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22747" w14:textId="16057691" w:rsidR="0040427D" w:rsidRPr="00FF701F" w:rsidRDefault="00FF575D" w:rsidP="00FF575D">
      <w:pPr>
        <w:pStyle w:val="NoSpacing"/>
        <w:tabs>
          <w:tab w:val="left" w:pos="4043"/>
          <w:tab w:val="center" w:pos="5401"/>
        </w:tabs>
      </w:pPr>
      <w:r>
        <w:tab/>
      </w:r>
      <w:r>
        <w:tab/>
      </w:r>
      <w:r w:rsidR="0040427D" w:rsidRPr="00FF701F">
        <w:t>C</w:t>
      </w:r>
      <w:r w:rsidR="0040427D" w:rsidRPr="00C01B6B">
        <w:rPr>
          <w:rFonts w:ascii="Palatino Linotype" w:hAnsi="Palatino Linotype"/>
        </w:rPr>
        <w:t>URRI</w:t>
      </w:r>
      <w:r w:rsidR="0040427D" w:rsidRPr="00FF701F">
        <w:t>CULUM VITAE</w:t>
      </w:r>
    </w:p>
    <w:p w14:paraId="5BF98A5C" w14:textId="1A05837A" w:rsidR="0040427D" w:rsidRPr="00FF701F" w:rsidRDefault="0040427D">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088"/>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Palatino Linotype" w:hAnsi="Palatino Linotype"/>
          <w:sz w:val="16"/>
          <w:szCs w:val="16"/>
        </w:rPr>
      </w:pP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t xml:space="preserve">     </w:t>
      </w:r>
      <w:r w:rsidR="00572FDF">
        <w:rPr>
          <w:rFonts w:ascii="Palatino Linotype" w:hAnsi="Palatino Linotype"/>
          <w:sz w:val="16"/>
          <w:szCs w:val="16"/>
        </w:rPr>
        <w:t xml:space="preserve"> </w:t>
      </w:r>
      <w:r w:rsidR="0007199F">
        <w:rPr>
          <w:rFonts w:ascii="Palatino Linotype" w:hAnsi="Palatino Linotype"/>
          <w:sz w:val="16"/>
          <w:szCs w:val="16"/>
        </w:rPr>
        <w:t xml:space="preserve">    </w:t>
      </w:r>
      <w:r w:rsidR="00015D8A">
        <w:rPr>
          <w:rFonts w:ascii="Palatino Linotype" w:hAnsi="Palatino Linotype"/>
          <w:sz w:val="16"/>
          <w:szCs w:val="16"/>
        </w:rPr>
        <w:t xml:space="preserve"> </w:t>
      </w:r>
      <w:r w:rsidR="00436733">
        <w:rPr>
          <w:rFonts w:ascii="Palatino Linotype" w:hAnsi="Palatino Linotype"/>
          <w:sz w:val="16"/>
          <w:szCs w:val="16"/>
        </w:rPr>
        <w:t xml:space="preserve">  </w:t>
      </w:r>
      <w:r w:rsidR="0078001B">
        <w:rPr>
          <w:rFonts w:ascii="Palatino Linotype" w:hAnsi="Palatino Linotype"/>
          <w:sz w:val="16"/>
          <w:szCs w:val="16"/>
        </w:rPr>
        <w:t xml:space="preserve"> </w:t>
      </w:r>
      <w:r w:rsidR="00002282">
        <w:rPr>
          <w:rFonts w:ascii="Palatino Linotype" w:hAnsi="Palatino Linotype"/>
          <w:sz w:val="16"/>
          <w:szCs w:val="16"/>
        </w:rPr>
        <w:t xml:space="preserve"> </w:t>
      </w:r>
      <w:r w:rsidR="007467DB">
        <w:rPr>
          <w:rFonts w:ascii="Palatino Linotype" w:hAnsi="Palatino Linotype"/>
          <w:sz w:val="16"/>
          <w:szCs w:val="16"/>
        </w:rPr>
        <w:t xml:space="preserve"> </w:t>
      </w:r>
      <w:r w:rsidR="00002282">
        <w:rPr>
          <w:rFonts w:ascii="Palatino Linotype" w:hAnsi="Palatino Linotype"/>
          <w:sz w:val="16"/>
          <w:szCs w:val="16"/>
        </w:rPr>
        <w:t xml:space="preserve"> </w:t>
      </w:r>
      <w:r w:rsidR="00157A01">
        <w:rPr>
          <w:rFonts w:ascii="Palatino Linotype" w:hAnsi="Palatino Linotype"/>
          <w:sz w:val="16"/>
          <w:szCs w:val="16"/>
        </w:rPr>
        <w:t xml:space="preserve"> </w:t>
      </w:r>
      <w:r w:rsidR="00691AFE">
        <w:rPr>
          <w:rFonts w:ascii="Palatino Linotype" w:hAnsi="Palatino Linotype"/>
          <w:sz w:val="16"/>
          <w:szCs w:val="16"/>
        </w:rPr>
        <w:t xml:space="preserve"> </w:t>
      </w:r>
      <w:r w:rsidR="005227DE">
        <w:rPr>
          <w:rFonts w:ascii="Palatino Linotype" w:hAnsi="Palatino Linotype"/>
          <w:sz w:val="16"/>
          <w:szCs w:val="16"/>
        </w:rPr>
        <w:t xml:space="preserve">           </w:t>
      </w:r>
      <w:r w:rsidR="008C373F">
        <w:rPr>
          <w:rFonts w:ascii="Palatino Linotype" w:hAnsi="Palatino Linotype"/>
          <w:sz w:val="16"/>
          <w:szCs w:val="16"/>
        </w:rPr>
        <w:t xml:space="preserve">         </w:t>
      </w:r>
      <w:r w:rsidR="0066686D">
        <w:rPr>
          <w:rFonts w:ascii="Palatino Linotype" w:hAnsi="Palatino Linotype"/>
          <w:sz w:val="16"/>
          <w:szCs w:val="16"/>
        </w:rPr>
        <w:t xml:space="preserve"> </w:t>
      </w:r>
      <w:r w:rsidR="00C16758">
        <w:rPr>
          <w:rFonts w:ascii="Palatino Linotype" w:hAnsi="Palatino Linotype"/>
          <w:sz w:val="16"/>
          <w:szCs w:val="16"/>
        </w:rPr>
        <w:t xml:space="preserve"> </w:t>
      </w:r>
      <w:r w:rsidR="00EA057B">
        <w:rPr>
          <w:rFonts w:ascii="Palatino Linotype" w:hAnsi="Palatino Linotype"/>
          <w:sz w:val="16"/>
          <w:szCs w:val="16"/>
        </w:rPr>
        <w:t xml:space="preserve">  0</w:t>
      </w:r>
      <w:r w:rsidR="00CB0532">
        <w:rPr>
          <w:rFonts w:ascii="Palatino Linotype" w:hAnsi="Palatino Linotype"/>
          <w:sz w:val="16"/>
          <w:szCs w:val="16"/>
        </w:rPr>
        <w:t>4</w:t>
      </w:r>
      <w:r w:rsidR="005227DE">
        <w:rPr>
          <w:rFonts w:ascii="Palatino Linotype" w:hAnsi="Palatino Linotype"/>
          <w:sz w:val="16"/>
          <w:szCs w:val="16"/>
        </w:rPr>
        <w:t>/</w:t>
      </w:r>
      <w:r w:rsidR="008C373F">
        <w:rPr>
          <w:rFonts w:ascii="Palatino Linotype" w:hAnsi="Palatino Linotype"/>
          <w:sz w:val="16"/>
          <w:szCs w:val="16"/>
        </w:rPr>
        <w:t>2</w:t>
      </w:r>
      <w:r w:rsidR="00EA057B">
        <w:rPr>
          <w:rFonts w:ascii="Palatino Linotype" w:hAnsi="Palatino Linotype"/>
          <w:sz w:val="16"/>
          <w:szCs w:val="16"/>
        </w:rPr>
        <w:t>6</w:t>
      </w:r>
    </w:p>
    <w:p w14:paraId="0F3DD4C6" w14:textId="77777777" w:rsidR="0040427D" w:rsidRPr="00FF701F" w:rsidRDefault="0040427D">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08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Palatino Linotype" w:hAnsi="Palatino Linotype"/>
          <w:b/>
          <w:sz w:val="16"/>
          <w:szCs w:val="16"/>
          <w:u w:val="single"/>
        </w:rPr>
      </w:pPr>
      <w:r w:rsidRPr="00FF701F">
        <w:rPr>
          <w:rFonts w:ascii="Palatino Linotype" w:hAnsi="Palatino Linotype"/>
          <w:b/>
          <w:sz w:val="16"/>
          <w:szCs w:val="16"/>
        </w:rPr>
        <w:t>RUSSELL S. KIRBY</w:t>
      </w:r>
    </w:p>
    <w:p w14:paraId="5218723E" w14:textId="77777777" w:rsidR="0040427D" w:rsidRPr="00FF701F" w:rsidRDefault="0040427D">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08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sz w:val="16"/>
          <w:szCs w:val="16"/>
          <w:u w:val="single"/>
        </w:rPr>
      </w:pPr>
    </w:p>
    <w:p w14:paraId="0EE384D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Home Address</w:t>
      </w:r>
      <w:r w:rsidRPr="00FF701F">
        <w:rPr>
          <w:rFonts w:ascii="Palatino Linotype" w:hAnsi="Palatino Linotype"/>
          <w:sz w:val="16"/>
          <w:szCs w:val="16"/>
        </w:rPr>
        <w:t>:</w:t>
      </w:r>
      <w:r w:rsidRPr="00FF701F">
        <w:rPr>
          <w:rFonts w:ascii="Palatino Linotype" w:hAnsi="Palatino Linotype"/>
          <w:sz w:val="16"/>
          <w:szCs w:val="16"/>
        </w:rPr>
        <w:tab/>
      </w:r>
      <w:r w:rsidRPr="00FF701F">
        <w:rPr>
          <w:rFonts w:ascii="Palatino Linotype" w:hAnsi="Palatino Linotype"/>
          <w:sz w:val="16"/>
          <w:szCs w:val="16"/>
          <w:u w:val="single"/>
        </w:rPr>
        <w:t>Work Address</w:t>
      </w:r>
      <w:r w:rsidRPr="00FF701F">
        <w:rPr>
          <w:rFonts w:ascii="Palatino Linotype" w:hAnsi="Palatino Linotype"/>
          <w:sz w:val="16"/>
          <w:szCs w:val="16"/>
        </w:rPr>
        <w:t xml:space="preserve">:  </w:t>
      </w:r>
    </w:p>
    <w:p w14:paraId="496C47E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p>
    <w:p w14:paraId="16DAB757" w14:textId="77777777" w:rsidR="001332C4" w:rsidRDefault="00496389" w:rsidP="009A42C4">
      <w:pPr>
        <w:pStyle w:val="PlainText"/>
        <w:rPr>
          <w:rFonts w:ascii="Palatino Linotype" w:hAnsi="Palatino Linotype"/>
          <w:sz w:val="16"/>
          <w:szCs w:val="16"/>
        </w:rPr>
      </w:pPr>
      <w:r>
        <w:rPr>
          <w:rFonts w:ascii="Palatino Linotype" w:hAnsi="Palatino Linotype"/>
          <w:sz w:val="16"/>
          <w:szCs w:val="16"/>
        </w:rPr>
        <w:t>15906 Layton Court</w:t>
      </w:r>
      <w:r w:rsidR="00E67725" w:rsidRPr="00FF701F">
        <w:rPr>
          <w:rFonts w:ascii="Palatino Linotype" w:hAnsi="Palatino Linotype"/>
          <w:sz w:val="16"/>
          <w:szCs w:val="16"/>
        </w:rPr>
        <w:tab/>
      </w:r>
      <w:r w:rsidR="0040427D"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r w:rsidR="001332C4">
        <w:rPr>
          <w:rFonts w:ascii="Palatino Linotype" w:hAnsi="Palatino Linotype"/>
          <w:sz w:val="16"/>
          <w:szCs w:val="16"/>
        </w:rPr>
        <w:t>Department of Community Health Sciences</w:t>
      </w:r>
    </w:p>
    <w:p w14:paraId="77A2E1AA" w14:textId="198E3B1D" w:rsidR="001332C4" w:rsidRDefault="00496389" w:rsidP="001332C4">
      <w:pPr>
        <w:pStyle w:val="PlainText"/>
        <w:rPr>
          <w:rFonts w:ascii="Palatino Linotype" w:hAnsi="Palatino Linotype"/>
          <w:sz w:val="16"/>
          <w:szCs w:val="16"/>
        </w:rPr>
      </w:pPr>
      <w:r>
        <w:rPr>
          <w:rFonts w:ascii="Palatino Linotype" w:hAnsi="Palatino Linotype"/>
          <w:sz w:val="16"/>
          <w:szCs w:val="16"/>
        </w:rPr>
        <w:t>Tampa, FL  33647</w:t>
      </w:r>
      <w:r w:rsidR="0040427D" w:rsidRPr="00FF701F">
        <w:rPr>
          <w:rFonts w:ascii="Palatino Linotype" w:hAnsi="Palatino Linotype"/>
          <w:sz w:val="16"/>
          <w:szCs w:val="16"/>
        </w:rPr>
        <w:tab/>
      </w:r>
      <w:r w:rsidR="00EC2F76">
        <w:rPr>
          <w:rFonts w:ascii="Palatino Linotype" w:hAnsi="Palatino Linotype"/>
          <w:sz w:val="16"/>
          <w:szCs w:val="16"/>
        </w:rPr>
        <w:tab/>
      </w:r>
      <w:r w:rsidR="00EC2F76">
        <w:rPr>
          <w:rFonts w:ascii="Palatino Linotype" w:hAnsi="Palatino Linotype"/>
          <w:sz w:val="16"/>
          <w:szCs w:val="16"/>
        </w:rPr>
        <w:tab/>
      </w:r>
      <w:r w:rsidR="00EC2F76">
        <w:rPr>
          <w:rFonts w:ascii="Palatino Linotype" w:hAnsi="Palatino Linotype"/>
          <w:sz w:val="16"/>
          <w:szCs w:val="16"/>
        </w:rPr>
        <w:tab/>
      </w:r>
      <w:r w:rsidR="00EC2F76">
        <w:rPr>
          <w:rFonts w:ascii="Palatino Linotype" w:hAnsi="Palatino Linotype"/>
          <w:sz w:val="16"/>
          <w:szCs w:val="16"/>
        </w:rPr>
        <w:tab/>
      </w:r>
      <w:r w:rsidR="00EC2F76">
        <w:rPr>
          <w:rFonts w:ascii="Palatino Linotype" w:hAnsi="Palatino Linotype"/>
          <w:sz w:val="16"/>
          <w:szCs w:val="16"/>
        </w:rPr>
        <w:tab/>
      </w:r>
      <w:r w:rsidR="00EC2F76">
        <w:rPr>
          <w:rFonts w:ascii="Palatino Linotype" w:hAnsi="Palatino Linotype"/>
          <w:sz w:val="16"/>
          <w:szCs w:val="16"/>
        </w:rPr>
        <w:tab/>
      </w:r>
      <w:r w:rsidR="001332C4">
        <w:rPr>
          <w:rFonts w:ascii="Palatino Linotype" w:hAnsi="Palatino Linotype"/>
          <w:sz w:val="16"/>
          <w:szCs w:val="16"/>
        </w:rPr>
        <w:t>College of Public Health</w:t>
      </w:r>
    </w:p>
    <w:p w14:paraId="3E55EA9A" w14:textId="77777777" w:rsidR="001332C4" w:rsidRPr="00FF701F" w:rsidRDefault="001332C4" w:rsidP="001332C4">
      <w:pPr>
        <w:pStyle w:val="PlainText"/>
        <w:ind w:left="5040" w:firstLine="720"/>
        <w:rPr>
          <w:rFonts w:ascii="Palatino Linotype" w:hAnsi="Palatino Linotype"/>
          <w:sz w:val="16"/>
          <w:szCs w:val="16"/>
        </w:rPr>
      </w:pPr>
      <w:r w:rsidRPr="00FF701F">
        <w:rPr>
          <w:rFonts w:ascii="Palatino Linotype" w:hAnsi="Palatino Linotype"/>
          <w:sz w:val="16"/>
          <w:szCs w:val="16"/>
        </w:rPr>
        <w:t xml:space="preserve">University of </w:t>
      </w:r>
      <w:r>
        <w:rPr>
          <w:rFonts w:ascii="Palatino Linotype" w:hAnsi="Palatino Linotype"/>
          <w:sz w:val="16"/>
          <w:szCs w:val="16"/>
        </w:rPr>
        <w:t>South Florida</w:t>
      </w:r>
    </w:p>
    <w:p w14:paraId="0115FA17" w14:textId="77777777" w:rsidR="001332C4" w:rsidRPr="00FF701F" w:rsidRDefault="001332C4" w:rsidP="001332C4">
      <w:pPr>
        <w:pStyle w:val="PlainText"/>
        <w:rPr>
          <w:rFonts w:ascii="Palatino Linotype" w:hAnsi="Palatino Linotype"/>
          <w:sz w:val="16"/>
          <w:szCs w:val="16"/>
        </w:rPr>
      </w:pPr>
      <w:r w:rsidRPr="00FF701F">
        <w:rPr>
          <w:rFonts w:ascii="Palatino Linotype" w:hAnsi="Palatino Linotype"/>
          <w:sz w:val="16"/>
          <w:szCs w:val="16"/>
        </w:rPr>
        <w:t xml:space="preserve"> </w:t>
      </w:r>
      <w:r>
        <w:rPr>
          <w:rFonts w:ascii="Palatino Linotype" w:hAnsi="Palatino Linotype"/>
          <w:sz w:val="16"/>
          <w:szCs w:val="16"/>
        </w:rPr>
        <w:tab/>
      </w:r>
      <w:r>
        <w:rPr>
          <w:rFonts w:ascii="Palatino Linotype" w:hAnsi="Palatino Linotype"/>
          <w:sz w:val="16"/>
          <w:szCs w:val="16"/>
        </w:rPr>
        <w:tab/>
      </w:r>
      <w:r>
        <w:rPr>
          <w:rFonts w:ascii="Palatino Linotype" w:hAnsi="Palatino Linotype"/>
          <w:sz w:val="16"/>
          <w:szCs w:val="16"/>
        </w:rPr>
        <w:tab/>
      </w:r>
      <w:r>
        <w:rPr>
          <w:rFonts w:ascii="Palatino Linotype" w:hAnsi="Palatino Linotype"/>
          <w:sz w:val="16"/>
          <w:szCs w:val="16"/>
        </w:rPr>
        <w:tab/>
      </w:r>
      <w:r>
        <w:rPr>
          <w:rFonts w:ascii="Palatino Linotype" w:hAnsi="Palatino Linotype"/>
          <w:sz w:val="16"/>
          <w:szCs w:val="16"/>
        </w:rPr>
        <w:tab/>
      </w:r>
      <w:r>
        <w:rPr>
          <w:rFonts w:ascii="Palatino Linotype" w:hAnsi="Palatino Linotype"/>
          <w:sz w:val="16"/>
          <w:szCs w:val="16"/>
        </w:rPr>
        <w:tab/>
      </w:r>
      <w:r>
        <w:rPr>
          <w:rFonts w:ascii="Palatino Linotype" w:hAnsi="Palatino Linotype"/>
          <w:sz w:val="16"/>
          <w:szCs w:val="16"/>
        </w:rPr>
        <w:tab/>
      </w:r>
      <w:r>
        <w:rPr>
          <w:rFonts w:ascii="Palatino Linotype" w:hAnsi="Palatino Linotype"/>
          <w:sz w:val="16"/>
          <w:szCs w:val="16"/>
        </w:rPr>
        <w:tab/>
        <w:t>13201 Bruce B. Downs Blvd, MDC56</w:t>
      </w:r>
    </w:p>
    <w:p w14:paraId="380DDBFC" w14:textId="70DF8697" w:rsidR="00EC2F76" w:rsidRPr="00FF701F" w:rsidRDefault="001332C4" w:rsidP="00EC2F76">
      <w:pPr>
        <w:pStyle w:val="PlainText"/>
        <w:ind w:left="5040" w:firstLine="720"/>
        <w:rPr>
          <w:rFonts w:ascii="Palatino Linotype" w:hAnsi="Palatino Linotype"/>
          <w:sz w:val="16"/>
          <w:szCs w:val="16"/>
        </w:rPr>
      </w:pPr>
      <w:r>
        <w:rPr>
          <w:rFonts w:ascii="Palatino Linotype" w:hAnsi="Palatino Linotype"/>
          <w:sz w:val="16"/>
          <w:szCs w:val="16"/>
        </w:rPr>
        <w:t>Tampa, FL  33612</w:t>
      </w:r>
    </w:p>
    <w:p w14:paraId="06BD2BB7" w14:textId="77777777" w:rsidR="009A42C4" w:rsidRPr="00FF701F" w:rsidRDefault="0040427D" w:rsidP="009A42C4">
      <w:pPr>
        <w:pStyle w:val="PlainText"/>
        <w:rPr>
          <w:rFonts w:ascii="Palatino Linotype" w:hAnsi="Palatino Linotype"/>
          <w:sz w:val="16"/>
          <w:szCs w:val="16"/>
        </w:rPr>
      </w:pPr>
      <w:r w:rsidRPr="00FF701F">
        <w:rPr>
          <w:rFonts w:ascii="Palatino Linotype" w:hAnsi="Palatino Linotype"/>
          <w:sz w:val="16"/>
          <w:szCs w:val="16"/>
          <w:u w:val="single"/>
        </w:rPr>
        <w:t>Marital Status</w:t>
      </w:r>
      <w:r w:rsidRPr="00FF701F">
        <w:rPr>
          <w:rFonts w:ascii="Palatino Linotype" w:hAnsi="Palatino Linotype"/>
          <w:sz w:val="16"/>
          <w:szCs w:val="16"/>
        </w:rPr>
        <w:t>:</w:t>
      </w:r>
      <w:r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r w:rsidR="009A42C4" w:rsidRPr="00FF701F">
        <w:rPr>
          <w:rFonts w:ascii="Palatino Linotype" w:hAnsi="Palatino Linotype"/>
          <w:sz w:val="16"/>
          <w:szCs w:val="16"/>
        </w:rPr>
        <w:tab/>
      </w:r>
    </w:p>
    <w:p w14:paraId="2242C4CE" w14:textId="77777777" w:rsidR="009A42C4" w:rsidRPr="00FF701F" w:rsidRDefault="0040427D" w:rsidP="009A42C4">
      <w:pPr>
        <w:pStyle w:val="PlainText"/>
        <w:rPr>
          <w:rFonts w:ascii="Palatino Linotype" w:hAnsi="Palatino Linotype"/>
          <w:sz w:val="16"/>
          <w:szCs w:val="16"/>
        </w:rPr>
      </w:pPr>
      <w:r w:rsidRPr="00FF701F">
        <w:rPr>
          <w:rFonts w:ascii="Palatino Linotype" w:hAnsi="Palatino Linotype"/>
          <w:sz w:val="16"/>
          <w:szCs w:val="16"/>
        </w:rPr>
        <w:t>Married, three children</w:t>
      </w:r>
      <w:r w:rsidR="00052AD6">
        <w:rPr>
          <w:rFonts w:ascii="Palatino Linotype" w:hAnsi="Palatino Linotype"/>
          <w:sz w:val="16"/>
          <w:szCs w:val="16"/>
        </w:rPr>
        <w:t xml:space="preserve">, </w:t>
      </w:r>
      <w:r w:rsidR="0038428A">
        <w:rPr>
          <w:rFonts w:ascii="Palatino Linotype" w:hAnsi="Palatino Linotype"/>
          <w:sz w:val="16"/>
          <w:szCs w:val="16"/>
        </w:rPr>
        <w:t>four</w:t>
      </w:r>
      <w:r w:rsidR="00052AD6">
        <w:rPr>
          <w:rFonts w:ascii="Palatino Linotype" w:hAnsi="Palatino Linotype"/>
          <w:sz w:val="16"/>
          <w:szCs w:val="16"/>
        </w:rPr>
        <w:t xml:space="preserve"> grandchild</w:t>
      </w:r>
      <w:r w:rsidR="00C625AD">
        <w:rPr>
          <w:rFonts w:ascii="Palatino Linotype" w:hAnsi="Palatino Linotype"/>
          <w:sz w:val="16"/>
          <w:szCs w:val="16"/>
        </w:rPr>
        <w:t>ren</w:t>
      </w:r>
      <w:r w:rsidR="00E67725"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Pr="00FF701F">
        <w:rPr>
          <w:rFonts w:ascii="Palatino Linotype" w:hAnsi="Palatino Linotype"/>
          <w:sz w:val="16"/>
          <w:szCs w:val="16"/>
        </w:rPr>
        <w:tab/>
      </w:r>
      <w:r w:rsidR="009A42C4" w:rsidRPr="00FF701F">
        <w:rPr>
          <w:rFonts w:ascii="Palatino Linotype" w:hAnsi="Palatino Linotype"/>
          <w:sz w:val="16"/>
          <w:szCs w:val="16"/>
        </w:rPr>
        <w:tab/>
      </w:r>
    </w:p>
    <w:p w14:paraId="7684C49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E769FB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Date and Place of Birth</w:t>
      </w:r>
      <w:r w:rsidR="009A42C4" w:rsidRPr="00FF701F">
        <w:rPr>
          <w:rFonts w:ascii="Palatino Linotype" w:hAnsi="Palatino Linotype"/>
          <w:sz w:val="16"/>
          <w:szCs w:val="16"/>
        </w:rPr>
        <w:t>:</w:t>
      </w:r>
      <w:r w:rsidR="009A42C4" w:rsidRPr="00FF701F">
        <w:rPr>
          <w:rFonts w:ascii="Palatino Linotype" w:hAnsi="Palatino Linotype"/>
          <w:sz w:val="16"/>
          <w:szCs w:val="16"/>
        </w:rPr>
        <w:tab/>
      </w:r>
      <w:r w:rsidR="009A42C4" w:rsidRPr="00FF701F">
        <w:rPr>
          <w:rFonts w:ascii="Palatino Linotype" w:hAnsi="Palatino Linotype"/>
          <w:sz w:val="16"/>
          <w:szCs w:val="16"/>
          <w:u w:val="single"/>
        </w:rPr>
        <w:t>Telephone</w:t>
      </w:r>
      <w:r w:rsidR="009A42C4" w:rsidRPr="00FF701F">
        <w:rPr>
          <w:rFonts w:ascii="Palatino Linotype" w:hAnsi="Palatino Linotype"/>
          <w:sz w:val="16"/>
          <w:szCs w:val="16"/>
        </w:rPr>
        <w:t xml:space="preserve">:  </w:t>
      </w:r>
      <w:r w:rsidR="009A42C4" w:rsidRPr="00FF701F">
        <w:rPr>
          <w:rFonts w:ascii="Palatino Linotype" w:hAnsi="Palatino Linotype"/>
          <w:sz w:val="16"/>
          <w:szCs w:val="16"/>
        </w:rPr>
        <w:tab/>
      </w:r>
    </w:p>
    <w:p w14:paraId="07D9CE48" w14:textId="77777777" w:rsidR="009A42C4" w:rsidRPr="00FF701F" w:rsidRDefault="009A42C4" w:rsidP="009A42C4">
      <w:pPr>
        <w:pStyle w:val="PlainText"/>
        <w:rPr>
          <w:rFonts w:ascii="Palatino Linotype" w:hAnsi="Palatino Linotype"/>
          <w:sz w:val="16"/>
          <w:szCs w:val="16"/>
        </w:rPr>
      </w:pPr>
    </w:p>
    <w:p w14:paraId="49CB465F" w14:textId="77777777" w:rsidR="00E50DF7" w:rsidRPr="00FF701F" w:rsidRDefault="0040427D" w:rsidP="00E50DF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June 8, 1954</w:t>
      </w:r>
      <w:r w:rsidRPr="00FF701F">
        <w:rPr>
          <w:rFonts w:ascii="Palatino Linotype" w:hAnsi="Palatino Linotype"/>
          <w:sz w:val="16"/>
          <w:szCs w:val="16"/>
        </w:rPr>
        <w:tab/>
      </w:r>
      <w:r w:rsidR="00E50DF7" w:rsidRPr="00FF701F">
        <w:rPr>
          <w:rFonts w:ascii="Palatino Linotype" w:hAnsi="Palatino Linotype"/>
          <w:sz w:val="16"/>
          <w:szCs w:val="16"/>
        </w:rPr>
        <w:t>office:</w:t>
      </w:r>
      <w:r w:rsidR="00E50DF7" w:rsidRPr="00FF701F">
        <w:rPr>
          <w:rFonts w:ascii="Palatino Linotype" w:hAnsi="Palatino Linotype"/>
          <w:sz w:val="16"/>
          <w:szCs w:val="16"/>
        </w:rPr>
        <w:tab/>
        <w:t>(</w:t>
      </w:r>
      <w:r w:rsidR="00E50DF7">
        <w:rPr>
          <w:rFonts w:ascii="Palatino Linotype" w:hAnsi="Palatino Linotype"/>
          <w:sz w:val="16"/>
          <w:szCs w:val="16"/>
        </w:rPr>
        <w:t>813</w:t>
      </w:r>
      <w:r w:rsidR="00E50DF7" w:rsidRPr="00FF701F">
        <w:rPr>
          <w:rFonts w:ascii="Palatino Linotype" w:hAnsi="Palatino Linotype"/>
          <w:sz w:val="16"/>
          <w:szCs w:val="16"/>
        </w:rPr>
        <w:t xml:space="preserve">) </w:t>
      </w:r>
      <w:r w:rsidR="00E50DF7">
        <w:rPr>
          <w:rFonts w:ascii="Palatino Linotype" w:hAnsi="Palatino Linotype"/>
          <w:sz w:val="16"/>
          <w:szCs w:val="16"/>
        </w:rPr>
        <w:t>396-2347</w:t>
      </w:r>
    </w:p>
    <w:p w14:paraId="1657766B" w14:textId="77777777" w:rsidR="00021B20" w:rsidRDefault="0040427D" w:rsidP="00E67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New Haven, Connecticut</w:t>
      </w:r>
      <w:r w:rsidR="00021B20">
        <w:rPr>
          <w:rFonts w:ascii="Palatino Linotype" w:hAnsi="Palatino Linotype"/>
          <w:sz w:val="16"/>
          <w:szCs w:val="16"/>
        </w:rPr>
        <w:tab/>
        <w:t>cell:</w:t>
      </w:r>
      <w:r w:rsidR="00021B20">
        <w:rPr>
          <w:rFonts w:ascii="Palatino Linotype" w:hAnsi="Palatino Linotype"/>
          <w:sz w:val="16"/>
          <w:szCs w:val="16"/>
        </w:rPr>
        <w:tab/>
        <w:t>(</w:t>
      </w:r>
      <w:r w:rsidR="006354EB">
        <w:rPr>
          <w:rFonts w:ascii="Palatino Linotype" w:hAnsi="Palatino Linotype"/>
          <w:sz w:val="16"/>
          <w:szCs w:val="16"/>
        </w:rPr>
        <w:t>813</w:t>
      </w:r>
      <w:r w:rsidR="00021B20">
        <w:rPr>
          <w:rFonts w:ascii="Palatino Linotype" w:hAnsi="Palatino Linotype"/>
          <w:sz w:val="16"/>
          <w:szCs w:val="16"/>
        </w:rPr>
        <w:t>) 3</w:t>
      </w:r>
      <w:r w:rsidR="006354EB">
        <w:rPr>
          <w:rFonts w:ascii="Palatino Linotype" w:hAnsi="Palatino Linotype"/>
          <w:sz w:val="16"/>
          <w:szCs w:val="16"/>
        </w:rPr>
        <w:t>73-9660</w:t>
      </w:r>
    </w:p>
    <w:p w14:paraId="34669A6C" w14:textId="77777777" w:rsidR="00E50DF7" w:rsidRPr="00FF701F" w:rsidRDefault="00ED0250" w:rsidP="00E50DF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b/>
      </w:r>
      <w:r w:rsidR="00021B20">
        <w:rPr>
          <w:rFonts w:ascii="Palatino Linotype" w:hAnsi="Palatino Linotype"/>
          <w:sz w:val="16"/>
          <w:szCs w:val="16"/>
        </w:rPr>
        <w:tab/>
      </w:r>
      <w:r w:rsidR="00E67725" w:rsidRPr="00FF701F">
        <w:rPr>
          <w:rFonts w:ascii="Palatino Linotype" w:hAnsi="Palatino Linotype"/>
          <w:sz w:val="16"/>
          <w:szCs w:val="16"/>
        </w:rPr>
        <w:tab/>
      </w:r>
      <w:r w:rsidR="00E50DF7" w:rsidRPr="00FF701F">
        <w:rPr>
          <w:rFonts w:ascii="Palatino Linotype" w:hAnsi="Palatino Linotype"/>
          <w:sz w:val="16"/>
          <w:szCs w:val="16"/>
        </w:rPr>
        <w:t>home:</w:t>
      </w:r>
      <w:r>
        <w:rPr>
          <w:rFonts w:ascii="Palatino Linotype" w:hAnsi="Palatino Linotype"/>
          <w:sz w:val="16"/>
          <w:szCs w:val="16"/>
        </w:rPr>
        <w:tab/>
      </w:r>
      <w:r w:rsidR="00E50DF7" w:rsidRPr="00FF701F">
        <w:rPr>
          <w:rFonts w:ascii="Palatino Linotype" w:hAnsi="Palatino Linotype"/>
          <w:sz w:val="16"/>
          <w:szCs w:val="16"/>
        </w:rPr>
        <w:t>(</w:t>
      </w:r>
      <w:r w:rsidR="00E50DF7">
        <w:rPr>
          <w:rFonts w:ascii="Palatino Linotype" w:hAnsi="Palatino Linotype"/>
          <w:sz w:val="16"/>
          <w:szCs w:val="16"/>
        </w:rPr>
        <w:t>813</w:t>
      </w:r>
      <w:r w:rsidR="00E50DF7" w:rsidRPr="00FF701F">
        <w:rPr>
          <w:rFonts w:ascii="Palatino Linotype" w:hAnsi="Palatino Linotype"/>
          <w:sz w:val="16"/>
          <w:szCs w:val="16"/>
        </w:rPr>
        <w:t xml:space="preserve">) </w:t>
      </w:r>
      <w:r w:rsidR="00E50DF7">
        <w:rPr>
          <w:rFonts w:ascii="Palatino Linotype" w:hAnsi="Palatino Linotype"/>
          <w:sz w:val="16"/>
          <w:szCs w:val="16"/>
        </w:rPr>
        <w:t>977-1572</w:t>
      </w:r>
    </w:p>
    <w:p w14:paraId="5F3EF9DF" w14:textId="77777777" w:rsidR="00CF0A9E" w:rsidRPr="00700B78" w:rsidRDefault="00E50C6D" w:rsidP="00CF0A9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Social Security Number</w:t>
      </w:r>
      <w:r w:rsidRPr="00FF701F">
        <w:rPr>
          <w:rFonts w:ascii="Palatino Linotype" w:hAnsi="Palatino Linotype"/>
          <w:sz w:val="16"/>
          <w:szCs w:val="16"/>
        </w:rPr>
        <w:t>:</w:t>
      </w:r>
      <w:r w:rsidR="00E67725" w:rsidRPr="00FF701F">
        <w:rPr>
          <w:rFonts w:ascii="Palatino Linotype" w:hAnsi="Palatino Linotype"/>
          <w:sz w:val="16"/>
          <w:szCs w:val="16"/>
        </w:rPr>
        <w:tab/>
      </w:r>
      <w:r w:rsidR="00CF0A9E" w:rsidRPr="00700B78">
        <w:rPr>
          <w:rFonts w:ascii="Palatino Linotype" w:hAnsi="Palatino Linotype"/>
          <w:sz w:val="16"/>
          <w:szCs w:val="16"/>
        </w:rPr>
        <w:t>E-Mail:</w:t>
      </w:r>
      <w:r w:rsidR="00CF0A9E" w:rsidRPr="00700B78">
        <w:rPr>
          <w:rFonts w:ascii="Palatino Linotype" w:hAnsi="Palatino Linotype"/>
          <w:sz w:val="16"/>
          <w:szCs w:val="16"/>
        </w:rPr>
        <w:tab/>
        <w:t xml:space="preserve"> kirby</w:t>
      </w:r>
      <w:r w:rsidR="00F63053" w:rsidRPr="00700B78">
        <w:rPr>
          <w:rFonts w:ascii="Palatino Linotype" w:hAnsi="Palatino Linotype"/>
          <w:sz w:val="16"/>
          <w:szCs w:val="16"/>
        </w:rPr>
        <w:t>r</w:t>
      </w:r>
      <w:r w:rsidR="00CF0A9E" w:rsidRPr="00700B78">
        <w:rPr>
          <w:rFonts w:ascii="Palatino Linotype" w:hAnsi="Palatino Linotype"/>
          <w:sz w:val="16"/>
          <w:szCs w:val="16"/>
        </w:rPr>
        <w:t>@usf.edu</w:t>
      </w:r>
    </w:p>
    <w:p w14:paraId="0E04DBA6" w14:textId="77777777" w:rsidR="00E67725" w:rsidRPr="00FF701F" w:rsidRDefault="00E50C6D" w:rsidP="00E67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b/>
      </w:r>
      <w:r>
        <w:rPr>
          <w:rFonts w:ascii="Palatino Linotype" w:hAnsi="Palatino Linotype"/>
          <w:sz w:val="16"/>
          <w:szCs w:val="16"/>
        </w:rPr>
        <w:tab/>
      </w:r>
      <w:r w:rsidR="001F5F4C">
        <w:rPr>
          <w:rFonts w:ascii="Palatino Linotype" w:hAnsi="Palatino Linotype"/>
          <w:sz w:val="16"/>
          <w:szCs w:val="16"/>
        </w:rPr>
        <w:tab/>
      </w:r>
    </w:p>
    <w:p w14:paraId="6B6B178A" w14:textId="77777777" w:rsidR="00E67725" w:rsidRPr="00700B78" w:rsidRDefault="00E50C6D" w:rsidP="00E50C6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700B78">
        <w:rPr>
          <w:rFonts w:ascii="Palatino Linotype" w:hAnsi="Palatino Linotype"/>
          <w:sz w:val="16"/>
          <w:szCs w:val="16"/>
        </w:rPr>
        <w:t>On request</w:t>
      </w:r>
      <w:r w:rsidRPr="00700B78">
        <w:rPr>
          <w:rFonts w:ascii="Palatino Linotype" w:hAnsi="Palatino Linotype"/>
          <w:sz w:val="16"/>
          <w:szCs w:val="16"/>
        </w:rPr>
        <w:tab/>
      </w:r>
    </w:p>
    <w:p w14:paraId="0672F7BB" w14:textId="77777777" w:rsidR="009A42C4" w:rsidRPr="00700B78" w:rsidRDefault="0040427D" w:rsidP="009A42C4">
      <w:pPr>
        <w:pStyle w:val="PlainText"/>
        <w:rPr>
          <w:rFonts w:ascii="Palatino Linotype" w:hAnsi="Palatino Linotype"/>
          <w:sz w:val="16"/>
          <w:szCs w:val="16"/>
        </w:rPr>
      </w:pPr>
      <w:r w:rsidRPr="00700B78">
        <w:rPr>
          <w:rFonts w:ascii="Palatino Linotype" w:hAnsi="Palatino Linotype"/>
          <w:sz w:val="16"/>
          <w:szCs w:val="16"/>
        </w:rPr>
        <w:tab/>
      </w:r>
      <w:r w:rsidRPr="00700B78">
        <w:rPr>
          <w:rFonts w:ascii="Palatino Linotype" w:hAnsi="Palatino Linotype"/>
          <w:sz w:val="16"/>
          <w:szCs w:val="16"/>
        </w:rPr>
        <w:tab/>
      </w:r>
      <w:r w:rsidR="009A42C4" w:rsidRPr="00700B78">
        <w:rPr>
          <w:rFonts w:ascii="Palatino Linotype" w:hAnsi="Palatino Linotype"/>
          <w:sz w:val="16"/>
          <w:szCs w:val="16"/>
        </w:rPr>
        <w:tab/>
      </w:r>
      <w:r w:rsidR="009A42C4" w:rsidRPr="00700B78">
        <w:rPr>
          <w:rFonts w:ascii="Palatino Linotype" w:hAnsi="Palatino Linotype"/>
          <w:sz w:val="16"/>
          <w:szCs w:val="16"/>
        </w:rPr>
        <w:tab/>
      </w:r>
      <w:r w:rsidR="009A42C4" w:rsidRPr="00700B78">
        <w:rPr>
          <w:rFonts w:ascii="Palatino Linotype" w:hAnsi="Palatino Linotype"/>
          <w:sz w:val="16"/>
          <w:szCs w:val="16"/>
        </w:rPr>
        <w:tab/>
      </w:r>
      <w:r w:rsidR="009A42C4" w:rsidRPr="00700B78">
        <w:rPr>
          <w:rFonts w:ascii="Palatino Linotype" w:hAnsi="Palatino Linotype"/>
          <w:sz w:val="16"/>
          <w:szCs w:val="16"/>
        </w:rPr>
        <w:tab/>
      </w:r>
      <w:r w:rsidR="009A42C4" w:rsidRPr="00700B78">
        <w:rPr>
          <w:rFonts w:ascii="Palatino Linotype" w:hAnsi="Palatino Linotype"/>
          <w:sz w:val="16"/>
          <w:szCs w:val="16"/>
        </w:rPr>
        <w:tab/>
      </w:r>
      <w:r w:rsidR="009A42C4" w:rsidRPr="00700B78">
        <w:rPr>
          <w:rFonts w:ascii="Palatino Linotype" w:hAnsi="Palatino Linotype"/>
          <w:sz w:val="16"/>
          <w:szCs w:val="16"/>
        </w:rPr>
        <w:tab/>
      </w:r>
    </w:p>
    <w:p w14:paraId="0396784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b/>
          <w:sz w:val="16"/>
          <w:szCs w:val="16"/>
        </w:rPr>
        <w:t>PRESENT POSITION</w:t>
      </w:r>
      <w:r w:rsidRPr="00FF701F">
        <w:rPr>
          <w:rFonts w:ascii="Palatino Linotype" w:hAnsi="Palatino Linotype"/>
          <w:sz w:val="16"/>
          <w:szCs w:val="16"/>
        </w:rPr>
        <w:t xml:space="preserve">  </w:t>
      </w:r>
    </w:p>
    <w:p w14:paraId="3E922B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88BFAA2" w14:textId="77777777" w:rsidR="00B9004D" w:rsidRPr="00B9004D" w:rsidRDefault="00B9004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B9004D">
        <w:rPr>
          <w:rFonts w:ascii="Palatino Linotype" w:hAnsi="Palatino Linotype"/>
          <w:sz w:val="16"/>
          <w:szCs w:val="16"/>
          <w:u w:val="single"/>
        </w:rPr>
        <w:t>University of South Florida, Tampa, Florida</w:t>
      </w:r>
    </w:p>
    <w:p w14:paraId="7D1AD431" w14:textId="77777777" w:rsidR="00E50C6D" w:rsidRDefault="00E50C6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094B569D" w14:textId="77777777" w:rsidR="00FE6DB0" w:rsidRDefault="00DB65F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Distinguished </w:t>
      </w:r>
      <w:r w:rsidR="00FE6DB0">
        <w:rPr>
          <w:rFonts w:ascii="Palatino Linotype" w:hAnsi="Palatino Linotype"/>
          <w:sz w:val="16"/>
          <w:szCs w:val="16"/>
        </w:rPr>
        <w:t>University Professor, 2014-present.</w:t>
      </w:r>
    </w:p>
    <w:p w14:paraId="34B00BDF" w14:textId="5D0E4D15" w:rsidR="00D45472" w:rsidRDefault="00282956" w:rsidP="0028295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(with Tenure) and Marrell Endowed Chair</w:t>
      </w:r>
      <w:r w:rsidR="00E92A2C">
        <w:rPr>
          <w:rFonts w:ascii="Palatino Linotype" w:hAnsi="Palatino Linotype"/>
          <w:sz w:val="16"/>
          <w:szCs w:val="16"/>
        </w:rPr>
        <w:t>, July 2008-present.</w:t>
      </w:r>
    </w:p>
    <w:p w14:paraId="667960CE" w14:textId="5B65F49E" w:rsidR="001F6871" w:rsidRDefault="001F6871" w:rsidP="0028295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Department of Community Health Sciences, January 202</w:t>
      </w:r>
      <w:r w:rsidR="009E6993">
        <w:rPr>
          <w:rFonts w:ascii="Palatino Linotype" w:hAnsi="Palatino Linotype"/>
          <w:sz w:val="16"/>
          <w:szCs w:val="16"/>
        </w:rPr>
        <w:t>5</w:t>
      </w:r>
      <w:r>
        <w:rPr>
          <w:rFonts w:ascii="Palatino Linotype" w:hAnsi="Palatino Linotype"/>
          <w:sz w:val="16"/>
          <w:szCs w:val="16"/>
        </w:rPr>
        <w:t>-present.</w:t>
      </w:r>
    </w:p>
    <w:p w14:paraId="2A466D6C" w14:textId="3B1A0CCB" w:rsidR="00282956" w:rsidRDefault="00282956" w:rsidP="0028295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Strategic Area Lead for Population Health Science, College of Public Health, August 2018-</w:t>
      </w:r>
      <w:r w:rsidR="00D45472">
        <w:rPr>
          <w:rFonts w:ascii="Palatino Linotype" w:hAnsi="Palatino Linotype"/>
          <w:sz w:val="16"/>
          <w:szCs w:val="16"/>
        </w:rPr>
        <w:t>December 2023</w:t>
      </w:r>
      <w:r w:rsidR="00926566">
        <w:rPr>
          <w:rFonts w:ascii="Palatino Linotype" w:hAnsi="Palatino Linotype"/>
          <w:sz w:val="16"/>
          <w:szCs w:val="16"/>
        </w:rPr>
        <w:t>, August 2024-December 2024</w:t>
      </w:r>
      <w:r>
        <w:rPr>
          <w:rFonts w:ascii="Palatino Linotype" w:hAnsi="Palatino Linotype"/>
          <w:sz w:val="16"/>
          <w:szCs w:val="16"/>
        </w:rPr>
        <w:t>.</w:t>
      </w:r>
    </w:p>
    <w:p w14:paraId="6AE09E66" w14:textId="77777777" w:rsidR="00B9004D" w:rsidRDefault="00B9004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(with Tenure) and M</w:t>
      </w:r>
      <w:r w:rsidR="000F17B8">
        <w:rPr>
          <w:rFonts w:ascii="Palatino Linotype" w:hAnsi="Palatino Linotype"/>
          <w:sz w:val="16"/>
          <w:szCs w:val="16"/>
        </w:rPr>
        <w:t>a</w:t>
      </w:r>
      <w:r>
        <w:rPr>
          <w:rFonts w:ascii="Palatino Linotype" w:hAnsi="Palatino Linotype"/>
          <w:sz w:val="16"/>
          <w:szCs w:val="16"/>
        </w:rPr>
        <w:t>rrell Endowed Chair, Department of Community and Family Health, College of Public Health</w:t>
      </w:r>
      <w:r w:rsidR="00E251E4">
        <w:rPr>
          <w:rFonts w:ascii="Palatino Linotype" w:hAnsi="Palatino Linotype"/>
          <w:sz w:val="16"/>
          <w:szCs w:val="16"/>
        </w:rPr>
        <w:t>, July 2008-</w:t>
      </w:r>
      <w:r w:rsidR="00282956">
        <w:rPr>
          <w:rFonts w:ascii="Palatino Linotype" w:hAnsi="Palatino Linotype"/>
          <w:sz w:val="16"/>
          <w:szCs w:val="16"/>
        </w:rPr>
        <w:t>July 2018</w:t>
      </w:r>
      <w:r w:rsidR="00E251E4">
        <w:rPr>
          <w:rFonts w:ascii="Palatino Linotype" w:hAnsi="Palatino Linotype"/>
          <w:sz w:val="16"/>
          <w:szCs w:val="16"/>
        </w:rPr>
        <w:t>.</w:t>
      </w:r>
    </w:p>
    <w:p w14:paraId="4629AAE9" w14:textId="77777777" w:rsidR="00BD3B11" w:rsidRDefault="00BD3B1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Department of Pediatrics, College of Medicine</w:t>
      </w:r>
      <w:r w:rsidR="009B02A8">
        <w:rPr>
          <w:rFonts w:ascii="Palatino Linotype" w:hAnsi="Palatino Linotype"/>
          <w:sz w:val="16"/>
          <w:szCs w:val="16"/>
        </w:rPr>
        <w:t xml:space="preserve">, </w:t>
      </w:r>
      <w:r w:rsidR="00E251E4">
        <w:rPr>
          <w:rFonts w:ascii="Palatino Linotype" w:hAnsi="Palatino Linotype"/>
          <w:sz w:val="16"/>
          <w:szCs w:val="16"/>
        </w:rPr>
        <w:t>2008-present.</w:t>
      </w:r>
    </w:p>
    <w:p w14:paraId="478E9039" w14:textId="77777777" w:rsidR="00E251E4" w:rsidRDefault="00E251E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Professor, Department of </w:t>
      </w:r>
      <w:r w:rsidR="0018347D">
        <w:rPr>
          <w:rFonts w:ascii="Palatino Linotype" w:hAnsi="Palatino Linotype"/>
          <w:sz w:val="16"/>
          <w:szCs w:val="16"/>
        </w:rPr>
        <w:t>Psychiatry</w:t>
      </w:r>
      <w:r w:rsidR="005F262A">
        <w:rPr>
          <w:rFonts w:ascii="Palatino Linotype" w:hAnsi="Palatino Linotype"/>
          <w:sz w:val="16"/>
          <w:szCs w:val="16"/>
        </w:rPr>
        <w:t xml:space="preserve"> and Behavioral Medicine</w:t>
      </w:r>
      <w:r>
        <w:rPr>
          <w:rFonts w:ascii="Palatino Linotype" w:hAnsi="Palatino Linotype"/>
          <w:sz w:val="16"/>
          <w:szCs w:val="16"/>
        </w:rPr>
        <w:t>, College of Medicine</w:t>
      </w:r>
      <w:r w:rsidR="009B02A8">
        <w:rPr>
          <w:rFonts w:ascii="Palatino Linotype" w:hAnsi="Palatino Linotype"/>
          <w:sz w:val="16"/>
          <w:szCs w:val="16"/>
        </w:rPr>
        <w:t xml:space="preserve">, </w:t>
      </w:r>
      <w:r>
        <w:rPr>
          <w:rFonts w:ascii="Palatino Linotype" w:hAnsi="Palatino Linotype"/>
          <w:sz w:val="16"/>
          <w:szCs w:val="16"/>
        </w:rPr>
        <w:t>2009-present.</w:t>
      </w:r>
    </w:p>
    <w:p w14:paraId="433FC3E8" w14:textId="77777777" w:rsidR="00440ADD" w:rsidRDefault="00440AD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Department of Obstetrics and Gynecology, College of Medicine</w:t>
      </w:r>
      <w:r w:rsidR="009B02A8">
        <w:rPr>
          <w:rFonts w:ascii="Palatino Linotype" w:hAnsi="Palatino Linotype"/>
          <w:sz w:val="16"/>
          <w:szCs w:val="16"/>
        </w:rPr>
        <w:t xml:space="preserve">, </w:t>
      </w:r>
      <w:r>
        <w:rPr>
          <w:rFonts w:ascii="Palatino Linotype" w:hAnsi="Palatino Linotype"/>
          <w:sz w:val="16"/>
          <w:szCs w:val="16"/>
        </w:rPr>
        <w:t>2009-present.</w:t>
      </w:r>
    </w:p>
    <w:p w14:paraId="004B7606" w14:textId="77777777" w:rsidR="00FE0AC5" w:rsidRDefault="00FE0AC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Department of Child and Family Studies, College of Behavioral a</w:t>
      </w:r>
      <w:r w:rsidR="009B02A8">
        <w:rPr>
          <w:rFonts w:ascii="Palatino Linotype" w:hAnsi="Palatino Linotype"/>
          <w:sz w:val="16"/>
          <w:szCs w:val="16"/>
        </w:rPr>
        <w:t xml:space="preserve">nd Community Sciences, </w:t>
      </w:r>
      <w:r>
        <w:rPr>
          <w:rFonts w:ascii="Palatino Linotype" w:hAnsi="Palatino Linotype"/>
          <w:sz w:val="16"/>
          <w:szCs w:val="16"/>
        </w:rPr>
        <w:t>2010-present.</w:t>
      </w:r>
    </w:p>
    <w:p w14:paraId="69FB7661" w14:textId="77777777" w:rsidR="00355A38" w:rsidRDefault="00355A3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Department of Epidemiology and Biostatistic</w:t>
      </w:r>
      <w:r w:rsidR="009B02A8">
        <w:rPr>
          <w:rFonts w:ascii="Palatino Linotype" w:hAnsi="Palatino Linotype"/>
          <w:sz w:val="16"/>
          <w:szCs w:val="16"/>
        </w:rPr>
        <w:t xml:space="preserve">s, College of Public Health, </w:t>
      </w:r>
      <w:r>
        <w:rPr>
          <w:rFonts w:ascii="Palatino Linotype" w:hAnsi="Palatino Linotype"/>
          <w:sz w:val="16"/>
          <w:szCs w:val="16"/>
        </w:rPr>
        <w:t>2013-</w:t>
      </w:r>
      <w:r w:rsidR="00282956">
        <w:rPr>
          <w:rFonts w:ascii="Palatino Linotype" w:hAnsi="Palatino Linotype"/>
          <w:sz w:val="16"/>
          <w:szCs w:val="16"/>
        </w:rPr>
        <w:t>2018</w:t>
      </w:r>
      <w:r>
        <w:rPr>
          <w:rFonts w:ascii="Palatino Linotype" w:hAnsi="Palatino Linotype"/>
          <w:sz w:val="16"/>
          <w:szCs w:val="16"/>
        </w:rPr>
        <w:t>.</w:t>
      </w:r>
    </w:p>
    <w:p w14:paraId="6EF95BE7" w14:textId="77777777" w:rsidR="00441321" w:rsidRPr="00B9004D" w:rsidRDefault="0044132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Associate Director for Child</w:t>
      </w:r>
      <w:r w:rsidR="005310E8">
        <w:rPr>
          <w:rFonts w:ascii="Palatino Linotype" w:hAnsi="Palatino Linotype"/>
          <w:sz w:val="16"/>
          <w:szCs w:val="16"/>
        </w:rPr>
        <w:t>ren’s</w:t>
      </w:r>
      <w:r>
        <w:rPr>
          <w:rFonts w:ascii="Palatino Linotype" w:hAnsi="Palatino Linotype"/>
          <w:sz w:val="16"/>
          <w:szCs w:val="16"/>
        </w:rPr>
        <w:t xml:space="preserve"> Health, The Chiles Center for Women, Children and Families, 2016-present.</w:t>
      </w:r>
    </w:p>
    <w:p w14:paraId="6F478E06" w14:textId="77777777" w:rsidR="00B9004D" w:rsidRPr="00FF701F" w:rsidRDefault="00B9004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2720659B" w14:textId="77777777" w:rsidR="00E67725" w:rsidRPr="00FF701F" w:rsidRDefault="00E67725" w:rsidP="00E67725">
      <w:pPr>
        <w:pStyle w:val="Heading2"/>
        <w:rPr>
          <w:rFonts w:ascii="Palatino Linotype" w:hAnsi="Palatino Linotype"/>
          <w:sz w:val="16"/>
          <w:szCs w:val="16"/>
          <w:u w:val="single"/>
        </w:rPr>
      </w:pPr>
      <w:r w:rsidRPr="00FF701F">
        <w:rPr>
          <w:rFonts w:ascii="Palatino Linotype" w:hAnsi="Palatino Linotype"/>
          <w:sz w:val="16"/>
          <w:szCs w:val="16"/>
        </w:rPr>
        <w:t>PREVIOUS EMPLOYMENT</w:t>
      </w:r>
    </w:p>
    <w:p w14:paraId="20E6B4AA" w14:textId="77777777" w:rsidR="00E67725" w:rsidRPr="00FF701F" w:rsidRDefault="00E67725" w:rsidP="00E67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4DADB0ED" w14:textId="77777777" w:rsidR="00B70AE2" w:rsidRPr="00FF701F"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u w:val="single"/>
        </w:rPr>
      </w:pPr>
      <w:r w:rsidRPr="00FF701F">
        <w:rPr>
          <w:rFonts w:ascii="Palatino Linotype" w:hAnsi="Palatino Linotype"/>
          <w:bCs/>
          <w:sz w:val="16"/>
          <w:szCs w:val="16"/>
          <w:u w:val="single"/>
        </w:rPr>
        <w:t>University of Alabama-Birmingham</w:t>
      </w:r>
    </w:p>
    <w:p w14:paraId="1B6965C4" w14:textId="77777777" w:rsidR="00B70AE2" w:rsidRPr="00FF701F"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3571D8BC" w14:textId="77777777" w:rsidR="00B70AE2"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FF701F">
        <w:rPr>
          <w:rFonts w:ascii="Palatino Linotype" w:hAnsi="Palatino Linotype"/>
          <w:bCs/>
          <w:sz w:val="16"/>
          <w:szCs w:val="16"/>
        </w:rPr>
        <w:t>Professor (with Tenure), Department of Maternal and Child Health, School of Public Health, July 2002-</w:t>
      </w:r>
      <w:r>
        <w:rPr>
          <w:rFonts w:ascii="Palatino Linotype" w:hAnsi="Palatino Linotype"/>
          <w:bCs/>
          <w:sz w:val="16"/>
          <w:szCs w:val="16"/>
        </w:rPr>
        <w:t>June 2008</w:t>
      </w:r>
      <w:r w:rsidRPr="00FF701F">
        <w:rPr>
          <w:rFonts w:ascii="Palatino Linotype" w:hAnsi="Palatino Linotype"/>
          <w:bCs/>
          <w:sz w:val="16"/>
          <w:szCs w:val="16"/>
        </w:rPr>
        <w:t>.</w:t>
      </w:r>
    </w:p>
    <w:p w14:paraId="6B94778A" w14:textId="77777777" w:rsidR="00B70AE2" w:rsidRPr="00FF701F"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Cs/>
          <w:sz w:val="16"/>
          <w:szCs w:val="16"/>
        </w:rPr>
        <w:tab/>
        <w:t xml:space="preserve">Vice Chair, Department of Maternal and Child Health, </w:t>
      </w:r>
      <w:r w:rsidR="009C111C">
        <w:rPr>
          <w:rFonts w:ascii="Palatino Linotype" w:hAnsi="Palatino Linotype"/>
          <w:bCs/>
          <w:sz w:val="16"/>
          <w:szCs w:val="16"/>
        </w:rPr>
        <w:t>December</w:t>
      </w:r>
      <w:r>
        <w:rPr>
          <w:rFonts w:ascii="Palatino Linotype" w:hAnsi="Palatino Linotype"/>
          <w:bCs/>
          <w:sz w:val="16"/>
          <w:szCs w:val="16"/>
        </w:rPr>
        <w:t xml:space="preserve"> 2002-June 2008.</w:t>
      </w:r>
    </w:p>
    <w:p w14:paraId="39BAE1C5" w14:textId="77777777" w:rsidR="00B70AE2"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Senior Scholar, Lister Hill Center</w:t>
      </w:r>
      <w:r w:rsidR="009C111C">
        <w:rPr>
          <w:rFonts w:ascii="Palatino Linotype" w:hAnsi="Palatino Linotype"/>
          <w:sz w:val="16"/>
          <w:szCs w:val="16"/>
        </w:rPr>
        <w:t xml:space="preserve"> for Health Policy, </w:t>
      </w:r>
      <w:r>
        <w:rPr>
          <w:rFonts w:ascii="Palatino Linotype" w:hAnsi="Palatino Linotype"/>
          <w:sz w:val="16"/>
          <w:szCs w:val="16"/>
        </w:rPr>
        <w:t>2002-2008.</w:t>
      </w:r>
    </w:p>
    <w:p w14:paraId="51740720" w14:textId="77777777" w:rsidR="00B70AE2"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Scientist, Center for Advancement of Youth Health, 2003-2008.</w:t>
      </w:r>
    </w:p>
    <w:p w14:paraId="6B42382E" w14:textId="77777777" w:rsidR="00B70AE2" w:rsidRPr="00E308EB"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Senior Scientist, Center for Outcomes and Effectiveness Research and Education, 2003-2008.</w:t>
      </w:r>
    </w:p>
    <w:p w14:paraId="66722994" w14:textId="77777777" w:rsidR="00B70AE2"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Department of Pediatrics, School of Medicine, 2003-2008.</w:t>
      </w:r>
    </w:p>
    <w:p w14:paraId="44B2101F" w14:textId="77777777" w:rsidR="00B70AE2"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Professor, Department of Obstetrics and Gynecology, School of Medicine, 2005-2008.</w:t>
      </w:r>
    </w:p>
    <w:p w14:paraId="7E214AAD" w14:textId="77777777" w:rsidR="00B70AE2" w:rsidRPr="00582FE9"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Advisory Board, Center for Women’s Reproductive Health, 2005-2008.</w:t>
      </w:r>
    </w:p>
    <w:p w14:paraId="5E3AD1BF" w14:textId="77777777" w:rsidR="00B70AE2" w:rsidRDefault="00B70AE2" w:rsidP="00B70A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118D72D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FF701F">
        <w:rPr>
          <w:rFonts w:ascii="Palatino Linotype" w:hAnsi="Palatino Linotype"/>
          <w:sz w:val="16"/>
          <w:szCs w:val="16"/>
          <w:u w:val="single"/>
        </w:rPr>
        <w:t>University of Wisconsin-Madison Medical School</w:t>
      </w:r>
    </w:p>
    <w:p w14:paraId="7A7A7B0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47CE200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Professor of Clinical Obstetrics and Gynecology and Research Coordinator,</w:t>
      </w:r>
      <w:r w:rsidR="00E65483" w:rsidRPr="00FF701F">
        <w:rPr>
          <w:rFonts w:ascii="Palatino Linotype" w:hAnsi="Palatino Linotype"/>
          <w:sz w:val="16"/>
          <w:szCs w:val="16"/>
        </w:rPr>
        <w:t xml:space="preserve"> </w:t>
      </w:r>
      <w:r w:rsidRPr="00FF701F">
        <w:rPr>
          <w:rFonts w:ascii="Palatino Linotype" w:hAnsi="Palatino Linotype"/>
          <w:sz w:val="16"/>
          <w:szCs w:val="16"/>
        </w:rPr>
        <w:t>Department of Obstetrics and Gynecology, Milwaukee Clinical Campus, 2001-</w:t>
      </w:r>
      <w:r w:rsidR="00E67725" w:rsidRPr="00FF701F">
        <w:rPr>
          <w:rFonts w:ascii="Palatino Linotype" w:hAnsi="Palatino Linotype"/>
          <w:sz w:val="16"/>
          <w:szCs w:val="16"/>
        </w:rPr>
        <w:t>2002</w:t>
      </w:r>
      <w:r w:rsidRPr="00FF701F">
        <w:rPr>
          <w:rFonts w:ascii="Palatino Linotype" w:hAnsi="Palatino Linotype"/>
          <w:sz w:val="16"/>
          <w:szCs w:val="16"/>
        </w:rPr>
        <w:t xml:space="preserve">. </w:t>
      </w:r>
    </w:p>
    <w:p w14:paraId="49B02CD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Scientist, Center for Urban Population Health, Milwaukee Clinical Campus, 2001-</w:t>
      </w:r>
      <w:r w:rsidR="00E67725" w:rsidRPr="00FF701F">
        <w:rPr>
          <w:rFonts w:ascii="Palatino Linotype" w:hAnsi="Palatino Linotype"/>
          <w:sz w:val="16"/>
          <w:szCs w:val="16"/>
        </w:rPr>
        <w:t>2002</w:t>
      </w:r>
      <w:r w:rsidRPr="00FF701F">
        <w:rPr>
          <w:rFonts w:ascii="Palatino Linotype" w:hAnsi="Palatino Linotype"/>
          <w:sz w:val="16"/>
          <w:szCs w:val="16"/>
        </w:rPr>
        <w:t>.</w:t>
      </w:r>
    </w:p>
    <w:p w14:paraId="06B64FE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Associate Professor of Clinical Obstetrics and Gynecology and Research Coordinator, 1996-2001.</w:t>
      </w:r>
    </w:p>
    <w:p w14:paraId="1B2482E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62BD8E0F" w14:textId="77777777" w:rsidR="0040427D" w:rsidRPr="00FF701F" w:rsidRDefault="0040427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Associate Adjunct Professor of Epidemiology, Health Policy Institute, Medical College of Wisconsin, 1999-</w:t>
      </w:r>
      <w:r w:rsidR="00E67725" w:rsidRPr="00FF701F">
        <w:rPr>
          <w:rFonts w:ascii="Palatino Linotype" w:hAnsi="Palatino Linotype"/>
          <w:sz w:val="16"/>
          <w:szCs w:val="16"/>
        </w:rPr>
        <w:t>2002</w:t>
      </w:r>
      <w:r w:rsidRPr="00FF701F">
        <w:rPr>
          <w:rFonts w:ascii="Palatino Linotype" w:hAnsi="Palatino Linotype"/>
          <w:sz w:val="16"/>
          <w:szCs w:val="16"/>
        </w:rPr>
        <w:t>.</w:t>
      </w:r>
    </w:p>
    <w:p w14:paraId="1CFFC89E" w14:textId="77777777" w:rsidR="0040427D" w:rsidRPr="00FF701F" w:rsidRDefault="0040427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Adjunct Associate Professor, College of Business and Management, Cardinal Stritch University, 2000-</w:t>
      </w:r>
      <w:r w:rsidR="00E67725" w:rsidRPr="00FF701F">
        <w:rPr>
          <w:rFonts w:ascii="Palatino Linotype" w:hAnsi="Palatino Linotype"/>
          <w:sz w:val="16"/>
          <w:szCs w:val="16"/>
        </w:rPr>
        <w:t>2002</w:t>
      </w:r>
      <w:r w:rsidRPr="00FF701F">
        <w:rPr>
          <w:rFonts w:ascii="Palatino Linotype" w:hAnsi="Palatino Linotype"/>
          <w:sz w:val="16"/>
          <w:szCs w:val="16"/>
        </w:rPr>
        <w:t>.</w:t>
      </w:r>
    </w:p>
    <w:p w14:paraId="1BC00FD8" w14:textId="77777777" w:rsidR="0040427D" w:rsidRPr="00FF701F" w:rsidRDefault="0040427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Clinical Professor, School of Nursing, University of Wisconsin-Milwaukee, 2002.</w:t>
      </w:r>
    </w:p>
    <w:p w14:paraId="322C9F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4DD5C9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University of Arkansas for Medical Sciences</w:t>
      </w:r>
    </w:p>
    <w:p w14:paraId="6B358AD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01BEAF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Assistant Professor, Department of Pediatrics, 1993-1996.</w:t>
      </w:r>
    </w:p>
    <w:p w14:paraId="4A11DAA0" w14:textId="77777777" w:rsidR="00E9420A" w:rsidRDefault="0040427D" w:rsidP="00E9420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Instructor, Department of Pediatrics, 1989-1993.</w:t>
      </w:r>
    </w:p>
    <w:p w14:paraId="29FCFE40" w14:textId="77777777" w:rsidR="00E9420A" w:rsidRDefault="0040427D" w:rsidP="00E9420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Director, Research Computing Services, Center for Applied Research and Evaluation, Arkansas Children's Hospital, 1990-1996.</w:t>
      </w:r>
    </w:p>
    <w:p w14:paraId="69B2A21B" w14:textId="77777777" w:rsidR="0040427D" w:rsidRPr="00FF701F" w:rsidRDefault="0040427D" w:rsidP="00E9420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Director, Arkansas Reproductive Health Monitoring System, 1994-1996.  (Scientific Director, 1992-1994).</w:t>
      </w:r>
    </w:p>
    <w:p w14:paraId="0501E33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Research Associate, Department of Obstetrics and Gynecology, 1988-1989.</w:t>
      </w:r>
    </w:p>
    <w:p w14:paraId="3477778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6320E4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Adjunct Assistant Professor, Graduate Program in Health Services Administration, and Geography Program, Division of Social Sciences, </w:t>
      </w:r>
      <w:r w:rsidR="00436F4D">
        <w:rPr>
          <w:rFonts w:ascii="Palatino Linotype" w:hAnsi="Palatino Linotype"/>
          <w:sz w:val="16"/>
          <w:szCs w:val="16"/>
        </w:rPr>
        <w:t xml:space="preserve">University of Arkansas at Little Rock, </w:t>
      </w:r>
      <w:r w:rsidRPr="00FF701F">
        <w:rPr>
          <w:rFonts w:ascii="Palatino Linotype" w:hAnsi="Palatino Linotype"/>
          <w:sz w:val="16"/>
          <w:szCs w:val="16"/>
        </w:rPr>
        <w:t>1989-1995.</w:t>
      </w:r>
    </w:p>
    <w:p w14:paraId="295A7A28" w14:textId="77777777" w:rsidR="007B5E09" w:rsidRPr="00FF701F" w:rsidRDefault="007B5E0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F0D2B7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Center for Health Statistics, Arkansas Department of Health</w:t>
      </w:r>
    </w:p>
    <w:p w14:paraId="074A6E3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D7428D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Senior Research Analyst-Maternal and Child Health, July 1988-June 1991.</w:t>
      </w:r>
    </w:p>
    <w:p w14:paraId="7C4EFA7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CECBDC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Center for Health Statistics, Division of Health, Department of Health and Social Services, State of Wisconsin</w:t>
      </w:r>
    </w:p>
    <w:p w14:paraId="2139DEB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4215DA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Research Analyst 6, September 1985-July 1988 (Maternal and Child Health Statistician)</w:t>
      </w:r>
    </w:p>
    <w:p w14:paraId="4F12CDB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Research Analyst 5, May 1983-September 1985 (lead analyst for Maternal and Child Health)   </w:t>
      </w:r>
    </w:p>
    <w:p w14:paraId="1F6A137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Research Analyst 3, February 1981</w:t>
      </w:r>
      <w:r w:rsidRPr="00FF701F">
        <w:rPr>
          <w:rFonts w:ascii="Palatino Linotype" w:hAnsi="Palatino Linotype"/>
          <w:sz w:val="16"/>
          <w:szCs w:val="16"/>
        </w:rPr>
        <w:noBreakHyphen/>
        <w:t xml:space="preserve">April 1983 (ZIP Code project, experience with numerous health data systems)   </w:t>
      </w:r>
    </w:p>
    <w:p w14:paraId="43786722" w14:textId="77777777" w:rsidR="008052C8" w:rsidRDefault="008052C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7D196D12" w14:textId="77777777" w:rsidR="008052C8" w:rsidRDefault="008052C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537A570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FF701F">
        <w:rPr>
          <w:rFonts w:ascii="Palatino Linotype" w:hAnsi="Palatino Linotype"/>
          <w:b/>
          <w:sz w:val="16"/>
          <w:szCs w:val="16"/>
        </w:rPr>
        <w:t>EDUCATION</w:t>
      </w:r>
    </w:p>
    <w:p w14:paraId="176A965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6F15804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r w:rsidRPr="00FF701F">
        <w:rPr>
          <w:rFonts w:ascii="Palatino Linotype" w:hAnsi="Palatino Linotype"/>
          <w:sz w:val="16"/>
          <w:szCs w:val="16"/>
          <w:u w:val="single"/>
        </w:rPr>
        <w:t>UNIVERSITY OF WISCONSIN</w:t>
      </w:r>
      <w:r w:rsidRPr="00FF701F">
        <w:rPr>
          <w:rFonts w:ascii="Palatino Linotype" w:hAnsi="Palatino Linotype"/>
          <w:sz w:val="16"/>
          <w:szCs w:val="16"/>
          <w:u w:val="single"/>
        </w:rPr>
        <w:noBreakHyphen/>
        <w:t>MADISON</w:t>
      </w:r>
    </w:p>
    <w:p w14:paraId="26E748B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11DD400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b/>
          <w:sz w:val="16"/>
          <w:szCs w:val="16"/>
        </w:rPr>
        <w:t>M.S.</w:t>
      </w:r>
      <w:r w:rsidRPr="00FF701F">
        <w:rPr>
          <w:rFonts w:ascii="Palatino Linotype" w:hAnsi="Palatino Linotype"/>
          <w:sz w:val="16"/>
          <w:szCs w:val="16"/>
        </w:rPr>
        <w:t xml:space="preserve"> in Preventive Medicine</w:t>
      </w:r>
      <w:r w:rsidRPr="00FF701F">
        <w:rPr>
          <w:rFonts w:ascii="Palatino Linotype" w:hAnsi="Palatino Linotype"/>
          <w:sz w:val="16"/>
          <w:szCs w:val="16"/>
        </w:rPr>
        <w:noBreakHyphen/>
        <w:t xml:space="preserve">Epidemiology, 1991.  Thesis on "Perinatal Regionalization in Wisconsin" </w:t>
      </w:r>
    </w:p>
    <w:p w14:paraId="6FEDA16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Ph.D.</w:t>
      </w:r>
      <w:r w:rsidRPr="00FF701F">
        <w:rPr>
          <w:rFonts w:ascii="Palatino Linotype" w:hAnsi="Palatino Linotype"/>
          <w:sz w:val="16"/>
          <w:szCs w:val="16"/>
        </w:rPr>
        <w:t xml:space="preserve"> in Geography, 1981.  Dissertation on "Urban Growth and Economic Change in the Nineteenth Century South: The Hinterland of Memphis, Tennessee, 1830</w:t>
      </w:r>
      <w:r w:rsidRPr="00FF701F">
        <w:rPr>
          <w:rFonts w:ascii="Palatino Linotype" w:hAnsi="Palatino Linotype"/>
          <w:sz w:val="16"/>
          <w:szCs w:val="16"/>
        </w:rPr>
        <w:noBreakHyphen/>
        <w:t>1900"</w:t>
      </w:r>
    </w:p>
    <w:p w14:paraId="0A5514D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b/>
          <w:sz w:val="16"/>
          <w:szCs w:val="16"/>
        </w:rPr>
        <w:t>M.S.</w:t>
      </w:r>
      <w:r w:rsidRPr="00FF701F">
        <w:rPr>
          <w:rFonts w:ascii="Palatino Linotype" w:hAnsi="Palatino Linotype"/>
          <w:sz w:val="16"/>
          <w:szCs w:val="16"/>
        </w:rPr>
        <w:t xml:space="preserve"> in Geography, 1977.   Thesis on "Variable Urban Growth in Southeastern Wisconsin: 1850</w:t>
      </w:r>
      <w:r w:rsidRPr="00FF701F">
        <w:rPr>
          <w:rFonts w:ascii="Palatino Linotype" w:hAnsi="Palatino Linotype"/>
          <w:sz w:val="16"/>
          <w:szCs w:val="16"/>
        </w:rPr>
        <w:noBreakHyphen/>
        <w:t>1880"</w:t>
      </w:r>
    </w:p>
    <w:p w14:paraId="7D0CD5F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B.A.</w:t>
      </w:r>
      <w:r w:rsidRPr="00FF701F">
        <w:rPr>
          <w:rFonts w:ascii="Palatino Linotype" w:hAnsi="Palatino Linotype"/>
          <w:sz w:val="16"/>
          <w:szCs w:val="16"/>
        </w:rPr>
        <w:t xml:space="preserve"> (with honors), major in Geography, 1974.</w:t>
      </w:r>
    </w:p>
    <w:p w14:paraId="7079537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98434C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ELMHURST COLLEGE</w:t>
      </w:r>
      <w:r w:rsidRPr="00FF701F">
        <w:rPr>
          <w:rFonts w:ascii="Palatino Linotype" w:hAnsi="Palatino Linotype"/>
          <w:sz w:val="16"/>
          <w:szCs w:val="16"/>
        </w:rPr>
        <w:t>: Undergraduate studies, 1971</w:t>
      </w:r>
      <w:r w:rsidRPr="00FF701F">
        <w:rPr>
          <w:rFonts w:ascii="Palatino Linotype" w:hAnsi="Palatino Linotype"/>
          <w:sz w:val="16"/>
          <w:szCs w:val="16"/>
        </w:rPr>
        <w:noBreakHyphen/>
        <w:t>72.</w:t>
      </w:r>
    </w:p>
    <w:p w14:paraId="5FE99ED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207EA0C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34E9C40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i/>
          <w:sz w:val="16"/>
          <w:szCs w:val="16"/>
          <w:u w:val="single"/>
        </w:rPr>
      </w:pPr>
      <w:r w:rsidRPr="00FF701F">
        <w:rPr>
          <w:rFonts w:ascii="Palatino Linotype" w:hAnsi="Palatino Linotype"/>
          <w:b/>
          <w:sz w:val="16"/>
          <w:szCs w:val="16"/>
        </w:rPr>
        <w:t>TEACHING EXPERIENCE</w:t>
      </w:r>
    </w:p>
    <w:p w14:paraId="07116DE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i/>
          <w:sz w:val="16"/>
          <w:szCs w:val="16"/>
          <w:u w:val="single"/>
        </w:rPr>
      </w:pPr>
    </w:p>
    <w:p w14:paraId="42B1DCFB" w14:textId="77777777" w:rsidR="00E251E4" w:rsidRDefault="00E251E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i/>
          <w:sz w:val="16"/>
          <w:szCs w:val="16"/>
        </w:rPr>
        <w:t xml:space="preserve">University of South Florida, College of Public Health, </w:t>
      </w:r>
      <w:r>
        <w:rPr>
          <w:rFonts w:ascii="Palatino Linotype" w:hAnsi="Palatino Linotype"/>
          <w:sz w:val="16"/>
          <w:szCs w:val="16"/>
        </w:rPr>
        <w:t>Tampa, Florida</w:t>
      </w:r>
    </w:p>
    <w:p w14:paraId="3C776D83" w14:textId="77777777" w:rsidR="00E251E4" w:rsidRDefault="00E251E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4CB11CBF" w14:textId="630E7F6A" w:rsidR="00DF7827" w:rsidRPr="00DF7827" w:rsidRDefault="00E251E4" w:rsidP="00DF782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PHC 6537 (Maternal and Child Health II: Case Studies in MCH Programs, Policies, and Research), </w:t>
      </w:r>
      <w:r w:rsidR="00CC0701">
        <w:rPr>
          <w:rFonts w:ascii="Palatino Linotype" w:hAnsi="Palatino Linotype"/>
          <w:sz w:val="16"/>
          <w:szCs w:val="16"/>
        </w:rPr>
        <w:t>Spring 2009</w:t>
      </w:r>
      <w:r w:rsidR="004B6E26">
        <w:rPr>
          <w:rFonts w:ascii="Palatino Linotype" w:hAnsi="Palatino Linotype"/>
          <w:sz w:val="16"/>
          <w:szCs w:val="16"/>
        </w:rPr>
        <w:t>-</w:t>
      </w:r>
      <w:r w:rsidR="006B1B24">
        <w:rPr>
          <w:rFonts w:ascii="Palatino Linotype" w:hAnsi="Palatino Linotype"/>
          <w:sz w:val="16"/>
          <w:szCs w:val="16"/>
        </w:rPr>
        <w:t>20</w:t>
      </w:r>
      <w:r w:rsidR="004B6E26">
        <w:rPr>
          <w:rFonts w:ascii="Palatino Linotype" w:hAnsi="Palatino Linotype"/>
          <w:sz w:val="16"/>
          <w:szCs w:val="16"/>
        </w:rPr>
        <w:t>1</w:t>
      </w:r>
      <w:r w:rsidR="005F1E8D">
        <w:rPr>
          <w:rFonts w:ascii="Palatino Linotype" w:hAnsi="Palatino Linotype"/>
          <w:sz w:val="16"/>
          <w:szCs w:val="16"/>
        </w:rPr>
        <w:t>6</w:t>
      </w:r>
      <w:r w:rsidR="00BA6CB9">
        <w:rPr>
          <w:rFonts w:ascii="Palatino Linotype" w:hAnsi="Palatino Linotype"/>
          <w:sz w:val="16"/>
          <w:szCs w:val="16"/>
        </w:rPr>
        <w:t>, 2019</w:t>
      </w:r>
      <w:r w:rsidR="00513FFB">
        <w:rPr>
          <w:rFonts w:ascii="Palatino Linotype" w:hAnsi="Palatino Linotype"/>
          <w:sz w:val="16"/>
          <w:szCs w:val="16"/>
        </w:rPr>
        <w:t>-202</w:t>
      </w:r>
      <w:r w:rsidR="00AA0DFF">
        <w:rPr>
          <w:rFonts w:ascii="Palatino Linotype" w:hAnsi="Palatino Linotype"/>
          <w:sz w:val="16"/>
          <w:szCs w:val="16"/>
        </w:rPr>
        <w:t>3</w:t>
      </w:r>
      <w:r w:rsidR="00396A47">
        <w:rPr>
          <w:rFonts w:ascii="Palatino Linotype" w:hAnsi="Palatino Linotype"/>
          <w:sz w:val="16"/>
          <w:szCs w:val="16"/>
        </w:rPr>
        <w:t>, 2025</w:t>
      </w:r>
      <w:r w:rsidR="00BF08F9">
        <w:rPr>
          <w:rFonts w:ascii="Palatino Linotype" w:hAnsi="Palatino Linotype"/>
          <w:sz w:val="16"/>
          <w:szCs w:val="16"/>
        </w:rPr>
        <w:t>-2026</w:t>
      </w:r>
      <w:r w:rsidR="00D81B47">
        <w:rPr>
          <w:rFonts w:ascii="Palatino Linotype" w:hAnsi="Palatino Linotype"/>
          <w:sz w:val="16"/>
          <w:szCs w:val="16"/>
        </w:rPr>
        <w:t>;</w:t>
      </w:r>
      <w:r w:rsidR="00CC0701">
        <w:rPr>
          <w:rFonts w:ascii="Palatino Linotype" w:hAnsi="Palatino Linotype"/>
          <w:sz w:val="16"/>
          <w:szCs w:val="16"/>
        </w:rPr>
        <w:t xml:space="preserve"> PHC 6197 (Community </w:t>
      </w:r>
      <w:r w:rsidR="00A708B8">
        <w:rPr>
          <w:rFonts w:ascii="Palatino Linotype" w:hAnsi="Palatino Linotype"/>
          <w:sz w:val="16"/>
          <w:szCs w:val="16"/>
        </w:rPr>
        <w:t>Health Data Sources), Fall 2009</w:t>
      </w:r>
      <w:r w:rsidR="006B1B24">
        <w:rPr>
          <w:rFonts w:ascii="Palatino Linotype" w:hAnsi="Palatino Linotype"/>
          <w:sz w:val="16"/>
          <w:szCs w:val="16"/>
        </w:rPr>
        <w:t>-201</w:t>
      </w:r>
      <w:r w:rsidR="00022239">
        <w:rPr>
          <w:rFonts w:ascii="Palatino Linotype" w:hAnsi="Palatino Linotype"/>
          <w:sz w:val="16"/>
          <w:szCs w:val="16"/>
        </w:rPr>
        <w:t>1, PHC 6197 (Secondary Data Analysis for Maternal and Child Health), Fall 2012-20</w:t>
      </w:r>
      <w:r w:rsidR="00B837CA">
        <w:rPr>
          <w:rFonts w:ascii="Palatino Linotype" w:hAnsi="Palatino Linotype"/>
          <w:sz w:val="16"/>
          <w:szCs w:val="16"/>
        </w:rPr>
        <w:t>2</w:t>
      </w:r>
      <w:r w:rsidR="0062061D">
        <w:rPr>
          <w:rFonts w:ascii="Palatino Linotype" w:hAnsi="Palatino Linotype"/>
          <w:sz w:val="16"/>
          <w:szCs w:val="16"/>
        </w:rPr>
        <w:t>2</w:t>
      </w:r>
      <w:r w:rsidR="00F237B9">
        <w:rPr>
          <w:rFonts w:ascii="Palatino Linotype" w:hAnsi="Palatino Linotype"/>
          <w:sz w:val="16"/>
          <w:szCs w:val="16"/>
        </w:rPr>
        <w:t>, Summer 2021</w:t>
      </w:r>
      <w:r w:rsidR="00AA0DFF">
        <w:rPr>
          <w:rFonts w:ascii="Palatino Linotype" w:hAnsi="Palatino Linotype"/>
          <w:sz w:val="16"/>
          <w:szCs w:val="16"/>
        </w:rPr>
        <w:t>, Spring 2023</w:t>
      </w:r>
      <w:r w:rsidR="009A7DDD">
        <w:rPr>
          <w:rFonts w:ascii="Palatino Linotype" w:hAnsi="Palatino Linotype"/>
          <w:sz w:val="16"/>
          <w:szCs w:val="16"/>
        </w:rPr>
        <w:t>, Fall 2023</w:t>
      </w:r>
      <w:r w:rsidR="0031265B">
        <w:rPr>
          <w:rFonts w:ascii="Palatino Linotype" w:hAnsi="Palatino Linotype"/>
          <w:sz w:val="16"/>
          <w:szCs w:val="16"/>
        </w:rPr>
        <w:t>-</w:t>
      </w:r>
      <w:r w:rsidR="00396A47">
        <w:rPr>
          <w:rFonts w:ascii="Palatino Linotype" w:hAnsi="Palatino Linotype"/>
          <w:sz w:val="16"/>
          <w:szCs w:val="16"/>
        </w:rPr>
        <w:t>202</w:t>
      </w:r>
      <w:r w:rsidR="00745832">
        <w:rPr>
          <w:rFonts w:ascii="Palatino Linotype" w:hAnsi="Palatino Linotype"/>
          <w:sz w:val="16"/>
          <w:szCs w:val="16"/>
        </w:rPr>
        <w:t>5</w:t>
      </w:r>
      <w:r w:rsidR="00F76C94">
        <w:rPr>
          <w:rFonts w:ascii="Palatino Linotype" w:hAnsi="Palatino Linotype"/>
          <w:sz w:val="16"/>
          <w:szCs w:val="16"/>
        </w:rPr>
        <w:t>;</w:t>
      </w:r>
      <w:r w:rsidR="00A708B8">
        <w:rPr>
          <w:rFonts w:ascii="Palatino Linotype" w:hAnsi="Palatino Linotype"/>
          <w:sz w:val="16"/>
          <w:szCs w:val="16"/>
        </w:rPr>
        <w:t xml:space="preserve"> PHC 7935 (Spatial Perspectives in Family and Community Heal</w:t>
      </w:r>
      <w:r w:rsidR="00832AA3">
        <w:rPr>
          <w:rFonts w:ascii="Palatino Linotype" w:hAnsi="Palatino Linotype"/>
          <w:sz w:val="16"/>
          <w:szCs w:val="16"/>
        </w:rPr>
        <w:t xml:space="preserve">th), Summer 2010, </w:t>
      </w:r>
      <w:r w:rsidR="00DF7827" w:rsidRPr="00DF7827">
        <w:rPr>
          <w:rFonts w:ascii="Palatino Linotype" w:hAnsi="Palatino Linotype"/>
          <w:sz w:val="16"/>
          <w:szCs w:val="16"/>
        </w:rPr>
        <w:t>PHC 7935</w:t>
      </w:r>
      <w:r w:rsidR="00DF7827">
        <w:rPr>
          <w:rFonts w:ascii="Palatino Linotype" w:hAnsi="Palatino Linotype"/>
          <w:sz w:val="16"/>
          <w:szCs w:val="16"/>
        </w:rPr>
        <w:t xml:space="preserve"> (</w:t>
      </w:r>
      <w:r w:rsidR="00DF7827" w:rsidRPr="00DF7827">
        <w:rPr>
          <w:rFonts w:ascii="Palatino Linotype" w:hAnsi="Palatino Linotype"/>
          <w:sz w:val="16"/>
          <w:szCs w:val="16"/>
        </w:rPr>
        <w:t>Advanced Research Methods and Evaluation</w:t>
      </w:r>
      <w:r w:rsidR="00DF7827">
        <w:rPr>
          <w:rFonts w:ascii="Palatino Linotype" w:hAnsi="Palatino Linotype"/>
          <w:sz w:val="16"/>
          <w:szCs w:val="16"/>
        </w:rPr>
        <w:t xml:space="preserve">), </w:t>
      </w:r>
      <w:r w:rsidR="00DF7827" w:rsidRPr="00DF7827">
        <w:rPr>
          <w:rFonts w:ascii="Palatino Linotype" w:hAnsi="Palatino Linotype"/>
          <w:sz w:val="16"/>
          <w:szCs w:val="16"/>
        </w:rPr>
        <w:t>Summer 2011</w:t>
      </w:r>
      <w:r w:rsidR="00CE50B1">
        <w:rPr>
          <w:rFonts w:ascii="Palatino Linotype" w:hAnsi="Palatino Linotype"/>
          <w:sz w:val="16"/>
          <w:szCs w:val="16"/>
        </w:rPr>
        <w:t>;</w:t>
      </w:r>
      <w:r w:rsidR="00F9018D">
        <w:rPr>
          <w:rFonts w:ascii="Palatino Linotype" w:hAnsi="Palatino Linotype"/>
          <w:sz w:val="16"/>
          <w:szCs w:val="16"/>
        </w:rPr>
        <w:t xml:space="preserve"> </w:t>
      </w:r>
      <w:r w:rsidR="00F9018D" w:rsidRPr="00DF7827">
        <w:rPr>
          <w:rFonts w:ascii="Palatino Linotype" w:hAnsi="Palatino Linotype"/>
          <w:sz w:val="16"/>
          <w:szCs w:val="16"/>
        </w:rPr>
        <w:t>PHC 7</w:t>
      </w:r>
      <w:r w:rsidR="00F9018D">
        <w:rPr>
          <w:rFonts w:ascii="Palatino Linotype" w:hAnsi="Palatino Linotype"/>
          <w:sz w:val="16"/>
          <w:szCs w:val="16"/>
        </w:rPr>
        <w:t>702 (</w:t>
      </w:r>
      <w:r w:rsidR="00F9018D" w:rsidRPr="00DF7827">
        <w:rPr>
          <w:rFonts w:ascii="Palatino Linotype" w:hAnsi="Palatino Linotype"/>
          <w:sz w:val="16"/>
          <w:szCs w:val="16"/>
        </w:rPr>
        <w:t>Advanced Research Methods and Evaluation</w:t>
      </w:r>
      <w:r w:rsidR="00F9018D">
        <w:rPr>
          <w:rFonts w:ascii="Palatino Linotype" w:hAnsi="Palatino Linotype"/>
          <w:sz w:val="16"/>
          <w:szCs w:val="16"/>
        </w:rPr>
        <w:t xml:space="preserve">), </w:t>
      </w:r>
      <w:r w:rsidR="00F9018D" w:rsidRPr="00DF7827">
        <w:rPr>
          <w:rFonts w:ascii="Palatino Linotype" w:hAnsi="Palatino Linotype"/>
          <w:sz w:val="16"/>
          <w:szCs w:val="16"/>
        </w:rPr>
        <w:t>Summer 201</w:t>
      </w:r>
      <w:r w:rsidR="00B446C4">
        <w:rPr>
          <w:rFonts w:ascii="Palatino Linotype" w:hAnsi="Palatino Linotype"/>
          <w:sz w:val="16"/>
          <w:szCs w:val="16"/>
        </w:rPr>
        <w:t>2</w:t>
      </w:r>
      <w:r w:rsidR="001E56C8">
        <w:rPr>
          <w:rFonts w:ascii="Palatino Linotype" w:hAnsi="Palatino Linotype"/>
          <w:sz w:val="16"/>
          <w:szCs w:val="16"/>
        </w:rPr>
        <w:t>,</w:t>
      </w:r>
      <w:r w:rsidR="00381055">
        <w:rPr>
          <w:rFonts w:ascii="Palatino Linotype" w:hAnsi="Palatino Linotype"/>
          <w:sz w:val="16"/>
          <w:szCs w:val="16"/>
        </w:rPr>
        <w:t>2013</w:t>
      </w:r>
      <w:r w:rsidR="001E56C8">
        <w:rPr>
          <w:rFonts w:ascii="Palatino Linotype" w:hAnsi="Palatino Linotype"/>
          <w:sz w:val="16"/>
          <w:szCs w:val="16"/>
        </w:rPr>
        <w:t>,</w:t>
      </w:r>
      <w:r w:rsidR="00832AA3">
        <w:rPr>
          <w:rFonts w:ascii="Palatino Linotype" w:hAnsi="Palatino Linotype"/>
          <w:sz w:val="16"/>
          <w:szCs w:val="16"/>
        </w:rPr>
        <w:t>2015</w:t>
      </w:r>
      <w:r w:rsidR="001E56C8">
        <w:rPr>
          <w:rFonts w:ascii="Palatino Linotype" w:hAnsi="Palatino Linotype"/>
          <w:sz w:val="16"/>
          <w:szCs w:val="16"/>
        </w:rPr>
        <w:t>,</w:t>
      </w:r>
      <w:r w:rsidR="005311A2">
        <w:rPr>
          <w:rFonts w:ascii="Palatino Linotype" w:hAnsi="Palatino Linotype"/>
          <w:sz w:val="16"/>
          <w:szCs w:val="16"/>
        </w:rPr>
        <w:t>2016</w:t>
      </w:r>
      <w:r w:rsidR="00832AA3">
        <w:rPr>
          <w:rFonts w:ascii="Palatino Linotype" w:hAnsi="Palatino Linotype"/>
          <w:sz w:val="16"/>
          <w:szCs w:val="16"/>
        </w:rPr>
        <w:t>,</w:t>
      </w:r>
      <w:r w:rsidR="00AD24F4">
        <w:rPr>
          <w:rFonts w:ascii="Palatino Linotype" w:hAnsi="Palatino Linotype"/>
          <w:sz w:val="16"/>
          <w:szCs w:val="16"/>
        </w:rPr>
        <w:t>2018</w:t>
      </w:r>
      <w:r w:rsidR="004C1249">
        <w:rPr>
          <w:rFonts w:ascii="Palatino Linotype" w:hAnsi="Palatino Linotype"/>
          <w:sz w:val="16"/>
          <w:szCs w:val="16"/>
        </w:rPr>
        <w:t>-2020</w:t>
      </w:r>
      <w:r w:rsidR="00767AE1">
        <w:rPr>
          <w:rFonts w:ascii="Palatino Linotype" w:hAnsi="Palatino Linotype"/>
          <w:sz w:val="16"/>
          <w:szCs w:val="16"/>
        </w:rPr>
        <w:t>, 2022</w:t>
      </w:r>
      <w:r w:rsidR="006D018B">
        <w:rPr>
          <w:rFonts w:ascii="Palatino Linotype" w:hAnsi="Palatino Linotype"/>
          <w:sz w:val="16"/>
          <w:szCs w:val="16"/>
        </w:rPr>
        <w:t>, 2026</w:t>
      </w:r>
      <w:r w:rsidR="00D81B47">
        <w:rPr>
          <w:rFonts w:ascii="Palatino Linotype" w:hAnsi="Palatino Linotype"/>
          <w:sz w:val="16"/>
          <w:szCs w:val="16"/>
        </w:rPr>
        <w:t xml:space="preserve">; </w:t>
      </w:r>
      <w:r w:rsidR="00B446C4">
        <w:rPr>
          <w:rFonts w:ascii="Palatino Linotype" w:hAnsi="Palatino Linotype"/>
          <w:sz w:val="16"/>
          <w:szCs w:val="16"/>
        </w:rPr>
        <w:t>PHC 6120 (Community Partnerships and Advocacy), Fall 2012 (with Dr. Leisa Stanley)</w:t>
      </w:r>
      <w:r w:rsidR="009E61F5">
        <w:rPr>
          <w:rFonts w:ascii="Palatino Linotype" w:hAnsi="Palatino Linotype"/>
          <w:sz w:val="16"/>
          <w:szCs w:val="16"/>
        </w:rPr>
        <w:t>, Fall 2014</w:t>
      </w:r>
      <w:r w:rsidR="00864BB0">
        <w:rPr>
          <w:rFonts w:ascii="Palatino Linotype" w:hAnsi="Palatino Linotype"/>
          <w:sz w:val="16"/>
          <w:szCs w:val="16"/>
        </w:rPr>
        <w:t xml:space="preserve"> (with Dr. Jennifer Marshall)</w:t>
      </w:r>
      <w:r w:rsidR="00D81B47">
        <w:rPr>
          <w:rFonts w:ascii="Palatino Linotype" w:hAnsi="Palatino Linotype"/>
          <w:sz w:val="16"/>
          <w:szCs w:val="16"/>
        </w:rPr>
        <w:t>; PHC 7405 Theoretical Applications to Public Health Issues Summer 2019 (with Dr. Abraham Salinas-Miranda)</w:t>
      </w:r>
      <w:r w:rsidR="00D270A5">
        <w:rPr>
          <w:rFonts w:ascii="Palatino Linotype" w:hAnsi="Palatino Linotype"/>
          <w:sz w:val="16"/>
          <w:szCs w:val="16"/>
        </w:rPr>
        <w:t>; PHC 6934 (Systems Science and Population Health), Fall 2021 (with Drs. Marissa Levine and Amy Stuart)</w:t>
      </w:r>
      <w:r w:rsidR="006217EA">
        <w:rPr>
          <w:rFonts w:ascii="Palatino Linotype" w:hAnsi="Palatino Linotype"/>
          <w:sz w:val="16"/>
          <w:szCs w:val="16"/>
        </w:rPr>
        <w:t>;</w:t>
      </w:r>
      <w:r w:rsidR="00467F06">
        <w:rPr>
          <w:rFonts w:ascii="Palatino Linotype" w:hAnsi="Palatino Linotype"/>
          <w:sz w:val="16"/>
          <w:szCs w:val="16"/>
        </w:rPr>
        <w:t xml:space="preserve"> PHC 7934 </w:t>
      </w:r>
      <w:r w:rsidR="00145A18">
        <w:rPr>
          <w:rFonts w:ascii="Palatino Linotype" w:hAnsi="Palatino Linotype"/>
          <w:sz w:val="16"/>
          <w:szCs w:val="16"/>
        </w:rPr>
        <w:t>(</w:t>
      </w:r>
      <w:r w:rsidR="006217EA">
        <w:rPr>
          <w:rFonts w:ascii="Palatino Linotype" w:hAnsi="Palatino Linotype"/>
          <w:sz w:val="16"/>
          <w:szCs w:val="16"/>
        </w:rPr>
        <w:t>Writing Scholarly Public Health Science</w:t>
      </w:r>
      <w:r w:rsidR="00145A18">
        <w:rPr>
          <w:rFonts w:ascii="Palatino Linotype" w:hAnsi="Palatino Linotype"/>
          <w:sz w:val="16"/>
          <w:szCs w:val="16"/>
        </w:rPr>
        <w:t>), Spring 2022.</w:t>
      </w:r>
    </w:p>
    <w:p w14:paraId="41A8A347" w14:textId="77777777" w:rsidR="00D854A4" w:rsidRDefault="00D854A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7D8CB71A" w14:textId="77777777" w:rsidR="008138A1" w:rsidRDefault="00551CCC" w:rsidP="00D854A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w:t>
      </w:r>
      <w:r w:rsidR="008138A1">
        <w:rPr>
          <w:rFonts w:ascii="Palatino Linotype" w:hAnsi="Palatino Linotype"/>
          <w:sz w:val="16"/>
          <w:szCs w:val="16"/>
        </w:rPr>
        <w:t>Lecture in PHC 7934 Writing Scholarly Public Health Science (Scientific Writing and Publication Process), Spring 2009</w:t>
      </w:r>
      <w:r w:rsidR="006B1B24">
        <w:rPr>
          <w:rFonts w:ascii="Palatino Linotype" w:hAnsi="Palatino Linotype"/>
          <w:sz w:val="16"/>
          <w:szCs w:val="16"/>
        </w:rPr>
        <w:t>-</w:t>
      </w:r>
      <w:r w:rsidR="008138A1">
        <w:rPr>
          <w:rFonts w:ascii="Palatino Linotype" w:hAnsi="Palatino Linotype"/>
          <w:sz w:val="16"/>
          <w:szCs w:val="16"/>
        </w:rPr>
        <w:t>2010.</w:t>
      </w:r>
    </w:p>
    <w:p w14:paraId="1A595842" w14:textId="77777777" w:rsidR="00D854A4" w:rsidRDefault="00D854A4" w:rsidP="00D854A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w:t>
      </w:r>
      <w:r w:rsidRPr="00D854A4">
        <w:rPr>
          <w:rFonts w:ascii="Palatino Linotype" w:hAnsi="Palatino Linotype"/>
          <w:sz w:val="16"/>
          <w:szCs w:val="16"/>
        </w:rPr>
        <w:t>Lecture in PH</w:t>
      </w:r>
      <w:r w:rsidR="00B555F1">
        <w:rPr>
          <w:rFonts w:ascii="Palatino Linotype" w:hAnsi="Palatino Linotype"/>
          <w:sz w:val="16"/>
          <w:szCs w:val="16"/>
        </w:rPr>
        <w:t>C</w:t>
      </w:r>
      <w:r w:rsidR="004B6E26">
        <w:rPr>
          <w:rFonts w:ascii="Palatino Linotype" w:hAnsi="Palatino Linotype"/>
          <w:sz w:val="16"/>
          <w:szCs w:val="16"/>
        </w:rPr>
        <w:t xml:space="preserve"> 6934 Infectious Disease 2 </w:t>
      </w:r>
      <w:r w:rsidRPr="00D854A4">
        <w:rPr>
          <w:rFonts w:ascii="Palatino Linotype" w:hAnsi="Palatino Linotype"/>
          <w:sz w:val="16"/>
          <w:szCs w:val="16"/>
        </w:rPr>
        <w:t>(MMR vaccine and autism), Summer 2009.</w:t>
      </w:r>
    </w:p>
    <w:p w14:paraId="709BA089" w14:textId="77777777" w:rsidR="00CF2CD5" w:rsidRDefault="00CF2CD5" w:rsidP="00D854A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BMS 6920 Coll</w:t>
      </w:r>
      <w:r w:rsidR="00551CCC">
        <w:rPr>
          <w:rFonts w:ascii="Palatino Linotype" w:hAnsi="Palatino Linotype"/>
          <w:sz w:val="16"/>
          <w:szCs w:val="16"/>
        </w:rPr>
        <w:t>o</w:t>
      </w:r>
      <w:r>
        <w:rPr>
          <w:rFonts w:ascii="Palatino Linotype" w:hAnsi="Palatino Linotype"/>
          <w:sz w:val="16"/>
          <w:szCs w:val="16"/>
        </w:rPr>
        <w:t>quium Years I and II (History of Pediatrics, Fetal Development), Fall 2009</w:t>
      </w:r>
      <w:r w:rsidR="006B1B24">
        <w:rPr>
          <w:rFonts w:ascii="Palatino Linotype" w:hAnsi="Palatino Linotype"/>
          <w:sz w:val="16"/>
          <w:szCs w:val="16"/>
        </w:rPr>
        <w:t>-</w:t>
      </w:r>
      <w:r>
        <w:rPr>
          <w:rFonts w:ascii="Palatino Linotype" w:hAnsi="Palatino Linotype"/>
          <w:sz w:val="16"/>
          <w:szCs w:val="16"/>
        </w:rPr>
        <w:t>2010.</w:t>
      </w:r>
    </w:p>
    <w:p w14:paraId="1D6A8954" w14:textId="77777777" w:rsidR="00B555F1" w:rsidRDefault="00B555F1" w:rsidP="00D854A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Lecture in </w:t>
      </w:r>
      <w:r w:rsidRPr="00B555F1">
        <w:rPr>
          <w:rFonts w:ascii="Palatino Linotype" w:hAnsi="Palatino Linotype"/>
          <w:sz w:val="16"/>
          <w:szCs w:val="16"/>
        </w:rPr>
        <w:t>BCH 6935 Scientific Writing and Ethics</w:t>
      </w:r>
      <w:r>
        <w:rPr>
          <w:rFonts w:ascii="Palatino Linotype" w:hAnsi="Palatino Linotype"/>
          <w:sz w:val="16"/>
          <w:szCs w:val="16"/>
        </w:rPr>
        <w:t xml:space="preserve"> (</w:t>
      </w:r>
      <w:r w:rsidRPr="00B555F1">
        <w:rPr>
          <w:rFonts w:ascii="Palatino Linotype" w:hAnsi="Palatino Linotype"/>
          <w:sz w:val="16"/>
          <w:szCs w:val="16"/>
        </w:rPr>
        <w:t>Scientific Writing and Ethics from the Perspective of a Journal Editor</w:t>
      </w:r>
      <w:r>
        <w:rPr>
          <w:rFonts w:ascii="Palatino Linotype" w:hAnsi="Palatino Linotype"/>
          <w:sz w:val="16"/>
          <w:szCs w:val="16"/>
        </w:rPr>
        <w:t>), Fall 2009.</w:t>
      </w:r>
    </w:p>
    <w:p w14:paraId="1B23222D" w14:textId="77777777" w:rsidR="00B555F1" w:rsidRDefault="00B555F1" w:rsidP="00D854A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6591 Reproductive and Perinatal Epidemiology (Birth Defects Epidemiology and Surveillance), Fall 2009.</w:t>
      </w:r>
    </w:p>
    <w:p w14:paraId="2DE2D6D7" w14:textId="77777777" w:rsidR="00A708B8" w:rsidRDefault="00A708B8" w:rsidP="00A708B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Lecture in PHC 6536 </w:t>
      </w:r>
      <w:r w:rsidRPr="00A708B8">
        <w:rPr>
          <w:rFonts w:ascii="Palatino Linotype" w:hAnsi="Palatino Linotype"/>
          <w:sz w:val="16"/>
          <w:szCs w:val="16"/>
        </w:rPr>
        <w:t xml:space="preserve">Population, Family </w:t>
      </w:r>
      <w:r>
        <w:rPr>
          <w:rFonts w:ascii="Palatino Linotype" w:hAnsi="Palatino Linotype"/>
          <w:sz w:val="16"/>
          <w:szCs w:val="16"/>
        </w:rPr>
        <w:t>and Community Health (Geographical Perspectives in Public Health), Summer 2010.</w:t>
      </w:r>
    </w:p>
    <w:p w14:paraId="7258BC4F" w14:textId="77777777" w:rsidR="00203F54" w:rsidRDefault="00203F54" w:rsidP="00A708B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Lecture in </w:t>
      </w:r>
      <w:r w:rsidRPr="00203F54">
        <w:rPr>
          <w:rFonts w:ascii="Palatino Linotype" w:hAnsi="Palatino Linotype"/>
          <w:sz w:val="16"/>
          <w:szCs w:val="16"/>
        </w:rPr>
        <w:t>DEP 2004 (Sec 001) The Life Cycle</w:t>
      </w:r>
      <w:r>
        <w:rPr>
          <w:rFonts w:ascii="Palatino Linotype" w:hAnsi="Palatino Linotype"/>
          <w:sz w:val="16"/>
          <w:szCs w:val="16"/>
        </w:rPr>
        <w:t xml:space="preserve"> (The Lifecourse Perspective in Maternal and Child Health), Fall 2010.</w:t>
      </w:r>
    </w:p>
    <w:p w14:paraId="513D2A78" w14:textId="77777777" w:rsidR="006B3FD7" w:rsidRDefault="006B3FD7" w:rsidP="00A708B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6934 Child Health (Children with Special Health Care Needs), Spring 2011.</w:t>
      </w:r>
    </w:p>
    <w:p w14:paraId="32931C87" w14:textId="77777777" w:rsidR="00BD1A55" w:rsidRDefault="00BD1A55" w:rsidP="00A708B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7931 Advanced Interdisciplinary Seminar in Public Health (Collaborative and Multidisciplinary Research – Personal Reflections and Future Considerations, Summer 2011</w:t>
      </w:r>
      <w:r w:rsidR="008562DD">
        <w:rPr>
          <w:rFonts w:ascii="Palatino Linotype" w:hAnsi="Palatino Linotype"/>
          <w:sz w:val="16"/>
          <w:szCs w:val="16"/>
        </w:rPr>
        <w:t>-2012</w:t>
      </w:r>
      <w:r>
        <w:rPr>
          <w:rFonts w:ascii="Palatino Linotype" w:hAnsi="Palatino Linotype"/>
          <w:sz w:val="16"/>
          <w:szCs w:val="16"/>
        </w:rPr>
        <w:t>.</w:t>
      </w:r>
    </w:p>
    <w:p w14:paraId="50BA4634" w14:textId="77777777" w:rsidR="00112C89" w:rsidRDefault="00112C89" w:rsidP="00A708B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E</w:t>
      </w:r>
      <w:r w:rsidR="00442FC2">
        <w:rPr>
          <w:rFonts w:ascii="Palatino Linotype" w:hAnsi="Palatino Linotype"/>
          <w:sz w:val="16"/>
          <w:szCs w:val="16"/>
        </w:rPr>
        <w:t>EX 7743 Philosophies of Inquiry (Theory and Praxis in Epidemiologic Research)</w:t>
      </w:r>
      <w:r>
        <w:rPr>
          <w:rFonts w:ascii="Palatino Linotype" w:hAnsi="Palatino Linotype"/>
          <w:sz w:val="16"/>
          <w:szCs w:val="16"/>
        </w:rPr>
        <w:t>, Summer 2011.</w:t>
      </w:r>
    </w:p>
    <w:p w14:paraId="15240698" w14:textId="77777777" w:rsidR="00D76899" w:rsidRDefault="00A128A0" w:rsidP="00A708B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6530 Maternal and Child Health I: Issues and Concepts (Children with Special Health Care Needs), Spring 2012.</w:t>
      </w:r>
    </w:p>
    <w:p w14:paraId="221DB68F" w14:textId="77777777" w:rsidR="00A128A0" w:rsidRDefault="00A128A0" w:rsidP="00A708B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6715 Research Foundations in Public Health (Analytical Techniques for Observational Research), Spring 2012.</w:t>
      </w:r>
    </w:p>
    <w:p w14:paraId="68F14E69" w14:textId="77777777" w:rsidR="003470E9" w:rsidRDefault="003470E9" w:rsidP="003470E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7934 Writing Scholarly Public Health Science (Scientific Writing and Publication Process</w:t>
      </w:r>
      <w:r w:rsidR="00346A25">
        <w:rPr>
          <w:rFonts w:ascii="Palatino Linotype" w:hAnsi="Palatino Linotype"/>
          <w:sz w:val="16"/>
          <w:szCs w:val="16"/>
        </w:rPr>
        <w:t>, Anatomy of Manuscript Review</w:t>
      </w:r>
      <w:r>
        <w:rPr>
          <w:rFonts w:ascii="Palatino Linotype" w:hAnsi="Palatino Linotype"/>
          <w:sz w:val="16"/>
          <w:szCs w:val="16"/>
        </w:rPr>
        <w:t>), Fall 2012.</w:t>
      </w:r>
    </w:p>
    <w:p w14:paraId="0C59F068" w14:textId="77777777" w:rsidR="00662C8B" w:rsidRDefault="00662C8B" w:rsidP="003470E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6934 Special Topics in Perinatal Epidemiology Methods (The Use of Geographic and Spatial Analyses in Perinatal Epidemiology), Spring 2013.</w:t>
      </w:r>
    </w:p>
    <w:p w14:paraId="71688C96" w14:textId="77777777" w:rsidR="00AE1C01" w:rsidRDefault="00AE1C01" w:rsidP="003470E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Lecture in PHC </w:t>
      </w:r>
      <w:r w:rsidR="00E62032">
        <w:rPr>
          <w:rFonts w:ascii="Palatino Linotype" w:hAnsi="Palatino Linotype"/>
          <w:sz w:val="16"/>
          <w:szCs w:val="16"/>
        </w:rPr>
        <w:t>6934</w:t>
      </w:r>
      <w:r>
        <w:rPr>
          <w:rFonts w:ascii="Palatino Linotype" w:hAnsi="Palatino Linotype"/>
          <w:sz w:val="16"/>
          <w:szCs w:val="16"/>
        </w:rPr>
        <w:t xml:space="preserve"> </w:t>
      </w:r>
      <w:r w:rsidR="00E62032">
        <w:rPr>
          <w:rFonts w:ascii="Palatino Linotype" w:hAnsi="Palatino Linotype"/>
          <w:sz w:val="16"/>
          <w:szCs w:val="16"/>
        </w:rPr>
        <w:t xml:space="preserve">Special Topics in </w:t>
      </w:r>
      <w:r>
        <w:rPr>
          <w:rFonts w:ascii="Palatino Linotype" w:hAnsi="Palatino Linotype"/>
          <w:sz w:val="16"/>
          <w:szCs w:val="16"/>
        </w:rPr>
        <w:t>Child Health and Development (Epidemiology of Children with Special Health Care Needs), Spring 2013.</w:t>
      </w:r>
    </w:p>
    <w:p w14:paraId="52E64948" w14:textId="77777777" w:rsidR="00381055" w:rsidRDefault="00381055" w:rsidP="003470E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Lecture in PHC </w:t>
      </w:r>
      <w:r w:rsidR="00D7142D">
        <w:rPr>
          <w:rFonts w:ascii="Palatino Linotype" w:hAnsi="Palatino Linotype"/>
          <w:sz w:val="16"/>
          <w:szCs w:val="16"/>
        </w:rPr>
        <w:t>7937 Advanced Seminar in Grant Writing</w:t>
      </w:r>
      <w:r>
        <w:rPr>
          <w:rFonts w:ascii="Palatino Linotype" w:hAnsi="Palatino Linotype"/>
          <w:sz w:val="16"/>
          <w:szCs w:val="16"/>
        </w:rPr>
        <w:t xml:space="preserve"> (The Art and Science of Grant Reviews), Spring 2013.</w:t>
      </w:r>
    </w:p>
    <w:p w14:paraId="6796337C" w14:textId="77777777" w:rsidR="008428EE" w:rsidRDefault="008428EE" w:rsidP="008428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6934 Special Topics in Child Health and Development (Epidemiology of Children with Special Health Care Needs), Spring 2014.</w:t>
      </w:r>
    </w:p>
    <w:p w14:paraId="0841FE35" w14:textId="77777777" w:rsidR="00612987" w:rsidRDefault="00612987" w:rsidP="0061298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lastRenderedPageBreak/>
        <w:t>Guest Lecture</w:t>
      </w:r>
      <w:r w:rsidR="009D5883">
        <w:rPr>
          <w:rFonts w:ascii="Palatino Linotype" w:hAnsi="Palatino Linotype"/>
          <w:sz w:val="16"/>
          <w:szCs w:val="16"/>
        </w:rPr>
        <w:t>s</w:t>
      </w:r>
      <w:r>
        <w:rPr>
          <w:rFonts w:ascii="Palatino Linotype" w:hAnsi="Palatino Linotype"/>
          <w:sz w:val="16"/>
          <w:szCs w:val="16"/>
        </w:rPr>
        <w:t xml:space="preserve"> in PHC 6530 Maternal and Child Health I: Issues and Concepts (Under 5 Mortality in Trinidad and Tobago</w:t>
      </w:r>
      <w:r w:rsidR="00502368">
        <w:rPr>
          <w:rFonts w:ascii="Palatino Linotype" w:hAnsi="Palatino Linotype"/>
          <w:sz w:val="16"/>
          <w:szCs w:val="16"/>
        </w:rPr>
        <w:t>;</w:t>
      </w:r>
      <w:r>
        <w:rPr>
          <w:rFonts w:ascii="Palatino Linotype" w:hAnsi="Palatino Linotype"/>
          <w:sz w:val="16"/>
          <w:szCs w:val="16"/>
        </w:rPr>
        <w:t xml:space="preserve"> </w:t>
      </w:r>
      <w:r w:rsidR="00EB3A22">
        <w:rPr>
          <w:rFonts w:ascii="Palatino Linotype" w:hAnsi="Palatino Linotype"/>
          <w:sz w:val="16"/>
          <w:szCs w:val="16"/>
        </w:rPr>
        <w:t>Birth Defects and Developmental Disabilities as Public Health Issues</w:t>
      </w:r>
      <w:r>
        <w:rPr>
          <w:rFonts w:ascii="Palatino Linotype" w:hAnsi="Palatino Linotype"/>
          <w:sz w:val="16"/>
          <w:szCs w:val="16"/>
        </w:rPr>
        <w:t>), Spring 201</w:t>
      </w:r>
      <w:r w:rsidR="00EB3A22">
        <w:rPr>
          <w:rFonts w:ascii="Palatino Linotype" w:hAnsi="Palatino Linotype"/>
          <w:sz w:val="16"/>
          <w:szCs w:val="16"/>
        </w:rPr>
        <w:t>4</w:t>
      </w:r>
      <w:r w:rsidR="002E6419">
        <w:rPr>
          <w:rFonts w:ascii="Palatino Linotype" w:hAnsi="Palatino Linotype"/>
          <w:sz w:val="16"/>
          <w:szCs w:val="16"/>
        </w:rPr>
        <w:t>.</w:t>
      </w:r>
    </w:p>
    <w:p w14:paraId="66C1E8C8" w14:textId="77777777" w:rsidR="002E6419" w:rsidRDefault="002E6419"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Lectures in PHC 6530 Maternal and Child Health I: Issues and Concepts (Birth Defects and Developmental Disabilities as Public Health Issues), Fall 2014, Spring 2015.</w:t>
      </w:r>
    </w:p>
    <w:p w14:paraId="380C1CF8" w14:textId="77777777" w:rsidR="009076EF" w:rsidRDefault="009076EF"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Lecture in PHC </w:t>
      </w:r>
      <w:r w:rsidR="001F79A3">
        <w:rPr>
          <w:rFonts w:ascii="Palatino Linotype" w:hAnsi="Palatino Linotype"/>
          <w:sz w:val="16"/>
          <w:szCs w:val="16"/>
        </w:rPr>
        <w:t xml:space="preserve">7268 </w:t>
      </w:r>
      <w:r>
        <w:rPr>
          <w:rFonts w:ascii="Palatino Linotype" w:hAnsi="Palatino Linotype"/>
          <w:sz w:val="16"/>
          <w:szCs w:val="16"/>
        </w:rPr>
        <w:t>Professional Foundations (Successful Academic Career), Spring 2015.</w:t>
      </w:r>
    </w:p>
    <w:p w14:paraId="43C0278A" w14:textId="77777777" w:rsidR="00A244CB" w:rsidRDefault="00A244CB"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7931 Advanced Interdisciplinary Seminar in Public Health</w:t>
      </w:r>
      <w:r w:rsidR="00C2316D">
        <w:rPr>
          <w:rFonts w:ascii="Palatino Linotype" w:hAnsi="Palatino Linotype"/>
          <w:sz w:val="16"/>
          <w:szCs w:val="16"/>
        </w:rPr>
        <w:t>:</w:t>
      </w:r>
      <w:r>
        <w:rPr>
          <w:rFonts w:ascii="Palatino Linotype" w:hAnsi="Palatino Linotype"/>
          <w:sz w:val="16"/>
          <w:szCs w:val="16"/>
        </w:rPr>
        <w:t xml:space="preserve"> Ethical Decision Making in Public Health Research (Practical Applications in Reporting and Peer Review), Fall 2015.</w:t>
      </w:r>
    </w:p>
    <w:p w14:paraId="3DB9C3FB" w14:textId="77777777" w:rsidR="007A139F" w:rsidRDefault="007A139F"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7931 Understanding Public Health Research (Birth Defects Epidemiology and the Zika Virus), Fall 2016.</w:t>
      </w:r>
    </w:p>
    <w:p w14:paraId="1AA04EC6" w14:textId="77777777" w:rsidR="00323C3C" w:rsidRDefault="00323C3C"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Guest Lecture in </w:t>
      </w:r>
      <w:r w:rsidRPr="00323C3C">
        <w:rPr>
          <w:rFonts w:ascii="Palatino Linotype" w:hAnsi="Palatino Linotype"/>
          <w:sz w:val="16"/>
          <w:szCs w:val="16"/>
        </w:rPr>
        <w:t>PHC</w:t>
      </w:r>
      <w:r>
        <w:rPr>
          <w:rFonts w:ascii="Palatino Linotype" w:hAnsi="Palatino Linotype"/>
          <w:sz w:val="16"/>
          <w:szCs w:val="16"/>
        </w:rPr>
        <w:t xml:space="preserve"> </w:t>
      </w:r>
      <w:r w:rsidRPr="00323C3C">
        <w:rPr>
          <w:rFonts w:ascii="Palatino Linotype" w:hAnsi="Palatino Linotype"/>
          <w:sz w:val="16"/>
          <w:szCs w:val="16"/>
        </w:rPr>
        <w:t>7935</w:t>
      </w:r>
      <w:r>
        <w:rPr>
          <w:rFonts w:ascii="Palatino Linotype" w:hAnsi="Palatino Linotype"/>
          <w:sz w:val="16"/>
          <w:szCs w:val="16"/>
        </w:rPr>
        <w:t xml:space="preserve"> Epidemiology </w:t>
      </w:r>
      <w:r w:rsidRPr="00323C3C">
        <w:rPr>
          <w:rFonts w:ascii="Palatino Linotype" w:hAnsi="Palatino Linotype"/>
          <w:sz w:val="16"/>
          <w:szCs w:val="16"/>
        </w:rPr>
        <w:t>Journal Club</w:t>
      </w:r>
      <w:r>
        <w:rPr>
          <w:rFonts w:ascii="Palatino Linotype" w:hAnsi="Palatino Linotype"/>
          <w:sz w:val="16"/>
          <w:szCs w:val="16"/>
        </w:rPr>
        <w:t xml:space="preserve"> (Responding to Published Papers with Letters to the Editor), Spring 2017.</w:t>
      </w:r>
    </w:p>
    <w:p w14:paraId="12FACC90" w14:textId="77777777" w:rsidR="00DE33A0" w:rsidRDefault="00DE33A0"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6537 Maternal and Child Health II: Programs, Policy, Leadership and Advocacy (MCH Systems), Spring 2018.</w:t>
      </w:r>
    </w:p>
    <w:p w14:paraId="3A86607E" w14:textId="77777777" w:rsidR="00CE50B1" w:rsidRDefault="00CE50B1"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6194/4942 Public Health GIS (Small Area Analysis and Poisson Regression), Summer 2019.</w:t>
      </w:r>
    </w:p>
    <w:p w14:paraId="503093BF" w14:textId="77777777" w:rsidR="00B44F1A" w:rsidRDefault="00B44F1A"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6042 Pharmacoepidemiology (Ondansetron and Birth Defects), Fall 2019.</w:t>
      </w:r>
    </w:p>
    <w:p w14:paraId="72A0D549" w14:textId="77777777" w:rsidR="002F1BE2" w:rsidRDefault="002F1BE2" w:rsidP="002E64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4140/5933 Intro to Public Health Geographic Information Systems (Protected Health Data and GIS), Spring 2020.</w:t>
      </w:r>
    </w:p>
    <w:p w14:paraId="1F2335A0" w14:textId="77777777" w:rsidR="00993EAE" w:rsidRDefault="0066193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6042 Pharmacoepidemiology (Ondansetron and Birth Defects), Fall 2020.</w:t>
      </w:r>
    </w:p>
    <w:p w14:paraId="24CD0861" w14:textId="77777777" w:rsidR="008A3BDE" w:rsidRDefault="008A3BD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IDS 6938 Transdisciplinary Science (Participating in Multidisciplinary Teams), Fall 2020.</w:t>
      </w:r>
    </w:p>
    <w:p w14:paraId="2FD62F61" w14:textId="3108E6E1" w:rsidR="005F4159" w:rsidRDefault="00D54BEC" w:rsidP="00D54BE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4140/5933 Intro to Public Health Geographic Information Systems (Protected Health Data and GIS), Spring 2021</w:t>
      </w:r>
      <w:r w:rsidR="004C1EED">
        <w:rPr>
          <w:rFonts w:ascii="Palatino Linotype" w:hAnsi="Palatino Linotype"/>
          <w:sz w:val="16"/>
          <w:szCs w:val="16"/>
        </w:rPr>
        <w:t xml:space="preserve"> and Spring 2022</w:t>
      </w:r>
    </w:p>
    <w:p w14:paraId="5B19AC7B" w14:textId="044129E4" w:rsidR="00CE58B6" w:rsidRDefault="00CE58B6" w:rsidP="00D54BE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6550 Child Health and Development (Birth Defects Surveillance and Epidemiology), Fall 2021.</w:t>
      </w:r>
    </w:p>
    <w:p w14:paraId="1377E800" w14:textId="202E9937" w:rsidR="002E2906" w:rsidRDefault="002E2906" w:rsidP="00D54BE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6530 Maternal and Child Health I: Issues and Concepts (Infant Mortality), Fall 2023.</w:t>
      </w:r>
    </w:p>
    <w:p w14:paraId="7AFC1E23" w14:textId="00F71C6D" w:rsidR="00980B99" w:rsidRDefault="00980B99" w:rsidP="00980B9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Guest Lecture in PHC 6530 Maternal and Child Health I: Issues and Concepts (MCH Indicators/Perinatal Health Indicators), Fall 2025.</w:t>
      </w:r>
    </w:p>
    <w:p w14:paraId="7B5B5C98" w14:textId="77777777" w:rsidR="00980B99" w:rsidRDefault="00980B99" w:rsidP="00D54BE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780FFA5B" w14:textId="77777777" w:rsidR="00661933" w:rsidRDefault="0066193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rPr>
      </w:pPr>
    </w:p>
    <w:p w14:paraId="1804775D" w14:textId="77777777" w:rsidR="00C500C7" w:rsidRPr="00C500C7" w:rsidRDefault="00C500C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C500C7">
        <w:rPr>
          <w:rFonts w:ascii="Palatino Linotype" w:hAnsi="Palatino Linotype"/>
          <w:i/>
          <w:sz w:val="16"/>
          <w:szCs w:val="16"/>
        </w:rPr>
        <w:t xml:space="preserve">University of Alabama at Birmingham, School of Public Health, </w:t>
      </w:r>
      <w:r w:rsidRPr="00C500C7">
        <w:rPr>
          <w:rFonts w:ascii="Palatino Linotype" w:hAnsi="Palatino Linotype"/>
          <w:sz w:val="16"/>
          <w:szCs w:val="16"/>
        </w:rPr>
        <w:t>Birmingham, Alabama</w:t>
      </w:r>
    </w:p>
    <w:p w14:paraId="7E63D976" w14:textId="77777777" w:rsidR="00C500C7" w:rsidRPr="00C500C7" w:rsidRDefault="00C500C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579A8A4A" w14:textId="77777777" w:rsidR="00FD006F" w:rsidRDefault="00C500C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School of Public Health 690 (The Public Health Integrative Experience),</w:t>
      </w:r>
      <w:r w:rsidR="000663FB">
        <w:rPr>
          <w:rFonts w:ascii="Palatino Linotype" w:hAnsi="Palatino Linotype"/>
          <w:sz w:val="16"/>
          <w:szCs w:val="16"/>
        </w:rPr>
        <w:t xml:space="preserve"> faculty team member, Fall 2002; Maternal and Child Health 601 (Programs and Policies in Maternal and Child Health), with Dr. Pass, Spring 2003</w:t>
      </w:r>
      <w:r w:rsidR="001C397C">
        <w:rPr>
          <w:rFonts w:ascii="Palatino Linotype" w:hAnsi="Palatino Linotype"/>
          <w:sz w:val="16"/>
          <w:szCs w:val="16"/>
        </w:rPr>
        <w:t>, Spring 2008</w:t>
      </w:r>
      <w:r w:rsidR="006F5EE9">
        <w:rPr>
          <w:rFonts w:ascii="Palatino Linotype" w:hAnsi="Palatino Linotype"/>
          <w:sz w:val="16"/>
          <w:szCs w:val="16"/>
        </w:rPr>
        <w:t>; Maternal and Child Health 605 (Basic Research Methods for Maternal and Child Health Practitioners</w:t>
      </w:r>
      <w:r w:rsidR="007205AB">
        <w:rPr>
          <w:rFonts w:ascii="Palatino Linotype" w:hAnsi="Palatino Linotype"/>
          <w:sz w:val="16"/>
          <w:szCs w:val="16"/>
        </w:rPr>
        <w:t>)</w:t>
      </w:r>
      <w:r w:rsidR="00DF0330">
        <w:rPr>
          <w:rFonts w:ascii="Palatino Linotype" w:hAnsi="Palatino Linotype"/>
          <w:sz w:val="16"/>
          <w:szCs w:val="16"/>
        </w:rPr>
        <w:t xml:space="preserve">, course instructor, Fall </w:t>
      </w:r>
      <w:r w:rsidR="00881D61">
        <w:rPr>
          <w:rFonts w:ascii="Palatino Linotype" w:hAnsi="Palatino Linotype"/>
          <w:sz w:val="16"/>
          <w:szCs w:val="16"/>
        </w:rPr>
        <w:t xml:space="preserve">semesters </w:t>
      </w:r>
      <w:r w:rsidR="00DF0330">
        <w:rPr>
          <w:rFonts w:ascii="Palatino Linotype" w:hAnsi="Palatino Linotype"/>
          <w:sz w:val="16"/>
          <w:szCs w:val="16"/>
        </w:rPr>
        <w:t>2003</w:t>
      </w:r>
      <w:r w:rsidR="00881D61">
        <w:rPr>
          <w:rFonts w:ascii="Palatino Linotype" w:hAnsi="Palatino Linotype"/>
          <w:sz w:val="16"/>
          <w:szCs w:val="16"/>
        </w:rPr>
        <w:t>-</w:t>
      </w:r>
      <w:r w:rsidR="001C397C">
        <w:rPr>
          <w:rFonts w:ascii="Palatino Linotype" w:hAnsi="Palatino Linotype"/>
          <w:sz w:val="16"/>
          <w:szCs w:val="16"/>
        </w:rPr>
        <w:t>2007;</w:t>
      </w:r>
      <w:r w:rsidR="00DF0330">
        <w:rPr>
          <w:rFonts w:ascii="Palatino Linotype" w:hAnsi="Palatino Linotype"/>
          <w:sz w:val="16"/>
          <w:szCs w:val="16"/>
        </w:rPr>
        <w:t xml:space="preserve"> Maternal and Child Health 601 (Programs and Policies in Maternal and Child Health), course instructor, Spring </w:t>
      </w:r>
      <w:r w:rsidR="00881D61">
        <w:rPr>
          <w:rFonts w:ascii="Palatino Linotype" w:hAnsi="Palatino Linotype"/>
          <w:sz w:val="16"/>
          <w:szCs w:val="16"/>
        </w:rPr>
        <w:t xml:space="preserve">semesters </w:t>
      </w:r>
      <w:r w:rsidR="00DF0330">
        <w:rPr>
          <w:rFonts w:ascii="Palatino Linotype" w:hAnsi="Palatino Linotype"/>
          <w:sz w:val="16"/>
          <w:szCs w:val="16"/>
        </w:rPr>
        <w:t>200</w:t>
      </w:r>
      <w:r w:rsidR="001C397C">
        <w:rPr>
          <w:rFonts w:ascii="Palatino Linotype" w:hAnsi="Palatino Linotype"/>
          <w:sz w:val="16"/>
          <w:szCs w:val="16"/>
        </w:rPr>
        <w:t>4</w:t>
      </w:r>
      <w:r w:rsidR="00881D61">
        <w:rPr>
          <w:rFonts w:ascii="Palatino Linotype" w:hAnsi="Palatino Linotype"/>
          <w:sz w:val="16"/>
          <w:szCs w:val="16"/>
        </w:rPr>
        <w:t>-</w:t>
      </w:r>
      <w:r w:rsidR="001C397C">
        <w:rPr>
          <w:rFonts w:ascii="Palatino Linotype" w:hAnsi="Palatino Linotype"/>
          <w:sz w:val="16"/>
          <w:szCs w:val="16"/>
        </w:rPr>
        <w:t>200</w:t>
      </w:r>
      <w:r w:rsidR="0033400E">
        <w:rPr>
          <w:rFonts w:ascii="Palatino Linotype" w:hAnsi="Palatino Linotype"/>
          <w:sz w:val="16"/>
          <w:szCs w:val="16"/>
        </w:rPr>
        <w:t>7</w:t>
      </w:r>
      <w:r w:rsidR="00093CE1">
        <w:rPr>
          <w:rFonts w:ascii="Palatino Linotype" w:hAnsi="Palatino Linotype"/>
          <w:sz w:val="16"/>
          <w:szCs w:val="16"/>
        </w:rPr>
        <w:t xml:space="preserve">; </w:t>
      </w:r>
      <w:r w:rsidR="001E7446">
        <w:rPr>
          <w:rFonts w:ascii="Palatino Linotype" w:hAnsi="Palatino Linotype"/>
          <w:sz w:val="16"/>
          <w:szCs w:val="16"/>
        </w:rPr>
        <w:t>Maternal and Child Health 710 (Perinatal Epidemiol</w:t>
      </w:r>
      <w:r w:rsidR="00FD006F">
        <w:rPr>
          <w:rFonts w:ascii="Palatino Linotype" w:hAnsi="Palatino Linotype"/>
          <w:sz w:val="16"/>
          <w:szCs w:val="16"/>
        </w:rPr>
        <w:t xml:space="preserve">ogy), </w:t>
      </w:r>
      <w:r w:rsidR="00341EDB">
        <w:rPr>
          <w:rFonts w:ascii="Palatino Linotype" w:hAnsi="Palatino Linotype"/>
          <w:sz w:val="16"/>
          <w:szCs w:val="16"/>
        </w:rPr>
        <w:t xml:space="preserve">course instructor </w:t>
      </w:r>
      <w:r w:rsidR="00FD006F">
        <w:rPr>
          <w:rFonts w:ascii="Palatino Linotype" w:hAnsi="Palatino Linotype"/>
          <w:sz w:val="16"/>
          <w:szCs w:val="16"/>
        </w:rPr>
        <w:t>with Dr. Adams</w:t>
      </w:r>
      <w:r w:rsidR="00051454">
        <w:rPr>
          <w:rFonts w:ascii="Palatino Linotype" w:hAnsi="Palatino Linotype"/>
          <w:sz w:val="16"/>
          <w:szCs w:val="16"/>
        </w:rPr>
        <w:t xml:space="preserve"> (2005), Dr. Altarac (2006</w:t>
      </w:r>
      <w:r w:rsidR="00246DAE">
        <w:rPr>
          <w:rFonts w:ascii="Palatino Linotype" w:hAnsi="Palatino Linotype"/>
          <w:sz w:val="16"/>
          <w:szCs w:val="16"/>
        </w:rPr>
        <w:t>-7</w:t>
      </w:r>
      <w:r w:rsidR="00051454">
        <w:rPr>
          <w:rFonts w:ascii="Palatino Linotype" w:hAnsi="Palatino Linotype"/>
          <w:sz w:val="16"/>
          <w:szCs w:val="16"/>
        </w:rPr>
        <w:t>)</w:t>
      </w:r>
      <w:r w:rsidR="00FD006F">
        <w:rPr>
          <w:rFonts w:ascii="Palatino Linotype" w:hAnsi="Palatino Linotype"/>
          <w:sz w:val="16"/>
          <w:szCs w:val="16"/>
        </w:rPr>
        <w:t xml:space="preserve">, Fall </w:t>
      </w:r>
      <w:r w:rsidR="00051454">
        <w:rPr>
          <w:rFonts w:ascii="Palatino Linotype" w:hAnsi="Palatino Linotype"/>
          <w:sz w:val="16"/>
          <w:szCs w:val="16"/>
        </w:rPr>
        <w:t xml:space="preserve">semesters </w:t>
      </w:r>
      <w:r w:rsidR="00FD006F">
        <w:rPr>
          <w:rFonts w:ascii="Palatino Linotype" w:hAnsi="Palatino Linotype"/>
          <w:sz w:val="16"/>
          <w:szCs w:val="16"/>
        </w:rPr>
        <w:t>2005</w:t>
      </w:r>
      <w:r w:rsidR="001C397C">
        <w:rPr>
          <w:rFonts w:ascii="Palatino Linotype" w:hAnsi="Palatino Linotype"/>
          <w:sz w:val="16"/>
          <w:szCs w:val="16"/>
        </w:rPr>
        <w:t>-2007; MCH 604 (Public Health Surveillance), course instructor with Dr. Pass, Spring 2008.</w:t>
      </w:r>
    </w:p>
    <w:p w14:paraId="5EB80DA0" w14:textId="77777777" w:rsidR="00747A1B" w:rsidRDefault="00FD006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 xml:space="preserve"> </w:t>
      </w:r>
    </w:p>
    <w:p w14:paraId="55EF9DAC" w14:textId="77777777" w:rsidR="00747A1B" w:rsidRDefault="00747A1B" w:rsidP="00884419">
      <w:pPr>
        <w:rPr>
          <w:rFonts w:ascii="Palatino Linotype" w:hAnsi="Palatino Linotype" w:cs="Arial"/>
          <w:sz w:val="16"/>
          <w:szCs w:val="16"/>
        </w:rPr>
      </w:pPr>
      <w:bookmarkStart w:id="0" w:name="OLE_LINK11"/>
      <w:bookmarkStart w:id="1" w:name="OLE_LINK12"/>
      <w:r>
        <w:rPr>
          <w:rFonts w:ascii="Palatino Linotype" w:hAnsi="Palatino Linotype"/>
          <w:sz w:val="16"/>
          <w:szCs w:val="16"/>
        </w:rPr>
        <w:t>Annual Lectures in Maternal and Child Health 600 (Issues in MCH) on birth defects surveillance and adolescent pregnancy; Maternal and Child Health 602/702 (Perspectives on Child Development) on sequelae of adverse perinatal outcomes; Maternal and Child Health 714 (Secondary Data Analysis) on population health informatics and secondary databases; Maternal and Child Health 710 (Perinatal Epidemiology) on uses of geographic information systems in perinatal epidemiologic research; Public Health 600 (The Public Health Integrated Core) on geographic information systems in public health; Master of Public Administration 674 (Geographic Information Systems) on analysis of spatial clusters and other GIS applications in hea</w:t>
      </w:r>
      <w:r w:rsidR="00C008BD">
        <w:rPr>
          <w:rFonts w:ascii="Palatino Linotype" w:hAnsi="Palatino Linotype"/>
          <w:sz w:val="16"/>
          <w:szCs w:val="16"/>
        </w:rPr>
        <w:t xml:space="preserve">lth and human services research; </w:t>
      </w:r>
      <w:r w:rsidR="00C008BD" w:rsidRPr="00C008BD">
        <w:rPr>
          <w:rFonts w:ascii="Palatino Linotype" w:hAnsi="Palatino Linotype" w:cs="Arial"/>
          <w:sz w:val="16"/>
          <w:szCs w:val="16"/>
        </w:rPr>
        <w:t>M</w:t>
      </w:r>
      <w:r w:rsidR="00C008BD">
        <w:rPr>
          <w:rFonts w:ascii="Palatino Linotype" w:hAnsi="Palatino Linotype" w:cs="Arial"/>
          <w:sz w:val="16"/>
          <w:szCs w:val="16"/>
        </w:rPr>
        <w:t xml:space="preserve">aternal and </w:t>
      </w:r>
      <w:r w:rsidR="00C008BD" w:rsidRPr="00C008BD">
        <w:rPr>
          <w:rFonts w:ascii="Palatino Linotype" w:hAnsi="Palatino Linotype" w:cs="Arial"/>
          <w:sz w:val="16"/>
          <w:szCs w:val="16"/>
        </w:rPr>
        <w:t>C</w:t>
      </w:r>
      <w:r w:rsidR="00C008BD">
        <w:rPr>
          <w:rFonts w:ascii="Palatino Linotype" w:hAnsi="Palatino Linotype" w:cs="Arial"/>
          <w:sz w:val="16"/>
          <w:szCs w:val="16"/>
        </w:rPr>
        <w:t>hild Health</w:t>
      </w:r>
      <w:r w:rsidR="00C008BD" w:rsidRPr="00C008BD">
        <w:rPr>
          <w:rFonts w:ascii="Palatino Linotype" w:hAnsi="Palatino Linotype" w:cs="Arial"/>
          <w:sz w:val="16"/>
          <w:szCs w:val="16"/>
        </w:rPr>
        <w:t xml:space="preserve"> 720 </w:t>
      </w:r>
      <w:r w:rsidR="00C008BD">
        <w:rPr>
          <w:rFonts w:ascii="Palatino Linotype" w:hAnsi="Palatino Linotype" w:cs="Arial"/>
          <w:sz w:val="16"/>
          <w:szCs w:val="16"/>
        </w:rPr>
        <w:t>(</w:t>
      </w:r>
      <w:r w:rsidR="00C008BD" w:rsidRPr="00C008BD">
        <w:rPr>
          <w:rFonts w:ascii="Palatino Linotype" w:hAnsi="Palatino Linotype" w:cs="Arial"/>
          <w:sz w:val="16"/>
          <w:szCs w:val="16"/>
        </w:rPr>
        <w:t>Comparative MCH in D</w:t>
      </w:r>
      <w:r w:rsidR="00C008BD">
        <w:rPr>
          <w:rFonts w:ascii="Palatino Linotype" w:hAnsi="Palatino Linotype" w:cs="Arial"/>
          <w:sz w:val="16"/>
          <w:szCs w:val="16"/>
        </w:rPr>
        <w:t>eveloping and Developed Nations) on population health surveillance and informatics</w:t>
      </w:r>
      <w:r w:rsidR="00884419">
        <w:rPr>
          <w:rFonts w:ascii="Palatino Linotype" w:hAnsi="Palatino Linotype" w:cs="Arial"/>
          <w:sz w:val="16"/>
          <w:szCs w:val="16"/>
        </w:rPr>
        <w:t xml:space="preserve"> for MCH; Maternal and Child Health 610 (Introduction to Public Health) on achievements and challenges in maternal and chi</w:t>
      </w:r>
      <w:r w:rsidR="00CD759A">
        <w:rPr>
          <w:rFonts w:ascii="Palatino Linotype" w:hAnsi="Palatino Linotype" w:cs="Arial"/>
          <w:sz w:val="16"/>
          <w:szCs w:val="16"/>
        </w:rPr>
        <w:t>ld health in the coming century; Epidemiology  601 (Introduction to Epidemiology) on perinatal epidemiology.</w:t>
      </w:r>
    </w:p>
    <w:bookmarkEnd w:id="0"/>
    <w:bookmarkEnd w:id="1"/>
    <w:p w14:paraId="6480B490" w14:textId="77777777" w:rsidR="00C500C7" w:rsidRDefault="00C500C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u w:val="single"/>
        </w:rPr>
      </w:pPr>
    </w:p>
    <w:p w14:paraId="389BD36D" w14:textId="77777777" w:rsidR="0040427D" w:rsidRPr="00C500C7"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C500C7">
        <w:rPr>
          <w:rFonts w:ascii="Palatino Linotype" w:hAnsi="Palatino Linotype"/>
          <w:i/>
          <w:sz w:val="16"/>
          <w:szCs w:val="16"/>
        </w:rPr>
        <w:t>University of Wisconsin-Milwaukee, School of Nursing,</w:t>
      </w:r>
      <w:r w:rsidRPr="00C500C7">
        <w:rPr>
          <w:rFonts w:ascii="Palatino Linotype" w:hAnsi="Palatino Linotype"/>
          <w:sz w:val="16"/>
          <w:szCs w:val="16"/>
        </w:rPr>
        <w:t xml:space="preserve"> Milwaukee, Wisconsin</w:t>
      </w:r>
    </w:p>
    <w:p w14:paraId="4D0AD1A4" w14:textId="77777777" w:rsidR="0040427D" w:rsidRPr="00C500C7"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331960A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 xml:space="preserve">Epidemiology in Advanced Practice Nursing, 437-727, Department of </w:t>
      </w:r>
      <w:r w:rsidR="00ED71F7">
        <w:rPr>
          <w:rFonts w:ascii="Palatino Linotype" w:hAnsi="Palatino Linotype"/>
          <w:sz w:val="16"/>
          <w:szCs w:val="16"/>
        </w:rPr>
        <w:t xml:space="preserve">Health Maintenance, </w:t>
      </w:r>
      <w:r w:rsidR="00E65483" w:rsidRPr="00FF701F">
        <w:rPr>
          <w:rFonts w:ascii="Palatino Linotype" w:hAnsi="Palatino Linotype"/>
          <w:sz w:val="16"/>
          <w:szCs w:val="16"/>
        </w:rPr>
        <w:t>Summer</w:t>
      </w:r>
      <w:r w:rsidR="00ED71F7">
        <w:rPr>
          <w:rFonts w:ascii="Palatino Linotype" w:hAnsi="Palatino Linotype"/>
          <w:sz w:val="16"/>
          <w:szCs w:val="16"/>
        </w:rPr>
        <w:t xml:space="preserve"> </w:t>
      </w:r>
      <w:r w:rsidR="00E65483" w:rsidRPr="00FF701F">
        <w:rPr>
          <w:rFonts w:ascii="Palatino Linotype" w:hAnsi="Palatino Linotype"/>
          <w:sz w:val="16"/>
          <w:szCs w:val="16"/>
        </w:rPr>
        <w:t xml:space="preserve">2000; </w:t>
      </w:r>
      <w:r w:rsidRPr="00FF701F">
        <w:rPr>
          <w:rFonts w:ascii="Palatino Linotype" w:hAnsi="Palatino Linotype"/>
          <w:sz w:val="16"/>
          <w:szCs w:val="16"/>
        </w:rPr>
        <w:t>E</w:t>
      </w:r>
      <w:r w:rsidR="00E65483" w:rsidRPr="00FF701F">
        <w:rPr>
          <w:rFonts w:ascii="Palatino Linotype" w:hAnsi="Palatino Linotype"/>
          <w:sz w:val="16"/>
          <w:szCs w:val="16"/>
        </w:rPr>
        <w:t>p</w:t>
      </w:r>
      <w:r w:rsidR="00434991">
        <w:rPr>
          <w:rFonts w:ascii="Palatino Linotype" w:hAnsi="Palatino Linotype"/>
          <w:sz w:val="16"/>
          <w:szCs w:val="16"/>
        </w:rPr>
        <w:t>idemiology, 690-727, Fall 2001</w:t>
      </w:r>
      <w:r w:rsidRPr="00FF701F">
        <w:rPr>
          <w:rFonts w:ascii="Palatino Linotype" w:hAnsi="Palatino Linotype"/>
          <w:sz w:val="16"/>
          <w:szCs w:val="16"/>
        </w:rPr>
        <w:t>, Spring 2002.</w:t>
      </w:r>
    </w:p>
    <w:p w14:paraId="6F9D21C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u w:val="single"/>
        </w:rPr>
      </w:pPr>
    </w:p>
    <w:p w14:paraId="7A26DECF" w14:textId="77777777" w:rsidR="0040427D" w:rsidRPr="00C500C7"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C500C7">
        <w:rPr>
          <w:rFonts w:ascii="Palatino Linotype" w:hAnsi="Palatino Linotype"/>
          <w:i/>
          <w:sz w:val="16"/>
          <w:szCs w:val="16"/>
        </w:rPr>
        <w:t>Cardinal Stritch University, College of Business and Management</w:t>
      </w:r>
      <w:r w:rsidRPr="00C500C7">
        <w:rPr>
          <w:rFonts w:ascii="Palatino Linotype" w:hAnsi="Palatino Linotype"/>
          <w:sz w:val="16"/>
          <w:szCs w:val="16"/>
        </w:rPr>
        <w:t>, Fox Point, Wisconsin</w:t>
      </w:r>
    </w:p>
    <w:p w14:paraId="403E9885" w14:textId="77777777" w:rsidR="0040427D" w:rsidRPr="00C500C7"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3C6E00C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Administration 321 (Statistics I), Spring 2000; Management 521 (Management Information Systems in the Health Care Environment), Summer 2000; Administration 321 (Statistics I), Summer 2000; Administration 321 (Statistics I), Fall 2000; CMB 506 (Business Statistics), Fall 2000; Administration 321 (Statistics I), Winter 2001; Administration 321 (Statistics I) Winter 2001; CMB 506 (Business Statistics), Spring 2001; CMB 506 (Business Statistics), Spring 2001; Administration 321 (Statistics I), Summer 2001; CMB 506 (Business Statistics), Summer 2001;</w:t>
      </w:r>
      <w:r w:rsidR="00E65483" w:rsidRPr="00FF701F">
        <w:rPr>
          <w:rFonts w:ascii="Palatino Linotype" w:hAnsi="Palatino Linotype"/>
          <w:sz w:val="16"/>
          <w:szCs w:val="16"/>
        </w:rPr>
        <w:t xml:space="preserve"> </w:t>
      </w:r>
      <w:r w:rsidRPr="00FF701F">
        <w:rPr>
          <w:rFonts w:ascii="Palatino Linotype" w:hAnsi="Palatino Linotype"/>
          <w:sz w:val="16"/>
          <w:szCs w:val="16"/>
        </w:rPr>
        <w:t>Administration 321 (Statistics I), Summer 2001; Management 595 (Inferential Statistics), Summer 2001; Administration 321 (Statistics I), Summer 2001; Administration 321 (Statistics I), Fall 2001; CMB 506 (Business Statistics), Fall 2001; CMB 526 (Statistical Methods), Winter 2002; Administration 321 (Statistics I), Winter 2002; CMB 526 (Statistical Methods), Spring 2002.</w:t>
      </w:r>
    </w:p>
    <w:p w14:paraId="631FCF2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u w:val="single"/>
        </w:rPr>
      </w:pPr>
    </w:p>
    <w:p w14:paraId="565B836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C500C7">
        <w:rPr>
          <w:rFonts w:ascii="Palatino Linotype" w:hAnsi="Palatino Linotype"/>
          <w:i/>
          <w:sz w:val="16"/>
          <w:szCs w:val="16"/>
        </w:rPr>
        <w:t>University of Wisconsin Medical School, Milwaukee Clinical Campus</w:t>
      </w:r>
      <w:r w:rsidRPr="00FF701F">
        <w:rPr>
          <w:rFonts w:ascii="Palatino Linotype" w:hAnsi="Palatino Linotype"/>
          <w:sz w:val="16"/>
          <w:szCs w:val="16"/>
        </w:rPr>
        <w:t>, Milwaukee, Wisconsin</w:t>
      </w:r>
    </w:p>
    <w:p w14:paraId="0FCCFE0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4639424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Research Education Seminar Series, Fall 1999, Resident Research Seminar, Department of Obstetrics and Gynecology, 2000-2002.</w:t>
      </w:r>
    </w:p>
    <w:p w14:paraId="1DB1914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u w:val="single"/>
        </w:rPr>
      </w:pPr>
    </w:p>
    <w:p w14:paraId="401F8D6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C500C7">
        <w:rPr>
          <w:rFonts w:ascii="Palatino Linotype" w:hAnsi="Palatino Linotype"/>
          <w:i/>
          <w:sz w:val="16"/>
          <w:szCs w:val="16"/>
        </w:rPr>
        <w:t>University of Arkansas for Medical Sciences</w:t>
      </w:r>
      <w:r w:rsidRPr="00FF701F">
        <w:rPr>
          <w:rFonts w:ascii="Palatino Linotype" w:hAnsi="Palatino Linotype"/>
          <w:i/>
          <w:sz w:val="16"/>
          <w:szCs w:val="16"/>
        </w:rPr>
        <w:t xml:space="preserve">, </w:t>
      </w:r>
      <w:r w:rsidRPr="00FF701F">
        <w:rPr>
          <w:rFonts w:ascii="Palatino Linotype" w:hAnsi="Palatino Linotype"/>
          <w:sz w:val="16"/>
          <w:szCs w:val="16"/>
        </w:rPr>
        <w:t>Little Rock, Arkansas</w:t>
      </w:r>
    </w:p>
    <w:p w14:paraId="157FF01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829CBF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Division of Biometry: Quantitative Epidemiology 5173, member of instruction team, Spring semesters, 1994-1995.</w:t>
      </w:r>
    </w:p>
    <w:p w14:paraId="26828C03" w14:textId="77777777" w:rsidR="003442E8" w:rsidRDefault="003442E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rPr>
      </w:pPr>
    </w:p>
    <w:p w14:paraId="79421B4A" w14:textId="77777777" w:rsidR="0040427D" w:rsidRPr="00C500C7"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C500C7">
        <w:rPr>
          <w:rFonts w:ascii="Palatino Linotype" w:hAnsi="Palatino Linotype"/>
          <w:i/>
          <w:sz w:val="16"/>
          <w:szCs w:val="16"/>
        </w:rPr>
        <w:t>University of Arkansas at Little Rock</w:t>
      </w:r>
      <w:r w:rsidR="00C500C7">
        <w:rPr>
          <w:rFonts w:ascii="Palatino Linotype" w:hAnsi="Palatino Linotype"/>
          <w:i/>
          <w:sz w:val="16"/>
          <w:szCs w:val="16"/>
        </w:rPr>
        <w:t xml:space="preserve">, </w:t>
      </w:r>
      <w:r w:rsidR="00C500C7">
        <w:rPr>
          <w:rFonts w:ascii="Palatino Linotype" w:hAnsi="Palatino Linotype"/>
          <w:sz w:val="16"/>
          <w:szCs w:val="16"/>
        </w:rPr>
        <w:t>Little Rock, Arkansas</w:t>
      </w:r>
    </w:p>
    <w:p w14:paraId="781DDBAB" w14:textId="77777777" w:rsidR="0040427D" w:rsidRPr="00C500C7"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C811DA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Health Services Administration 7312 (Epidemiology for Health Administrators), Spring semesters, 1989-1995 and Summer 1995; Health Services Administration 7309 (Health Statistics and Information Systems), Fall semesters, 1994-1995.  Geography 1310 (World Economic Geography), Fall 1989; Geography 3305 (Environmental Conservation), Fall 1991.</w:t>
      </w:r>
    </w:p>
    <w:p w14:paraId="60BC028D" w14:textId="77777777" w:rsidR="00A054E2" w:rsidRDefault="00A054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rPr>
      </w:pPr>
    </w:p>
    <w:p w14:paraId="43533ADE" w14:textId="77777777" w:rsidR="00A054E2" w:rsidRDefault="00A054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rPr>
      </w:pPr>
    </w:p>
    <w:p w14:paraId="6C393DB7" w14:textId="27BAC639"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C500C7">
        <w:rPr>
          <w:rFonts w:ascii="Palatino Linotype" w:hAnsi="Palatino Linotype"/>
          <w:i/>
          <w:sz w:val="16"/>
          <w:szCs w:val="16"/>
        </w:rPr>
        <w:t>Beloit College</w:t>
      </w:r>
      <w:r w:rsidRPr="00FF701F">
        <w:rPr>
          <w:rFonts w:ascii="Palatino Linotype" w:hAnsi="Palatino Linotype"/>
          <w:sz w:val="16"/>
          <w:szCs w:val="16"/>
        </w:rPr>
        <w:t>, Beloit, Wisconsin</w:t>
      </w:r>
    </w:p>
    <w:p w14:paraId="6B017A68" w14:textId="77777777" w:rsidR="00C500C7" w:rsidRDefault="00C500C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32C1DB6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Survey Research Methods, Fall 1987, Introductory Applied Social Statistics, Spring 1988.</w:t>
      </w:r>
    </w:p>
    <w:p w14:paraId="520A96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B2A1FF8" w14:textId="77777777" w:rsidR="008579BF" w:rsidRDefault="008579B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i/>
          <w:sz w:val="16"/>
          <w:szCs w:val="16"/>
        </w:rPr>
      </w:pPr>
    </w:p>
    <w:p w14:paraId="1A196B5A" w14:textId="77777777" w:rsidR="0040427D" w:rsidRPr="00060AC5"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C500C7">
        <w:rPr>
          <w:rFonts w:ascii="Palatino Linotype" w:hAnsi="Palatino Linotype"/>
          <w:i/>
          <w:sz w:val="16"/>
          <w:szCs w:val="16"/>
        </w:rPr>
        <w:t>University of Wisconsin</w:t>
      </w:r>
      <w:r w:rsidRPr="00C500C7">
        <w:rPr>
          <w:rFonts w:ascii="Palatino Linotype" w:hAnsi="Palatino Linotype"/>
          <w:i/>
          <w:sz w:val="16"/>
          <w:szCs w:val="16"/>
        </w:rPr>
        <w:noBreakHyphen/>
        <w:t>Madison</w:t>
      </w:r>
      <w:r w:rsidR="00060AC5">
        <w:rPr>
          <w:rFonts w:ascii="Palatino Linotype" w:hAnsi="Palatino Linotype"/>
          <w:sz w:val="16"/>
          <w:szCs w:val="16"/>
        </w:rPr>
        <w:t>, Madison, Wisconsin</w:t>
      </w:r>
    </w:p>
    <w:p w14:paraId="5C3811B8" w14:textId="77777777" w:rsidR="0040427D" w:rsidRPr="00C500C7"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E0C984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Instructor</w:t>
      </w:r>
      <w:r w:rsidRPr="00FF701F">
        <w:rPr>
          <w:rFonts w:ascii="Palatino Linotype" w:hAnsi="Palatino Linotype"/>
          <w:sz w:val="16"/>
          <w:szCs w:val="16"/>
        </w:rPr>
        <w:t>.  Geography 102 (Spatial Organization of Human Activity), Spring</w:t>
      </w:r>
      <w:r w:rsidR="00011165">
        <w:rPr>
          <w:rFonts w:ascii="Palatino Linotype" w:hAnsi="Palatino Linotype"/>
          <w:sz w:val="16"/>
          <w:szCs w:val="16"/>
        </w:rPr>
        <w:t xml:space="preserve"> </w:t>
      </w:r>
      <w:r w:rsidRPr="00FF701F">
        <w:rPr>
          <w:rFonts w:ascii="Palatino Linotype" w:hAnsi="Palatino Linotype"/>
          <w:sz w:val="16"/>
          <w:szCs w:val="16"/>
        </w:rPr>
        <w:t>1980, 1982</w:t>
      </w:r>
      <w:r w:rsidR="00D4526C">
        <w:rPr>
          <w:rFonts w:ascii="Palatino Linotype" w:hAnsi="Palatino Linotype"/>
          <w:sz w:val="16"/>
          <w:szCs w:val="16"/>
        </w:rPr>
        <w:t xml:space="preserve">, </w:t>
      </w:r>
      <w:r w:rsidRPr="00FF701F">
        <w:rPr>
          <w:rFonts w:ascii="Palatino Linotype" w:hAnsi="Palatino Linotype"/>
          <w:sz w:val="16"/>
          <w:szCs w:val="16"/>
        </w:rPr>
        <w:t>1983. Geography 339 (Environmental Conservation), Fall 1980.</w:t>
      </w:r>
    </w:p>
    <w:p w14:paraId="743A02B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Teaching Assistant</w:t>
      </w:r>
      <w:r w:rsidRPr="00FF701F">
        <w:rPr>
          <w:rFonts w:ascii="Palatino Linotype" w:hAnsi="Palatino Linotype"/>
          <w:sz w:val="16"/>
          <w:szCs w:val="16"/>
        </w:rPr>
        <w:t>.  Geography 305 (Introduction to the City), Spring 1976, Academic Years 1976</w:t>
      </w:r>
      <w:r w:rsidRPr="00FF701F">
        <w:rPr>
          <w:rFonts w:ascii="Palatino Linotype" w:hAnsi="Palatino Linotype"/>
          <w:sz w:val="16"/>
          <w:szCs w:val="16"/>
        </w:rPr>
        <w:noBreakHyphen/>
        <w:t>77 and 1977</w:t>
      </w:r>
      <w:r w:rsidRPr="00FF701F">
        <w:rPr>
          <w:rFonts w:ascii="Palatino Linotype" w:hAnsi="Palatino Linotype"/>
          <w:sz w:val="16"/>
          <w:szCs w:val="16"/>
        </w:rPr>
        <w:noBreakHyphen/>
        <w:t>78.  Geography 127 (Physical Systems of the Environment), Fall 1975.</w:t>
      </w:r>
    </w:p>
    <w:p w14:paraId="70868E6D" w14:textId="77777777" w:rsidR="00222ED0" w:rsidRDefault="00222ED0">
      <w:pPr>
        <w:pStyle w:val="Heading2"/>
        <w:rPr>
          <w:rFonts w:ascii="Palatino Linotype" w:hAnsi="Palatino Linotype"/>
          <w:sz w:val="16"/>
          <w:szCs w:val="16"/>
        </w:rPr>
      </w:pPr>
    </w:p>
    <w:p w14:paraId="7512E01C" w14:textId="77777777" w:rsidR="00222ED0" w:rsidRDefault="00222ED0">
      <w:pPr>
        <w:pStyle w:val="Heading2"/>
        <w:rPr>
          <w:rFonts w:ascii="Palatino Linotype" w:hAnsi="Palatino Linotype"/>
          <w:sz w:val="16"/>
          <w:szCs w:val="16"/>
        </w:rPr>
      </w:pPr>
    </w:p>
    <w:p w14:paraId="702C7D64" w14:textId="77777777" w:rsidR="0040427D" w:rsidRPr="00FF701F" w:rsidRDefault="0040427D">
      <w:pPr>
        <w:pStyle w:val="Heading2"/>
        <w:rPr>
          <w:rFonts w:ascii="Palatino Linotype" w:hAnsi="Palatino Linotype"/>
          <w:sz w:val="16"/>
          <w:szCs w:val="16"/>
        </w:rPr>
      </w:pPr>
      <w:r w:rsidRPr="00FF701F">
        <w:rPr>
          <w:rFonts w:ascii="Palatino Linotype" w:hAnsi="Palatino Linotype"/>
          <w:sz w:val="16"/>
          <w:szCs w:val="16"/>
        </w:rPr>
        <w:t>CURRENT GRANTS AND CONTRACTS</w:t>
      </w:r>
    </w:p>
    <w:p w14:paraId="75D362D4" w14:textId="77777777" w:rsidR="00863211" w:rsidRDefault="00863211" w:rsidP="00863211">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5E8D961"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*Title: Residential Mobility:  Implications for the Accuracy of Disease Cluster Detection</w:t>
      </w:r>
    </w:p>
    <w:p w14:paraId="243B514A"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*Status of Support:  Active</w:t>
      </w:r>
    </w:p>
    <w:p w14:paraId="12AA4AB1"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Project Number: 2215114 (6414-1142-00)</w:t>
      </w:r>
    </w:p>
    <w:p w14:paraId="2A0034BB"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Name of PD/PI:  Eric Delmelle, PhD</w:t>
      </w:r>
    </w:p>
    <w:p w14:paraId="64F3A7E6"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*Source of Support: NSF</w:t>
      </w:r>
    </w:p>
    <w:p w14:paraId="727D04B5"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*Primary Place of Performance:  University of North Carolina at Charlotte</w:t>
      </w:r>
    </w:p>
    <w:p w14:paraId="412A9202"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Project/Proposal Start and End Date: (MM/YYYY) (if available):  01/01/2023 – 8/31/2026</w:t>
      </w:r>
    </w:p>
    <w:p w14:paraId="1930331E"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Total Award Amount (including Indirect Costs):  $393,930</w:t>
      </w:r>
    </w:p>
    <w:p w14:paraId="6925B7F3"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Person Months (Calendar/Academic/Summer) per budget period.</w:t>
      </w:r>
    </w:p>
    <w:p w14:paraId="670ECC01"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DB51D54" w14:textId="509C9583"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Year (YYYY)</w:t>
      </w:r>
      <w:r>
        <w:rPr>
          <w:rFonts w:ascii="Palatino Linotype" w:hAnsi="Palatino Linotype"/>
          <w:sz w:val="16"/>
          <w:szCs w:val="16"/>
        </w:rPr>
        <w:t xml:space="preserve"> </w:t>
      </w:r>
      <w:r w:rsidRPr="00261CAA">
        <w:rPr>
          <w:rFonts w:ascii="Palatino Linotype" w:hAnsi="Palatino Linotype"/>
          <w:sz w:val="16"/>
          <w:szCs w:val="16"/>
        </w:rPr>
        <w:t xml:space="preserve">Person </w:t>
      </w:r>
      <w:proofErr w:type="gramStart"/>
      <w:r w:rsidRPr="00261CAA">
        <w:rPr>
          <w:rFonts w:ascii="Palatino Linotype" w:hAnsi="Palatino Linotype"/>
          <w:sz w:val="16"/>
          <w:szCs w:val="16"/>
        </w:rPr>
        <w:t>Months (##.##)</w:t>
      </w:r>
      <w:proofErr w:type="gramEnd"/>
    </w:p>
    <w:p w14:paraId="6832E69F"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xml:space="preserve">1.   2023 </w:t>
      </w:r>
      <w:r w:rsidRPr="00261CAA">
        <w:rPr>
          <w:rFonts w:ascii="Palatino Linotype" w:hAnsi="Palatino Linotype"/>
          <w:sz w:val="16"/>
          <w:szCs w:val="16"/>
        </w:rPr>
        <w:tab/>
        <w:t xml:space="preserve">0.12 calendar </w:t>
      </w:r>
      <w:proofErr w:type="spellStart"/>
      <w:r w:rsidRPr="00261CAA">
        <w:rPr>
          <w:rFonts w:ascii="Palatino Linotype" w:hAnsi="Palatino Linotype"/>
          <w:sz w:val="16"/>
          <w:szCs w:val="16"/>
        </w:rPr>
        <w:t>mos</w:t>
      </w:r>
      <w:proofErr w:type="spellEnd"/>
    </w:p>
    <w:p w14:paraId="03C64A11"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xml:space="preserve">2.   2024 </w:t>
      </w:r>
      <w:r w:rsidRPr="00261CAA">
        <w:rPr>
          <w:rFonts w:ascii="Palatino Linotype" w:hAnsi="Palatino Linotype"/>
          <w:sz w:val="16"/>
          <w:szCs w:val="16"/>
        </w:rPr>
        <w:tab/>
        <w:t xml:space="preserve">0.12 calendar </w:t>
      </w:r>
      <w:proofErr w:type="spellStart"/>
      <w:r w:rsidRPr="00261CAA">
        <w:rPr>
          <w:rFonts w:ascii="Palatino Linotype" w:hAnsi="Palatino Linotype"/>
          <w:sz w:val="16"/>
          <w:szCs w:val="16"/>
        </w:rPr>
        <w:t>mos</w:t>
      </w:r>
      <w:proofErr w:type="spellEnd"/>
    </w:p>
    <w:p w14:paraId="69141BA8"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3.   2025</w:t>
      </w:r>
      <w:r w:rsidRPr="00261CAA">
        <w:rPr>
          <w:rFonts w:ascii="Palatino Linotype" w:hAnsi="Palatino Linotype"/>
          <w:sz w:val="16"/>
          <w:szCs w:val="16"/>
        </w:rPr>
        <w:tab/>
        <w:t xml:space="preserve">0.12 calendar </w:t>
      </w:r>
      <w:proofErr w:type="spellStart"/>
      <w:r w:rsidRPr="00261CAA">
        <w:rPr>
          <w:rFonts w:ascii="Palatino Linotype" w:hAnsi="Palatino Linotype"/>
          <w:sz w:val="16"/>
          <w:szCs w:val="16"/>
        </w:rPr>
        <w:t>mos</w:t>
      </w:r>
      <w:proofErr w:type="spellEnd"/>
    </w:p>
    <w:p w14:paraId="4375DFB0"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4.   2026</w:t>
      </w:r>
      <w:r w:rsidRPr="00261CAA">
        <w:rPr>
          <w:rFonts w:ascii="Palatino Linotype" w:hAnsi="Palatino Linotype"/>
          <w:sz w:val="16"/>
          <w:szCs w:val="16"/>
        </w:rPr>
        <w:tab/>
        <w:t xml:space="preserve">0.12 calendar </w:t>
      </w:r>
      <w:proofErr w:type="spellStart"/>
      <w:r w:rsidRPr="00261CAA">
        <w:rPr>
          <w:rFonts w:ascii="Palatino Linotype" w:hAnsi="Palatino Linotype"/>
          <w:sz w:val="16"/>
          <w:szCs w:val="16"/>
        </w:rPr>
        <w:t>mos</w:t>
      </w:r>
      <w:proofErr w:type="spellEnd"/>
    </w:p>
    <w:p w14:paraId="216AAB85"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442D819"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Title: Ambient Air Pollution, Weather and Placental Abruption (APWA)</w:t>
      </w:r>
    </w:p>
    <w:p w14:paraId="4C936F42"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*Status of Support:  Active</w:t>
      </w:r>
    </w:p>
    <w:p w14:paraId="4F2006A0"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Project Number: R01ES033190 (6414-1145-00)</w:t>
      </w:r>
    </w:p>
    <w:p w14:paraId="1AAB0530"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Name of PD/PI:  Cande Ananth, PhD</w:t>
      </w:r>
    </w:p>
    <w:p w14:paraId="2DF2CCD8"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*Source of Support: NIH</w:t>
      </w:r>
    </w:p>
    <w:p w14:paraId="56A93C1B"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*Primary Place of Performance:  Rutgers, The State University of New Jersey</w:t>
      </w:r>
    </w:p>
    <w:p w14:paraId="3573B625"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Project/Proposal Start and End Date: (MM/YYYY) (if available):  07/01/2021 – 06/30/26</w:t>
      </w:r>
    </w:p>
    <w:p w14:paraId="331F7738"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Total Award Amount (including Indirect Costs):  $1,213,234</w:t>
      </w:r>
    </w:p>
    <w:p w14:paraId="592D67A6"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Person Months (Calendar/Academic/Summer) per budget period.</w:t>
      </w:r>
    </w:p>
    <w:p w14:paraId="3DEE3002"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5B49B5C" w14:textId="1A8F84E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Year (YYYY)</w:t>
      </w:r>
      <w:r>
        <w:rPr>
          <w:rFonts w:ascii="Palatino Linotype" w:hAnsi="Palatino Linotype"/>
          <w:sz w:val="16"/>
          <w:szCs w:val="16"/>
        </w:rPr>
        <w:t xml:space="preserve"> </w:t>
      </w:r>
      <w:r w:rsidRPr="00261CAA">
        <w:rPr>
          <w:rFonts w:ascii="Palatino Linotype" w:hAnsi="Palatino Linotype"/>
          <w:sz w:val="16"/>
          <w:szCs w:val="16"/>
        </w:rPr>
        <w:t xml:space="preserve">Person </w:t>
      </w:r>
      <w:proofErr w:type="gramStart"/>
      <w:r w:rsidRPr="00261CAA">
        <w:rPr>
          <w:rFonts w:ascii="Palatino Linotype" w:hAnsi="Palatino Linotype"/>
          <w:sz w:val="16"/>
          <w:szCs w:val="16"/>
        </w:rPr>
        <w:t>Months (##.##)</w:t>
      </w:r>
      <w:proofErr w:type="gramEnd"/>
    </w:p>
    <w:p w14:paraId="2CB90213"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1.   2022</w:t>
      </w:r>
      <w:r w:rsidRPr="00261CAA">
        <w:rPr>
          <w:rFonts w:ascii="Palatino Linotype" w:hAnsi="Palatino Linotype"/>
          <w:sz w:val="16"/>
          <w:szCs w:val="16"/>
        </w:rPr>
        <w:tab/>
        <w:t xml:space="preserve">1.2 calendar </w:t>
      </w:r>
      <w:proofErr w:type="spellStart"/>
      <w:r w:rsidRPr="00261CAA">
        <w:rPr>
          <w:rFonts w:ascii="Palatino Linotype" w:hAnsi="Palatino Linotype"/>
          <w:sz w:val="16"/>
          <w:szCs w:val="16"/>
        </w:rPr>
        <w:t>mos</w:t>
      </w:r>
      <w:proofErr w:type="spellEnd"/>
    </w:p>
    <w:p w14:paraId="50914AE0"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xml:space="preserve">2.   2023 </w:t>
      </w:r>
      <w:r w:rsidRPr="00261CAA">
        <w:rPr>
          <w:rFonts w:ascii="Palatino Linotype" w:hAnsi="Palatino Linotype"/>
          <w:sz w:val="16"/>
          <w:szCs w:val="16"/>
        </w:rPr>
        <w:tab/>
        <w:t xml:space="preserve">1.2 calendar </w:t>
      </w:r>
      <w:proofErr w:type="spellStart"/>
      <w:r w:rsidRPr="00261CAA">
        <w:rPr>
          <w:rFonts w:ascii="Palatino Linotype" w:hAnsi="Palatino Linotype"/>
          <w:sz w:val="16"/>
          <w:szCs w:val="16"/>
        </w:rPr>
        <w:t>mos</w:t>
      </w:r>
      <w:proofErr w:type="spellEnd"/>
    </w:p>
    <w:p w14:paraId="70F24126"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3.   2024</w:t>
      </w:r>
      <w:r w:rsidRPr="00261CAA">
        <w:rPr>
          <w:rFonts w:ascii="Palatino Linotype" w:hAnsi="Palatino Linotype"/>
          <w:sz w:val="16"/>
          <w:szCs w:val="16"/>
        </w:rPr>
        <w:tab/>
        <w:t xml:space="preserve">1.2 calendar </w:t>
      </w:r>
      <w:proofErr w:type="spellStart"/>
      <w:r w:rsidRPr="00261CAA">
        <w:rPr>
          <w:rFonts w:ascii="Palatino Linotype" w:hAnsi="Palatino Linotype"/>
          <w:sz w:val="16"/>
          <w:szCs w:val="16"/>
        </w:rPr>
        <w:t>mos</w:t>
      </w:r>
      <w:proofErr w:type="spellEnd"/>
    </w:p>
    <w:p w14:paraId="18BA3D7A"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4.   2025</w:t>
      </w:r>
      <w:r w:rsidRPr="00261CAA">
        <w:rPr>
          <w:rFonts w:ascii="Palatino Linotype" w:hAnsi="Palatino Linotype"/>
          <w:sz w:val="16"/>
          <w:szCs w:val="16"/>
        </w:rPr>
        <w:tab/>
        <w:t xml:space="preserve">0.72 calendar </w:t>
      </w:r>
      <w:proofErr w:type="spellStart"/>
      <w:r w:rsidRPr="00261CAA">
        <w:rPr>
          <w:rFonts w:ascii="Palatino Linotype" w:hAnsi="Palatino Linotype"/>
          <w:sz w:val="16"/>
          <w:szCs w:val="16"/>
        </w:rPr>
        <w:t>mos</w:t>
      </w:r>
      <w:proofErr w:type="spellEnd"/>
    </w:p>
    <w:p w14:paraId="3BD52FBC"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5.   2026</w:t>
      </w:r>
      <w:r w:rsidRPr="00261CAA">
        <w:rPr>
          <w:rFonts w:ascii="Palatino Linotype" w:hAnsi="Palatino Linotype"/>
          <w:sz w:val="16"/>
          <w:szCs w:val="16"/>
        </w:rPr>
        <w:tab/>
        <w:t xml:space="preserve">0.72 calendar </w:t>
      </w:r>
      <w:proofErr w:type="spellStart"/>
      <w:r w:rsidRPr="00261CAA">
        <w:rPr>
          <w:rFonts w:ascii="Palatino Linotype" w:hAnsi="Palatino Linotype"/>
          <w:sz w:val="16"/>
          <w:szCs w:val="16"/>
        </w:rPr>
        <w:t>mos</w:t>
      </w:r>
      <w:proofErr w:type="spellEnd"/>
    </w:p>
    <w:p w14:paraId="7C9524E5"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0B57116"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*Title: Florida Birth Defects Registry Surveillance</w:t>
      </w:r>
    </w:p>
    <w:p w14:paraId="226320FE"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*Status of Support:  Active</w:t>
      </w:r>
    </w:p>
    <w:p w14:paraId="4FF5738F"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Project Number: COHGN (8880-0221-00)</w:t>
      </w:r>
    </w:p>
    <w:p w14:paraId="165F1323"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Name of PD/PI:  Jason Salemi, PhD</w:t>
      </w:r>
    </w:p>
    <w:p w14:paraId="586DE58D"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*Source of Support: FDOH</w:t>
      </w:r>
    </w:p>
    <w:p w14:paraId="0B0C4923"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*Primary Place of Performance:  University of South Florida</w:t>
      </w:r>
    </w:p>
    <w:p w14:paraId="715E814E"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Project/Proposal Start and End Date: (MM/YYYY) (if available):  07/01/24 – 06/30/28</w:t>
      </w:r>
    </w:p>
    <w:p w14:paraId="51937303"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Total Award Amount (including Indirect Costs):  $5,100,000</w:t>
      </w:r>
    </w:p>
    <w:p w14:paraId="20B026AA"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Person Months (Calendar/Academic/Summer) per budget period.</w:t>
      </w:r>
    </w:p>
    <w:p w14:paraId="20C802CE"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4205168" w14:textId="37C9DE50"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Year (YYYY)</w:t>
      </w:r>
      <w:r>
        <w:rPr>
          <w:rFonts w:ascii="Palatino Linotype" w:hAnsi="Palatino Linotype"/>
          <w:sz w:val="16"/>
          <w:szCs w:val="16"/>
        </w:rPr>
        <w:t xml:space="preserve"> </w:t>
      </w:r>
      <w:r w:rsidRPr="00261CAA">
        <w:rPr>
          <w:rFonts w:ascii="Palatino Linotype" w:hAnsi="Palatino Linotype"/>
          <w:sz w:val="16"/>
          <w:szCs w:val="16"/>
        </w:rPr>
        <w:t xml:space="preserve">Person </w:t>
      </w:r>
      <w:proofErr w:type="gramStart"/>
      <w:r w:rsidRPr="00261CAA">
        <w:rPr>
          <w:rFonts w:ascii="Palatino Linotype" w:hAnsi="Palatino Linotype"/>
          <w:sz w:val="16"/>
          <w:szCs w:val="16"/>
        </w:rPr>
        <w:t>Months (##.##)</w:t>
      </w:r>
      <w:proofErr w:type="gramEnd"/>
    </w:p>
    <w:p w14:paraId="56DFE1F0"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xml:space="preserve">1.   2025 </w:t>
      </w:r>
      <w:r w:rsidRPr="00261CAA">
        <w:rPr>
          <w:rFonts w:ascii="Palatino Linotype" w:hAnsi="Palatino Linotype"/>
          <w:sz w:val="16"/>
          <w:szCs w:val="16"/>
        </w:rPr>
        <w:tab/>
        <w:t xml:space="preserve">0.36 calendar </w:t>
      </w:r>
      <w:proofErr w:type="spellStart"/>
      <w:r w:rsidRPr="00261CAA">
        <w:rPr>
          <w:rFonts w:ascii="Palatino Linotype" w:hAnsi="Palatino Linotype"/>
          <w:sz w:val="16"/>
          <w:szCs w:val="16"/>
        </w:rPr>
        <w:t>mos</w:t>
      </w:r>
      <w:proofErr w:type="spellEnd"/>
    </w:p>
    <w:p w14:paraId="65EBA840"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lastRenderedPageBreak/>
        <w:t xml:space="preserve">2.   2026 </w:t>
      </w:r>
      <w:r w:rsidRPr="00261CAA">
        <w:rPr>
          <w:rFonts w:ascii="Palatino Linotype" w:hAnsi="Palatino Linotype"/>
          <w:sz w:val="16"/>
          <w:szCs w:val="16"/>
        </w:rPr>
        <w:tab/>
        <w:t xml:space="preserve">0.36 calendar </w:t>
      </w:r>
      <w:proofErr w:type="spellStart"/>
      <w:r w:rsidRPr="00261CAA">
        <w:rPr>
          <w:rFonts w:ascii="Palatino Linotype" w:hAnsi="Palatino Linotype"/>
          <w:sz w:val="16"/>
          <w:szCs w:val="16"/>
        </w:rPr>
        <w:t>mos</w:t>
      </w:r>
      <w:proofErr w:type="spellEnd"/>
    </w:p>
    <w:p w14:paraId="1CA286F4"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3.   2027</w:t>
      </w:r>
      <w:r w:rsidRPr="00261CAA">
        <w:rPr>
          <w:rFonts w:ascii="Palatino Linotype" w:hAnsi="Palatino Linotype"/>
          <w:sz w:val="16"/>
          <w:szCs w:val="16"/>
        </w:rPr>
        <w:tab/>
        <w:t xml:space="preserve">0.36 calendar </w:t>
      </w:r>
      <w:proofErr w:type="spellStart"/>
      <w:r w:rsidRPr="00261CAA">
        <w:rPr>
          <w:rFonts w:ascii="Palatino Linotype" w:hAnsi="Palatino Linotype"/>
          <w:sz w:val="16"/>
          <w:szCs w:val="16"/>
        </w:rPr>
        <w:t>mos</w:t>
      </w:r>
      <w:proofErr w:type="spellEnd"/>
    </w:p>
    <w:p w14:paraId="2220011B" w14:textId="77777777" w:rsidR="00261CAA" w:rsidRPr="00261CAA" w:rsidRDefault="00261CAA" w:rsidP="00261CAA">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4.   2028</w:t>
      </w:r>
      <w:r w:rsidRPr="00261CAA">
        <w:rPr>
          <w:rFonts w:ascii="Palatino Linotype" w:hAnsi="Palatino Linotype"/>
          <w:sz w:val="16"/>
          <w:szCs w:val="16"/>
        </w:rPr>
        <w:tab/>
        <w:t xml:space="preserve">0.36 calendar </w:t>
      </w:r>
      <w:proofErr w:type="spellStart"/>
      <w:r w:rsidRPr="00261CAA">
        <w:rPr>
          <w:rFonts w:ascii="Palatino Linotype" w:hAnsi="Palatino Linotype"/>
          <w:sz w:val="16"/>
          <w:szCs w:val="16"/>
        </w:rPr>
        <w:t>mos</w:t>
      </w:r>
      <w:proofErr w:type="spellEnd"/>
    </w:p>
    <w:p w14:paraId="4446E695" w14:textId="77777777" w:rsidR="00871455" w:rsidRDefault="00871455"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819597E" w14:textId="77777777" w:rsidR="00770656" w:rsidRPr="00770656" w:rsidRDefault="00770656" w:rsidP="0077065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bCs/>
          <w:sz w:val="16"/>
          <w:szCs w:val="16"/>
        </w:rPr>
      </w:pPr>
      <w:r w:rsidRPr="00770656">
        <w:rPr>
          <w:rFonts w:ascii="Palatino Linotype" w:hAnsi="Palatino Linotype"/>
          <w:b/>
          <w:bCs/>
          <w:sz w:val="16"/>
          <w:szCs w:val="16"/>
        </w:rPr>
        <w:t xml:space="preserve">PENDING </w:t>
      </w:r>
    </w:p>
    <w:p w14:paraId="2F8B2093" w14:textId="77777777" w:rsidR="00770656" w:rsidRPr="00770656" w:rsidRDefault="00770656" w:rsidP="0077065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24FD458"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*Title: Prenatal Ambient Exposome and the Risk Stillbirths:  A Large-Scale Epidemiologic Study</w:t>
      </w:r>
    </w:p>
    <w:p w14:paraId="3144A09D"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*Status of Support:  Pending</w:t>
      </w:r>
    </w:p>
    <w:p w14:paraId="30D27B55"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xml:space="preserve">Project Number: </w:t>
      </w:r>
    </w:p>
    <w:p w14:paraId="15D22C9F"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Name of PD/PI:  Stefania Papatheodorou, PhD</w:t>
      </w:r>
    </w:p>
    <w:p w14:paraId="3B0680D7"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*Source of Support: NIH</w:t>
      </w:r>
    </w:p>
    <w:p w14:paraId="038990F9"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*Primary Place of Performance:  Rutgers, The State University of New Jersey</w:t>
      </w:r>
    </w:p>
    <w:p w14:paraId="4F8B6444"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Project/Proposal Start and End Date: (MM/YYYY) (if available):  07/04/26 – 06/30/311* Total Award Amount (including Indirect Costs):  $382,668</w:t>
      </w:r>
    </w:p>
    <w:p w14:paraId="31926D4E"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Person Months (Calendar/Academic/Summer) per budget period.</w:t>
      </w:r>
    </w:p>
    <w:p w14:paraId="6E71E378" w14:textId="465E6B5C"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Year (YYYY)</w:t>
      </w:r>
      <w:r>
        <w:rPr>
          <w:rFonts w:ascii="Palatino Linotype" w:hAnsi="Palatino Linotype"/>
          <w:sz w:val="16"/>
          <w:szCs w:val="16"/>
        </w:rPr>
        <w:t xml:space="preserve"> </w:t>
      </w:r>
      <w:r w:rsidRPr="00261CAA">
        <w:rPr>
          <w:rFonts w:ascii="Palatino Linotype" w:hAnsi="Palatino Linotype"/>
          <w:sz w:val="16"/>
          <w:szCs w:val="16"/>
        </w:rPr>
        <w:t xml:space="preserve">Person </w:t>
      </w:r>
      <w:proofErr w:type="gramStart"/>
      <w:r w:rsidRPr="00261CAA">
        <w:rPr>
          <w:rFonts w:ascii="Palatino Linotype" w:hAnsi="Palatino Linotype"/>
          <w:sz w:val="16"/>
          <w:szCs w:val="16"/>
        </w:rPr>
        <w:t>Months (##.##)</w:t>
      </w:r>
      <w:proofErr w:type="gramEnd"/>
    </w:p>
    <w:p w14:paraId="22306443"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1.   2027</w:t>
      </w:r>
      <w:r w:rsidRPr="00261CAA">
        <w:rPr>
          <w:rFonts w:ascii="Palatino Linotype" w:hAnsi="Palatino Linotype"/>
          <w:sz w:val="16"/>
          <w:szCs w:val="16"/>
        </w:rPr>
        <w:tab/>
        <w:t xml:space="preserve">1.2 calendar </w:t>
      </w:r>
      <w:proofErr w:type="spellStart"/>
      <w:r w:rsidRPr="00261CAA">
        <w:rPr>
          <w:rFonts w:ascii="Palatino Linotype" w:hAnsi="Palatino Linotype"/>
          <w:sz w:val="16"/>
          <w:szCs w:val="16"/>
        </w:rPr>
        <w:t>mos</w:t>
      </w:r>
      <w:proofErr w:type="spellEnd"/>
    </w:p>
    <w:p w14:paraId="358326F2"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xml:space="preserve">2.   2028 </w:t>
      </w:r>
      <w:r w:rsidRPr="00261CAA">
        <w:rPr>
          <w:rFonts w:ascii="Palatino Linotype" w:hAnsi="Palatino Linotype"/>
          <w:sz w:val="16"/>
          <w:szCs w:val="16"/>
        </w:rPr>
        <w:tab/>
        <w:t xml:space="preserve">1.2 calendar </w:t>
      </w:r>
      <w:proofErr w:type="spellStart"/>
      <w:r w:rsidRPr="00261CAA">
        <w:rPr>
          <w:rFonts w:ascii="Palatino Linotype" w:hAnsi="Palatino Linotype"/>
          <w:sz w:val="16"/>
          <w:szCs w:val="16"/>
        </w:rPr>
        <w:t>mos</w:t>
      </w:r>
      <w:proofErr w:type="spellEnd"/>
    </w:p>
    <w:p w14:paraId="0379EC22"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3.   2029</w:t>
      </w:r>
      <w:r w:rsidRPr="00261CAA">
        <w:rPr>
          <w:rFonts w:ascii="Palatino Linotype" w:hAnsi="Palatino Linotype"/>
          <w:sz w:val="16"/>
          <w:szCs w:val="16"/>
        </w:rPr>
        <w:tab/>
        <w:t xml:space="preserve">1.2 calendar </w:t>
      </w:r>
      <w:proofErr w:type="spellStart"/>
      <w:r w:rsidRPr="00261CAA">
        <w:rPr>
          <w:rFonts w:ascii="Palatino Linotype" w:hAnsi="Palatino Linotype"/>
          <w:sz w:val="16"/>
          <w:szCs w:val="16"/>
        </w:rPr>
        <w:t>mos</w:t>
      </w:r>
      <w:proofErr w:type="spellEnd"/>
    </w:p>
    <w:p w14:paraId="77647C23"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4.   2030</w:t>
      </w:r>
      <w:r w:rsidRPr="00261CAA">
        <w:rPr>
          <w:rFonts w:ascii="Palatino Linotype" w:hAnsi="Palatino Linotype"/>
          <w:sz w:val="16"/>
          <w:szCs w:val="16"/>
        </w:rPr>
        <w:tab/>
        <w:t xml:space="preserve">1.2 calendar </w:t>
      </w:r>
      <w:proofErr w:type="spellStart"/>
      <w:r w:rsidRPr="00261CAA">
        <w:rPr>
          <w:rFonts w:ascii="Palatino Linotype" w:hAnsi="Palatino Linotype"/>
          <w:sz w:val="16"/>
          <w:szCs w:val="16"/>
        </w:rPr>
        <w:t>mos</w:t>
      </w:r>
      <w:proofErr w:type="spellEnd"/>
    </w:p>
    <w:p w14:paraId="64FB35DC"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5.   2031</w:t>
      </w:r>
      <w:r w:rsidRPr="00261CAA">
        <w:rPr>
          <w:rFonts w:ascii="Palatino Linotype" w:hAnsi="Palatino Linotype"/>
          <w:sz w:val="16"/>
          <w:szCs w:val="16"/>
        </w:rPr>
        <w:tab/>
        <w:t xml:space="preserve">1.2 calendar </w:t>
      </w:r>
      <w:proofErr w:type="spellStart"/>
      <w:r w:rsidRPr="00261CAA">
        <w:rPr>
          <w:rFonts w:ascii="Palatino Linotype" w:hAnsi="Palatino Linotype"/>
          <w:sz w:val="16"/>
          <w:szCs w:val="16"/>
        </w:rPr>
        <w:t>mos</w:t>
      </w:r>
      <w:proofErr w:type="spellEnd"/>
    </w:p>
    <w:p w14:paraId="144E2F89"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68262DA"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*Title: Extreme Ambient Heat and Structural Birth Defects</w:t>
      </w:r>
    </w:p>
    <w:p w14:paraId="478D3F45"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*Status of Support:  Pending</w:t>
      </w:r>
    </w:p>
    <w:p w14:paraId="10C12298"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xml:space="preserve">Project Number: </w:t>
      </w:r>
    </w:p>
    <w:p w14:paraId="5C58E39B"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Name of PD/PI:  Audrey Gaskins, PhD</w:t>
      </w:r>
    </w:p>
    <w:p w14:paraId="59208899"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*Source of Support: NIH</w:t>
      </w:r>
    </w:p>
    <w:p w14:paraId="502546DF"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*Primary Place of Performance:  Emory University</w:t>
      </w:r>
    </w:p>
    <w:p w14:paraId="411CCB6D"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Project/Proposal Start and End Date: (MM/YYYY) (if available):  07/01/26 – 06/30/31</w:t>
      </w:r>
    </w:p>
    <w:p w14:paraId="08B4FC74"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Total Award Amount (including Indirect Costs):  $95,673</w:t>
      </w:r>
    </w:p>
    <w:p w14:paraId="2245982D"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Person Months (Calendar/Academic/Summer) per budget period.</w:t>
      </w:r>
    </w:p>
    <w:p w14:paraId="0B0BF9B5" w14:textId="1F4D15A9"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Year (YYYY)</w:t>
      </w:r>
      <w:r>
        <w:rPr>
          <w:rFonts w:ascii="Palatino Linotype" w:hAnsi="Palatino Linotype"/>
          <w:sz w:val="16"/>
          <w:szCs w:val="16"/>
        </w:rPr>
        <w:t xml:space="preserve"> </w:t>
      </w:r>
      <w:r w:rsidRPr="00261CAA">
        <w:rPr>
          <w:rFonts w:ascii="Palatino Linotype" w:hAnsi="Palatino Linotype"/>
          <w:sz w:val="16"/>
          <w:szCs w:val="16"/>
        </w:rPr>
        <w:t xml:space="preserve">Person </w:t>
      </w:r>
      <w:proofErr w:type="gramStart"/>
      <w:r w:rsidRPr="00261CAA">
        <w:rPr>
          <w:rFonts w:ascii="Palatino Linotype" w:hAnsi="Palatino Linotype"/>
          <w:sz w:val="16"/>
          <w:szCs w:val="16"/>
        </w:rPr>
        <w:t>Months (##.##)</w:t>
      </w:r>
      <w:proofErr w:type="gramEnd"/>
    </w:p>
    <w:p w14:paraId="65775A23"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1.   2027</w:t>
      </w:r>
      <w:r w:rsidRPr="00261CAA">
        <w:rPr>
          <w:rFonts w:ascii="Palatino Linotype" w:hAnsi="Palatino Linotype"/>
          <w:sz w:val="16"/>
          <w:szCs w:val="16"/>
        </w:rPr>
        <w:tab/>
        <w:t xml:space="preserve">2.7 calendar </w:t>
      </w:r>
      <w:proofErr w:type="spellStart"/>
      <w:r w:rsidRPr="00261CAA">
        <w:rPr>
          <w:rFonts w:ascii="Palatino Linotype" w:hAnsi="Palatino Linotype"/>
          <w:sz w:val="16"/>
          <w:szCs w:val="16"/>
        </w:rPr>
        <w:t>mos</w:t>
      </w:r>
      <w:proofErr w:type="spellEnd"/>
    </w:p>
    <w:p w14:paraId="2EC9D233"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 xml:space="preserve">2.   2028 </w:t>
      </w:r>
      <w:r w:rsidRPr="00261CAA">
        <w:rPr>
          <w:rFonts w:ascii="Palatino Linotype" w:hAnsi="Palatino Linotype"/>
          <w:sz w:val="16"/>
          <w:szCs w:val="16"/>
        </w:rPr>
        <w:tab/>
        <w:t xml:space="preserve">2.7 calendar </w:t>
      </w:r>
      <w:proofErr w:type="spellStart"/>
      <w:r w:rsidRPr="00261CAA">
        <w:rPr>
          <w:rFonts w:ascii="Palatino Linotype" w:hAnsi="Palatino Linotype"/>
          <w:sz w:val="16"/>
          <w:szCs w:val="16"/>
        </w:rPr>
        <w:t>mos</w:t>
      </w:r>
      <w:proofErr w:type="spellEnd"/>
    </w:p>
    <w:p w14:paraId="0F91AE12"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3.   2029</w:t>
      </w:r>
      <w:r w:rsidRPr="00261CAA">
        <w:rPr>
          <w:rFonts w:ascii="Palatino Linotype" w:hAnsi="Palatino Linotype"/>
          <w:sz w:val="16"/>
          <w:szCs w:val="16"/>
        </w:rPr>
        <w:tab/>
        <w:t xml:space="preserve">2.7 calendar </w:t>
      </w:r>
      <w:proofErr w:type="spellStart"/>
      <w:r w:rsidRPr="00261CAA">
        <w:rPr>
          <w:rFonts w:ascii="Palatino Linotype" w:hAnsi="Palatino Linotype"/>
          <w:sz w:val="16"/>
          <w:szCs w:val="16"/>
        </w:rPr>
        <w:t>mos</w:t>
      </w:r>
      <w:proofErr w:type="spellEnd"/>
    </w:p>
    <w:p w14:paraId="62CF9D36"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4.   2030</w:t>
      </w:r>
      <w:r w:rsidRPr="00261CAA">
        <w:rPr>
          <w:rFonts w:ascii="Palatino Linotype" w:hAnsi="Palatino Linotype"/>
          <w:sz w:val="16"/>
          <w:szCs w:val="16"/>
        </w:rPr>
        <w:tab/>
        <w:t xml:space="preserve">2.7 calendar </w:t>
      </w:r>
      <w:proofErr w:type="spellStart"/>
      <w:r w:rsidRPr="00261CAA">
        <w:rPr>
          <w:rFonts w:ascii="Palatino Linotype" w:hAnsi="Palatino Linotype"/>
          <w:sz w:val="16"/>
          <w:szCs w:val="16"/>
        </w:rPr>
        <w:t>mos</w:t>
      </w:r>
      <w:proofErr w:type="spellEnd"/>
    </w:p>
    <w:p w14:paraId="51CF150E" w14:textId="77777777" w:rsidR="00261CAA" w:rsidRP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1CAA">
        <w:rPr>
          <w:rFonts w:ascii="Palatino Linotype" w:hAnsi="Palatino Linotype"/>
          <w:sz w:val="16"/>
          <w:szCs w:val="16"/>
        </w:rPr>
        <w:t>5.   2031</w:t>
      </w:r>
      <w:r w:rsidRPr="00261CAA">
        <w:rPr>
          <w:rFonts w:ascii="Palatino Linotype" w:hAnsi="Palatino Linotype"/>
          <w:sz w:val="16"/>
          <w:szCs w:val="16"/>
        </w:rPr>
        <w:tab/>
        <w:t xml:space="preserve">2.7 calendar </w:t>
      </w:r>
      <w:proofErr w:type="spellStart"/>
      <w:r w:rsidRPr="00261CAA">
        <w:rPr>
          <w:rFonts w:ascii="Palatino Linotype" w:hAnsi="Palatino Linotype"/>
          <w:sz w:val="16"/>
          <w:szCs w:val="16"/>
        </w:rPr>
        <w:t>mos</w:t>
      </w:r>
      <w:proofErr w:type="spellEnd"/>
    </w:p>
    <w:p w14:paraId="076D6D2A" w14:textId="77777777" w:rsidR="00803749" w:rsidRDefault="00803749" w:rsidP="0050088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vanish/>
          <w:sz w:val="16"/>
          <w:szCs w:val="16"/>
        </w:rPr>
        <w:t xml:space="preserve">Hillsborough County Social Services Needs Assessment.  Hillsborough County, Florida.  Kirby (PI) </w:t>
      </w:r>
      <w:r w:rsidR="00FB7D65">
        <w:rPr>
          <w:rFonts w:ascii="Palatino Linotype" w:hAnsi="Palatino Linotype"/>
          <w:vanish/>
          <w:sz w:val="16"/>
          <w:szCs w:val="16"/>
        </w:rPr>
        <w:t>4/1/2016-9/1/2016.  Role: PI – 3% FTE</w:t>
      </w:r>
    </w:p>
    <w:p w14:paraId="0C019BDC" w14:textId="77777777" w:rsidR="00D960F2" w:rsidRPr="00803749" w:rsidRDefault="00D960F2" w:rsidP="0050088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vanish/>
          <w:sz w:val="16"/>
          <w:szCs w:val="16"/>
        </w:rPr>
      </w:pPr>
    </w:p>
    <w:p w14:paraId="34C4F1DB" w14:textId="77777777" w:rsidR="009A61D2" w:rsidRDefault="009A61D2" w:rsidP="009A61D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27F3B79" w14:textId="77777777" w:rsidR="009B02A8" w:rsidRDefault="009B02A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r>
        <w:rPr>
          <w:rFonts w:ascii="Palatino Linotype" w:hAnsi="Palatino Linotype"/>
          <w:b/>
          <w:sz w:val="16"/>
          <w:szCs w:val="16"/>
        </w:rPr>
        <w:t>APPLICATIONS AND COMPLETED PROJECTS</w:t>
      </w:r>
      <w:r w:rsidR="0012132A">
        <w:rPr>
          <w:rFonts w:ascii="Palatino Linotype" w:hAnsi="Palatino Linotype"/>
          <w:b/>
          <w:sz w:val="16"/>
          <w:szCs w:val="16"/>
        </w:rPr>
        <w:t xml:space="preserve"> SINCE 1999</w:t>
      </w:r>
    </w:p>
    <w:p w14:paraId="66194D6C" w14:textId="77777777" w:rsidR="009B02A8" w:rsidRPr="00FF701F" w:rsidRDefault="009B02A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1B93CDA2" w14:textId="77777777" w:rsidR="00261CAA" w:rsidRPr="001433B6"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6T76MC18122-11-04 (Vamos PI)</w:t>
      </w:r>
      <w:r>
        <w:rPr>
          <w:rFonts w:ascii="Palatino Linotype" w:hAnsi="Palatino Linotype"/>
          <w:sz w:val="16"/>
          <w:szCs w:val="16"/>
        </w:rPr>
        <w:t xml:space="preserve">  </w:t>
      </w:r>
      <w:r w:rsidRPr="001433B6">
        <w:rPr>
          <w:rFonts w:ascii="Palatino Linotype" w:hAnsi="Palatino Linotype"/>
          <w:sz w:val="16"/>
          <w:szCs w:val="16"/>
        </w:rPr>
        <w:t>HRSA</w:t>
      </w:r>
      <w:r>
        <w:rPr>
          <w:rFonts w:ascii="Palatino Linotype" w:hAnsi="Palatino Linotype"/>
          <w:sz w:val="16"/>
          <w:szCs w:val="16"/>
        </w:rPr>
        <w:t xml:space="preserve">  </w:t>
      </w:r>
      <w:r w:rsidRPr="001433B6">
        <w:rPr>
          <w:rFonts w:ascii="Palatino Linotype" w:hAnsi="Palatino Linotype"/>
          <w:sz w:val="16"/>
          <w:szCs w:val="16"/>
        </w:rPr>
        <w:t>Maternal and Child Health Public Health Training Program</w:t>
      </w:r>
      <w:r>
        <w:rPr>
          <w:rFonts w:ascii="Palatino Linotype" w:hAnsi="Palatino Linotype"/>
          <w:sz w:val="16"/>
          <w:szCs w:val="16"/>
        </w:rPr>
        <w:t xml:space="preserve">  </w:t>
      </w:r>
      <w:r w:rsidRPr="001433B6">
        <w:rPr>
          <w:rFonts w:ascii="Palatino Linotype" w:hAnsi="Palatino Linotype"/>
          <w:sz w:val="16"/>
          <w:szCs w:val="16"/>
        </w:rPr>
        <w:t>06/01/2020 – 05/31/2025</w:t>
      </w:r>
      <w:r w:rsidRPr="001433B6">
        <w:rPr>
          <w:rFonts w:ascii="Palatino Linotype" w:hAnsi="Palatino Linotype"/>
          <w:sz w:val="16"/>
          <w:szCs w:val="16"/>
        </w:rPr>
        <w:tab/>
        <w:t>1.80 calendar</w:t>
      </w:r>
    </w:p>
    <w:p w14:paraId="10448BC2" w14:textId="77777777" w:rsidR="00261CAA" w:rsidRPr="001433B6"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 xml:space="preserve">To address the complex inequities in the social determinants of health and pervasive poor population health outcomes, the US health care and public health systems are faced with two grand challenges: a shortage of diverse MCH professionals and a loss of leaders due to staff attrition or retirement. The purpose of the USF </w:t>
      </w:r>
      <w:proofErr w:type="spellStart"/>
      <w:r w:rsidRPr="001433B6">
        <w:rPr>
          <w:rFonts w:ascii="Palatino Linotype" w:hAnsi="Palatino Linotype"/>
          <w:sz w:val="16"/>
          <w:szCs w:val="16"/>
        </w:rPr>
        <w:t>CoE</w:t>
      </w:r>
      <w:proofErr w:type="spellEnd"/>
      <w:r w:rsidRPr="001433B6">
        <w:rPr>
          <w:rFonts w:ascii="Palatino Linotype" w:hAnsi="Palatino Linotype"/>
          <w:sz w:val="16"/>
          <w:szCs w:val="16"/>
        </w:rPr>
        <w:t xml:space="preserve"> is to provide didactic and experiential public health training in MCH that leads to </w:t>
      </w:r>
      <w:proofErr w:type="gramStart"/>
      <w:r w:rsidRPr="001433B6">
        <w:rPr>
          <w:rFonts w:ascii="Palatino Linotype" w:hAnsi="Palatino Linotype"/>
          <w:sz w:val="16"/>
          <w:szCs w:val="16"/>
        </w:rPr>
        <w:t>masters</w:t>
      </w:r>
      <w:proofErr w:type="gramEnd"/>
      <w:r w:rsidRPr="001433B6">
        <w:rPr>
          <w:rFonts w:ascii="Palatino Linotype" w:hAnsi="Palatino Linotype"/>
          <w:sz w:val="16"/>
          <w:szCs w:val="16"/>
        </w:rPr>
        <w:t xml:space="preserve"> and doctoral graduate degrees and advances MCH workforce capacity.</w:t>
      </w:r>
    </w:p>
    <w:p w14:paraId="30B24507" w14:textId="77777777" w:rsidR="00261CAA" w:rsidRPr="001433B6"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20EF62F" w14:textId="77777777" w:rsidR="00261CAA" w:rsidRPr="001433B6"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1R01HD102125-01 NIH</w:t>
      </w:r>
      <w:r>
        <w:rPr>
          <w:rFonts w:ascii="Palatino Linotype" w:hAnsi="Palatino Linotype"/>
          <w:sz w:val="16"/>
          <w:szCs w:val="16"/>
        </w:rPr>
        <w:t xml:space="preserve"> </w:t>
      </w:r>
      <w:r w:rsidRPr="001433B6">
        <w:rPr>
          <w:rFonts w:ascii="Palatino Linotype" w:hAnsi="Palatino Linotype"/>
          <w:sz w:val="16"/>
          <w:szCs w:val="16"/>
        </w:rPr>
        <w:t xml:space="preserve"> (Berger PI)</w:t>
      </w:r>
      <w:r>
        <w:rPr>
          <w:rFonts w:ascii="Palatino Linotype" w:hAnsi="Palatino Linotype"/>
          <w:sz w:val="16"/>
          <w:szCs w:val="16"/>
        </w:rPr>
        <w:t xml:space="preserve"> </w:t>
      </w:r>
      <w:r w:rsidRPr="001433B6">
        <w:rPr>
          <w:rFonts w:ascii="Palatino Linotype" w:hAnsi="Palatino Linotype"/>
          <w:sz w:val="16"/>
          <w:szCs w:val="16"/>
        </w:rPr>
        <w:t>Prenatal Opioid Exposure: Birth, Health, Socioeconomic, and Educational Outcomes of Mothers and Their Children</w:t>
      </w:r>
      <w:r>
        <w:rPr>
          <w:rFonts w:ascii="Palatino Linotype" w:hAnsi="Palatino Linotype"/>
          <w:sz w:val="16"/>
          <w:szCs w:val="16"/>
        </w:rPr>
        <w:t xml:space="preserve"> </w:t>
      </w:r>
      <w:r w:rsidRPr="001433B6">
        <w:rPr>
          <w:rFonts w:ascii="Palatino Linotype" w:hAnsi="Palatino Linotype"/>
          <w:sz w:val="16"/>
          <w:szCs w:val="16"/>
        </w:rPr>
        <w:t>05/04/2020 – 04/30/202</w:t>
      </w:r>
      <w:r>
        <w:rPr>
          <w:rFonts w:ascii="Palatino Linotype" w:hAnsi="Palatino Linotype"/>
          <w:sz w:val="16"/>
          <w:szCs w:val="16"/>
        </w:rPr>
        <w:t xml:space="preserve">4  </w:t>
      </w:r>
      <w:r w:rsidRPr="001433B6">
        <w:rPr>
          <w:rFonts w:ascii="Palatino Linotype" w:hAnsi="Palatino Linotype"/>
          <w:sz w:val="16"/>
          <w:szCs w:val="16"/>
        </w:rPr>
        <w:t>.36 calendar</w:t>
      </w:r>
      <w:r>
        <w:rPr>
          <w:rFonts w:ascii="Palatino Linotype" w:hAnsi="Palatino Linotype"/>
          <w:sz w:val="16"/>
          <w:szCs w:val="16"/>
        </w:rPr>
        <w:t xml:space="preserve">  </w:t>
      </w:r>
      <w:r w:rsidRPr="001433B6">
        <w:rPr>
          <w:rFonts w:ascii="Palatino Linotype" w:hAnsi="Palatino Linotype"/>
          <w:sz w:val="16"/>
          <w:szCs w:val="16"/>
        </w:rPr>
        <w:t>$10,713</w:t>
      </w:r>
    </w:p>
    <w:p w14:paraId="53073E57" w14:textId="77777777" w:rsid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This project focuses on factors associated with opioid use disorder in pregnancy, associations of opioid exposure with maternal and infant outcomes, individual and community-level determinants of early patient engagement, treatment, and continuity of care, and factors associated with individual and joint trajectories of mothers and their children including health, education, criminal justice and child welfare system involvement in early childhood through grade 3.</w:t>
      </w:r>
    </w:p>
    <w:p w14:paraId="57EF8491" w14:textId="77777777" w:rsidR="00261CAA" w:rsidRPr="001433B6"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ABD9D46" w14:textId="77777777" w:rsidR="00261CAA" w:rsidRPr="001433B6"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COHR5 (Kirby PI)</w:t>
      </w:r>
      <w:r>
        <w:rPr>
          <w:rFonts w:ascii="Palatino Linotype" w:hAnsi="Palatino Linotype"/>
          <w:sz w:val="16"/>
          <w:szCs w:val="16"/>
        </w:rPr>
        <w:t xml:space="preserve">  </w:t>
      </w:r>
      <w:r w:rsidRPr="001433B6">
        <w:rPr>
          <w:rFonts w:ascii="Palatino Linotype" w:hAnsi="Palatino Linotype"/>
          <w:sz w:val="16"/>
          <w:szCs w:val="16"/>
        </w:rPr>
        <w:t>FDOH (CDC flow-through)</w:t>
      </w:r>
      <w:r>
        <w:rPr>
          <w:rFonts w:ascii="Palatino Linotype" w:hAnsi="Palatino Linotype"/>
          <w:sz w:val="16"/>
          <w:szCs w:val="16"/>
        </w:rPr>
        <w:t xml:space="preserve">  </w:t>
      </w:r>
      <w:r w:rsidRPr="001433B6">
        <w:rPr>
          <w:rFonts w:ascii="Palatino Linotype" w:hAnsi="Palatino Linotype"/>
          <w:sz w:val="16"/>
          <w:szCs w:val="16"/>
        </w:rPr>
        <w:t>Florida Birth Defects Surveillance Program</w:t>
      </w:r>
      <w:r>
        <w:rPr>
          <w:rFonts w:ascii="Palatino Linotype" w:hAnsi="Palatino Linotype"/>
          <w:sz w:val="16"/>
          <w:szCs w:val="16"/>
        </w:rPr>
        <w:t xml:space="preserve">  </w:t>
      </w:r>
      <w:r w:rsidRPr="001433B6">
        <w:rPr>
          <w:rFonts w:ascii="Palatino Linotype" w:hAnsi="Palatino Linotype"/>
          <w:sz w:val="16"/>
          <w:szCs w:val="16"/>
        </w:rPr>
        <w:t>7/1/20</w:t>
      </w:r>
      <w:r>
        <w:rPr>
          <w:rFonts w:ascii="Palatino Linotype" w:hAnsi="Palatino Linotype"/>
          <w:sz w:val="16"/>
          <w:szCs w:val="16"/>
        </w:rPr>
        <w:t>21</w:t>
      </w:r>
      <w:r w:rsidRPr="001433B6">
        <w:rPr>
          <w:rFonts w:ascii="Palatino Linotype" w:hAnsi="Palatino Linotype"/>
          <w:sz w:val="16"/>
          <w:szCs w:val="16"/>
        </w:rPr>
        <w:t xml:space="preserve"> – 6/30/202</w:t>
      </w:r>
      <w:r>
        <w:rPr>
          <w:rFonts w:ascii="Palatino Linotype" w:hAnsi="Palatino Linotype"/>
          <w:sz w:val="16"/>
          <w:szCs w:val="16"/>
        </w:rPr>
        <w:t xml:space="preserve">5  </w:t>
      </w:r>
      <w:r w:rsidRPr="001433B6">
        <w:rPr>
          <w:rFonts w:ascii="Palatino Linotype" w:hAnsi="Palatino Linotype"/>
          <w:sz w:val="16"/>
          <w:szCs w:val="16"/>
        </w:rPr>
        <w:t>$580,000</w:t>
      </w:r>
      <w:r>
        <w:rPr>
          <w:rFonts w:ascii="Palatino Linotype" w:hAnsi="Palatino Linotype"/>
          <w:sz w:val="16"/>
          <w:szCs w:val="16"/>
        </w:rPr>
        <w:t xml:space="preserve">  </w:t>
      </w:r>
      <w:r w:rsidRPr="001433B6">
        <w:rPr>
          <w:rFonts w:ascii="Palatino Linotype" w:hAnsi="Palatino Linotype"/>
          <w:sz w:val="16"/>
          <w:szCs w:val="16"/>
        </w:rPr>
        <w:t>1.20 calendar</w:t>
      </w:r>
    </w:p>
    <w:p w14:paraId="77473DCC" w14:textId="77777777" w:rsidR="00261CAA" w:rsidRPr="001433B6"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The goals of this project are to support the Florida Birth Defects Registry in its surveillance, analysis, reporting and evaluation activities.</w:t>
      </w:r>
    </w:p>
    <w:p w14:paraId="031AC43B" w14:textId="77777777" w:rsidR="00261CAA" w:rsidRDefault="00261CAA" w:rsidP="00261C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Implement and evaluate methods for enhanced active birth defects case finding, support the state FBDR program</w:t>
      </w:r>
      <w:proofErr w:type="gramStart"/>
      <w:r>
        <w:rPr>
          <w:rFonts w:ascii="Palatino Linotype" w:hAnsi="Palatino Linotype"/>
          <w:sz w:val="16"/>
          <w:szCs w:val="16"/>
        </w:rPr>
        <w:t>, conduct</w:t>
      </w:r>
      <w:proofErr w:type="gramEnd"/>
      <w:r>
        <w:rPr>
          <w:rFonts w:ascii="Palatino Linotype" w:hAnsi="Palatino Linotype"/>
          <w:sz w:val="16"/>
          <w:szCs w:val="16"/>
        </w:rPr>
        <w:t xml:space="preserve"> activities under CDC cooperative agreement.  Role: PI for USF contract – 10% FTE $580,000</w:t>
      </w:r>
    </w:p>
    <w:p w14:paraId="28D98AD2" w14:textId="77777777" w:rsidR="00A866C5" w:rsidRDefault="00A866C5" w:rsidP="00A866C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Department of Defense “</w:t>
      </w:r>
      <w:r w:rsidRPr="00795BAC">
        <w:rPr>
          <w:rFonts w:ascii="Palatino Linotype" w:hAnsi="Palatino Linotype"/>
          <w:sz w:val="16"/>
          <w:szCs w:val="16"/>
        </w:rPr>
        <w:t>Identifying Novel Cancer Predisposition Syndromes: An Integrative Epidemiologic and Genomic Approach</w:t>
      </w:r>
      <w:r>
        <w:rPr>
          <w:rFonts w:ascii="Palatino Linotype" w:hAnsi="Palatino Linotype"/>
          <w:sz w:val="16"/>
          <w:szCs w:val="16"/>
        </w:rPr>
        <w:t xml:space="preserve">” </w:t>
      </w:r>
      <w:r w:rsidRPr="001433B6">
        <w:rPr>
          <w:rFonts w:ascii="Palatino Linotype" w:hAnsi="Palatino Linotype"/>
          <w:sz w:val="16"/>
          <w:szCs w:val="16"/>
        </w:rPr>
        <w:t>W81XWH (Lupo PI)</w:t>
      </w:r>
      <w:r>
        <w:rPr>
          <w:rFonts w:ascii="Palatino Linotype" w:hAnsi="Palatino Linotype"/>
          <w:sz w:val="16"/>
          <w:szCs w:val="16"/>
        </w:rPr>
        <w:t>, subcontract to Baylor College of Medicine, Kirby (PI) 10/1/20-8/31/23</w:t>
      </w:r>
    </w:p>
    <w:p w14:paraId="3CAF5D6D" w14:textId="77777777" w:rsidR="00A866C5" w:rsidRDefault="00A866C5" w:rsidP="00A866C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This study will examine patterns of co-occurrence of pediatric cancer and birth defects, seeking to identify novel indicators of predisposition to pediatric cancer.</w:t>
      </w:r>
    </w:p>
    <w:p w14:paraId="2E9FEED9" w14:textId="77777777" w:rsidR="00A866C5" w:rsidRDefault="00A866C5" w:rsidP="00A866C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49FE304" w14:textId="77777777" w:rsidR="00871455" w:rsidRPr="00770656" w:rsidRDefault="00871455" w:rsidP="008714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1 R41MC39340-01-00 (Kirby PI)</w:t>
      </w:r>
      <w:r>
        <w:rPr>
          <w:rFonts w:ascii="Palatino Linotype" w:hAnsi="Palatino Linotype"/>
          <w:sz w:val="16"/>
          <w:szCs w:val="16"/>
        </w:rPr>
        <w:t xml:space="preserve">, </w:t>
      </w:r>
      <w:r w:rsidRPr="00770656">
        <w:rPr>
          <w:rFonts w:ascii="Palatino Linotype" w:hAnsi="Palatino Linotype"/>
          <w:sz w:val="16"/>
          <w:szCs w:val="16"/>
        </w:rPr>
        <w:t>Autism Secondary Analysis Research (SDAR) Program</w:t>
      </w:r>
      <w:r>
        <w:rPr>
          <w:rFonts w:ascii="Palatino Linotype" w:hAnsi="Palatino Linotype"/>
          <w:sz w:val="16"/>
          <w:szCs w:val="16"/>
        </w:rPr>
        <w:t xml:space="preserve"> 09/</w:t>
      </w:r>
      <w:r w:rsidRPr="00770656">
        <w:rPr>
          <w:rFonts w:ascii="Palatino Linotype" w:hAnsi="Palatino Linotype"/>
          <w:sz w:val="16"/>
          <w:szCs w:val="16"/>
        </w:rPr>
        <w:t>01/2020 – 08/31/2021</w:t>
      </w:r>
      <w:r>
        <w:rPr>
          <w:rFonts w:ascii="Palatino Linotype" w:hAnsi="Palatino Linotype"/>
          <w:sz w:val="16"/>
          <w:szCs w:val="16"/>
        </w:rPr>
        <w:t xml:space="preserve"> </w:t>
      </w:r>
      <w:r w:rsidRPr="00770656">
        <w:rPr>
          <w:rFonts w:ascii="Palatino Linotype" w:hAnsi="Palatino Linotype"/>
          <w:sz w:val="16"/>
          <w:szCs w:val="16"/>
        </w:rPr>
        <w:t>0.60 calendar</w:t>
      </w:r>
    </w:p>
    <w:p w14:paraId="24D4D8C3" w14:textId="77777777" w:rsidR="00871455" w:rsidRDefault="00871455" w:rsidP="008714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770656">
        <w:rPr>
          <w:rFonts w:ascii="Palatino Linotype" w:hAnsi="Palatino Linotype"/>
          <w:sz w:val="16"/>
          <w:szCs w:val="16"/>
        </w:rPr>
        <w:t>HRSA</w:t>
      </w:r>
      <w:r>
        <w:rPr>
          <w:rFonts w:ascii="Palatino Linotype" w:hAnsi="Palatino Linotype"/>
          <w:sz w:val="16"/>
          <w:szCs w:val="16"/>
        </w:rPr>
        <w:t xml:space="preserve">  </w:t>
      </w:r>
      <w:r w:rsidRPr="00770656">
        <w:rPr>
          <w:rFonts w:ascii="Palatino Linotype" w:hAnsi="Palatino Linotype"/>
          <w:sz w:val="16"/>
          <w:szCs w:val="16"/>
        </w:rPr>
        <w:t>$99,860</w:t>
      </w:r>
    </w:p>
    <w:p w14:paraId="148C6F2F" w14:textId="77777777" w:rsidR="00871455" w:rsidRPr="00770656" w:rsidRDefault="00871455" w:rsidP="008714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lastRenderedPageBreak/>
        <w:t>This project will analyze data from the National Survey of Children's Health to better understand factors associated with obesity in children with autism spectrum disorder, with study design informed by the socio-ecological model.</w:t>
      </w:r>
      <w:r>
        <w:rPr>
          <w:rFonts w:ascii="Palatino Linotype" w:hAnsi="Palatino Linotype"/>
          <w:sz w:val="16"/>
          <w:szCs w:val="16"/>
        </w:rPr>
        <w:t xml:space="preserve">   The project received a no-cost extension to 02/28/2022</w:t>
      </w:r>
    </w:p>
    <w:p w14:paraId="6A921658" w14:textId="77777777" w:rsidR="00871455" w:rsidRPr="00770656" w:rsidRDefault="00871455" w:rsidP="008714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5D4B13" w14:textId="77777777" w:rsidR="00871455" w:rsidRPr="001433B6" w:rsidRDefault="00871455" w:rsidP="008714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COHR5 (Kirby PI)</w:t>
      </w:r>
      <w:r>
        <w:rPr>
          <w:rFonts w:ascii="Palatino Linotype" w:hAnsi="Palatino Linotype"/>
          <w:sz w:val="16"/>
          <w:szCs w:val="16"/>
        </w:rPr>
        <w:t xml:space="preserve">  </w:t>
      </w:r>
      <w:r w:rsidRPr="001433B6">
        <w:rPr>
          <w:rFonts w:ascii="Palatino Linotype" w:hAnsi="Palatino Linotype"/>
          <w:sz w:val="16"/>
          <w:szCs w:val="16"/>
        </w:rPr>
        <w:t>FDOH (CDC flow-through)</w:t>
      </w:r>
      <w:r>
        <w:rPr>
          <w:rFonts w:ascii="Palatino Linotype" w:hAnsi="Palatino Linotype"/>
          <w:sz w:val="16"/>
          <w:szCs w:val="16"/>
        </w:rPr>
        <w:t xml:space="preserve">  </w:t>
      </w:r>
      <w:r w:rsidRPr="001433B6">
        <w:rPr>
          <w:rFonts w:ascii="Palatino Linotype" w:hAnsi="Palatino Linotype"/>
          <w:sz w:val="16"/>
          <w:szCs w:val="16"/>
        </w:rPr>
        <w:t>Florida Birth Defects Surveillance Program</w:t>
      </w:r>
      <w:r>
        <w:rPr>
          <w:rFonts w:ascii="Palatino Linotype" w:hAnsi="Palatino Linotype"/>
          <w:sz w:val="16"/>
          <w:szCs w:val="16"/>
        </w:rPr>
        <w:t xml:space="preserve">  </w:t>
      </w:r>
      <w:r w:rsidRPr="001433B6">
        <w:rPr>
          <w:rFonts w:ascii="Palatino Linotype" w:hAnsi="Palatino Linotype"/>
          <w:sz w:val="16"/>
          <w:szCs w:val="16"/>
        </w:rPr>
        <w:t>7/1/2019 – 6/30/2021</w:t>
      </w:r>
      <w:r>
        <w:rPr>
          <w:rFonts w:ascii="Palatino Linotype" w:hAnsi="Palatino Linotype"/>
          <w:sz w:val="16"/>
          <w:szCs w:val="16"/>
        </w:rPr>
        <w:t xml:space="preserve">  </w:t>
      </w:r>
      <w:r w:rsidRPr="001433B6">
        <w:rPr>
          <w:rFonts w:ascii="Palatino Linotype" w:hAnsi="Palatino Linotype"/>
          <w:sz w:val="16"/>
          <w:szCs w:val="16"/>
        </w:rPr>
        <w:t>$580,000</w:t>
      </w:r>
      <w:r>
        <w:rPr>
          <w:rFonts w:ascii="Palatino Linotype" w:hAnsi="Palatino Linotype"/>
          <w:sz w:val="16"/>
          <w:szCs w:val="16"/>
        </w:rPr>
        <w:t xml:space="preserve">  </w:t>
      </w:r>
      <w:r w:rsidRPr="001433B6">
        <w:rPr>
          <w:rFonts w:ascii="Palatino Linotype" w:hAnsi="Palatino Linotype"/>
          <w:sz w:val="16"/>
          <w:szCs w:val="16"/>
        </w:rPr>
        <w:t>1.20 calendar</w:t>
      </w:r>
    </w:p>
    <w:p w14:paraId="6D15F09D" w14:textId="77777777" w:rsidR="00871455" w:rsidRPr="001433B6" w:rsidRDefault="00871455" w:rsidP="008714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433B6">
        <w:rPr>
          <w:rFonts w:ascii="Palatino Linotype" w:hAnsi="Palatino Linotype"/>
          <w:sz w:val="16"/>
          <w:szCs w:val="16"/>
        </w:rPr>
        <w:t>The goals of this project are to support the Florida Birth Defects Registry in its surveillance, analysis, reporting and evaluation activities.</w:t>
      </w:r>
    </w:p>
    <w:p w14:paraId="7DBCB9A2" w14:textId="77777777" w:rsidR="00871455" w:rsidRDefault="00871455" w:rsidP="008714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Implement and evaluate methods for enhanced active birth defects case finding, support the state FBDR program, conduct activities under CDC cooperative agreement.  Role: PI for USF contract – 10% FTE $580,000</w:t>
      </w:r>
    </w:p>
    <w:p w14:paraId="4C2A6CC5" w14:textId="77777777" w:rsidR="00871455" w:rsidRDefault="00871455" w:rsidP="008714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3BC187A" w14:textId="77777777" w:rsidR="00CB730A" w:rsidRDefault="00CB730A" w:rsidP="00CB730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Maternal and Child Health Epidemiology Doctoral Training Program.  Kirby (PI). From assignment to 08/31/20.  HRSA/MCHB.</w:t>
      </w:r>
    </w:p>
    <w:p w14:paraId="1203F4E9" w14:textId="77777777" w:rsidR="00CB730A" w:rsidRDefault="00CB730A" w:rsidP="00CB730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CD75A66" w14:textId="77777777" w:rsidR="00A15E89" w:rsidRPr="00770656" w:rsidRDefault="00A15E89" w:rsidP="00A15E8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770656">
        <w:rPr>
          <w:rFonts w:ascii="Palatino Linotype" w:hAnsi="Palatino Linotype"/>
          <w:sz w:val="16"/>
          <w:szCs w:val="16"/>
        </w:rPr>
        <w:t>FL MIECHV 13-8 (Marshall PI)</w:t>
      </w:r>
      <w:r>
        <w:rPr>
          <w:rFonts w:ascii="Palatino Linotype" w:hAnsi="Palatino Linotype"/>
          <w:sz w:val="16"/>
          <w:szCs w:val="16"/>
        </w:rPr>
        <w:t xml:space="preserve"> </w:t>
      </w:r>
      <w:r w:rsidRPr="00770656">
        <w:rPr>
          <w:rFonts w:ascii="Palatino Linotype" w:hAnsi="Palatino Linotype"/>
          <w:sz w:val="16"/>
          <w:szCs w:val="16"/>
        </w:rPr>
        <w:t>Maternal, Infant and Early Childhood Home Visiting (MIECHV) Evaluation</w:t>
      </w:r>
    </w:p>
    <w:p w14:paraId="2CB3C709" w14:textId="77777777" w:rsidR="00A15E89" w:rsidRPr="00770656" w:rsidRDefault="00A15E89" w:rsidP="00A15E8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770656">
        <w:rPr>
          <w:rFonts w:ascii="Palatino Linotype" w:hAnsi="Palatino Linotype"/>
          <w:sz w:val="16"/>
          <w:szCs w:val="16"/>
        </w:rPr>
        <w:t>FDOH (HRSA flow-through)</w:t>
      </w:r>
      <w:r>
        <w:rPr>
          <w:rFonts w:ascii="Palatino Linotype" w:hAnsi="Palatino Linotype"/>
          <w:sz w:val="16"/>
          <w:szCs w:val="16"/>
        </w:rPr>
        <w:t xml:space="preserve"> </w:t>
      </w:r>
      <w:r w:rsidRPr="00770656">
        <w:rPr>
          <w:rFonts w:ascii="Palatino Linotype" w:hAnsi="Palatino Linotype"/>
          <w:sz w:val="16"/>
          <w:szCs w:val="16"/>
        </w:rPr>
        <w:t>4/1/2013 – 9/30/2020</w:t>
      </w:r>
      <w:r>
        <w:rPr>
          <w:rFonts w:ascii="Palatino Linotype" w:hAnsi="Palatino Linotype"/>
          <w:sz w:val="16"/>
          <w:szCs w:val="16"/>
        </w:rPr>
        <w:t xml:space="preserve">  </w:t>
      </w:r>
      <w:r w:rsidRPr="00770656">
        <w:rPr>
          <w:rFonts w:ascii="Palatino Linotype" w:hAnsi="Palatino Linotype"/>
          <w:sz w:val="16"/>
          <w:szCs w:val="16"/>
        </w:rPr>
        <w:t>0.12 calendar</w:t>
      </w:r>
      <w:r>
        <w:rPr>
          <w:rFonts w:ascii="Palatino Linotype" w:hAnsi="Palatino Linotype"/>
          <w:sz w:val="16"/>
          <w:szCs w:val="16"/>
        </w:rPr>
        <w:t xml:space="preserve">  </w:t>
      </w:r>
      <w:r w:rsidRPr="00770656">
        <w:rPr>
          <w:rFonts w:ascii="Palatino Linotype" w:hAnsi="Palatino Linotype"/>
          <w:sz w:val="16"/>
          <w:szCs w:val="16"/>
        </w:rPr>
        <w:t>$1,744,032</w:t>
      </w:r>
    </w:p>
    <w:p w14:paraId="07E75ECB" w14:textId="77777777" w:rsidR="00A15E89" w:rsidRPr="00770656" w:rsidRDefault="00A15E89" w:rsidP="00A15E8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770656">
        <w:rPr>
          <w:rFonts w:ascii="Palatino Linotype" w:hAnsi="Palatino Linotype"/>
          <w:sz w:val="16"/>
          <w:szCs w:val="16"/>
        </w:rPr>
        <w:t>This project evaluates the MIECHV program for the state of Florida.</w:t>
      </w:r>
    </w:p>
    <w:p w14:paraId="522C3FE7" w14:textId="77777777" w:rsidR="00A15E89" w:rsidRPr="00770656" w:rsidRDefault="00A15E89" w:rsidP="00A15E8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69C5691" w14:textId="77777777" w:rsidR="007D578B" w:rsidRDefault="007D578B"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500886">
        <w:rPr>
          <w:rFonts w:ascii="Palatino Linotype" w:hAnsi="Palatino Linotype"/>
          <w:sz w:val="16"/>
          <w:szCs w:val="16"/>
        </w:rPr>
        <w:t>Population-Based Surveillance of Birth Defects and Data Utilization for Public Health Action.</w:t>
      </w:r>
      <w:r>
        <w:rPr>
          <w:rFonts w:ascii="Palatino Linotype" w:hAnsi="Palatino Linotype"/>
          <w:sz w:val="16"/>
          <w:szCs w:val="16"/>
        </w:rPr>
        <w:t xml:space="preserve">  </w:t>
      </w:r>
      <w:r w:rsidRPr="00500886">
        <w:rPr>
          <w:rFonts w:ascii="Palatino Linotype" w:hAnsi="Palatino Linotype"/>
          <w:sz w:val="16"/>
          <w:szCs w:val="16"/>
        </w:rPr>
        <w:t xml:space="preserve">CDC-FOA-DD16-1601 </w:t>
      </w:r>
      <w:r>
        <w:rPr>
          <w:rFonts w:ascii="Palatino Linotype" w:hAnsi="Palatino Linotype"/>
          <w:sz w:val="16"/>
          <w:szCs w:val="16"/>
        </w:rPr>
        <w:t xml:space="preserve"> </w:t>
      </w:r>
      <w:r w:rsidRPr="00500886">
        <w:rPr>
          <w:rFonts w:ascii="Palatino Linotype" w:hAnsi="Palatino Linotype"/>
          <w:sz w:val="16"/>
          <w:szCs w:val="16"/>
        </w:rPr>
        <w:t xml:space="preserve"> </w:t>
      </w:r>
      <w:r>
        <w:rPr>
          <w:rFonts w:ascii="Palatino Linotype" w:hAnsi="Palatino Linotype"/>
          <w:sz w:val="16"/>
          <w:szCs w:val="16"/>
        </w:rPr>
        <w:t>Kirby (PI) 2/15/2016-1/31/202</w:t>
      </w:r>
      <w:r w:rsidR="00770656">
        <w:rPr>
          <w:rFonts w:ascii="Palatino Linotype" w:hAnsi="Palatino Linotype"/>
          <w:sz w:val="16"/>
          <w:szCs w:val="16"/>
        </w:rPr>
        <w:t>1</w:t>
      </w:r>
      <w:r>
        <w:rPr>
          <w:rFonts w:ascii="Palatino Linotype" w:hAnsi="Palatino Linotype"/>
          <w:sz w:val="16"/>
          <w:szCs w:val="16"/>
        </w:rPr>
        <w:t>.</w:t>
      </w:r>
    </w:p>
    <w:p w14:paraId="36B19D64" w14:textId="77777777" w:rsidR="007D578B" w:rsidRDefault="007D578B"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Project now incorporated into Florida Department of Health contract.  Role: PI – 5% FTE </w:t>
      </w:r>
    </w:p>
    <w:p w14:paraId="56EFDF51" w14:textId="77777777" w:rsidR="007D578B" w:rsidRPr="00500886" w:rsidRDefault="007D578B"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B570609" w14:textId="77777777" w:rsidR="007D578B" w:rsidRDefault="007D578B"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“Enhancing the Florida Birth Defects Registry through Linkage with Health, Social Services, and/or Educational Databases” March of Dimes Foundation Kirby (PI) 6/30/2015-6/29/2016.   No cost extension to 3/31/2017.   Role: PI – 5% FTE</w:t>
      </w:r>
    </w:p>
    <w:p w14:paraId="648F586A" w14:textId="77777777" w:rsidR="007D578B" w:rsidRDefault="007D578B"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A3FCFD8" w14:textId="77777777" w:rsidR="007D578B" w:rsidRDefault="007D578B"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Florida Birth Defects Registry – Enhancing Birth Defects Surveillance   Florida Department of Health, Kirby (PI) 7/1/16-6/30/17</w:t>
      </w:r>
    </w:p>
    <w:p w14:paraId="2D157C8B" w14:textId="77777777" w:rsidR="007D578B" w:rsidRDefault="007D578B" w:rsidP="007D578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Implement and evaluate methods for enhanced active birth defects case finding, support the state FBDR program.  Role: PI for USF contract – 3% FTE</w:t>
      </w:r>
    </w:p>
    <w:p w14:paraId="2C57A9A1" w14:textId="77777777" w:rsidR="00863690" w:rsidRDefault="00863690" w:rsidP="0086369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Hillsborough County Social Services Needs Assessment.  Hillsborough County, Florida.  Kirby (PI) 4/1/2016-3/31/2017.  Role – PI 3% FTE.</w:t>
      </w:r>
    </w:p>
    <w:p w14:paraId="3A1343C1" w14:textId="77777777" w:rsidR="00863690" w:rsidRDefault="00863690" w:rsidP="0086369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01B1AC8" w14:textId="77777777" w:rsidR="00F5700F" w:rsidRDefault="00F5700F" w:rsidP="00F5700F">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"Uncertainty in Spatial H</w:t>
      </w:r>
      <w:r w:rsidRPr="00E50DF7">
        <w:rPr>
          <w:rFonts w:ascii="Palatino Linotype" w:hAnsi="Palatino Linotype"/>
          <w:sz w:val="16"/>
          <w:szCs w:val="16"/>
        </w:rPr>
        <w:t xml:space="preserve">ealth </w:t>
      </w:r>
      <w:r>
        <w:rPr>
          <w:rFonts w:ascii="Palatino Linotype" w:hAnsi="Palatino Linotype"/>
          <w:sz w:val="16"/>
          <w:szCs w:val="16"/>
        </w:rPr>
        <w:t>Analysis due to Missingness and A</w:t>
      </w:r>
      <w:r w:rsidRPr="00E50DF7">
        <w:rPr>
          <w:rFonts w:ascii="Palatino Linotype" w:hAnsi="Palatino Linotype"/>
          <w:sz w:val="16"/>
          <w:szCs w:val="16"/>
        </w:rPr>
        <w:t xml:space="preserve">ggregation </w:t>
      </w:r>
      <w:r>
        <w:rPr>
          <w:rFonts w:ascii="Palatino Linotype" w:hAnsi="Palatino Linotype"/>
          <w:sz w:val="16"/>
          <w:szCs w:val="16"/>
        </w:rPr>
        <w:t>Ef</w:t>
      </w:r>
      <w:r w:rsidRPr="00E50DF7">
        <w:rPr>
          <w:rFonts w:ascii="Palatino Linotype" w:hAnsi="Palatino Linotype"/>
          <w:sz w:val="16"/>
          <w:szCs w:val="16"/>
        </w:rPr>
        <w:t xml:space="preserve">fects” </w:t>
      </w:r>
      <w:r w:rsidRPr="000A65C5">
        <w:rPr>
          <w:rFonts w:ascii="Palatino Linotype" w:hAnsi="Palatino Linotype"/>
          <w:sz w:val="16"/>
          <w:szCs w:val="16"/>
        </w:rPr>
        <w:t>sub (PA-11-238)</w:t>
      </w:r>
      <w:r>
        <w:rPr>
          <w:rFonts w:ascii="Palatino Linotype" w:hAnsi="Palatino Linotype"/>
          <w:sz w:val="16"/>
          <w:szCs w:val="16"/>
        </w:rPr>
        <w:t xml:space="preserve">, </w:t>
      </w:r>
      <w:r w:rsidRPr="00863211">
        <w:rPr>
          <w:rFonts w:ascii="Palatino Linotype" w:hAnsi="Palatino Linotype"/>
          <w:sz w:val="16"/>
          <w:szCs w:val="16"/>
        </w:rPr>
        <w:t xml:space="preserve">R01CA172805 </w:t>
      </w:r>
      <w:r>
        <w:rPr>
          <w:rFonts w:ascii="Palatino Linotype" w:hAnsi="Palatino Linotype"/>
          <w:sz w:val="16"/>
          <w:szCs w:val="16"/>
        </w:rPr>
        <w:t>Andrew Lawson, PhD, P.I., Medical University of South Carolina 09/26/13-08/13/16.  Role: PI for USF subcontract – 7% FTE year 1, 10% FTE years 2 and 3</w:t>
      </w:r>
    </w:p>
    <w:p w14:paraId="7ADF320F" w14:textId="77777777" w:rsidR="00F5700F" w:rsidRDefault="00F5700F" w:rsidP="00F5700F">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F906D9F" w14:textId="77777777" w:rsidR="00F5700F" w:rsidRDefault="00F5700F" w:rsidP="00F5700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Florida Birth Defects Registry – Enhancing Birth Defects Surveillance   Florida Department of Health, Kirby (PI) 7/1/15-6/30/16</w:t>
      </w:r>
    </w:p>
    <w:p w14:paraId="42CA567C" w14:textId="77777777" w:rsidR="00F5700F" w:rsidRDefault="00F5700F" w:rsidP="00F5700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Implement and evaluate methods for enhanced active birth defects case finding, support the state FBDR program.  Role: PI for USF contract – 5% FTE</w:t>
      </w:r>
    </w:p>
    <w:p w14:paraId="6764B833" w14:textId="77777777" w:rsidR="00F5700F" w:rsidRDefault="00F5700F" w:rsidP="00F5700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DFB5E9C" w14:textId="77777777" w:rsidR="00500886" w:rsidRPr="0012132A" w:rsidRDefault="00500886" w:rsidP="00500886">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Enhanced Birth Defects Surveillance Methods for Florida Birth Defects Registry CDC Kirby (PI) 2/01/10-1/31/15</w:t>
      </w:r>
    </w:p>
    <w:p w14:paraId="4F695798" w14:textId="77777777" w:rsidR="00500886" w:rsidRDefault="00500886" w:rsidP="00500886">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 xml:space="preserve">Develop and evaluate methods for enhancing the efficiency and effectiveness of the </w:t>
      </w:r>
      <w:r>
        <w:rPr>
          <w:rFonts w:ascii="Palatino Linotype" w:hAnsi="Palatino Linotype"/>
          <w:sz w:val="16"/>
          <w:szCs w:val="16"/>
        </w:rPr>
        <w:t xml:space="preserve">Florida Birth Defects Registry.  </w:t>
      </w:r>
      <w:r w:rsidRPr="0012132A">
        <w:rPr>
          <w:rFonts w:ascii="Palatino Linotype" w:hAnsi="Palatino Linotype"/>
          <w:sz w:val="16"/>
          <w:szCs w:val="16"/>
        </w:rPr>
        <w:t>Role: PI for USF contract – 10% FTE</w:t>
      </w:r>
    </w:p>
    <w:p w14:paraId="175242A7" w14:textId="77777777" w:rsidR="00500886" w:rsidRPr="0012132A" w:rsidRDefault="00500886" w:rsidP="00500886">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No cost extension to 1/31/16.</w:t>
      </w:r>
    </w:p>
    <w:p w14:paraId="49D3D1BD" w14:textId="77777777" w:rsidR="00500886" w:rsidRPr="0012132A" w:rsidRDefault="00500886" w:rsidP="00500886">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E222E07" w14:textId="77777777" w:rsidR="005508BF" w:rsidRDefault="005508BF" w:rsidP="005508B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Florida Birth Defects Registry – Enhancing Birth Defects Surveillance   Florida Department of Health, Kirby (PI) 7/1/14-6/30/15</w:t>
      </w:r>
    </w:p>
    <w:p w14:paraId="604CB1BC" w14:textId="77777777" w:rsidR="005508BF" w:rsidRDefault="005508BF" w:rsidP="005508B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Implement and evaluate methods for enhanced active birth defects case finding, support the state FBDR program.  Role: PI for USF contract – 10% FTE</w:t>
      </w:r>
    </w:p>
    <w:p w14:paraId="794B686A" w14:textId="77777777" w:rsidR="005508BF" w:rsidRDefault="005508BF" w:rsidP="005508B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CF192A8" w14:textId="77777777" w:rsidR="005508BF" w:rsidRDefault="005508BF" w:rsidP="005508B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Neonatal Abstinence Syndrome Surveillance   Florida Department of Health, Kirby (PI) 2/2/15-6/30/15.  Role: PI – 3% FTE</w:t>
      </w:r>
    </w:p>
    <w:p w14:paraId="3A942374" w14:textId="77777777" w:rsidR="005508BF" w:rsidRDefault="005508BF" w:rsidP="005508B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020EC9C" w14:textId="77777777" w:rsidR="0056683E" w:rsidRPr="0012132A" w:rsidRDefault="0056683E" w:rsidP="0056683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Alabama Autism Surveillance Project</w:t>
      </w:r>
      <w:r>
        <w:rPr>
          <w:rFonts w:ascii="Palatino Linotype" w:hAnsi="Palatino Linotype"/>
          <w:sz w:val="16"/>
          <w:szCs w:val="16"/>
        </w:rPr>
        <w:t xml:space="preserve"> </w:t>
      </w:r>
      <w:r w:rsidRPr="0012132A">
        <w:rPr>
          <w:rFonts w:ascii="Palatino Linotype" w:hAnsi="Palatino Linotype"/>
          <w:sz w:val="16"/>
          <w:szCs w:val="16"/>
        </w:rPr>
        <w:t>CDC</w:t>
      </w:r>
      <w:r>
        <w:rPr>
          <w:rFonts w:ascii="Palatino Linotype" w:hAnsi="Palatino Linotype"/>
          <w:sz w:val="16"/>
          <w:szCs w:val="16"/>
        </w:rPr>
        <w:t xml:space="preserve"> </w:t>
      </w:r>
      <w:r w:rsidRPr="0012132A">
        <w:rPr>
          <w:rFonts w:ascii="Palatino Linotype" w:hAnsi="Palatino Linotype"/>
          <w:sz w:val="16"/>
          <w:szCs w:val="16"/>
        </w:rPr>
        <w:t>Wingate (PI)</w:t>
      </w:r>
      <w:r>
        <w:rPr>
          <w:rFonts w:ascii="Palatino Linotype" w:hAnsi="Palatino Linotype"/>
          <w:sz w:val="16"/>
          <w:szCs w:val="16"/>
        </w:rPr>
        <w:t xml:space="preserve"> </w:t>
      </w:r>
      <w:r w:rsidRPr="0012132A">
        <w:rPr>
          <w:rFonts w:ascii="Palatino Linotype" w:hAnsi="Palatino Linotype"/>
          <w:sz w:val="16"/>
          <w:szCs w:val="16"/>
        </w:rPr>
        <w:t>6/1/10-5/31/14</w:t>
      </w:r>
    </w:p>
    <w:p w14:paraId="6A2203D9" w14:textId="77777777" w:rsidR="0056683E" w:rsidRPr="0012132A" w:rsidRDefault="0056683E" w:rsidP="0056683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This project, part of the CDC Autism and Developmental Disabil</w:t>
      </w:r>
      <w:r>
        <w:rPr>
          <w:rFonts w:ascii="Palatino Linotype" w:hAnsi="Palatino Linotype"/>
          <w:sz w:val="16"/>
          <w:szCs w:val="16"/>
        </w:rPr>
        <w:t>i</w:t>
      </w:r>
      <w:r w:rsidRPr="0012132A">
        <w:rPr>
          <w:rFonts w:ascii="Palatino Linotype" w:hAnsi="Palatino Linotype"/>
          <w:sz w:val="16"/>
          <w:szCs w:val="16"/>
        </w:rPr>
        <w:t>ties Monitoring Network, determines the prevalence of autism and cerebral palsy in a region of north Alabama, and examines associations with reproductive, demographic and community-level risk factors.  Dr. Kirby served as PI on the project from its inception until June 2008.</w:t>
      </w:r>
      <w:r>
        <w:rPr>
          <w:rFonts w:ascii="Palatino Linotype" w:hAnsi="Palatino Linotype"/>
          <w:sz w:val="16"/>
          <w:szCs w:val="16"/>
        </w:rPr>
        <w:t xml:space="preserve">  No cost extension to 12/31/14.  </w:t>
      </w:r>
      <w:r w:rsidRPr="0012132A">
        <w:rPr>
          <w:rFonts w:ascii="Palatino Linotype" w:hAnsi="Palatino Linotype"/>
          <w:sz w:val="16"/>
          <w:szCs w:val="16"/>
        </w:rPr>
        <w:t>Role: External consultant</w:t>
      </w:r>
    </w:p>
    <w:p w14:paraId="35FA7A3E" w14:textId="77777777" w:rsidR="0056683E" w:rsidRDefault="0056683E" w:rsidP="0056683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65307144" w14:textId="77777777" w:rsidR="00064ED4" w:rsidRPr="0012132A" w:rsidRDefault="00064ED4" w:rsidP="00064E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Florida Environmental Public Health Tracking Program</w:t>
      </w:r>
      <w:r>
        <w:rPr>
          <w:rFonts w:ascii="Palatino Linotype" w:hAnsi="Palatino Linotype"/>
          <w:sz w:val="16"/>
          <w:szCs w:val="16"/>
        </w:rPr>
        <w:t xml:space="preserve"> </w:t>
      </w:r>
      <w:r w:rsidRPr="0012132A">
        <w:rPr>
          <w:rFonts w:ascii="Palatino Linotype" w:hAnsi="Palatino Linotype"/>
          <w:sz w:val="16"/>
          <w:szCs w:val="16"/>
        </w:rPr>
        <w:t>CDC</w:t>
      </w:r>
      <w:r>
        <w:rPr>
          <w:rFonts w:ascii="Palatino Linotype" w:hAnsi="Palatino Linotype"/>
          <w:sz w:val="16"/>
          <w:szCs w:val="16"/>
        </w:rPr>
        <w:t xml:space="preserve"> </w:t>
      </w:r>
      <w:r w:rsidRPr="0012132A">
        <w:rPr>
          <w:rFonts w:ascii="Palatino Linotype" w:hAnsi="Palatino Linotype"/>
          <w:sz w:val="16"/>
          <w:szCs w:val="16"/>
        </w:rPr>
        <w:t>Kirby (PI)</w:t>
      </w:r>
      <w:r>
        <w:rPr>
          <w:rFonts w:ascii="Palatino Linotype" w:hAnsi="Palatino Linotype"/>
          <w:sz w:val="16"/>
          <w:szCs w:val="16"/>
        </w:rPr>
        <w:t xml:space="preserve"> 7/1/11-6/30/14</w:t>
      </w:r>
    </w:p>
    <w:p w14:paraId="0E762841" w14:textId="77777777" w:rsidR="00064ED4" w:rsidRPr="0012132A" w:rsidRDefault="00064ED4" w:rsidP="00064E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Provide birth defects surveillance data for the Florida EPHT and technical assistance in data display and interpretation</w:t>
      </w:r>
      <w:r>
        <w:rPr>
          <w:rFonts w:ascii="Palatino Linotype" w:hAnsi="Palatino Linotype"/>
          <w:sz w:val="16"/>
          <w:szCs w:val="16"/>
        </w:rPr>
        <w:t xml:space="preserve">.  </w:t>
      </w:r>
      <w:r w:rsidRPr="0012132A">
        <w:rPr>
          <w:rFonts w:ascii="Palatino Linotype" w:hAnsi="Palatino Linotype"/>
          <w:sz w:val="16"/>
          <w:szCs w:val="16"/>
        </w:rPr>
        <w:t>Role: PI for USF contract – 3% FTE</w:t>
      </w:r>
    </w:p>
    <w:p w14:paraId="65F30454" w14:textId="77777777" w:rsidR="00064ED4" w:rsidRPr="0012132A" w:rsidRDefault="00064ED4" w:rsidP="00064E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6F9E5A1" w14:textId="77777777" w:rsidR="0035254D" w:rsidRDefault="0035254D" w:rsidP="0035254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Florida Birth Defects Registry – Enhancing Birth Defects Surveillance   Florida Department of Health, Kirby (PI) 12/6/13-6/30/14</w:t>
      </w:r>
    </w:p>
    <w:p w14:paraId="2BEB2689" w14:textId="77777777" w:rsidR="0035254D" w:rsidRDefault="0035254D" w:rsidP="0035254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Implement and evaluate methods for enhanced active birth defects case finding, support the state FBDR program.  Role: PI for USF contract – 10% FTE</w:t>
      </w:r>
    </w:p>
    <w:p w14:paraId="77320F76" w14:textId="77777777" w:rsidR="0035254D" w:rsidRDefault="0035254D" w:rsidP="0035254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6881CD3" w14:textId="77777777" w:rsidR="009A61D2" w:rsidRPr="0012132A" w:rsidRDefault="009A61D2" w:rsidP="009A61D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Florida Environmental Public Health Tracking Program</w:t>
      </w:r>
      <w:r>
        <w:rPr>
          <w:rFonts w:ascii="Palatino Linotype" w:hAnsi="Palatino Linotype"/>
          <w:sz w:val="16"/>
          <w:szCs w:val="16"/>
        </w:rPr>
        <w:t xml:space="preserve"> </w:t>
      </w:r>
      <w:r w:rsidRPr="0012132A">
        <w:rPr>
          <w:rFonts w:ascii="Palatino Linotype" w:hAnsi="Palatino Linotype"/>
          <w:sz w:val="16"/>
          <w:szCs w:val="16"/>
        </w:rPr>
        <w:t>CDC</w:t>
      </w:r>
      <w:r>
        <w:rPr>
          <w:rFonts w:ascii="Palatino Linotype" w:hAnsi="Palatino Linotype"/>
          <w:sz w:val="16"/>
          <w:szCs w:val="16"/>
        </w:rPr>
        <w:t xml:space="preserve"> </w:t>
      </w:r>
      <w:r w:rsidRPr="0012132A">
        <w:rPr>
          <w:rFonts w:ascii="Palatino Linotype" w:hAnsi="Palatino Linotype"/>
          <w:sz w:val="16"/>
          <w:szCs w:val="16"/>
        </w:rPr>
        <w:t>Kirby (PI)</w:t>
      </w:r>
      <w:r>
        <w:rPr>
          <w:rFonts w:ascii="Palatino Linotype" w:hAnsi="Palatino Linotype"/>
          <w:sz w:val="16"/>
          <w:szCs w:val="16"/>
        </w:rPr>
        <w:t xml:space="preserve"> 7/1/11-6/30/14</w:t>
      </w:r>
    </w:p>
    <w:p w14:paraId="3EC6A757" w14:textId="77777777" w:rsidR="009A61D2" w:rsidRPr="0012132A" w:rsidRDefault="009A61D2" w:rsidP="009A61D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Provide birth defects surveillance data for the Florida EPHT and technical assistance in data display and interpretation</w:t>
      </w:r>
      <w:r>
        <w:rPr>
          <w:rFonts w:ascii="Palatino Linotype" w:hAnsi="Palatino Linotype"/>
          <w:sz w:val="16"/>
          <w:szCs w:val="16"/>
        </w:rPr>
        <w:t xml:space="preserve">.  </w:t>
      </w:r>
      <w:r w:rsidRPr="0012132A">
        <w:rPr>
          <w:rFonts w:ascii="Palatino Linotype" w:hAnsi="Palatino Linotype"/>
          <w:sz w:val="16"/>
          <w:szCs w:val="16"/>
        </w:rPr>
        <w:t>Role: PI for USF contract – 3% FTE</w:t>
      </w:r>
    </w:p>
    <w:p w14:paraId="660E8287" w14:textId="77777777" w:rsidR="009A61D2" w:rsidRPr="0012132A" w:rsidRDefault="009A61D2" w:rsidP="009A61D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5B271A6" w14:textId="77777777" w:rsidR="001631EF" w:rsidRPr="0012132A" w:rsidRDefault="001631EF" w:rsidP="001631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Access to Health Care, Timeliness of Services, and Costs among Children with Birth Defects</w:t>
      </w:r>
      <w:r>
        <w:rPr>
          <w:rFonts w:ascii="Palatino Linotype" w:hAnsi="Palatino Linotype"/>
          <w:sz w:val="16"/>
          <w:szCs w:val="16"/>
        </w:rPr>
        <w:t xml:space="preserve"> </w:t>
      </w:r>
      <w:r w:rsidRPr="0012132A">
        <w:rPr>
          <w:rFonts w:ascii="Palatino Linotype" w:hAnsi="Palatino Linotype"/>
          <w:sz w:val="16"/>
          <w:szCs w:val="16"/>
        </w:rPr>
        <w:t>March of Dimes Foundation</w:t>
      </w:r>
      <w:r>
        <w:rPr>
          <w:rFonts w:ascii="Palatino Linotype" w:hAnsi="Palatino Linotype"/>
          <w:sz w:val="16"/>
          <w:szCs w:val="16"/>
        </w:rPr>
        <w:t xml:space="preserve"> </w:t>
      </w:r>
      <w:r w:rsidRPr="0012132A">
        <w:rPr>
          <w:rFonts w:ascii="Palatino Linotype" w:hAnsi="Palatino Linotype"/>
          <w:sz w:val="16"/>
          <w:szCs w:val="16"/>
        </w:rPr>
        <w:t>Kirby (PI)</w:t>
      </w:r>
      <w:r>
        <w:rPr>
          <w:rFonts w:ascii="Palatino Linotype" w:hAnsi="Palatino Linotype"/>
          <w:sz w:val="16"/>
          <w:szCs w:val="16"/>
        </w:rPr>
        <w:t xml:space="preserve"> </w:t>
      </w:r>
      <w:r w:rsidRPr="0012132A">
        <w:rPr>
          <w:rFonts w:ascii="Palatino Linotype" w:hAnsi="Palatino Linotype"/>
          <w:sz w:val="16"/>
          <w:szCs w:val="16"/>
        </w:rPr>
        <w:t xml:space="preserve"> 5/1/10-4/30/12</w:t>
      </w:r>
      <w:r>
        <w:rPr>
          <w:rFonts w:ascii="Palatino Linotype" w:hAnsi="Palatino Linotype"/>
          <w:sz w:val="16"/>
          <w:szCs w:val="16"/>
        </w:rPr>
        <w:t xml:space="preserve"> – no cost extension to 4/3</w:t>
      </w:r>
      <w:r w:rsidR="009D5883">
        <w:rPr>
          <w:rFonts w:ascii="Palatino Linotype" w:hAnsi="Palatino Linotype"/>
          <w:sz w:val="16"/>
          <w:szCs w:val="16"/>
        </w:rPr>
        <w:t>0</w:t>
      </w:r>
      <w:r>
        <w:rPr>
          <w:rFonts w:ascii="Palatino Linotype" w:hAnsi="Palatino Linotype"/>
          <w:sz w:val="16"/>
          <w:szCs w:val="16"/>
        </w:rPr>
        <w:t>/14</w:t>
      </w:r>
    </w:p>
    <w:p w14:paraId="39BEC9C4" w14:textId="77777777" w:rsidR="001631EF" w:rsidRPr="0012132A" w:rsidRDefault="001631EF" w:rsidP="001631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Develop linked, unduplicated database of infants with selected birth defects for analysis of access to health services and health services utilization</w:t>
      </w:r>
    </w:p>
    <w:p w14:paraId="674F4396" w14:textId="77777777" w:rsidR="001631EF" w:rsidRPr="0012132A" w:rsidRDefault="001631EF" w:rsidP="001631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t>Role: PI for USF contract  - 3% in-kind</w:t>
      </w:r>
    </w:p>
    <w:p w14:paraId="66E0B419" w14:textId="77777777" w:rsidR="001631EF" w:rsidRPr="0012132A" w:rsidRDefault="001631EF" w:rsidP="001631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569FE6B" w14:textId="77777777" w:rsidR="001631EF" w:rsidRDefault="001631EF" w:rsidP="001631EF">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Florida Birth Defects Registry – Enhancing Birth Defects Surveillance in Hillsborough and Pinellas Counties   Florida Department of Health, Kirby (PI) 11/1/12-6/30/13</w:t>
      </w:r>
    </w:p>
    <w:p w14:paraId="5E5238D1" w14:textId="77777777" w:rsidR="001631EF" w:rsidRDefault="001631EF" w:rsidP="001631EF">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Implement and evaluate methods for enhanced active birth defects case finding, support the state FBDR program</w:t>
      </w:r>
      <w:r w:rsidR="00A764E2">
        <w:rPr>
          <w:rFonts w:ascii="Palatino Linotype" w:hAnsi="Palatino Linotype"/>
          <w:sz w:val="16"/>
          <w:szCs w:val="16"/>
        </w:rPr>
        <w:t xml:space="preserve">.  </w:t>
      </w:r>
      <w:r>
        <w:rPr>
          <w:rFonts w:ascii="Palatino Linotype" w:hAnsi="Palatino Linotype"/>
          <w:sz w:val="16"/>
          <w:szCs w:val="16"/>
        </w:rPr>
        <w:t>Role: PI for USF contract – 10% FTE</w:t>
      </w:r>
    </w:p>
    <w:p w14:paraId="135AA3FD" w14:textId="77777777" w:rsidR="001631EF" w:rsidRDefault="001631EF" w:rsidP="001631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751D045" w14:textId="77777777" w:rsidR="001631EF" w:rsidRPr="0012132A" w:rsidRDefault="001631EF" w:rsidP="001631EF">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132A">
        <w:rPr>
          <w:rFonts w:ascii="Palatino Linotype" w:hAnsi="Palatino Linotype"/>
          <w:sz w:val="16"/>
          <w:szCs w:val="16"/>
        </w:rPr>
        <w:lastRenderedPageBreak/>
        <w:t>Florida Research and Surveillance for Hemoglobinopathies Program  CDC</w:t>
      </w:r>
      <w:r>
        <w:rPr>
          <w:rFonts w:ascii="Palatino Linotype" w:hAnsi="Palatino Linotype"/>
          <w:sz w:val="16"/>
          <w:szCs w:val="16"/>
        </w:rPr>
        <w:t xml:space="preserve">  </w:t>
      </w:r>
      <w:r w:rsidRPr="0012132A">
        <w:rPr>
          <w:rFonts w:ascii="Palatino Linotype" w:hAnsi="Palatino Linotype"/>
          <w:sz w:val="16"/>
          <w:szCs w:val="16"/>
        </w:rPr>
        <w:t>Kirby (PI)</w:t>
      </w:r>
      <w:r>
        <w:rPr>
          <w:rFonts w:ascii="Palatino Linotype" w:hAnsi="Palatino Linotype"/>
          <w:sz w:val="16"/>
          <w:szCs w:val="16"/>
        </w:rPr>
        <w:t xml:space="preserve"> </w:t>
      </w:r>
      <w:r w:rsidRPr="0012132A">
        <w:rPr>
          <w:rFonts w:ascii="Palatino Linotype" w:hAnsi="Palatino Linotype"/>
          <w:sz w:val="16"/>
          <w:szCs w:val="16"/>
        </w:rPr>
        <w:t>02/01/10-01/31/12 – no-cost extension to 0</w:t>
      </w:r>
      <w:r>
        <w:rPr>
          <w:rFonts w:ascii="Palatino Linotype" w:hAnsi="Palatino Linotype"/>
          <w:sz w:val="16"/>
          <w:szCs w:val="16"/>
        </w:rPr>
        <w:t>8</w:t>
      </w:r>
      <w:r w:rsidRPr="0012132A">
        <w:rPr>
          <w:rFonts w:ascii="Palatino Linotype" w:hAnsi="Palatino Linotype"/>
          <w:sz w:val="16"/>
          <w:szCs w:val="16"/>
        </w:rPr>
        <w:t>/</w:t>
      </w:r>
      <w:r>
        <w:rPr>
          <w:rFonts w:ascii="Palatino Linotype" w:hAnsi="Palatino Linotype"/>
          <w:sz w:val="16"/>
          <w:szCs w:val="16"/>
        </w:rPr>
        <w:t>11</w:t>
      </w:r>
      <w:r w:rsidRPr="0012132A">
        <w:rPr>
          <w:rFonts w:ascii="Palatino Linotype" w:hAnsi="Palatino Linotype"/>
          <w:sz w:val="16"/>
          <w:szCs w:val="16"/>
        </w:rPr>
        <w:t>/13</w:t>
      </w:r>
      <w:r w:rsidRPr="0012132A">
        <w:rPr>
          <w:rFonts w:ascii="Palatino Linotype" w:hAnsi="Palatino Linotype"/>
          <w:sz w:val="16"/>
          <w:szCs w:val="16"/>
        </w:rPr>
        <w:tab/>
        <w:t>02/01/10-01/31/12</w:t>
      </w:r>
      <w:r w:rsidR="007D578B">
        <w:rPr>
          <w:rFonts w:ascii="Palatino Linotype" w:hAnsi="Palatino Linotype"/>
          <w:sz w:val="16"/>
          <w:szCs w:val="16"/>
        </w:rPr>
        <w:t xml:space="preserve">.   </w:t>
      </w:r>
      <w:r w:rsidRPr="0012132A">
        <w:rPr>
          <w:rFonts w:ascii="Palatino Linotype" w:hAnsi="Palatino Linotype"/>
          <w:sz w:val="16"/>
          <w:szCs w:val="16"/>
        </w:rPr>
        <w:t>Develop methods for population surveillance of sickle cell disease and thalessemias across the lifespan for the state of Florida</w:t>
      </w:r>
      <w:r>
        <w:rPr>
          <w:rFonts w:ascii="Palatino Linotype" w:hAnsi="Palatino Linotype"/>
          <w:sz w:val="16"/>
          <w:szCs w:val="16"/>
        </w:rPr>
        <w:t>.</w:t>
      </w:r>
      <w:r w:rsidRPr="0012132A">
        <w:rPr>
          <w:rFonts w:ascii="Palatino Linotype" w:hAnsi="Palatino Linotype"/>
          <w:sz w:val="16"/>
          <w:szCs w:val="16"/>
        </w:rPr>
        <w:t xml:space="preserve">  Role: PI for USF contract – 15% FTE</w:t>
      </w:r>
    </w:p>
    <w:p w14:paraId="38AF92C0" w14:textId="77777777" w:rsidR="001631EF" w:rsidRPr="0012132A" w:rsidRDefault="001631EF" w:rsidP="001631EF">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29DA59E" w14:textId="77777777" w:rsidR="00174C42" w:rsidRDefault="001631EF" w:rsidP="001631EF">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w:t>
      </w:r>
      <w:r w:rsidR="00174C42">
        <w:rPr>
          <w:rFonts w:ascii="Palatino Linotype" w:hAnsi="Palatino Linotype"/>
          <w:sz w:val="16"/>
          <w:szCs w:val="16"/>
        </w:rPr>
        <w:t>“</w:t>
      </w:r>
      <w:r w:rsidR="00174C42" w:rsidRPr="00174C42">
        <w:rPr>
          <w:rFonts w:ascii="Palatino Linotype" w:hAnsi="Palatino Linotype"/>
          <w:sz w:val="16"/>
          <w:szCs w:val="16"/>
        </w:rPr>
        <w:t xml:space="preserve">Access to </w:t>
      </w:r>
      <w:r w:rsidR="00174C42">
        <w:rPr>
          <w:rFonts w:ascii="Palatino Linotype" w:hAnsi="Palatino Linotype"/>
          <w:sz w:val="16"/>
          <w:szCs w:val="16"/>
        </w:rPr>
        <w:t>Care and the Perinatal H</w:t>
      </w:r>
      <w:r w:rsidR="00174C42" w:rsidRPr="00174C42">
        <w:rPr>
          <w:rFonts w:ascii="Palatino Linotype" w:hAnsi="Palatino Linotype"/>
          <w:sz w:val="16"/>
          <w:szCs w:val="16"/>
        </w:rPr>
        <w:t xml:space="preserve">ealth of </w:t>
      </w:r>
      <w:r w:rsidR="00174C42">
        <w:rPr>
          <w:rFonts w:ascii="Palatino Linotype" w:hAnsi="Palatino Linotype"/>
          <w:sz w:val="16"/>
          <w:szCs w:val="16"/>
        </w:rPr>
        <w:t>International Migrants: A Systematic R</w:t>
      </w:r>
      <w:r w:rsidR="00174C42" w:rsidRPr="00174C42">
        <w:rPr>
          <w:rFonts w:ascii="Palatino Linotype" w:hAnsi="Palatino Linotype"/>
          <w:sz w:val="16"/>
          <w:szCs w:val="16"/>
        </w:rPr>
        <w:t>eview</w:t>
      </w:r>
      <w:r w:rsidR="00174C42">
        <w:rPr>
          <w:rFonts w:ascii="Palatino Linotype" w:hAnsi="Palatino Linotype"/>
          <w:sz w:val="16"/>
          <w:szCs w:val="16"/>
        </w:rPr>
        <w:t xml:space="preserve">”, Anita Gagnon, PhD, PI, submitted as </w:t>
      </w:r>
      <w:r w:rsidR="00174C42" w:rsidRPr="00174C42">
        <w:rPr>
          <w:rFonts w:ascii="Palatino Linotype" w:hAnsi="Palatino Linotype"/>
          <w:sz w:val="16"/>
          <w:szCs w:val="16"/>
        </w:rPr>
        <w:t>Knowledge Synthesis Grant 2012-04-02</w:t>
      </w:r>
      <w:r w:rsidR="00174C42">
        <w:rPr>
          <w:rFonts w:ascii="Palatino Linotype" w:hAnsi="Palatino Linotype"/>
          <w:sz w:val="16"/>
          <w:szCs w:val="16"/>
        </w:rPr>
        <w:t>, to Canadian Institutes of Health Research, March 2012.  Role: Co-applicant.</w:t>
      </w:r>
      <w:r w:rsidR="00D4795C">
        <w:rPr>
          <w:rFonts w:ascii="Palatino Linotype" w:hAnsi="Palatino Linotype"/>
          <w:sz w:val="16"/>
          <w:szCs w:val="16"/>
        </w:rPr>
        <w:t xml:space="preserve">  Not funded.</w:t>
      </w:r>
    </w:p>
    <w:p w14:paraId="34E77E62" w14:textId="77777777" w:rsidR="00174C42" w:rsidRDefault="00174C42"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E8433B" w14:textId="77777777" w:rsidR="000A65C5" w:rsidRDefault="000A65C5"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0A65C5">
        <w:rPr>
          <w:rFonts w:ascii="Palatino Linotype" w:hAnsi="Palatino Linotype"/>
          <w:sz w:val="16"/>
          <w:szCs w:val="16"/>
        </w:rPr>
        <w:t>University of Kentucky R03 sub (PA-11-261)</w:t>
      </w:r>
      <w:r>
        <w:rPr>
          <w:rFonts w:ascii="Palatino Linotype" w:hAnsi="Palatino Linotype"/>
          <w:sz w:val="16"/>
          <w:szCs w:val="16"/>
        </w:rPr>
        <w:t>, Richard Charnigo, PhD, PI, submitted to NIH February 2012. Role: Co-investigator.</w:t>
      </w:r>
      <w:r w:rsidR="00D4795C">
        <w:rPr>
          <w:rFonts w:ascii="Palatino Linotype" w:hAnsi="Palatino Linotype"/>
          <w:sz w:val="16"/>
          <w:szCs w:val="16"/>
        </w:rPr>
        <w:t xml:space="preserve">  </w:t>
      </w:r>
      <w:r w:rsidR="007D578B">
        <w:rPr>
          <w:rFonts w:ascii="Palatino Linotype" w:hAnsi="Palatino Linotype"/>
          <w:sz w:val="16"/>
          <w:szCs w:val="16"/>
        </w:rPr>
        <w:t>Not funded</w:t>
      </w:r>
      <w:r w:rsidR="00A764E2">
        <w:rPr>
          <w:rFonts w:ascii="Palatino Linotype" w:hAnsi="Palatino Linotype"/>
          <w:sz w:val="16"/>
          <w:szCs w:val="16"/>
        </w:rPr>
        <w:t>.</w:t>
      </w:r>
    </w:p>
    <w:p w14:paraId="7C67E8CD" w14:textId="77777777" w:rsidR="000A65C5" w:rsidRDefault="000A65C5"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95AED6B" w14:textId="77777777" w:rsidR="000A65C5" w:rsidRDefault="000A65C5"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Broward County Health Start Program, </w:t>
      </w:r>
      <w:r w:rsidR="003423E1">
        <w:rPr>
          <w:rFonts w:ascii="Palatino Linotype" w:hAnsi="Palatino Linotype"/>
          <w:sz w:val="16"/>
          <w:szCs w:val="16"/>
        </w:rPr>
        <w:t xml:space="preserve">Proposal for a new Healthy Start site.  </w:t>
      </w:r>
      <w:r w:rsidRPr="000A65C5">
        <w:rPr>
          <w:rFonts w:ascii="Palatino Linotype" w:hAnsi="Palatino Linotype"/>
          <w:sz w:val="16"/>
          <w:szCs w:val="16"/>
        </w:rPr>
        <w:t>HRSA-12-006</w:t>
      </w:r>
      <w:r>
        <w:rPr>
          <w:rFonts w:ascii="Palatino Linotype" w:hAnsi="Palatino Linotype"/>
          <w:sz w:val="16"/>
          <w:szCs w:val="16"/>
        </w:rPr>
        <w:t>, submitted January 2012.  Role: PI for evaluation component subcontract.</w:t>
      </w:r>
      <w:r w:rsidR="00856726">
        <w:rPr>
          <w:rFonts w:ascii="Palatino Linotype" w:hAnsi="Palatino Linotype"/>
          <w:sz w:val="16"/>
          <w:szCs w:val="16"/>
        </w:rPr>
        <w:t xml:space="preserve">  Recommended for funding, insufficient resources to fund.</w:t>
      </w:r>
    </w:p>
    <w:p w14:paraId="7052FFE7" w14:textId="77777777" w:rsidR="000A65C5" w:rsidRDefault="000A65C5"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B303F8C" w14:textId="77777777" w:rsidR="000A65C5" w:rsidRDefault="000A65C5"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First Steps prescription drug abuse in pregnancy intervention project, </w:t>
      </w:r>
      <w:r w:rsidRPr="000A65C5">
        <w:rPr>
          <w:rFonts w:ascii="Palatino Linotype" w:hAnsi="Palatino Linotype"/>
          <w:sz w:val="16"/>
          <w:szCs w:val="16"/>
        </w:rPr>
        <w:t>CMS-1C1-12-001</w:t>
      </w:r>
      <w:r>
        <w:rPr>
          <w:rFonts w:ascii="Palatino Linotype" w:hAnsi="Palatino Linotype"/>
          <w:sz w:val="16"/>
          <w:szCs w:val="16"/>
        </w:rPr>
        <w:t>, submitted January 2012.  Role: PI for evaluation component subcontract.</w:t>
      </w:r>
      <w:r w:rsidR="002B2D58">
        <w:rPr>
          <w:rFonts w:ascii="Palatino Linotype" w:hAnsi="Palatino Linotype"/>
          <w:sz w:val="16"/>
          <w:szCs w:val="16"/>
        </w:rPr>
        <w:t xml:space="preserve">  Not funded.</w:t>
      </w:r>
    </w:p>
    <w:p w14:paraId="4502B6CD" w14:textId="77777777" w:rsidR="000A65C5" w:rsidRDefault="000A65C5"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42BA141" w14:textId="77777777" w:rsidR="00337E12" w:rsidRDefault="00337E12"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337E12">
        <w:rPr>
          <w:rFonts w:ascii="Palatino Linotype" w:hAnsi="Palatino Linotype"/>
          <w:sz w:val="16"/>
          <w:szCs w:val="16"/>
        </w:rPr>
        <w:t>"Space-Time Latent Modeling of Small Area Health: Grouping &amp; Covariate Adjustment"</w:t>
      </w:r>
      <w:r>
        <w:rPr>
          <w:rFonts w:ascii="Palatino Linotype" w:hAnsi="Palatino Linotype"/>
          <w:sz w:val="16"/>
          <w:szCs w:val="16"/>
        </w:rPr>
        <w:t>, Andrew Lawson, PI (Medical University of South Carolina) submitted to National Institutes of Health, September 2010.  Russell S. Kirby, Co-I, at 5-10% for the three year project.</w:t>
      </w:r>
      <w:r w:rsidR="00632573">
        <w:rPr>
          <w:rFonts w:ascii="Palatino Linotype" w:hAnsi="Palatino Linotype"/>
          <w:sz w:val="16"/>
          <w:szCs w:val="16"/>
        </w:rPr>
        <w:t xml:space="preserve">  Not funded</w:t>
      </w:r>
      <w:r w:rsidR="00552F5C">
        <w:rPr>
          <w:rFonts w:ascii="Palatino Linotype" w:hAnsi="Palatino Linotype"/>
          <w:sz w:val="16"/>
          <w:szCs w:val="16"/>
        </w:rPr>
        <w:t xml:space="preserve">, </w:t>
      </w:r>
      <w:r w:rsidR="00450816">
        <w:rPr>
          <w:rFonts w:ascii="Palatino Linotype" w:hAnsi="Palatino Linotype"/>
          <w:sz w:val="16"/>
          <w:szCs w:val="16"/>
        </w:rPr>
        <w:t>resubmitted July 2011</w:t>
      </w:r>
      <w:r w:rsidR="00703DD2">
        <w:rPr>
          <w:rFonts w:ascii="Palatino Linotype" w:hAnsi="Palatino Linotype"/>
          <w:sz w:val="16"/>
          <w:szCs w:val="16"/>
        </w:rPr>
        <w:t>, not funded.</w:t>
      </w:r>
    </w:p>
    <w:p w14:paraId="68D5F8BA" w14:textId="77777777" w:rsidR="00552F5C" w:rsidRDefault="00552F5C"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3B3E7A9" w14:textId="77777777" w:rsidR="00552F5C" w:rsidRDefault="00552F5C"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“USF Leadership Education in Neurodevelopmental and Related Disabilities”, Russell S. Kirby, PI, February 2011.  </w:t>
      </w:r>
      <w:r w:rsidR="00512125">
        <w:rPr>
          <w:rFonts w:ascii="Palatino Linotype" w:hAnsi="Palatino Linotype"/>
          <w:sz w:val="16"/>
          <w:szCs w:val="16"/>
        </w:rPr>
        <w:t>Approved but not funded, August 2011</w:t>
      </w:r>
      <w:r>
        <w:rPr>
          <w:rFonts w:ascii="Palatino Linotype" w:hAnsi="Palatino Linotype"/>
          <w:sz w:val="16"/>
          <w:szCs w:val="16"/>
        </w:rPr>
        <w:t>.</w:t>
      </w:r>
    </w:p>
    <w:p w14:paraId="57CB3468" w14:textId="77777777" w:rsidR="00337E12" w:rsidRDefault="00337E12"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9A656EB" w14:textId="77777777" w:rsidR="00341EDB" w:rsidRDefault="00341EDB" w:rsidP="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“Alabama Autism Surveillance Project”, </w:t>
      </w:r>
      <w:r w:rsidRPr="00FF701F">
        <w:rPr>
          <w:rFonts w:ascii="Palatino Linotype" w:hAnsi="Palatino Linotype"/>
          <w:sz w:val="16"/>
          <w:szCs w:val="16"/>
        </w:rPr>
        <w:t>National Center for Birth Defects and Developmental Disabilities</w:t>
      </w:r>
      <w:r>
        <w:rPr>
          <w:rFonts w:ascii="Palatino Linotype" w:hAnsi="Palatino Linotype"/>
          <w:sz w:val="16"/>
          <w:szCs w:val="16"/>
        </w:rPr>
        <w:t>, Russell S. Kirby, PI, June 1, 2006-May 31, 2010, funded at $340,000 for FFY 200</w:t>
      </w:r>
      <w:r w:rsidR="00801179">
        <w:rPr>
          <w:rFonts w:ascii="Palatino Linotype" w:hAnsi="Palatino Linotype"/>
          <w:sz w:val="16"/>
          <w:szCs w:val="16"/>
        </w:rPr>
        <w:t>8</w:t>
      </w:r>
      <w:r>
        <w:rPr>
          <w:rFonts w:ascii="Palatino Linotype" w:hAnsi="Palatino Linotype"/>
          <w:sz w:val="16"/>
          <w:szCs w:val="16"/>
        </w:rPr>
        <w:t>.</w:t>
      </w:r>
      <w:r w:rsidR="002675E5">
        <w:rPr>
          <w:rFonts w:ascii="Palatino Linotype" w:hAnsi="Palatino Linotype"/>
          <w:sz w:val="16"/>
          <w:szCs w:val="16"/>
        </w:rPr>
        <w:t xml:space="preserve">  Since joining USF, Consultant to this project</w:t>
      </w:r>
      <w:r w:rsidR="00913601">
        <w:rPr>
          <w:rFonts w:ascii="Palatino Linotype" w:hAnsi="Palatino Linotype"/>
          <w:sz w:val="16"/>
          <w:szCs w:val="16"/>
        </w:rPr>
        <w:t>, now funded through May 31, 2014</w:t>
      </w:r>
      <w:r w:rsidR="002675E5">
        <w:rPr>
          <w:rFonts w:ascii="Palatino Linotype" w:hAnsi="Palatino Linotype"/>
          <w:sz w:val="16"/>
          <w:szCs w:val="16"/>
        </w:rPr>
        <w:t>.</w:t>
      </w:r>
    </w:p>
    <w:p w14:paraId="6D6146BE" w14:textId="77777777" w:rsidR="00341EDB" w:rsidRDefault="00341EDB">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7E3CAE7" w14:textId="77777777" w:rsidR="00EE14C6" w:rsidRDefault="00EE14C6">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“Birmingham Regional Birth Defects Registry”, Russell S. Kirby, PI, Alabama Chapter, March of</w:t>
      </w:r>
      <w:r w:rsidR="004B09CA">
        <w:rPr>
          <w:rFonts w:ascii="Palatino Linotype" w:hAnsi="Palatino Linotype"/>
          <w:sz w:val="16"/>
          <w:szCs w:val="16"/>
        </w:rPr>
        <w:t xml:space="preserve"> Dimes Birth Defects Foundation, funded </w:t>
      </w:r>
      <w:r w:rsidR="00A11FD1">
        <w:rPr>
          <w:rFonts w:ascii="Palatino Linotype" w:hAnsi="Palatino Linotype"/>
          <w:sz w:val="16"/>
          <w:szCs w:val="16"/>
        </w:rPr>
        <w:t>at</w:t>
      </w:r>
      <w:r w:rsidR="004B09CA">
        <w:rPr>
          <w:rFonts w:ascii="Palatino Linotype" w:hAnsi="Palatino Linotype"/>
          <w:sz w:val="16"/>
          <w:szCs w:val="16"/>
        </w:rPr>
        <w:t xml:space="preserve"> $20,000 for 2005</w:t>
      </w:r>
      <w:r w:rsidR="00CD759A">
        <w:rPr>
          <w:rFonts w:ascii="Palatino Linotype" w:hAnsi="Palatino Linotype"/>
          <w:sz w:val="16"/>
          <w:szCs w:val="16"/>
        </w:rPr>
        <w:t>, $19,000 for 2006, $20,000 for 2007.</w:t>
      </w:r>
    </w:p>
    <w:p w14:paraId="08EBDEB5" w14:textId="77777777" w:rsidR="00EE14C6" w:rsidRDefault="00EE14C6">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BCB709D" w14:textId="77777777" w:rsidR="007136C7" w:rsidRDefault="007136C7">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“Alabama Childhood Lead Poisoning Elimination Plan”, Alabama Department of Public Health, Russell S. Kirby, PI, September 2004-March 2005, $18,000.</w:t>
      </w:r>
    </w:p>
    <w:p w14:paraId="26AC0CFB" w14:textId="77777777" w:rsidR="007136C7" w:rsidRDefault="007136C7">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17AB9C6" w14:textId="77777777" w:rsidR="004B5D6D" w:rsidRDefault="004B5D6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“From Data to Action Planning Project”, Division of Reproductive Health, National Center for Health Promotion and Disease Prevention, Russell S. Kirby, PI, June 2004-June 2005, funded at $80,000 per year.</w:t>
      </w:r>
    </w:p>
    <w:p w14:paraId="4C35AA6F" w14:textId="77777777" w:rsidR="004B5D6D" w:rsidRDefault="004B5D6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1D8456E" w14:textId="77777777" w:rsidR="006F5EE9" w:rsidRDefault="006F5EE9">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“Alabama Autism Surveillance Project”, </w:t>
      </w:r>
      <w:r w:rsidRPr="00FF701F">
        <w:rPr>
          <w:rFonts w:ascii="Palatino Linotype" w:hAnsi="Palatino Linotype"/>
          <w:sz w:val="16"/>
          <w:szCs w:val="16"/>
        </w:rPr>
        <w:t>National Center for Birth Defects and Developmental Disabilities</w:t>
      </w:r>
      <w:r>
        <w:rPr>
          <w:rFonts w:ascii="Palatino Linotype" w:hAnsi="Palatino Linotype"/>
          <w:sz w:val="16"/>
          <w:szCs w:val="16"/>
        </w:rPr>
        <w:t xml:space="preserve">, Russell S. Kirby, PI, September </w:t>
      </w:r>
      <w:r w:rsidR="005D6FE1">
        <w:rPr>
          <w:rFonts w:ascii="Palatino Linotype" w:hAnsi="Palatino Linotype"/>
          <w:sz w:val="16"/>
          <w:szCs w:val="16"/>
        </w:rPr>
        <w:t>30</w:t>
      </w:r>
      <w:r>
        <w:rPr>
          <w:rFonts w:ascii="Palatino Linotype" w:hAnsi="Palatino Linotype"/>
          <w:sz w:val="16"/>
          <w:szCs w:val="16"/>
        </w:rPr>
        <w:t>,</w:t>
      </w:r>
      <w:r w:rsidR="00A11FD1">
        <w:rPr>
          <w:rFonts w:ascii="Palatino Linotype" w:hAnsi="Palatino Linotype"/>
          <w:sz w:val="16"/>
          <w:szCs w:val="16"/>
        </w:rPr>
        <w:t xml:space="preserve"> </w:t>
      </w:r>
      <w:r>
        <w:rPr>
          <w:rFonts w:ascii="Palatino Linotype" w:hAnsi="Palatino Linotype"/>
          <w:sz w:val="16"/>
          <w:szCs w:val="16"/>
        </w:rPr>
        <w:t>2003-</w:t>
      </w:r>
      <w:r w:rsidR="005D6FE1">
        <w:rPr>
          <w:rFonts w:ascii="Palatino Linotype" w:hAnsi="Palatino Linotype"/>
          <w:sz w:val="16"/>
          <w:szCs w:val="16"/>
        </w:rPr>
        <w:t xml:space="preserve">September 29, </w:t>
      </w:r>
      <w:r>
        <w:rPr>
          <w:rFonts w:ascii="Palatino Linotype" w:hAnsi="Palatino Linotype"/>
          <w:sz w:val="16"/>
          <w:szCs w:val="16"/>
        </w:rPr>
        <w:t xml:space="preserve">2005, </w:t>
      </w:r>
      <w:r w:rsidR="005D6FE1">
        <w:rPr>
          <w:rFonts w:ascii="Palatino Linotype" w:hAnsi="Palatino Linotype"/>
          <w:sz w:val="16"/>
          <w:szCs w:val="16"/>
        </w:rPr>
        <w:t>funded at $</w:t>
      </w:r>
      <w:r w:rsidR="004B09CA">
        <w:rPr>
          <w:rFonts w:ascii="Palatino Linotype" w:hAnsi="Palatino Linotype"/>
          <w:sz w:val="16"/>
          <w:szCs w:val="16"/>
        </w:rPr>
        <w:t>3</w:t>
      </w:r>
      <w:r w:rsidR="005D6FE1">
        <w:rPr>
          <w:rFonts w:ascii="Palatino Linotype" w:hAnsi="Palatino Linotype"/>
          <w:sz w:val="16"/>
          <w:szCs w:val="16"/>
        </w:rPr>
        <w:t xml:space="preserve">50,000 </w:t>
      </w:r>
      <w:r w:rsidR="004B09CA">
        <w:rPr>
          <w:rFonts w:ascii="Palatino Linotype" w:hAnsi="Palatino Linotype"/>
          <w:sz w:val="16"/>
          <w:szCs w:val="16"/>
        </w:rPr>
        <w:t>for FFY 2005</w:t>
      </w:r>
      <w:r w:rsidR="00341F17">
        <w:rPr>
          <w:rFonts w:ascii="Palatino Linotype" w:hAnsi="Palatino Linotype"/>
          <w:sz w:val="16"/>
          <w:szCs w:val="16"/>
        </w:rPr>
        <w:t xml:space="preserve"> wi</w:t>
      </w:r>
      <w:r w:rsidR="00884419">
        <w:rPr>
          <w:rFonts w:ascii="Palatino Linotype" w:hAnsi="Palatino Linotype"/>
          <w:sz w:val="16"/>
          <w:szCs w:val="16"/>
        </w:rPr>
        <w:t>th continuation to May 31, 2006, no cost extension to September 30, 2006.</w:t>
      </w:r>
    </w:p>
    <w:p w14:paraId="20EC7663" w14:textId="77777777" w:rsidR="006F5EE9" w:rsidRDefault="006F5EE9">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A867D3F" w14:textId="77777777" w:rsidR="0040427D" w:rsidRPr="00FF701F" w:rsidRDefault="0040427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“Autism Spectrum Disorder Surveillance in Arkansas”, National Center for Birth Defects and Developmental Disabilities, Mark Swanson, MD, MPH, P.I., </w:t>
      </w:r>
      <w:r w:rsidR="00FF701F">
        <w:rPr>
          <w:rFonts w:ascii="Palatino Linotype" w:hAnsi="Palatino Linotype"/>
          <w:sz w:val="16"/>
          <w:szCs w:val="16"/>
        </w:rPr>
        <w:t>October</w:t>
      </w:r>
      <w:r w:rsidRPr="00FF701F">
        <w:rPr>
          <w:rFonts w:ascii="Palatino Linotype" w:hAnsi="Palatino Linotype"/>
          <w:sz w:val="16"/>
          <w:szCs w:val="16"/>
        </w:rPr>
        <w:t xml:space="preserve"> 1, 2002-August 31, 2005, </w:t>
      </w:r>
      <w:r w:rsidR="00FF701F">
        <w:rPr>
          <w:rFonts w:ascii="Palatino Linotype" w:hAnsi="Palatino Linotype"/>
          <w:sz w:val="16"/>
          <w:szCs w:val="16"/>
        </w:rPr>
        <w:t>Consultant funded at $10,000 per year</w:t>
      </w:r>
      <w:r w:rsidR="000239F1">
        <w:rPr>
          <w:rFonts w:ascii="Palatino Linotype" w:hAnsi="Palatino Linotype"/>
          <w:sz w:val="16"/>
          <w:szCs w:val="16"/>
        </w:rPr>
        <w:t xml:space="preserve"> for 2002-2003</w:t>
      </w:r>
      <w:r w:rsidRPr="00FF701F">
        <w:rPr>
          <w:rFonts w:ascii="Palatino Linotype" w:hAnsi="Palatino Linotype"/>
          <w:sz w:val="16"/>
          <w:szCs w:val="16"/>
        </w:rPr>
        <w:t>.</w:t>
      </w:r>
    </w:p>
    <w:p w14:paraId="047FA618" w14:textId="77777777" w:rsidR="00977026" w:rsidRDefault="00977026">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0138FC8" w14:textId="77777777" w:rsidR="0040427D" w:rsidRPr="00FF701F" w:rsidRDefault="00977026">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r w:rsidR="0040427D" w:rsidRPr="00FF701F">
        <w:rPr>
          <w:rFonts w:ascii="Palatino Linotype" w:hAnsi="Palatino Linotype"/>
          <w:sz w:val="16"/>
          <w:szCs w:val="16"/>
        </w:rPr>
        <w:t>“Wisconsin Autism Center of Excellence”, Russell S. Kirby, PhD, MS, P.I., National Center for Birth Defects and Developmental Disabilities, CDC, October 1, 2001-September 30, 2005, submitted Summer 2001, approved but not funded.</w:t>
      </w:r>
    </w:p>
    <w:p w14:paraId="797FB3CF" w14:textId="77777777" w:rsidR="0040427D" w:rsidRPr="00FF701F" w:rsidRDefault="0040427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3220955" w14:textId="77777777" w:rsidR="0040427D" w:rsidRPr="00FF701F" w:rsidRDefault="0040427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“Regional Variation of Breast Cancer Rates in Wisconsin”, Patrick L. Remington, MD, P.I., NCI Grant Award # UOI CA82004, September 1, 1999-August </w:t>
      </w:r>
      <w:r w:rsidR="004F76D3">
        <w:rPr>
          <w:rFonts w:ascii="Palatino Linotype" w:hAnsi="Palatino Linotype"/>
          <w:sz w:val="16"/>
          <w:szCs w:val="16"/>
        </w:rPr>
        <w:t>3</w:t>
      </w:r>
      <w:r w:rsidRPr="00FF701F">
        <w:rPr>
          <w:rFonts w:ascii="Palatino Linotype" w:hAnsi="Palatino Linotype"/>
          <w:sz w:val="16"/>
          <w:szCs w:val="16"/>
        </w:rPr>
        <w:t>1, 2003, Co-Investigator at 10% support.</w:t>
      </w:r>
    </w:p>
    <w:p w14:paraId="3BCCC28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9501EF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“State Genetic Plan”, Christine Cronk, PhD, P.I., Maternal and Child Health Bureau, September 1, 1999-August 31, 2001, Consultant at 10% support.</w:t>
      </w:r>
    </w:p>
    <w:p w14:paraId="51C0ED1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154021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“HIV Statewide Needs Assessment”, Gary Hollander, PhD, P.I., Wisconsin Department of Health and Family Services, February 1, 2000-September 30, 2000, Consultant at 10% support.  Continued involvement with related contracts, October 1, 2001-June 30, 2002.</w:t>
      </w:r>
    </w:p>
    <w:p w14:paraId="3EE00BE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436ADD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“Birth Defects Surveillance Pilot Project”, contract with Wisconsin Department of Health and Family Services, April 1, 2000-June 30, 2001, Consultant at 10% support.</w:t>
      </w:r>
    </w:p>
    <w:p w14:paraId="30B8A93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373F6F3A" w14:textId="77777777" w:rsidR="0040427D" w:rsidRPr="00FF701F" w:rsidRDefault="0040427D">
      <w:pPr>
        <w:pStyle w:val="Heading2"/>
        <w:rPr>
          <w:rFonts w:ascii="Palatino Linotype" w:hAnsi="Palatino Linotype"/>
          <w:sz w:val="16"/>
          <w:szCs w:val="16"/>
        </w:rPr>
      </w:pPr>
    </w:p>
    <w:p w14:paraId="179AE747" w14:textId="77777777" w:rsidR="0040427D" w:rsidRPr="00FF701F" w:rsidRDefault="0040427D">
      <w:pPr>
        <w:pStyle w:val="Heading2"/>
        <w:rPr>
          <w:rFonts w:ascii="Palatino Linotype" w:hAnsi="Palatino Linotype"/>
          <w:sz w:val="16"/>
          <w:szCs w:val="16"/>
        </w:rPr>
      </w:pPr>
      <w:r w:rsidRPr="00FF701F">
        <w:rPr>
          <w:rFonts w:ascii="Palatino Linotype" w:hAnsi="Palatino Linotype"/>
          <w:sz w:val="16"/>
          <w:szCs w:val="16"/>
        </w:rPr>
        <w:t>AWARDS AND FELLOWSHIPS</w:t>
      </w:r>
    </w:p>
    <w:p w14:paraId="2CA75527"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15E3B8ED" w14:textId="154453A3" w:rsidR="00836BA9" w:rsidRDefault="00836BA9" w:rsidP="005A359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836BA9">
        <w:rPr>
          <w:rFonts w:ascii="Palatino Linotype" w:hAnsi="Palatino Linotype"/>
          <w:b/>
          <w:bCs/>
          <w:sz w:val="16"/>
          <w:szCs w:val="16"/>
        </w:rPr>
        <w:t>Lifetime Achievement Award</w:t>
      </w:r>
      <w:r>
        <w:rPr>
          <w:rFonts w:ascii="Palatino Linotype" w:hAnsi="Palatino Linotype"/>
          <w:sz w:val="16"/>
          <w:szCs w:val="16"/>
        </w:rPr>
        <w:t>, Foresters Financial, awarded June 21, 2025.</w:t>
      </w:r>
    </w:p>
    <w:p w14:paraId="5D7B0399" w14:textId="5A8405EA" w:rsidR="00DA2A85" w:rsidRDefault="00DA2A85" w:rsidP="005A359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Recognition of 50 Year Membership in the Association of American Geographers, March 27, 2025.</w:t>
      </w:r>
    </w:p>
    <w:p w14:paraId="1983D068" w14:textId="04737C7A" w:rsidR="0079681C" w:rsidRDefault="0079681C" w:rsidP="005A359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79681C">
        <w:rPr>
          <w:rFonts w:ascii="Palatino Linotype" w:hAnsi="Palatino Linotype"/>
          <w:b/>
          <w:bCs/>
          <w:sz w:val="16"/>
          <w:szCs w:val="16"/>
        </w:rPr>
        <w:t>2024 SPER Mentoring Award</w:t>
      </w:r>
      <w:r>
        <w:rPr>
          <w:rFonts w:ascii="Palatino Linotype" w:hAnsi="Palatino Linotype"/>
          <w:sz w:val="16"/>
          <w:szCs w:val="16"/>
        </w:rPr>
        <w:t>, Society for Pediatric and Perinatal Epidemiologic Research, awarded June 18, 2024.</w:t>
      </w:r>
    </w:p>
    <w:p w14:paraId="7631986B" w14:textId="2D00FA01" w:rsidR="005A3591" w:rsidRDefault="005A3591" w:rsidP="005A359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EF21E5">
        <w:rPr>
          <w:rFonts w:ascii="Palatino Linotype" w:hAnsi="Palatino Linotype"/>
          <w:sz w:val="16"/>
          <w:szCs w:val="16"/>
        </w:rPr>
        <w:t xml:space="preserve">-- </w:t>
      </w:r>
      <w:r w:rsidRPr="006F7A99">
        <w:rPr>
          <w:rFonts w:ascii="Palatino Linotype" w:hAnsi="Palatino Linotype"/>
          <w:b/>
          <w:sz w:val="16"/>
          <w:szCs w:val="16"/>
        </w:rPr>
        <w:t xml:space="preserve">Faculty </w:t>
      </w:r>
      <w:r w:rsidRPr="00EF21E5">
        <w:rPr>
          <w:rFonts w:ascii="Palatino Linotype" w:hAnsi="Palatino Linotype"/>
          <w:b/>
          <w:sz w:val="16"/>
          <w:szCs w:val="16"/>
        </w:rPr>
        <w:t>Outstanding Research Achievement Award</w:t>
      </w:r>
      <w:r>
        <w:rPr>
          <w:rFonts w:ascii="Palatino Linotype" w:hAnsi="Palatino Linotype"/>
          <w:b/>
          <w:sz w:val="16"/>
          <w:szCs w:val="16"/>
        </w:rPr>
        <w:t>,</w:t>
      </w:r>
      <w:r w:rsidRPr="00EF21E5">
        <w:rPr>
          <w:rFonts w:ascii="Palatino Linotype" w:hAnsi="Palatino Linotype"/>
          <w:sz w:val="16"/>
          <w:szCs w:val="16"/>
        </w:rPr>
        <w:t xml:space="preserve"> U</w:t>
      </w:r>
      <w:r>
        <w:rPr>
          <w:rFonts w:ascii="Palatino Linotype" w:hAnsi="Palatino Linotype"/>
          <w:sz w:val="16"/>
          <w:szCs w:val="16"/>
        </w:rPr>
        <w:t xml:space="preserve">niversity of </w:t>
      </w:r>
      <w:r w:rsidRPr="00EF21E5">
        <w:rPr>
          <w:rFonts w:ascii="Palatino Linotype" w:hAnsi="Palatino Linotype"/>
          <w:sz w:val="16"/>
          <w:szCs w:val="16"/>
        </w:rPr>
        <w:t>S</w:t>
      </w:r>
      <w:r>
        <w:rPr>
          <w:rFonts w:ascii="Palatino Linotype" w:hAnsi="Palatino Linotype"/>
          <w:sz w:val="16"/>
          <w:szCs w:val="16"/>
        </w:rPr>
        <w:t xml:space="preserve">outh </w:t>
      </w:r>
      <w:r w:rsidRPr="00EF21E5">
        <w:rPr>
          <w:rFonts w:ascii="Palatino Linotype" w:hAnsi="Palatino Linotype"/>
          <w:sz w:val="16"/>
          <w:szCs w:val="16"/>
        </w:rPr>
        <w:t>F</w:t>
      </w:r>
      <w:r>
        <w:rPr>
          <w:rFonts w:ascii="Palatino Linotype" w:hAnsi="Palatino Linotype"/>
          <w:sz w:val="16"/>
          <w:szCs w:val="16"/>
        </w:rPr>
        <w:t>lorida</w:t>
      </w:r>
      <w:r w:rsidRPr="00EF21E5">
        <w:rPr>
          <w:rFonts w:ascii="Palatino Linotype" w:hAnsi="Palatino Linotype"/>
          <w:sz w:val="16"/>
          <w:szCs w:val="16"/>
        </w:rPr>
        <w:t xml:space="preserve"> Office of Research &amp; Innovation for your exemplary work in 20</w:t>
      </w:r>
      <w:r>
        <w:rPr>
          <w:rFonts w:ascii="Palatino Linotype" w:hAnsi="Palatino Linotype"/>
          <w:sz w:val="16"/>
          <w:szCs w:val="16"/>
        </w:rPr>
        <w:t>22, awarded September 12, 2023.</w:t>
      </w:r>
    </w:p>
    <w:p w14:paraId="67EA73E6" w14:textId="16BE4477" w:rsidR="000F4C4D" w:rsidRDefault="00E002B6" w:rsidP="00CF73D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w:t>
      </w:r>
      <w:r w:rsidR="000F4C4D">
        <w:rPr>
          <w:rFonts w:ascii="Palatino Linotype" w:hAnsi="Palatino Linotype"/>
          <w:sz w:val="16"/>
          <w:szCs w:val="16"/>
        </w:rPr>
        <w:t xml:space="preserve"> </w:t>
      </w:r>
      <w:r w:rsidRPr="00E002B6">
        <w:rPr>
          <w:rFonts w:ascii="Palatino Linotype" w:hAnsi="Palatino Linotype"/>
          <w:b/>
          <w:bCs/>
          <w:sz w:val="16"/>
          <w:szCs w:val="16"/>
        </w:rPr>
        <w:t>Russell S. Kirby Mentoring Award</w:t>
      </w:r>
      <w:r>
        <w:rPr>
          <w:rFonts w:ascii="Palatino Linotype" w:hAnsi="Palatino Linotype"/>
          <w:sz w:val="16"/>
          <w:szCs w:val="16"/>
        </w:rPr>
        <w:t xml:space="preserve">, National Birth Defects Prevention Network, </w:t>
      </w:r>
      <w:r w:rsidR="002D3DEE">
        <w:rPr>
          <w:rFonts w:ascii="Palatino Linotype" w:hAnsi="Palatino Linotype"/>
          <w:sz w:val="16"/>
          <w:szCs w:val="16"/>
        </w:rPr>
        <w:t xml:space="preserve">first </w:t>
      </w:r>
      <w:r w:rsidR="00D51047">
        <w:rPr>
          <w:rFonts w:ascii="Palatino Linotype" w:hAnsi="Palatino Linotype"/>
          <w:sz w:val="16"/>
          <w:szCs w:val="16"/>
        </w:rPr>
        <w:t>recipient of</w:t>
      </w:r>
      <w:r w:rsidR="00836BA9">
        <w:rPr>
          <w:rFonts w:ascii="Palatino Linotype" w:hAnsi="Palatino Linotype"/>
          <w:sz w:val="16"/>
          <w:szCs w:val="16"/>
        </w:rPr>
        <w:t xml:space="preserve"> new named award,</w:t>
      </w:r>
      <w:r w:rsidR="00CF73D1">
        <w:rPr>
          <w:rFonts w:ascii="Palatino Linotype" w:hAnsi="Palatino Linotype"/>
          <w:sz w:val="16"/>
          <w:szCs w:val="16"/>
        </w:rPr>
        <w:t xml:space="preserve"> National Birth </w:t>
      </w:r>
      <w:r w:rsidR="000F4C4D">
        <w:rPr>
          <w:rFonts w:ascii="Palatino Linotype" w:hAnsi="Palatino Linotype"/>
          <w:sz w:val="16"/>
          <w:szCs w:val="16"/>
        </w:rPr>
        <w:t xml:space="preserve"> </w:t>
      </w:r>
      <w:r w:rsidR="00CF73D1">
        <w:rPr>
          <w:rFonts w:ascii="Palatino Linotype" w:hAnsi="Palatino Linotype"/>
          <w:sz w:val="16"/>
          <w:szCs w:val="16"/>
        </w:rPr>
        <w:t>Defects Prevention Network</w:t>
      </w:r>
      <w:r w:rsidR="009D74B0">
        <w:rPr>
          <w:rFonts w:ascii="Palatino Linotype" w:hAnsi="Palatino Linotype"/>
          <w:sz w:val="16"/>
          <w:szCs w:val="16"/>
        </w:rPr>
        <w:t xml:space="preserve">, </w:t>
      </w:r>
      <w:r w:rsidR="00836BA9">
        <w:rPr>
          <w:rFonts w:ascii="Palatino Linotype" w:hAnsi="Palatino Linotype"/>
          <w:sz w:val="16"/>
          <w:szCs w:val="16"/>
        </w:rPr>
        <w:t xml:space="preserve">August </w:t>
      </w:r>
      <w:r w:rsidR="009D74B0">
        <w:rPr>
          <w:rFonts w:ascii="Palatino Linotype" w:hAnsi="Palatino Linotype"/>
          <w:sz w:val="16"/>
          <w:szCs w:val="16"/>
        </w:rPr>
        <w:t>2023.</w:t>
      </w:r>
      <w:r w:rsidR="00CF73D1" w:rsidRPr="005D0226">
        <w:rPr>
          <w:rFonts w:ascii="Palatino Linotype" w:hAnsi="Palatino Linotype"/>
          <w:sz w:val="16"/>
          <w:szCs w:val="16"/>
        </w:rPr>
        <w:t xml:space="preserve"> </w:t>
      </w:r>
    </w:p>
    <w:p w14:paraId="2A7A8226" w14:textId="49088BDD" w:rsidR="005D0226" w:rsidRDefault="005D0226" w:rsidP="00CF73D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5D0226">
        <w:rPr>
          <w:rFonts w:ascii="Palatino Linotype" w:hAnsi="Palatino Linotype"/>
          <w:sz w:val="16"/>
          <w:szCs w:val="16"/>
        </w:rPr>
        <w:lastRenderedPageBreak/>
        <w:t>--</w:t>
      </w:r>
      <w:r>
        <w:rPr>
          <w:rFonts w:ascii="Palatino Linotype" w:hAnsi="Palatino Linotype"/>
          <w:b/>
          <w:sz w:val="16"/>
          <w:szCs w:val="16"/>
        </w:rPr>
        <w:t xml:space="preserve"> President’s Award, </w:t>
      </w:r>
      <w:r w:rsidRPr="005D0226">
        <w:rPr>
          <w:rFonts w:ascii="Palatino Linotype" w:hAnsi="Palatino Linotype"/>
          <w:sz w:val="16"/>
          <w:szCs w:val="16"/>
        </w:rPr>
        <w:t>Society for Pediatric and Perinatal Epidemiologic Research, awarded December 15, 2020</w:t>
      </w:r>
      <w:r>
        <w:rPr>
          <w:rFonts w:ascii="Palatino Linotype" w:hAnsi="Palatino Linotype"/>
          <w:sz w:val="16"/>
          <w:szCs w:val="16"/>
        </w:rPr>
        <w:t>.</w:t>
      </w:r>
    </w:p>
    <w:p w14:paraId="38DFC27F" w14:textId="77777777" w:rsidR="0009362B" w:rsidRDefault="0009362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w:t>
      </w:r>
      <w:r w:rsidRPr="0009362B">
        <w:rPr>
          <w:rFonts w:ascii="Palatino Linotype" w:hAnsi="Palatino Linotype"/>
          <w:b/>
          <w:bCs/>
          <w:sz w:val="16"/>
          <w:szCs w:val="16"/>
        </w:rPr>
        <w:t xml:space="preserve">Paula Ransom National Volunteer </w:t>
      </w:r>
      <w:r w:rsidR="0035477B">
        <w:rPr>
          <w:rFonts w:ascii="Palatino Linotype" w:hAnsi="Palatino Linotype"/>
          <w:b/>
          <w:bCs/>
          <w:sz w:val="16"/>
          <w:szCs w:val="16"/>
        </w:rPr>
        <w:t xml:space="preserve">Partner </w:t>
      </w:r>
      <w:r w:rsidRPr="0009362B">
        <w:rPr>
          <w:rFonts w:ascii="Palatino Linotype" w:hAnsi="Palatino Linotype"/>
          <w:b/>
          <w:bCs/>
          <w:sz w:val="16"/>
          <w:szCs w:val="16"/>
        </w:rPr>
        <w:t>Award</w:t>
      </w:r>
      <w:r>
        <w:rPr>
          <w:rFonts w:ascii="Palatino Linotype" w:hAnsi="Palatino Linotype"/>
          <w:sz w:val="16"/>
          <w:szCs w:val="16"/>
        </w:rPr>
        <w:t>, March of Dimes Foundation, awarded November 12, 2020.</w:t>
      </w:r>
    </w:p>
    <w:p w14:paraId="7B35620B" w14:textId="77777777" w:rsidR="0009362B" w:rsidRPr="00FF701F" w:rsidRDefault="0009362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r w:rsidRPr="00743E15">
        <w:rPr>
          <w:rFonts w:ascii="Palatino Linotype" w:hAnsi="Palatino Linotype"/>
          <w:b/>
          <w:bCs/>
          <w:sz w:val="16"/>
          <w:szCs w:val="16"/>
        </w:rPr>
        <w:t xml:space="preserve">-- </w:t>
      </w:r>
      <w:r w:rsidRPr="00743E15">
        <w:rPr>
          <w:rFonts w:ascii="Palatino Linotype" w:hAnsi="Palatino Linotype"/>
          <w:b/>
          <w:bCs/>
          <w:i/>
          <w:iCs/>
          <w:sz w:val="16"/>
          <w:szCs w:val="16"/>
        </w:rPr>
        <w:t>Fertility and Sterility</w:t>
      </w:r>
      <w:r>
        <w:rPr>
          <w:rFonts w:ascii="Palatino Linotype" w:hAnsi="Palatino Linotype"/>
          <w:sz w:val="16"/>
          <w:szCs w:val="16"/>
        </w:rPr>
        <w:t xml:space="preserve"> </w:t>
      </w:r>
      <w:r w:rsidRPr="0009362B">
        <w:rPr>
          <w:rFonts w:ascii="Palatino Linotype" w:hAnsi="Palatino Linotype"/>
          <w:b/>
          <w:bCs/>
          <w:sz w:val="16"/>
          <w:szCs w:val="16"/>
        </w:rPr>
        <w:t>Star Reviewer Award</w:t>
      </w:r>
      <w:r>
        <w:rPr>
          <w:rFonts w:ascii="Palatino Linotype" w:hAnsi="Palatino Linotype"/>
          <w:sz w:val="16"/>
          <w:szCs w:val="16"/>
        </w:rPr>
        <w:t>, awarded October 20, 2020.</w:t>
      </w:r>
    </w:p>
    <w:p w14:paraId="49FF2D04" w14:textId="77777777" w:rsidR="00A02FE4" w:rsidRDefault="00A02FE4" w:rsidP="006F7A9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A02FE4">
        <w:rPr>
          <w:rFonts w:ascii="Palatino Linotype" w:hAnsi="Palatino Linotype"/>
          <w:b/>
          <w:sz w:val="16"/>
          <w:szCs w:val="16"/>
        </w:rPr>
        <w:t>2018 Title V Lifetime Achievement Award</w:t>
      </w:r>
      <w:r>
        <w:rPr>
          <w:rFonts w:ascii="Palatino Linotype" w:hAnsi="Palatino Linotype"/>
          <w:sz w:val="16"/>
          <w:szCs w:val="16"/>
        </w:rPr>
        <w:t>, Maternal and Child Health Bureau, awarded October 16, 2018.</w:t>
      </w:r>
    </w:p>
    <w:p w14:paraId="5D6ED761" w14:textId="77777777" w:rsidR="004040E0" w:rsidRDefault="004040E0" w:rsidP="006F7A9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4040E0">
        <w:rPr>
          <w:rFonts w:ascii="Palatino Linotype" w:hAnsi="Palatino Linotype"/>
          <w:b/>
          <w:sz w:val="16"/>
          <w:szCs w:val="16"/>
        </w:rPr>
        <w:t>International Fraternal President Award</w:t>
      </w:r>
      <w:r>
        <w:rPr>
          <w:rFonts w:ascii="Palatino Linotype" w:hAnsi="Palatino Linotype"/>
          <w:sz w:val="16"/>
          <w:szCs w:val="16"/>
        </w:rPr>
        <w:t>, Foresters Financial, awarded November 4, 2017.</w:t>
      </w:r>
    </w:p>
    <w:p w14:paraId="004997C8" w14:textId="77777777" w:rsidR="006F7A99" w:rsidRPr="00EF21E5" w:rsidRDefault="006F7A99" w:rsidP="006F7A9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EF21E5">
        <w:rPr>
          <w:rFonts w:ascii="Palatino Linotype" w:hAnsi="Palatino Linotype"/>
          <w:sz w:val="16"/>
          <w:szCs w:val="16"/>
        </w:rPr>
        <w:t xml:space="preserve">-- </w:t>
      </w:r>
      <w:r w:rsidRPr="006F7A99">
        <w:rPr>
          <w:rFonts w:ascii="Palatino Linotype" w:hAnsi="Palatino Linotype"/>
          <w:b/>
          <w:sz w:val="16"/>
          <w:szCs w:val="16"/>
        </w:rPr>
        <w:t xml:space="preserve">Faculty </w:t>
      </w:r>
      <w:r w:rsidRPr="00EF21E5">
        <w:rPr>
          <w:rFonts w:ascii="Palatino Linotype" w:hAnsi="Palatino Linotype"/>
          <w:b/>
          <w:sz w:val="16"/>
          <w:szCs w:val="16"/>
        </w:rPr>
        <w:t>Outstanding Research Achievement Award</w:t>
      </w:r>
      <w:r>
        <w:rPr>
          <w:rFonts w:ascii="Palatino Linotype" w:hAnsi="Palatino Linotype"/>
          <w:b/>
          <w:sz w:val="16"/>
          <w:szCs w:val="16"/>
        </w:rPr>
        <w:t>,</w:t>
      </w:r>
      <w:r w:rsidRPr="00EF21E5">
        <w:rPr>
          <w:rFonts w:ascii="Palatino Linotype" w:hAnsi="Palatino Linotype"/>
          <w:sz w:val="16"/>
          <w:szCs w:val="16"/>
        </w:rPr>
        <w:t xml:space="preserve"> U</w:t>
      </w:r>
      <w:r>
        <w:rPr>
          <w:rFonts w:ascii="Palatino Linotype" w:hAnsi="Palatino Linotype"/>
          <w:sz w:val="16"/>
          <w:szCs w:val="16"/>
        </w:rPr>
        <w:t xml:space="preserve">niversity of </w:t>
      </w:r>
      <w:r w:rsidRPr="00EF21E5">
        <w:rPr>
          <w:rFonts w:ascii="Palatino Linotype" w:hAnsi="Palatino Linotype"/>
          <w:sz w:val="16"/>
          <w:szCs w:val="16"/>
        </w:rPr>
        <w:t>S</w:t>
      </w:r>
      <w:r>
        <w:rPr>
          <w:rFonts w:ascii="Palatino Linotype" w:hAnsi="Palatino Linotype"/>
          <w:sz w:val="16"/>
          <w:szCs w:val="16"/>
        </w:rPr>
        <w:t xml:space="preserve">outh </w:t>
      </w:r>
      <w:r w:rsidRPr="00EF21E5">
        <w:rPr>
          <w:rFonts w:ascii="Palatino Linotype" w:hAnsi="Palatino Linotype"/>
          <w:sz w:val="16"/>
          <w:szCs w:val="16"/>
        </w:rPr>
        <w:t>F</w:t>
      </w:r>
      <w:r>
        <w:rPr>
          <w:rFonts w:ascii="Palatino Linotype" w:hAnsi="Palatino Linotype"/>
          <w:sz w:val="16"/>
          <w:szCs w:val="16"/>
        </w:rPr>
        <w:t>lorida</w:t>
      </w:r>
      <w:r w:rsidRPr="00EF21E5">
        <w:rPr>
          <w:rFonts w:ascii="Palatino Linotype" w:hAnsi="Palatino Linotype"/>
          <w:sz w:val="16"/>
          <w:szCs w:val="16"/>
        </w:rPr>
        <w:t xml:space="preserve"> Office of Research &amp; Innovation for your exemplary work in 20</w:t>
      </w:r>
      <w:r>
        <w:rPr>
          <w:rFonts w:ascii="Palatino Linotype" w:hAnsi="Palatino Linotype"/>
          <w:sz w:val="16"/>
          <w:szCs w:val="16"/>
        </w:rPr>
        <w:t>15, awarded October 17, 2016.</w:t>
      </w:r>
    </w:p>
    <w:p w14:paraId="22508A95" w14:textId="77777777" w:rsidR="00B1457C" w:rsidRDefault="00B1457C" w:rsidP="00B1457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FE4737">
        <w:rPr>
          <w:rFonts w:ascii="Palatino Linotype" w:hAnsi="Palatino Linotype"/>
          <w:b/>
          <w:i/>
          <w:sz w:val="16"/>
          <w:szCs w:val="16"/>
        </w:rPr>
        <w:t xml:space="preserve">Birth Defects Research Part A </w:t>
      </w:r>
      <w:r w:rsidRPr="00FE4737">
        <w:rPr>
          <w:rFonts w:ascii="Palatino Linotype" w:hAnsi="Palatino Linotype"/>
          <w:b/>
          <w:sz w:val="16"/>
          <w:szCs w:val="16"/>
        </w:rPr>
        <w:t>Distinguished Scholar Award</w:t>
      </w:r>
      <w:r>
        <w:rPr>
          <w:rFonts w:ascii="Palatino Linotype" w:hAnsi="Palatino Linotype"/>
          <w:sz w:val="16"/>
          <w:szCs w:val="16"/>
        </w:rPr>
        <w:t>, Teratology Society, awarded Ju</w:t>
      </w:r>
      <w:r w:rsidR="00EE348C">
        <w:rPr>
          <w:rFonts w:ascii="Palatino Linotype" w:hAnsi="Palatino Linotype"/>
          <w:sz w:val="16"/>
          <w:szCs w:val="16"/>
        </w:rPr>
        <w:t xml:space="preserve">ly 1, </w:t>
      </w:r>
      <w:r>
        <w:rPr>
          <w:rFonts w:ascii="Palatino Linotype" w:hAnsi="Palatino Linotype"/>
          <w:sz w:val="16"/>
          <w:szCs w:val="16"/>
        </w:rPr>
        <w:t>2015.</w:t>
      </w:r>
    </w:p>
    <w:p w14:paraId="06E12F14" w14:textId="77777777" w:rsidR="00D60FC9" w:rsidRDefault="00D60FC9" w:rsidP="00FE6DB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026FDC">
        <w:rPr>
          <w:rFonts w:ascii="Palatino Linotype" w:hAnsi="Palatino Linotype"/>
          <w:b/>
          <w:sz w:val="16"/>
          <w:szCs w:val="16"/>
        </w:rPr>
        <w:t>Outstanding Faculty Award</w:t>
      </w:r>
      <w:r>
        <w:rPr>
          <w:rFonts w:ascii="Palatino Linotype" w:hAnsi="Palatino Linotype"/>
          <w:sz w:val="16"/>
          <w:szCs w:val="16"/>
        </w:rPr>
        <w:t>, University of South Florida, awarded March 24, 2015.</w:t>
      </w:r>
    </w:p>
    <w:p w14:paraId="07D7D5EE" w14:textId="77777777" w:rsidR="001F4484" w:rsidRDefault="001F4484" w:rsidP="00FE6DB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1F4484">
        <w:rPr>
          <w:rFonts w:ascii="Palatino Linotype" w:hAnsi="Palatino Linotype"/>
          <w:b/>
          <w:sz w:val="16"/>
          <w:szCs w:val="16"/>
        </w:rPr>
        <w:t>John</w:t>
      </w:r>
      <w:r w:rsidR="006C30B7">
        <w:rPr>
          <w:rFonts w:ascii="Palatino Linotype" w:hAnsi="Palatino Linotype"/>
          <w:b/>
          <w:sz w:val="16"/>
          <w:szCs w:val="16"/>
        </w:rPr>
        <w:t xml:space="preserve"> C.</w:t>
      </w:r>
      <w:r w:rsidRPr="001F4484">
        <w:rPr>
          <w:rFonts w:ascii="Palatino Linotype" w:hAnsi="Palatino Linotype"/>
          <w:b/>
          <w:sz w:val="16"/>
          <w:szCs w:val="16"/>
        </w:rPr>
        <w:t xml:space="preserve"> MacQueen Award</w:t>
      </w:r>
      <w:r w:rsidR="006C30B7">
        <w:rPr>
          <w:rFonts w:ascii="Palatino Linotype" w:hAnsi="Palatino Linotype"/>
          <w:b/>
          <w:sz w:val="16"/>
          <w:szCs w:val="16"/>
        </w:rPr>
        <w:t xml:space="preserve"> and Memorial Lecture</w:t>
      </w:r>
      <w:r>
        <w:rPr>
          <w:rFonts w:ascii="Palatino Linotype" w:hAnsi="Palatino Linotype"/>
          <w:sz w:val="16"/>
          <w:szCs w:val="16"/>
        </w:rPr>
        <w:t xml:space="preserve">, Association of Maternal and Child Health Programs, awarded January </w:t>
      </w:r>
      <w:r w:rsidR="002F49E5">
        <w:rPr>
          <w:rFonts w:ascii="Palatino Linotype" w:hAnsi="Palatino Linotype"/>
          <w:sz w:val="16"/>
          <w:szCs w:val="16"/>
        </w:rPr>
        <w:t xml:space="preserve">25, </w:t>
      </w:r>
      <w:r>
        <w:rPr>
          <w:rFonts w:ascii="Palatino Linotype" w:hAnsi="Palatino Linotype"/>
          <w:sz w:val="16"/>
          <w:szCs w:val="16"/>
        </w:rPr>
        <w:t>2015.</w:t>
      </w:r>
    </w:p>
    <w:p w14:paraId="7E36BFC2" w14:textId="77777777" w:rsidR="00FE6DB0" w:rsidRDefault="00FE6DB0" w:rsidP="00FE6DB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FE6DB0">
        <w:rPr>
          <w:rFonts w:ascii="Palatino Linotype" w:hAnsi="Palatino Linotype"/>
          <w:b/>
          <w:sz w:val="16"/>
          <w:szCs w:val="16"/>
        </w:rPr>
        <w:t xml:space="preserve">Distinguished </w:t>
      </w:r>
      <w:r w:rsidR="00DB65F9" w:rsidRPr="00FE6DB0">
        <w:rPr>
          <w:rFonts w:ascii="Palatino Linotype" w:hAnsi="Palatino Linotype"/>
          <w:b/>
          <w:sz w:val="16"/>
          <w:szCs w:val="16"/>
        </w:rPr>
        <w:t xml:space="preserve">University </w:t>
      </w:r>
      <w:r w:rsidRPr="00FE6DB0">
        <w:rPr>
          <w:rFonts w:ascii="Palatino Linotype" w:hAnsi="Palatino Linotype"/>
          <w:b/>
          <w:sz w:val="16"/>
          <w:szCs w:val="16"/>
        </w:rPr>
        <w:t>Professor</w:t>
      </w:r>
      <w:r>
        <w:rPr>
          <w:rFonts w:ascii="Palatino Linotype" w:hAnsi="Palatino Linotype"/>
          <w:sz w:val="16"/>
          <w:szCs w:val="16"/>
        </w:rPr>
        <w:t xml:space="preserve">, University of South Florida, awarded </w:t>
      </w:r>
      <w:r w:rsidR="002F49E5">
        <w:rPr>
          <w:rFonts w:ascii="Palatino Linotype" w:hAnsi="Palatino Linotype"/>
          <w:sz w:val="16"/>
          <w:szCs w:val="16"/>
        </w:rPr>
        <w:t xml:space="preserve">November 17, </w:t>
      </w:r>
      <w:r>
        <w:rPr>
          <w:rFonts w:ascii="Palatino Linotype" w:hAnsi="Palatino Linotype"/>
          <w:sz w:val="16"/>
          <w:szCs w:val="16"/>
        </w:rPr>
        <w:t>2014.</w:t>
      </w:r>
    </w:p>
    <w:p w14:paraId="15676D71" w14:textId="77777777" w:rsidR="00023350" w:rsidRDefault="005F3B0C" w:rsidP="00621D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00023350" w:rsidRPr="00023350">
        <w:rPr>
          <w:rFonts w:ascii="Palatino Linotype" w:hAnsi="Palatino Linotype"/>
          <w:b/>
          <w:sz w:val="16"/>
          <w:szCs w:val="16"/>
        </w:rPr>
        <w:t xml:space="preserve">USF College of Public Health Outstanding Professor </w:t>
      </w:r>
      <w:r w:rsidR="00355A38">
        <w:rPr>
          <w:rFonts w:ascii="Palatino Linotype" w:hAnsi="Palatino Linotype"/>
          <w:b/>
          <w:sz w:val="16"/>
          <w:szCs w:val="16"/>
        </w:rPr>
        <w:t>of the Year 2013</w:t>
      </w:r>
      <w:r w:rsidR="00023350">
        <w:rPr>
          <w:rFonts w:ascii="Palatino Linotype" w:hAnsi="Palatino Linotype"/>
          <w:sz w:val="16"/>
          <w:szCs w:val="16"/>
        </w:rPr>
        <w:t>, awarded April 3, 2013.</w:t>
      </w:r>
    </w:p>
    <w:p w14:paraId="3BDE342F" w14:textId="77777777" w:rsidR="00EF21E5" w:rsidRPr="00EF21E5" w:rsidRDefault="00EF21E5" w:rsidP="00621D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EF21E5">
        <w:rPr>
          <w:rFonts w:ascii="Palatino Linotype" w:hAnsi="Palatino Linotype"/>
          <w:sz w:val="16"/>
          <w:szCs w:val="16"/>
        </w:rPr>
        <w:t xml:space="preserve">-- </w:t>
      </w:r>
      <w:r w:rsidR="006F7A99" w:rsidRPr="006F7A99">
        <w:rPr>
          <w:rFonts w:ascii="Palatino Linotype" w:hAnsi="Palatino Linotype"/>
          <w:b/>
          <w:sz w:val="16"/>
          <w:szCs w:val="16"/>
        </w:rPr>
        <w:t xml:space="preserve">Faculty </w:t>
      </w:r>
      <w:r w:rsidRPr="006F7A99">
        <w:rPr>
          <w:rFonts w:ascii="Palatino Linotype" w:hAnsi="Palatino Linotype"/>
          <w:b/>
          <w:sz w:val="16"/>
          <w:szCs w:val="16"/>
        </w:rPr>
        <w:t>O</w:t>
      </w:r>
      <w:r w:rsidRPr="00EF21E5">
        <w:rPr>
          <w:rFonts w:ascii="Palatino Linotype" w:hAnsi="Palatino Linotype"/>
          <w:b/>
          <w:sz w:val="16"/>
          <w:szCs w:val="16"/>
        </w:rPr>
        <w:t>utstanding Research Achievement Award</w:t>
      </w:r>
      <w:r>
        <w:rPr>
          <w:rFonts w:ascii="Palatino Linotype" w:hAnsi="Palatino Linotype"/>
          <w:b/>
          <w:sz w:val="16"/>
          <w:szCs w:val="16"/>
        </w:rPr>
        <w:t>,</w:t>
      </w:r>
      <w:r w:rsidRPr="00EF21E5">
        <w:rPr>
          <w:rFonts w:ascii="Palatino Linotype" w:hAnsi="Palatino Linotype"/>
          <w:sz w:val="16"/>
          <w:szCs w:val="16"/>
        </w:rPr>
        <w:t xml:space="preserve"> U</w:t>
      </w:r>
      <w:r>
        <w:rPr>
          <w:rFonts w:ascii="Palatino Linotype" w:hAnsi="Palatino Linotype"/>
          <w:sz w:val="16"/>
          <w:szCs w:val="16"/>
        </w:rPr>
        <w:t xml:space="preserve">niversity of </w:t>
      </w:r>
      <w:r w:rsidRPr="00EF21E5">
        <w:rPr>
          <w:rFonts w:ascii="Palatino Linotype" w:hAnsi="Palatino Linotype"/>
          <w:sz w:val="16"/>
          <w:szCs w:val="16"/>
        </w:rPr>
        <w:t>S</w:t>
      </w:r>
      <w:r>
        <w:rPr>
          <w:rFonts w:ascii="Palatino Linotype" w:hAnsi="Palatino Linotype"/>
          <w:sz w:val="16"/>
          <w:szCs w:val="16"/>
        </w:rPr>
        <w:t xml:space="preserve">outh </w:t>
      </w:r>
      <w:r w:rsidRPr="00EF21E5">
        <w:rPr>
          <w:rFonts w:ascii="Palatino Linotype" w:hAnsi="Palatino Linotype"/>
          <w:sz w:val="16"/>
          <w:szCs w:val="16"/>
        </w:rPr>
        <w:t>F</w:t>
      </w:r>
      <w:r>
        <w:rPr>
          <w:rFonts w:ascii="Palatino Linotype" w:hAnsi="Palatino Linotype"/>
          <w:sz w:val="16"/>
          <w:szCs w:val="16"/>
        </w:rPr>
        <w:t>lorida</w:t>
      </w:r>
      <w:r w:rsidRPr="00EF21E5">
        <w:rPr>
          <w:rFonts w:ascii="Palatino Linotype" w:hAnsi="Palatino Linotype"/>
          <w:sz w:val="16"/>
          <w:szCs w:val="16"/>
        </w:rPr>
        <w:t xml:space="preserve"> Office of Research &amp; Innovation for your exemplary work in 2008</w:t>
      </w:r>
      <w:r>
        <w:rPr>
          <w:rFonts w:ascii="Palatino Linotype" w:hAnsi="Palatino Linotype"/>
          <w:sz w:val="16"/>
          <w:szCs w:val="16"/>
        </w:rPr>
        <w:t>, awarded October 9, 2009.</w:t>
      </w:r>
    </w:p>
    <w:p w14:paraId="5684C863" w14:textId="77777777" w:rsidR="000D2BE9" w:rsidRDefault="000D2BE9" w:rsidP="00621D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Listing in </w:t>
      </w:r>
      <w:r w:rsidRPr="00CF0A9E">
        <w:rPr>
          <w:rFonts w:ascii="Palatino Linotype" w:hAnsi="Palatino Linotype"/>
          <w:sz w:val="16"/>
          <w:szCs w:val="16"/>
          <w:u w:val="single"/>
        </w:rPr>
        <w:t>Who’s Who in the World</w:t>
      </w:r>
      <w:r>
        <w:rPr>
          <w:rFonts w:ascii="Palatino Linotype" w:hAnsi="Palatino Linotype"/>
          <w:sz w:val="16"/>
          <w:szCs w:val="16"/>
        </w:rPr>
        <w:t>, 26</w:t>
      </w:r>
      <w:r w:rsidRPr="000D2BE9">
        <w:rPr>
          <w:rFonts w:ascii="Palatino Linotype" w:hAnsi="Palatino Linotype"/>
          <w:sz w:val="16"/>
          <w:szCs w:val="16"/>
          <w:vertAlign w:val="superscript"/>
        </w:rPr>
        <w:t>th</w:t>
      </w:r>
      <w:r w:rsidR="002C58D5">
        <w:rPr>
          <w:rFonts w:ascii="Palatino Linotype" w:hAnsi="Palatino Linotype"/>
          <w:sz w:val="16"/>
          <w:szCs w:val="16"/>
        </w:rPr>
        <w:t xml:space="preserve"> and 27</w:t>
      </w:r>
      <w:r w:rsidR="002C58D5" w:rsidRPr="002C58D5">
        <w:rPr>
          <w:rFonts w:ascii="Palatino Linotype" w:hAnsi="Palatino Linotype"/>
          <w:sz w:val="16"/>
          <w:szCs w:val="16"/>
          <w:vertAlign w:val="superscript"/>
        </w:rPr>
        <w:t>th</w:t>
      </w:r>
      <w:r w:rsidR="002C58D5">
        <w:rPr>
          <w:rFonts w:ascii="Palatino Linotype" w:hAnsi="Palatino Linotype"/>
          <w:sz w:val="16"/>
          <w:szCs w:val="16"/>
        </w:rPr>
        <w:t xml:space="preserve"> </w:t>
      </w:r>
      <w:r>
        <w:rPr>
          <w:rFonts w:ascii="Palatino Linotype" w:hAnsi="Palatino Linotype"/>
          <w:sz w:val="16"/>
          <w:szCs w:val="16"/>
        </w:rPr>
        <w:t>Edition</w:t>
      </w:r>
      <w:r w:rsidR="002C58D5">
        <w:rPr>
          <w:rFonts w:ascii="Palatino Linotype" w:hAnsi="Palatino Linotype"/>
          <w:sz w:val="16"/>
          <w:szCs w:val="16"/>
        </w:rPr>
        <w:t>s</w:t>
      </w:r>
      <w:r>
        <w:rPr>
          <w:rFonts w:ascii="Palatino Linotype" w:hAnsi="Palatino Linotype"/>
          <w:sz w:val="16"/>
          <w:szCs w:val="16"/>
        </w:rPr>
        <w:t>, 2009</w:t>
      </w:r>
      <w:r w:rsidR="002C58D5">
        <w:rPr>
          <w:rFonts w:ascii="Palatino Linotype" w:hAnsi="Palatino Linotype"/>
          <w:sz w:val="16"/>
          <w:szCs w:val="16"/>
        </w:rPr>
        <w:t>-2010</w:t>
      </w:r>
      <w:r>
        <w:rPr>
          <w:rFonts w:ascii="Palatino Linotype" w:hAnsi="Palatino Linotype"/>
          <w:sz w:val="16"/>
          <w:szCs w:val="16"/>
        </w:rPr>
        <w:t xml:space="preserve"> (Chicago: Marquis Who’s Who, 2008</w:t>
      </w:r>
      <w:r w:rsidR="002C58D5">
        <w:rPr>
          <w:rFonts w:ascii="Palatino Linotype" w:hAnsi="Palatino Linotype"/>
          <w:sz w:val="16"/>
          <w:szCs w:val="16"/>
        </w:rPr>
        <w:t>, 2009</w:t>
      </w:r>
      <w:r>
        <w:rPr>
          <w:rFonts w:ascii="Palatino Linotype" w:hAnsi="Palatino Linotype"/>
          <w:sz w:val="16"/>
          <w:szCs w:val="16"/>
        </w:rPr>
        <w:t>).</w:t>
      </w:r>
    </w:p>
    <w:p w14:paraId="3F086B96" w14:textId="77777777" w:rsidR="007913EA" w:rsidRDefault="007913EA" w:rsidP="00621D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w:t>
      </w:r>
      <w:r>
        <w:rPr>
          <w:rFonts w:ascii="Palatino Linotype" w:hAnsi="Palatino Linotype"/>
          <w:b/>
          <w:sz w:val="16"/>
          <w:szCs w:val="16"/>
        </w:rPr>
        <w:t xml:space="preserve"> </w:t>
      </w:r>
      <w:r w:rsidRPr="007913EA">
        <w:rPr>
          <w:rFonts w:ascii="Palatino Linotype" w:hAnsi="Palatino Linotype"/>
          <w:b/>
          <w:sz w:val="16"/>
          <w:szCs w:val="16"/>
        </w:rPr>
        <w:t>2007 Godfrey P. Oakley, Jr. Award</w:t>
      </w:r>
      <w:r>
        <w:rPr>
          <w:rFonts w:ascii="Palatino Linotype" w:hAnsi="Palatino Linotype"/>
          <w:sz w:val="16"/>
          <w:szCs w:val="16"/>
        </w:rPr>
        <w:t xml:space="preserve"> for significant contributions to the field of birth defects, awarded by the National Birth Defects Prevention Network, February 13, 2008. </w:t>
      </w:r>
    </w:p>
    <w:p w14:paraId="4114295E" w14:textId="77777777" w:rsidR="00400CD8" w:rsidRDefault="00400CD8" w:rsidP="00621D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400CD8">
        <w:rPr>
          <w:rFonts w:ascii="Palatino Linotype" w:hAnsi="Palatino Linotype"/>
          <w:b/>
          <w:sz w:val="16"/>
          <w:szCs w:val="16"/>
        </w:rPr>
        <w:t>2007 National MCH Epide</w:t>
      </w:r>
      <w:r w:rsidR="00246DAE">
        <w:rPr>
          <w:rFonts w:ascii="Palatino Linotype" w:hAnsi="Palatino Linotype"/>
          <w:b/>
          <w:sz w:val="16"/>
          <w:szCs w:val="16"/>
        </w:rPr>
        <w:t xml:space="preserve">miology Award for Excellence in </w:t>
      </w:r>
      <w:r w:rsidRPr="00400CD8">
        <w:rPr>
          <w:rFonts w:ascii="Palatino Linotype" w:hAnsi="Palatino Linotype"/>
          <w:b/>
          <w:sz w:val="16"/>
          <w:szCs w:val="16"/>
        </w:rPr>
        <w:t>Teaching</w:t>
      </w:r>
      <w:r>
        <w:rPr>
          <w:rFonts w:ascii="Palatino Linotype" w:hAnsi="Palatino Linotype"/>
          <w:sz w:val="16"/>
          <w:szCs w:val="16"/>
        </w:rPr>
        <w:t xml:space="preserve">, </w:t>
      </w:r>
      <w:r w:rsidR="006965CA">
        <w:rPr>
          <w:rFonts w:ascii="Palatino Linotype" w:hAnsi="Palatino Linotype"/>
          <w:sz w:val="16"/>
          <w:szCs w:val="16"/>
        </w:rPr>
        <w:t xml:space="preserve">awarded </w:t>
      </w:r>
      <w:r w:rsidR="00246DAE">
        <w:rPr>
          <w:rFonts w:ascii="Palatino Linotype" w:hAnsi="Palatino Linotype"/>
          <w:sz w:val="16"/>
          <w:szCs w:val="16"/>
        </w:rPr>
        <w:t xml:space="preserve">by the Coalition for Excellence in MCH Epidemiology, </w:t>
      </w:r>
      <w:r w:rsidR="006965CA">
        <w:rPr>
          <w:rFonts w:ascii="Palatino Linotype" w:hAnsi="Palatino Linotype"/>
          <w:sz w:val="16"/>
          <w:szCs w:val="16"/>
        </w:rPr>
        <w:t>December 13,</w:t>
      </w:r>
      <w:r>
        <w:rPr>
          <w:rFonts w:ascii="Palatino Linotype" w:hAnsi="Palatino Linotype"/>
          <w:sz w:val="16"/>
          <w:szCs w:val="16"/>
        </w:rPr>
        <w:t xml:space="preserve"> 2007.</w:t>
      </w:r>
    </w:p>
    <w:p w14:paraId="3D83C6C0" w14:textId="77777777" w:rsidR="0004514A" w:rsidRDefault="00621DD4" w:rsidP="00621D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w:t>
      </w:r>
      <w:r w:rsidR="0004514A">
        <w:rPr>
          <w:rFonts w:ascii="Palatino Linotype" w:hAnsi="Palatino Linotype"/>
          <w:sz w:val="16"/>
          <w:szCs w:val="16"/>
        </w:rPr>
        <w:t xml:space="preserve"> </w:t>
      </w:r>
      <w:r w:rsidR="0004514A" w:rsidRPr="0004514A">
        <w:rPr>
          <w:rFonts w:ascii="Palatino Linotype" w:hAnsi="Palatino Linotype"/>
          <w:b/>
          <w:sz w:val="16"/>
          <w:szCs w:val="16"/>
        </w:rPr>
        <w:t>Faculty Award for Outstanding Public Health Service</w:t>
      </w:r>
      <w:r w:rsidR="0004514A">
        <w:rPr>
          <w:rFonts w:ascii="Palatino Linotype" w:hAnsi="Palatino Linotype"/>
          <w:sz w:val="16"/>
          <w:szCs w:val="16"/>
        </w:rPr>
        <w:t>, School of Public Health, University of Alabama at Birmingham, awarded May 3, 2007.</w:t>
      </w:r>
    </w:p>
    <w:p w14:paraId="036C9828" w14:textId="77777777" w:rsidR="0050247F" w:rsidRDefault="0050247F" w:rsidP="00436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50247F">
        <w:rPr>
          <w:rFonts w:ascii="Palatino Linotype" w:hAnsi="Palatino Linotype"/>
          <w:b/>
          <w:sz w:val="16"/>
          <w:szCs w:val="16"/>
        </w:rPr>
        <w:t>President’s Award</w:t>
      </w:r>
      <w:r>
        <w:rPr>
          <w:rFonts w:ascii="Palatino Linotype" w:hAnsi="Palatino Linotype"/>
          <w:sz w:val="16"/>
          <w:szCs w:val="16"/>
        </w:rPr>
        <w:t xml:space="preserve"> for 2005, National Birth Defects Prevention Network, awarded February 1, 2006.</w:t>
      </w:r>
    </w:p>
    <w:p w14:paraId="7815F94A" w14:textId="77777777" w:rsidR="004B09CA" w:rsidRDefault="004B09CA" w:rsidP="00436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6135E0">
        <w:rPr>
          <w:rFonts w:ascii="Palatino Linotype" w:hAnsi="Palatino Linotype"/>
          <w:b/>
          <w:sz w:val="16"/>
          <w:szCs w:val="16"/>
        </w:rPr>
        <w:t>Volunteer of the Year</w:t>
      </w:r>
      <w:r>
        <w:rPr>
          <w:rFonts w:ascii="Palatino Linotype" w:hAnsi="Palatino Linotype"/>
          <w:sz w:val="16"/>
          <w:szCs w:val="16"/>
        </w:rPr>
        <w:t xml:space="preserve">, 2004, North Central Division, Alabama Chapter, March of Dimes Birth Defects Foundation, awarded December </w:t>
      </w:r>
      <w:r w:rsidR="006135E0">
        <w:rPr>
          <w:rFonts w:ascii="Palatino Linotype" w:hAnsi="Palatino Linotype"/>
          <w:sz w:val="16"/>
          <w:szCs w:val="16"/>
        </w:rPr>
        <w:t>14, 2004.</w:t>
      </w:r>
    </w:p>
    <w:p w14:paraId="7E098603" w14:textId="77777777" w:rsidR="009910CD" w:rsidRDefault="009910CD" w:rsidP="00436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Elected to Upsilon Chapter, Delta Omega national public health honor society, </w:t>
      </w:r>
      <w:r w:rsidR="009C52F5">
        <w:rPr>
          <w:rFonts w:ascii="Palatino Linotype" w:hAnsi="Palatino Linotype"/>
          <w:sz w:val="16"/>
          <w:szCs w:val="16"/>
        </w:rPr>
        <w:t xml:space="preserve">University of Alabama at Birmingham, </w:t>
      </w:r>
      <w:r>
        <w:rPr>
          <w:rFonts w:ascii="Palatino Linotype" w:hAnsi="Palatino Linotype"/>
          <w:sz w:val="16"/>
          <w:szCs w:val="16"/>
        </w:rPr>
        <w:t>May 7, 2004.</w:t>
      </w:r>
    </w:p>
    <w:p w14:paraId="4E67244A" w14:textId="77777777" w:rsidR="004F430A" w:rsidRDefault="004F430A" w:rsidP="00436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Listing in </w:t>
      </w:r>
      <w:r w:rsidRPr="008E5C95">
        <w:rPr>
          <w:rFonts w:ascii="Palatino Linotype" w:hAnsi="Palatino Linotype"/>
          <w:sz w:val="16"/>
          <w:szCs w:val="16"/>
          <w:u w:val="single"/>
        </w:rPr>
        <w:t>Who’s Who in Health Science Education</w:t>
      </w:r>
      <w:r>
        <w:rPr>
          <w:rFonts w:ascii="Palatino Linotype" w:hAnsi="Palatino Linotype"/>
          <w:sz w:val="16"/>
          <w:szCs w:val="16"/>
        </w:rPr>
        <w:t>, 2004.</w:t>
      </w:r>
    </w:p>
    <w:p w14:paraId="65E806D1" w14:textId="77777777" w:rsidR="007154A4" w:rsidRDefault="007154A4" w:rsidP="00436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Pr>
          <w:rFonts w:ascii="Palatino Linotype" w:hAnsi="Palatino Linotype"/>
          <w:sz w:val="16"/>
          <w:szCs w:val="16"/>
        </w:rPr>
        <w:t xml:space="preserve">-- </w:t>
      </w:r>
      <w:r w:rsidRPr="007154A4">
        <w:rPr>
          <w:rFonts w:ascii="Palatino Linotype" w:hAnsi="Palatino Linotype"/>
          <w:b/>
          <w:sz w:val="16"/>
          <w:szCs w:val="16"/>
        </w:rPr>
        <w:t>President’s Award</w:t>
      </w:r>
      <w:r>
        <w:rPr>
          <w:rFonts w:ascii="Palatino Linotype" w:hAnsi="Palatino Linotype"/>
          <w:sz w:val="16"/>
          <w:szCs w:val="16"/>
        </w:rPr>
        <w:t>, 2003, Wisconsin Association for Perinatal Care, awarded April 14, 2003.</w:t>
      </w:r>
    </w:p>
    <w:p w14:paraId="115A7B43" w14:textId="77777777" w:rsidR="00192C4E" w:rsidRDefault="00192C4E" w:rsidP="00436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192C4E">
        <w:rPr>
          <w:rFonts w:ascii="Palatino Linotype" w:hAnsi="Palatino Linotype"/>
          <w:sz w:val="16"/>
          <w:szCs w:val="16"/>
        </w:rPr>
        <w:t>--</w:t>
      </w:r>
      <w:r>
        <w:rPr>
          <w:rFonts w:ascii="Palatino Linotype" w:hAnsi="Palatino Linotype"/>
          <w:b/>
          <w:sz w:val="16"/>
          <w:szCs w:val="16"/>
        </w:rPr>
        <w:t xml:space="preserve"> </w:t>
      </w:r>
      <w:r w:rsidRPr="00192C4E">
        <w:rPr>
          <w:rFonts w:ascii="Palatino Linotype" w:hAnsi="Palatino Linotype"/>
          <w:b/>
          <w:sz w:val="16"/>
          <w:szCs w:val="16"/>
        </w:rPr>
        <w:t>Outstanding Program Volunteer</w:t>
      </w:r>
      <w:r>
        <w:rPr>
          <w:rFonts w:ascii="Palatino Linotype" w:hAnsi="Palatino Linotype"/>
          <w:sz w:val="16"/>
          <w:szCs w:val="16"/>
        </w:rPr>
        <w:t>, Wisconsin Chapter, March of Dimes Birth Defects Foundation, 2002, awarded November 2, 2002.</w:t>
      </w:r>
    </w:p>
    <w:p w14:paraId="57376C11" w14:textId="77777777" w:rsidR="00436725" w:rsidRPr="00FF701F" w:rsidRDefault="00436725" w:rsidP="00436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Listing in </w:t>
      </w:r>
      <w:r w:rsidRPr="00FF701F">
        <w:rPr>
          <w:rFonts w:ascii="Palatino Linotype" w:hAnsi="Palatino Linotype"/>
          <w:sz w:val="16"/>
          <w:szCs w:val="16"/>
          <w:u w:val="single"/>
        </w:rPr>
        <w:t>Who’s Who in America</w:t>
      </w:r>
      <w:r w:rsidRPr="00FF701F">
        <w:rPr>
          <w:rFonts w:ascii="Palatino Linotype" w:hAnsi="Palatino Linotype"/>
          <w:sz w:val="16"/>
          <w:szCs w:val="16"/>
        </w:rPr>
        <w:t xml:space="preserve">, </w:t>
      </w:r>
      <w:r w:rsidR="00EA20DA" w:rsidRPr="00FF701F">
        <w:rPr>
          <w:rFonts w:ascii="Palatino Linotype" w:hAnsi="Palatino Linotype"/>
          <w:sz w:val="16"/>
          <w:szCs w:val="16"/>
        </w:rPr>
        <w:t>Millennium</w:t>
      </w:r>
      <w:r w:rsidRPr="00FF701F">
        <w:rPr>
          <w:rFonts w:ascii="Palatino Linotype" w:hAnsi="Palatino Linotype"/>
          <w:sz w:val="16"/>
          <w:szCs w:val="16"/>
        </w:rPr>
        <w:t xml:space="preserve"> Edition, 55</w:t>
      </w:r>
      <w:r w:rsidRPr="00FF701F">
        <w:rPr>
          <w:rFonts w:ascii="Palatino Linotype" w:hAnsi="Palatino Linotype"/>
          <w:sz w:val="16"/>
          <w:szCs w:val="16"/>
          <w:vertAlign w:val="superscript"/>
        </w:rPr>
        <w:t>th</w:t>
      </w:r>
      <w:r w:rsidR="00440ADD">
        <w:rPr>
          <w:rFonts w:ascii="Palatino Linotype" w:hAnsi="Palatino Linotype"/>
          <w:sz w:val="16"/>
          <w:szCs w:val="16"/>
        </w:rPr>
        <w:t>-</w:t>
      </w:r>
      <w:r w:rsidR="004467B4">
        <w:rPr>
          <w:rFonts w:ascii="Palatino Linotype" w:hAnsi="Palatino Linotype"/>
          <w:sz w:val="16"/>
          <w:szCs w:val="16"/>
        </w:rPr>
        <w:t>70</w:t>
      </w:r>
      <w:r w:rsidR="002C58D5">
        <w:rPr>
          <w:rFonts w:ascii="Palatino Linotype" w:hAnsi="Palatino Linotype"/>
          <w:sz w:val="16"/>
          <w:szCs w:val="16"/>
          <w:vertAlign w:val="superscript"/>
        </w:rPr>
        <w:t>th</w:t>
      </w:r>
      <w:r w:rsidR="00440ADD">
        <w:rPr>
          <w:rFonts w:ascii="Palatino Linotype" w:hAnsi="Palatino Linotype"/>
          <w:sz w:val="16"/>
          <w:szCs w:val="16"/>
        </w:rPr>
        <w:t xml:space="preserve"> </w:t>
      </w:r>
      <w:r w:rsidRPr="00FF701F">
        <w:rPr>
          <w:rFonts w:ascii="Palatino Linotype" w:hAnsi="Palatino Linotype"/>
          <w:sz w:val="16"/>
          <w:szCs w:val="16"/>
        </w:rPr>
        <w:t>Editions (Chicago: Marquis Who’s Who, 2000</w:t>
      </w:r>
      <w:r w:rsidR="006A55EB">
        <w:rPr>
          <w:rFonts w:ascii="Palatino Linotype" w:hAnsi="Palatino Linotype"/>
          <w:sz w:val="16"/>
          <w:szCs w:val="16"/>
        </w:rPr>
        <w:t>-20</w:t>
      </w:r>
      <w:r w:rsidR="002C58D5">
        <w:rPr>
          <w:rFonts w:ascii="Palatino Linotype" w:hAnsi="Palatino Linotype"/>
          <w:sz w:val="16"/>
          <w:szCs w:val="16"/>
        </w:rPr>
        <w:t>1</w:t>
      </w:r>
      <w:r w:rsidR="004467B4">
        <w:rPr>
          <w:rFonts w:ascii="Palatino Linotype" w:hAnsi="Palatino Linotype"/>
          <w:sz w:val="16"/>
          <w:szCs w:val="16"/>
        </w:rPr>
        <w:t>6</w:t>
      </w:r>
      <w:r w:rsidRPr="00FF701F">
        <w:rPr>
          <w:rFonts w:ascii="Palatino Linotype" w:hAnsi="Palatino Linotype"/>
          <w:sz w:val="16"/>
          <w:szCs w:val="16"/>
        </w:rPr>
        <w:t>)</w:t>
      </w:r>
    </w:p>
    <w:p w14:paraId="0439A0E5" w14:textId="77777777" w:rsidR="00436725" w:rsidRPr="00FF701F" w:rsidRDefault="00436725" w:rsidP="0043672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Listing in </w:t>
      </w:r>
      <w:r w:rsidRPr="00FF701F">
        <w:rPr>
          <w:rFonts w:ascii="Palatino Linotype" w:hAnsi="Palatino Linotype"/>
          <w:sz w:val="16"/>
          <w:szCs w:val="16"/>
          <w:u w:val="single"/>
        </w:rPr>
        <w:t>Who’s Who in Medicine and Health Care</w:t>
      </w:r>
      <w:r w:rsidRPr="00FF701F">
        <w:rPr>
          <w:rFonts w:ascii="Palatino Linotype" w:hAnsi="Palatino Linotype"/>
          <w:sz w:val="16"/>
          <w:szCs w:val="16"/>
        </w:rPr>
        <w:t>, 4</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Edition 2002-2003</w:t>
      </w:r>
      <w:r w:rsidR="00130398">
        <w:rPr>
          <w:rFonts w:ascii="Palatino Linotype" w:hAnsi="Palatino Linotype"/>
          <w:sz w:val="16"/>
          <w:szCs w:val="16"/>
        </w:rPr>
        <w:t>, 7</w:t>
      </w:r>
      <w:r w:rsidR="00130398" w:rsidRPr="00130398">
        <w:rPr>
          <w:rFonts w:ascii="Palatino Linotype" w:hAnsi="Palatino Linotype"/>
          <w:sz w:val="16"/>
          <w:szCs w:val="16"/>
          <w:vertAlign w:val="superscript"/>
        </w:rPr>
        <w:t>th</w:t>
      </w:r>
      <w:r w:rsidR="00130398">
        <w:rPr>
          <w:rFonts w:ascii="Palatino Linotype" w:hAnsi="Palatino Linotype"/>
          <w:sz w:val="16"/>
          <w:szCs w:val="16"/>
        </w:rPr>
        <w:t xml:space="preserve"> Edition 2009-2010</w:t>
      </w:r>
      <w:r w:rsidR="00D5132D">
        <w:rPr>
          <w:rFonts w:ascii="Palatino Linotype" w:hAnsi="Palatino Linotype"/>
          <w:sz w:val="16"/>
          <w:szCs w:val="16"/>
        </w:rPr>
        <w:t>, 8</w:t>
      </w:r>
      <w:r w:rsidR="00D5132D" w:rsidRPr="00D5132D">
        <w:rPr>
          <w:rFonts w:ascii="Palatino Linotype" w:hAnsi="Palatino Linotype"/>
          <w:sz w:val="16"/>
          <w:szCs w:val="16"/>
          <w:vertAlign w:val="superscript"/>
        </w:rPr>
        <w:t>th</w:t>
      </w:r>
      <w:r w:rsidR="00D5132D">
        <w:rPr>
          <w:rFonts w:ascii="Palatino Linotype" w:hAnsi="Palatino Linotype"/>
          <w:sz w:val="16"/>
          <w:szCs w:val="16"/>
        </w:rPr>
        <w:t xml:space="preserve"> Edition 2011-2012</w:t>
      </w:r>
      <w:r w:rsidRPr="00FF701F">
        <w:rPr>
          <w:rFonts w:ascii="Palatino Linotype" w:hAnsi="Palatino Linotype"/>
          <w:sz w:val="16"/>
          <w:szCs w:val="16"/>
        </w:rPr>
        <w:t xml:space="preserve"> (Chicago: Marquis Who’s Who, 2002</w:t>
      </w:r>
      <w:r w:rsidR="00130398">
        <w:rPr>
          <w:rFonts w:ascii="Palatino Linotype" w:hAnsi="Palatino Linotype"/>
          <w:sz w:val="16"/>
          <w:szCs w:val="16"/>
        </w:rPr>
        <w:t>, 2009</w:t>
      </w:r>
      <w:r w:rsidR="00D5132D">
        <w:rPr>
          <w:rFonts w:ascii="Palatino Linotype" w:hAnsi="Palatino Linotype"/>
          <w:sz w:val="16"/>
          <w:szCs w:val="16"/>
        </w:rPr>
        <w:t>, 2011</w:t>
      </w:r>
      <w:r w:rsidRPr="00FF701F">
        <w:rPr>
          <w:rFonts w:ascii="Palatino Linotype" w:hAnsi="Palatino Linotype"/>
          <w:sz w:val="16"/>
          <w:szCs w:val="16"/>
        </w:rPr>
        <w:t>)</w:t>
      </w:r>
    </w:p>
    <w:p w14:paraId="31DE271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Listing in </w:t>
      </w:r>
      <w:r w:rsidRPr="00FF701F">
        <w:rPr>
          <w:rFonts w:ascii="Palatino Linotype" w:hAnsi="Palatino Linotype"/>
          <w:sz w:val="16"/>
          <w:szCs w:val="16"/>
          <w:u w:val="single"/>
        </w:rPr>
        <w:t>Strathmore’s Who’s Who, Millennium Edition 2000-2001</w:t>
      </w:r>
      <w:r w:rsidRPr="00FF701F">
        <w:rPr>
          <w:rFonts w:ascii="Palatino Linotype" w:hAnsi="Palatino Linotype"/>
          <w:sz w:val="16"/>
          <w:szCs w:val="16"/>
        </w:rPr>
        <w:t>.</w:t>
      </w:r>
    </w:p>
    <w:p w14:paraId="328D81A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w:t>
      </w:r>
      <w:r w:rsidRPr="00FF701F">
        <w:rPr>
          <w:rFonts w:ascii="Palatino Linotype" w:hAnsi="Palatino Linotype"/>
          <w:b/>
          <w:sz w:val="16"/>
          <w:szCs w:val="16"/>
        </w:rPr>
        <w:t>Outstanding Advocate for Maternal and Child Health</w:t>
      </w:r>
      <w:r w:rsidRPr="00FF701F">
        <w:rPr>
          <w:rFonts w:ascii="Palatino Linotype" w:hAnsi="Palatino Linotype"/>
          <w:sz w:val="16"/>
          <w:szCs w:val="16"/>
        </w:rPr>
        <w:t>, 1999, Wisconsin Maternal and Child Health Coalition, awarded March 11, 1999.</w:t>
      </w:r>
    </w:p>
    <w:p w14:paraId="79B3D2A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w:t>
      </w:r>
      <w:r w:rsidRPr="00FF701F">
        <w:rPr>
          <w:rFonts w:ascii="Palatino Linotype" w:hAnsi="Palatino Linotype"/>
          <w:b/>
          <w:sz w:val="16"/>
          <w:szCs w:val="16"/>
        </w:rPr>
        <w:t>Volunteer of the Year</w:t>
      </w:r>
      <w:r w:rsidRPr="00FF701F">
        <w:rPr>
          <w:rFonts w:ascii="Palatino Linotype" w:hAnsi="Palatino Linotype"/>
          <w:sz w:val="16"/>
          <w:szCs w:val="16"/>
        </w:rPr>
        <w:t>, 1998, Southeast Wisconsin Chapter, March of Dimes Birth Defects Foundation, awarded December 3, 1998.</w:t>
      </w:r>
    </w:p>
    <w:p w14:paraId="02A4916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sz w:val="16"/>
          <w:szCs w:val="16"/>
        </w:rPr>
        <w:tab/>
        <w:t xml:space="preserve"> </w:t>
      </w:r>
      <w:r w:rsidRPr="00FF701F">
        <w:rPr>
          <w:rFonts w:ascii="Palatino Linotype" w:hAnsi="Palatino Linotype"/>
          <w:b/>
          <w:sz w:val="16"/>
          <w:szCs w:val="16"/>
        </w:rPr>
        <w:t>User-Nominated Analysis of the Year</w:t>
      </w:r>
      <w:r w:rsidRPr="00FF701F">
        <w:rPr>
          <w:rFonts w:ascii="Palatino Linotype" w:hAnsi="Palatino Linotype"/>
          <w:sz w:val="16"/>
          <w:szCs w:val="16"/>
        </w:rPr>
        <w:t>, awarded to Margaret Malnory and Russell Kirby at the Wisconsin Health Services Research Conference, October 24, 1997.</w:t>
      </w:r>
    </w:p>
    <w:p w14:paraId="7E6BF71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Listing in </w:t>
      </w:r>
      <w:r w:rsidRPr="00FF701F">
        <w:rPr>
          <w:rFonts w:ascii="Palatino Linotype" w:hAnsi="Palatino Linotype"/>
          <w:sz w:val="16"/>
          <w:szCs w:val="16"/>
          <w:u w:val="single"/>
        </w:rPr>
        <w:t>Who's Who in Science and Engineering</w:t>
      </w:r>
      <w:r w:rsidRPr="00FF701F">
        <w:rPr>
          <w:rFonts w:ascii="Palatino Linotype" w:hAnsi="Palatino Linotype"/>
          <w:sz w:val="16"/>
          <w:szCs w:val="16"/>
        </w:rPr>
        <w:t>, 4</w:t>
      </w:r>
      <w:r w:rsidRPr="00FF701F">
        <w:rPr>
          <w:rFonts w:ascii="Palatino Linotype" w:hAnsi="Palatino Linotype"/>
          <w:sz w:val="16"/>
          <w:szCs w:val="16"/>
          <w:vertAlign w:val="superscript"/>
        </w:rPr>
        <w:t>th</w:t>
      </w:r>
      <w:r w:rsidR="00973AA4">
        <w:rPr>
          <w:rFonts w:ascii="Palatino Linotype" w:hAnsi="Palatino Linotype"/>
          <w:sz w:val="16"/>
          <w:szCs w:val="16"/>
        </w:rPr>
        <w:t>,</w:t>
      </w:r>
      <w:r w:rsidRPr="00FF701F">
        <w:rPr>
          <w:rFonts w:ascii="Palatino Linotype" w:hAnsi="Palatino Linotype"/>
          <w:sz w:val="16"/>
          <w:szCs w:val="16"/>
        </w:rPr>
        <w:t xml:space="preserve"> 5</w:t>
      </w:r>
      <w:r w:rsidRPr="00FF701F">
        <w:rPr>
          <w:rFonts w:ascii="Palatino Linotype" w:hAnsi="Palatino Linotype"/>
          <w:sz w:val="16"/>
          <w:szCs w:val="16"/>
          <w:vertAlign w:val="superscript"/>
        </w:rPr>
        <w:t>th</w:t>
      </w:r>
      <w:r w:rsidR="008E1203">
        <w:rPr>
          <w:rFonts w:ascii="Palatino Linotype" w:hAnsi="Palatino Linotype"/>
          <w:sz w:val="16"/>
          <w:szCs w:val="16"/>
        </w:rPr>
        <w:t xml:space="preserve">, </w:t>
      </w:r>
      <w:r w:rsidR="00973AA4">
        <w:rPr>
          <w:rFonts w:ascii="Palatino Linotype" w:hAnsi="Palatino Linotype"/>
          <w:sz w:val="16"/>
          <w:szCs w:val="16"/>
        </w:rPr>
        <w:t>10</w:t>
      </w:r>
      <w:r w:rsidR="00973AA4" w:rsidRPr="00973AA4">
        <w:rPr>
          <w:rFonts w:ascii="Palatino Linotype" w:hAnsi="Palatino Linotype"/>
          <w:sz w:val="16"/>
          <w:szCs w:val="16"/>
          <w:vertAlign w:val="superscript"/>
        </w:rPr>
        <w:t>t</w:t>
      </w:r>
      <w:r w:rsidR="008E1203">
        <w:rPr>
          <w:rFonts w:ascii="Palatino Linotype" w:hAnsi="Palatino Linotype"/>
          <w:sz w:val="16"/>
          <w:szCs w:val="16"/>
          <w:vertAlign w:val="superscript"/>
        </w:rPr>
        <w:t>h</w:t>
      </w:r>
      <w:r w:rsidR="008E1203">
        <w:rPr>
          <w:rFonts w:ascii="Palatino Linotype" w:hAnsi="Palatino Linotype"/>
          <w:sz w:val="16"/>
          <w:szCs w:val="16"/>
        </w:rPr>
        <w:t>, 11</w:t>
      </w:r>
      <w:r w:rsidR="008E1203" w:rsidRPr="008E1203">
        <w:rPr>
          <w:rFonts w:ascii="Palatino Linotype" w:hAnsi="Palatino Linotype"/>
          <w:sz w:val="16"/>
          <w:szCs w:val="16"/>
          <w:vertAlign w:val="superscript"/>
        </w:rPr>
        <w:t>th</w:t>
      </w:r>
      <w:r w:rsidR="004467B4">
        <w:rPr>
          <w:rFonts w:ascii="Palatino Linotype" w:hAnsi="Palatino Linotype"/>
          <w:sz w:val="16"/>
          <w:szCs w:val="16"/>
        </w:rPr>
        <w:t>, 12</w:t>
      </w:r>
      <w:r w:rsidR="004467B4" w:rsidRPr="004467B4">
        <w:rPr>
          <w:rFonts w:ascii="Palatino Linotype" w:hAnsi="Palatino Linotype"/>
          <w:sz w:val="16"/>
          <w:szCs w:val="16"/>
          <w:vertAlign w:val="superscript"/>
        </w:rPr>
        <w:t>th</w:t>
      </w:r>
      <w:r w:rsidR="004467B4">
        <w:rPr>
          <w:rFonts w:ascii="Palatino Linotype" w:hAnsi="Palatino Linotype"/>
          <w:sz w:val="16"/>
          <w:szCs w:val="16"/>
        </w:rPr>
        <w:t xml:space="preserve"> </w:t>
      </w:r>
      <w:r w:rsidRPr="00FF701F">
        <w:rPr>
          <w:rFonts w:ascii="Palatino Linotype" w:hAnsi="Palatino Linotype"/>
          <w:sz w:val="16"/>
          <w:szCs w:val="16"/>
        </w:rPr>
        <w:t>Editions (Chicago: Marquis Who's Who, 1997, 1999</w:t>
      </w:r>
      <w:r w:rsidR="00973AA4">
        <w:rPr>
          <w:rFonts w:ascii="Palatino Linotype" w:hAnsi="Palatino Linotype"/>
          <w:sz w:val="16"/>
          <w:szCs w:val="16"/>
        </w:rPr>
        <w:t>, 2008</w:t>
      </w:r>
      <w:r w:rsidR="008E1203">
        <w:rPr>
          <w:rFonts w:ascii="Palatino Linotype" w:hAnsi="Palatino Linotype"/>
          <w:sz w:val="16"/>
          <w:szCs w:val="16"/>
        </w:rPr>
        <w:t>, 2011</w:t>
      </w:r>
      <w:r w:rsidR="004467B4">
        <w:rPr>
          <w:rFonts w:ascii="Palatino Linotype" w:hAnsi="Palatino Linotype"/>
          <w:sz w:val="16"/>
          <w:szCs w:val="16"/>
        </w:rPr>
        <w:t>, 2016</w:t>
      </w:r>
      <w:r w:rsidRPr="00FF701F">
        <w:rPr>
          <w:rFonts w:ascii="Palatino Linotype" w:hAnsi="Palatino Linotype"/>
          <w:sz w:val="16"/>
          <w:szCs w:val="16"/>
        </w:rPr>
        <w:t>)</w:t>
      </w:r>
    </w:p>
    <w:p w14:paraId="0EF3D85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w:t>
      </w:r>
      <w:r w:rsidRPr="00FF701F">
        <w:rPr>
          <w:rFonts w:ascii="Palatino Linotype" w:hAnsi="Palatino Linotype"/>
          <w:b/>
          <w:sz w:val="16"/>
          <w:szCs w:val="16"/>
        </w:rPr>
        <w:t>Community Service Award</w:t>
      </w:r>
      <w:r w:rsidRPr="00FF701F">
        <w:rPr>
          <w:rFonts w:ascii="Palatino Linotype" w:hAnsi="Palatino Linotype"/>
          <w:sz w:val="16"/>
          <w:szCs w:val="16"/>
        </w:rPr>
        <w:t>, 1996, Southeast Wisconsin Chapter, March of Dimes Birth Defects Foundation, awarded December 5, 1996.</w:t>
      </w:r>
    </w:p>
    <w:p w14:paraId="3BBEA8F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b/>
          <w:sz w:val="16"/>
          <w:szCs w:val="16"/>
        </w:rPr>
        <w:tab/>
        <w:t xml:space="preserve"> Fraternalist of the Year</w:t>
      </w:r>
      <w:r w:rsidRPr="00FF701F">
        <w:rPr>
          <w:rFonts w:ascii="Palatino Linotype" w:hAnsi="Palatino Linotype"/>
          <w:sz w:val="16"/>
          <w:szCs w:val="16"/>
        </w:rPr>
        <w:t>, 1995, Court Razorback #1681 (Arkansas), Independent Order of Foresters, awarded March 30, 1996.</w:t>
      </w:r>
    </w:p>
    <w:p w14:paraId="1C64EA2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sz w:val="16"/>
          <w:szCs w:val="16"/>
        </w:rPr>
        <w:tab/>
        <w:t xml:space="preserve"> Elected </w:t>
      </w:r>
      <w:r w:rsidRPr="00FF701F">
        <w:rPr>
          <w:rFonts w:ascii="Palatino Linotype" w:hAnsi="Palatino Linotype"/>
          <w:b/>
          <w:sz w:val="16"/>
          <w:szCs w:val="16"/>
        </w:rPr>
        <w:t>Fellow</w:t>
      </w:r>
      <w:r w:rsidRPr="00FF701F">
        <w:rPr>
          <w:rFonts w:ascii="Palatino Linotype" w:hAnsi="Palatino Linotype"/>
          <w:sz w:val="16"/>
          <w:szCs w:val="16"/>
        </w:rPr>
        <w:t>, American College of Epidemiology, February 1996.</w:t>
      </w:r>
    </w:p>
    <w:p w14:paraId="66773BD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sz w:val="16"/>
          <w:szCs w:val="16"/>
        </w:rPr>
        <w:tab/>
        <w:t xml:space="preserve"> Listing in</w:t>
      </w:r>
      <w:r w:rsidRPr="00FF701F">
        <w:rPr>
          <w:rFonts w:ascii="Palatino Linotype" w:hAnsi="Palatino Linotype"/>
          <w:sz w:val="16"/>
          <w:szCs w:val="16"/>
          <w:u w:val="single"/>
        </w:rPr>
        <w:t xml:space="preserve"> International Who’s Who of Professionals</w:t>
      </w:r>
      <w:r w:rsidRPr="00FF701F">
        <w:rPr>
          <w:rFonts w:ascii="Palatino Linotype" w:hAnsi="Palatino Linotype"/>
          <w:sz w:val="16"/>
          <w:szCs w:val="16"/>
        </w:rPr>
        <w:t>, 1995 Edition.</w:t>
      </w:r>
    </w:p>
    <w:p w14:paraId="073ED1D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w:t>
      </w:r>
      <w:r w:rsidRPr="00FF701F">
        <w:rPr>
          <w:rFonts w:ascii="Palatino Linotype" w:hAnsi="Palatino Linotype"/>
          <w:b/>
          <w:sz w:val="16"/>
          <w:szCs w:val="16"/>
        </w:rPr>
        <w:t>Byron L. Hawks M.D. Award</w:t>
      </w:r>
      <w:r w:rsidRPr="00FF701F">
        <w:rPr>
          <w:rFonts w:ascii="Palatino Linotype" w:hAnsi="Palatino Linotype"/>
          <w:sz w:val="16"/>
          <w:szCs w:val="16"/>
        </w:rPr>
        <w:t xml:space="preserve"> for outstanding work on behalf of mothers and infants in Arkansas, Arkansas Perinatal Association, awarded April 4, 1995.</w:t>
      </w:r>
    </w:p>
    <w:p w14:paraId="1004E3D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b/>
          <w:sz w:val="16"/>
          <w:szCs w:val="16"/>
        </w:rPr>
        <w:tab/>
        <w:t xml:space="preserve"> Callon-Leonard Award</w:t>
      </w:r>
      <w:r w:rsidRPr="00FF701F">
        <w:rPr>
          <w:rFonts w:ascii="Palatino Linotype" w:hAnsi="Palatino Linotype"/>
          <w:sz w:val="16"/>
          <w:szCs w:val="16"/>
        </w:rPr>
        <w:t xml:space="preserve"> for outstanding efforts and contributions on behalf of mothers, infants and families in Wisconsin, Wisconsin Association for Perinatal Care, awarded April 18, 1994.</w:t>
      </w:r>
    </w:p>
    <w:p w14:paraId="26A4CA6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Listing in </w:t>
      </w:r>
      <w:r w:rsidRPr="00FF701F">
        <w:rPr>
          <w:rFonts w:ascii="Palatino Linotype" w:hAnsi="Palatino Linotype"/>
          <w:sz w:val="16"/>
          <w:szCs w:val="16"/>
          <w:u w:val="single"/>
        </w:rPr>
        <w:t>Who's Who in the South and Southwest</w:t>
      </w:r>
      <w:r w:rsidRPr="00FF701F">
        <w:rPr>
          <w:rFonts w:ascii="Palatino Linotype" w:hAnsi="Palatino Linotype"/>
          <w:sz w:val="16"/>
          <w:szCs w:val="16"/>
        </w:rPr>
        <w:t>, 23</w:t>
      </w:r>
      <w:r w:rsidRPr="00FF701F">
        <w:rPr>
          <w:rFonts w:ascii="Palatino Linotype" w:hAnsi="Palatino Linotype"/>
          <w:sz w:val="16"/>
          <w:szCs w:val="16"/>
          <w:vertAlign w:val="superscript"/>
        </w:rPr>
        <w:t>rd</w:t>
      </w:r>
      <w:r w:rsidRPr="00FF701F">
        <w:rPr>
          <w:rFonts w:ascii="Palatino Linotype" w:hAnsi="Palatino Linotype"/>
          <w:sz w:val="16"/>
          <w:szCs w:val="16"/>
        </w:rPr>
        <w:t xml:space="preserve"> and 24</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Editions (Chicago: Marquis Who's Who, 1993, 1995)</w:t>
      </w:r>
    </w:p>
    <w:p w14:paraId="1AF5A67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xml:space="preserve">-- Listing in </w:t>
      </w:r>
      <w:r w:rsidRPr="00FF701F">
        <w:rPr>
          <w:rFonts w:ascii="Palatino Linotype" w:hAnsi="Palatino Linotype"/>
          <w:sz w:val="16"/>
          <w:szCs w:val="16"/>
          <w:u w:val="single"/>
        </w:rPr>
        <w:t>Who's Who of Emerging Leaders of America</w:t>
      </w:r>
      <w:r w:rsidRPr="00FF701F">
        <w:rPr>
          <w:rFonts w:ascii="Palatino Linotype" w:hAnsi="Palatino Linotype"/>
          <w:sz w:val="16"/>
          <w:szCs w:val="16"/>
        </w:rPr>
        <w:t>, 2</w:t>
      </w:r>
      <w:r w:rsidRPr="00FF701F">
        <w:rPr>
          <w:rFonts w:ascii="Palatino Linotype" w:hAnsi="Palatino Linotype"/>
          <w:sz w:val="16"/>
          <w:szCs w:val="16"/>
          <w:vertAlign w:val="superscript"/>
        </w:rPr>
        <w:t>nd</w:t>
      </w:r>
      <w:r w:rsidRPr="00FF701F">
        <w:rPr>
          <w:rFonts w:ascii="Palatino Linotype" w:hAnsi="Palatino Linotype"/>
          <w:sz w:val="16"/>
          <w:szCs w:val="16"/>
        </w:rPr>
        <w:t>, 3</w:t>
      </w:r>
      <w:r w:rsidRPr="00FF701F">
        <w:rPr>
          <w:rFonts w:ascii="Palatino Linotype" w:hAnsi="Palatino Linotype"/>
          <w:sz w:val="16"/>
          <w:szCs w:val="16"/>
          <w:vertAlign w:val="superscript"/>
        </w:rPr>
        <w:t>rd</w:t>
      </w:r>
      <w:r w:rsidRPr="00FF701F">
        <w:rPr>
          <w:rFonts w:ascii="Palatino Linotype" w:hAnsi="Palatino Linotype"/>
          <w:sz w:val="16"/>
          <w:szCs w:val="16"/>
        </w:rPr>
        <w:t xml:space="preserve"> and 4</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Editions (Chicago: Marquis Who's Who, 1989, 1991, 1993)</w:t>
      </w:r>
    </w:p>
    <w:p w14:paraId="5CFFDCE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sz w:val="16"/>
          <w:szCs w:val="16"/>
        </w:rPr>
        <w:tab/>
        <w:t xml:space="preserve"> Listing in </w:t>
      </w:r>
      <w:r w:rsidRPr="00FF701F">
        <w:rPr>
          <w:rFonts w:ascii="Palatino Linotype" w:hAnsi="Palatino Linotype"/>
          <w:sz w:val="16"/>
          <w:szCs w:val="16"/>
          <w:u w:val="single"/>
        </w:rPr>
        <w:t>Who's Who in the Midwest</w:t>
      </w:r>
      <w:r w:rsidRPr="00FF701F">
        <w:rPr>
          <w:rFonts w:ascii="Palatino Linotype" w:hAnsi="Palatino Linotype"/>
          <w:sz w:val="16"/>
          <w:szCs w:val="16"/>
        </w:rPr>
        <w:t>, 21</w:t>
      </w:r>
      <w:r w:rsidRPr="00FF701F">
        <w:rPr>
          <w:rFonts w:ascii="Palatino Linotype" w:hAnsi="Palatino Linotype"/>
          <w:sz w:val="16"/>
          <w:szCs w:val="16"/>
          <w:vertAlign w:val="superscript"/>
        </w:rPr>
        <w:t>st</w:t>
      </w:r>
      <w:r w:rsidRPr="00FF701F">
        <w:rPr>
          <w:rFonts w:ascii="Palatino Linotype" w:hAnsi="Palatino Linotype"/>
          <w:sz w:val="16"/>
          <w:szCs w:val="16"/>
        </w:rPr>
        <w:t>, 22</w:t>
      </w:r>
      <w:r w:rsidRPr="00FF701F">
        <w:rPr>
          <w:rFonts w:ascii="Palatino Linotype" w:hAnsi="Palatino Linotype"/>
          <w:sz w:val="16"/>
          <w:szCs w:val="16"/>
          <w:vertAlign w:val="superscript"/>
        </w:rPr>
        <w:t>nd</w:t>
      </w:r>
      <w:r w:rsidRPr="00FF701F">
        <w:rPr>
          <w:rFonts w:ascii="Palatino Linotype" w:hAnsi="Palatino Linotype"/>
          <w:sz w:val="16"/>
          <w:szCs w:val="16"/>
        </w:rPr>
        <w:t>, 23</w:t>
      </w:r>
      <w:r w:rsidRPr="00FF701F">
        <w:rPr>
          <w:rFonts w:ascii="Palatino Linotype" w:hAnsi="Palatino Linotype"/>
          <w:sz w:val="16"/>
          <w:szCs w:val="16"/>
          <w:vertAlign w:val="superscript"/>
        </w:rPr>
        <w:t>rd</w:t>
      </w:r>
      <w:r w:rsidRPr="00FF701F">
        <w:rPr>
          <w:rFonts w:ascii="Palatino Linotype" w:hAnsi="Palatino Linotype"/>
          <w:sz w:val="16"/>
          <w:szCs w:val="16"/>
        </w:rPr>
        <w:t>, and 27</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Editions (Chicago: Marquis Who's Who, 1988, 1990, 1992, 1998)</w:t>
      </w:r>
    </w:p>
    <w:p w14:paraId="5ECB44B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sz w:val="16"/>
          <w:szCs w:val="16"/>
        </w:rPr>
        <w:tab/>
        <w:t xml:space="preserve"> Certificate of Appreciation, Wisconsin Association for Perinatal Care, March 17, 1986.  </w:t>
      </w:r>
    </w:p>
    <w:p w14:paraId="371716E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sz w:val="16"/>
          <w:szCs w:val="16"/>
        </w:rPr>
        <w:tab/>
        <w:t xml:space="preserve"> Short</w:t>
      </w:r>
      <w:r w:rsidRPr="00FF701F">
        <w:rPr>
          <w:rFonts w:ascii="Palatino Linotype" w:hAnsi="Palatino Linotype"/>
          <w:sz w:val="16"/>
          <w:szCs w:val="16"/>
        </w:rPr>
        <w:noBreakHyphen/>
        <w:t xml:space="preserve">Term Fellowship in Residence, </w:t>
      </w:r>
      <w:r w:rsidR="00F43D34">
        <w:rPr>
          <w:rFonts w:ascii="Palatino Linotype" w:hAnsi="Palatino Linotype"/>
          <w:sz w:val="16"/>
          <w:szCs w:val="16"/>
        </w:rPr>
        <w:t>t</w:t>
      </w:r>
      <w:r w:rsidRPr="00FF701F">
        <w:rPr>
          <w:rFonts w:ascii="Palatino Linotype" w:hAnsi="Palatino Linotype"/>
          <w:sz w:val="16"/>
          <w:szCs w:val="16"/>
        </w:rPr>
        <w:t>he Newberry Library, Chicago, Illinois, June</w:t>
      </w:r>
      <w:r w:rsidRPr="00FF701F">
        <w:rPr>
          <w:rFonts w:ascii="Palatino Linotype" w:hAnsi="Palatino Linotype"/>
          <w:sz w:val="16"/>
          <w:szCs w:val="16"/>
        </w:rPr>
        <w:noBreakHyphen/>
        <w:t xml:space="preserve">July, 1980.  </w:t>
      </w:r>
    </w:p>
    <w:p w14:paraId="0BD6D5F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w:t>
      </w:r>
      <w:r w:rsidRPr="00FF701F">
        <w:rPr>
          <w:rFonts w:ascii="Palatino Linotype" w:hAnsi="Palatino Linotype"/>
          <w:sz w:val="16"/>
          <w:szCs w:val="16"/>
        </w:rPr>
        <w:tab/>
        <w:t xml:space="preserve"> Ray Hughes Whitbeck Graduate Fellow in Geography, UW</w:t>
      </w:r>
      <w:r w:rsidRPr="00FF701F">
        <w:rPr>
          <w:rFonts w:ascii="Palatino Linotype" w:hAnsi="Palatino Linotype"/>
          <w:sz w:val="16"/>
          <w:szCs w:val="16"/>
        </w:rPr>
        <w:noBreakHyphen/>
        <w:t xml:space="preserve">Madison, Fall Semester, 1979.  </w:t>
      </w:r>
    </w:p>
    <w:p w14:paraId="4BDB3F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15" w:hanging="115"/>
        <w:rPr>
          <w:rFonts w:ascii="Palatino Linotype" w:hAnsi="Palatino Linotype"/>
          <w:sz w:val="16"/>
          <w:szCs w:val="16"/>
        </w:rPr>
      </w:pPr>
      <w:r w:rsidRPr="00FF701F">
        <w:rPr>
          <w:rFonts w:ascii="Palatino Linotype" w:hAnsi="Palatino Linotype"/>
          <w:sz w:val="16"/>
          <w:szCs w:val="16"/>
        </w:rPr>
        <w:t>-- William F. Vilas Fellow, UW</w:t>
      </w:r>
      <w:r w:rsidRPr="00FF701F">
        <w:rPr>
          <w:rFonts w:ascii="Palatino Linotype" w:hAnsi="Palatino Linotype"/>
          <w:sz w:val="16"/>
          <w:szCs w:val="16"/>
        </w:rPr>
        <w:noBreakHyphen/>
        <w:t xml:space="preserve">Madison, Spring Semester, 1975.  </w:t>
      </w:r>
    </w:p>
    <w:p w14:paraId="351057CE" w14:textId="77777777" w:rsidR="00A764E2" w:rsidRDefault="00A764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4F055CBE" w14:textId="77777777" w:rsidR="00006B81" w:rsidRDefault="00006B8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1BC3B5E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r w:rsidRPr="00FF701F">
        <w:rPr>
          <w:rFonts w:ascii="Palatino Linotype" w:hAnsi="Palatino Linotype"/>
          <w:b/>
          <w:sz w:val="16"/>
          <w:szCs w:val="16"/>
        </w:rPr>
        <w:t>CONSULTING</w:t>
      </w:r>
    </w:p>
    <w:p w14:paraId="3E25057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287F3F63" w14:textId="7410AC44" w:rsidR="00296541" w:rsidRPr="00296541" w:rsidRDefault="00296541" w:rsidP="004B2EA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color w:val="000000"/>
          <w:sz w:val="16"/>
          <w:szCs w:val="16"/>
        </w:rPr>
      </w:pPr>
      <w:r>
        <w:rPr>
          <w:rFonts w:ascii="Palatino Linotype" w:hAnsi="Palatino Linotype" w:cs="Arial"/>
          <w:b/>
          <w:bCs/>
          <w:color w:val="000000"/>
          <w:sz w:val="16"/>
          <w:szCs w:val="16"/>
        </w:rPr>
        <w:t xml:space="preserve">PPD-Thermo Fisher Scientific, </w:t>
      </w:r>
      <w:r>
        <w:rPr>
          <w:rFonts w:ascii="Palatino Linotype" w:hAnsi="Palatino Linotype" w:cs="Arial"/>
          <w:color w:val="000000"/>
          <w:sz w:val="16"/>
          <w:szCs w:val="16"/>
        </w:rPr>
        <w:t>Member of CorEvitas RSV Vaccine Pregnancy Registry, Scientific Advisory Committee, 2025-.</w:t>
      </w:r>
    </w:p>
    <w:p w14:paraId="09F697C6" w14:textId="58149404" w:rsidR="00622B6E" w:rsidRDefault="00622B6E" w:rsidP="004B2EA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
          <w:bCs/>
          <w:color w:val="000000"/>
          <w:sz w:val="16"/>
          <w:szCs w:val="16"/>
        </w:rPr>
      </w:pPr>
      <w:r>
        <w:rPr>
          <w:rFonts w:ascii="Palatino Linotype" w:hAnsi="Palatino Linotype" w:cs="Arial"/>
          <w:b/>
          <w:bCs/>
          <w:color w:val="000000"/>
          <w:sz w:val="16"/>
          <w:szCs w:val="16"/>
        </w:rPr>
        <w:t xml:space="preserve">Novo Nordisk, </w:t>
      </w:r>
      <w:r w:rsidRPr="00622B6E">
        <w:rPr>
          <w:rFonts w:ascii="Palatino Linotype" w:hAnsi="Palatino Linotype" w:cs="Arial"/>
          <w:color w:val="000000"/>
          <w:sz w:val="16"/>
          <w:szCs w:val="16"/>
        </w:rPr>
        <w:t>Member of Wegovy Pregnancy Registry, Scientific Advisory Committee, 2024-.</w:t>
      </w:r>
    </w:p>
    <w:p w14:paraId="2D4FEE84" w14:textId="2CB72AED" w:rsidR="004B2EAF" w:rsidRDefault="004B2EAF" w:rsidP="004B2EA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 xml:space="preserve">ChristianaCare, </w:t>
      </w:r>
      <w:r w:rsidRPr="004B21B4">
        <w:rPr>
          <w:rFonts w:ascii="Palatino Linotype" w:hAnsi="Palatino Linotype" w:cs="Arial"/>
          <w:bCs/>
          <w:color w:val="000000"/>
          <w:sz w:val="16"/>
          <w:szCs w:val="16"/>
        </w:rPr>
        <w:t>Wilmington, DE.</w:t>
      </w:r>
      <w:r>
        <w:rPr>
          <w:rFonts w:ascii="Palatino Linotype" w:hAnsi="Palatino Linotype" w:cs="Arial"/>
          <w:b/>
          <w:bCs/>
          <w:color w:val="000000"/>
          <w:sz w:val="16"/>
          <w:szCs w:val="16"/>
        </w:rPr>
        <w:t xml:space="preserve">  </w:t>
      </w:r>
      <w:r>
        <w:rPr>
          <w:rFonts w:ascii="Palatino Linotype" w:hAnsi="Palatino Linotype" w:cs="Arial"/>
          <w:bCs/>
          <w:color w:val="000000"/>
          <w:sz w:val="16"/>
          <w:szCs w:val="16"/>
        </w:rPr>
        <w:t>Consultant for the Delaware birth defects registry, 2020-2021.</w:t>
      </w:r>
    </w:p>
    <w:p w14:paraId="28A97322" w14:textId="3EAD9168" w:rsidR="006B24A8" w:rsidRDefault="006B24A8" w:rsidP="004B2EA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Axsome Therapeutics</w:t>
      </w:r>
      <w:r w:rsidRPr="006B24A8">
        <w:rPr>
          <w:rFonts w:ascii="Palatino Linotype" w:hAnsi="Palatino Linotype" w:cs="Arial"/>
          <w:color w:val="000000"/>
          <w:sz w:val="16"/>
          <w:szCs w:val="16"/>
        </w:rPr>
        <w:t>, San Francisco, CA.  Member</w:t>
      </w:r>
      <w:r>
        <w:rPr>
          <w:rFonts w:ascii="Palatino Linotype" w:hAnsi="Palatino Linotype" w:cs="Arial"/>
          <w:bCs/>
          <w:color w:val="000000"/>
          <w:sz w:val="16"/>
          <w:szCs w:val="16"/>
        </w:rPr>
        <w:t xml:space="preserve"> of Solriamfetol Pregnancy Registry</w:t>
      </w:r>
      <w:r w:rsidR="00296541">
        <w:rPr>
          <w:rFonts w:ascii="Palatino Linotype" w:hAnsi="Palatino Linotype" w:cs="Arial"/>
          <w:bCs/>
          <w:color w:val="000000"/>
          <w:sz w:val="16"/>
          <w:szCs w:val="16"/>
        </w:rPr>
        <w:t>,</w:t>
      </w:r>
      <w:r>
        <w:rPr>
          <w:rFonts w:ascii="Palatino Linotype" w:hAnsi="Palatino Linotype" w:cs="Arial"/>
          <w:bCs/>
          <w:color w:val="000000"/>
          <w:sz w:val="16"/>
          <w:szCs w:val="16"/>
        </w:rPr>
        <w:t xml:space="preserve"> Scientific Advisory Committee, 2022-.</w:t>
      </w:r>
      <w:r>
        <w:rPr>
          <w:rFonts w:ascii="Palatino Linotype" w:hAnsi="Palatino Linotype" w:cs="Arial"/>
          <w:b/>
          <w:bCs/>
          <w:color w:val="000000"/>
          <w:sz w:val="16"/>
          <w:szCs w:val="16"/>
        </w:rPr>
        <w:t xml:space="preserve"> </w:t>
      </w:r>
    </w:p>
    <w:p w14:paraId="6E7E0595" w14:textId="23B0216B" w:rsidR="002E0376" w:rsidRDefault="002E037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
          <w:bCs/>
          <w:color w:val="000000"/>
          <w:sz w:val="16"/>
          <w:szCs w:val="16"/>
        </w:rPr>
      </w:pPr>
      <w:r w:rsidRPr="00700B78">
        <w:rPr>
          <w:rFonts w:ascii="Palatino Linotype" w:hAnsi="Palatino Linotype" w:cs="Arial"/>
          <w:b/>
          <w:bCs/>
          <w:color w:val="000000"/>
          <w:sz w:val="16"/>
          <w:szCs w:val="16"/>
          <w:lang w:val="pt-BR"/>
        </w:rPr>
        <w:t xml:space="preserve">Jazz Pharamceuticals, </w:t>
      </w:r>
      <w:r w:rsidRPr="00700B78">
        <w:rPr>
          <w:rFonts w:ascii="Palatino Linotype" w:hAnsi="Palatino Linotype" w:cs="Arial"/>
          <w:bCs/>
          <w:color w:val="000000"/>
          <w:sz w:val="16"/>
          <w:szCs w:val="16"/>
          <w:lang w:val="pt-BR"/>
        </w:rPr>
        <w:t xml:space="preserve">Palo Alto, CA.  </w:t>
      </w:r>
      <w:r>
        <w:rPr>
          <w:rFonts w:ascii="Palatino Linotype" w:hAnsi="Palatino Linotype" w:cs="Arial"/>
          <w:bCs/>
          <w:color w:val="000000"/>
          <w:sz w:val="16"/>
          <w:szCs w:val="16"/>
        </w:rPr>
        <w:t xml:space="preserve">Member of </w:t>
      </w:r>
      <w:proofErr w:type="spellStart"/>
      <w:r>
        <w:rPr>
          <w:rFonts w:ascii="Palatino Linotype" w:hAnsi="Palatino Linotype" w:cs="Arial"/>
          <w:bCs/>
          <w:color w:val="000000"/>
          <w:sz w:val="16"/>
          <w:szCs w:val="16"/>
        </w:rPr>
        <w:t>Solriamfetol</w:t>
      </w:r>
      <w:proofErr w:type="spellEnd"/>
      <w:r>
        <w:rPr>
          <w:rFonts w:ascii="Palatino Linotype" w:hAnsi="Palatino Linotype" w:cs="Arial"/>
          <w:bCs/>
          <w:color w:val="000000"/>
          <w:sz w:val="16"/>
          <w:szCs w:val="16"/>
        </w:rPr>
        <w:t xml:space="preserve"> Pregnancy Registry</w:t>
      </w:r>
      <w:r w:rsidR="00296541">
        <w:rPr>
          <w:rFonts w:ascii="Palatino Linotype" w:hAnsi="Palatino Linotype" w:cs="Arial"/>
          <w:bCs/>
          <w:color w:val="000000"/>
          <w:sz w:val="16"/>
          <w:szCs w:val="16"/>
        </w:rPr>
        <w:t>,</w:t>
      </w:r>
      <w:r>
        <w:rPr>
          <w:rFonts w:ascii="Palatino Linotype" w:hAnsi="Palatino Linotype" w:cs="Arial"/>
          <w:bCs/>
          <w:color w:val="000000"/>
          <w:sz w:val="16"/>
          <w:szCs w:val="16"/>
        </w:rPr>
        <w:t xml:space="preserve"> Scientific Advisory Committee, 2019-</w:t>
      </w:r>
      <w:r w:rsidR="006B24A8">
        <w:rPr>
          <w:rFonts w:ascii="Palatino Linotype" w:hAnsi="Palatino Linotype" w:cs="Arial"/>
          <w:bCs/>
          <w:color w:val="000000"/>
          <w:sz w:val="16"/>
          <w:szCs w:val="16"/>
        </w:rPr>
        <w:t>2021</w:t>
      </w:r>
      <w:r>
        <w:rPr>
          <w:rFonts w:ascii="Palatino Linotype" w:hAnsi="Palatino Linotype" w:cs="Arial"/>
          <w:bCs/>
          <w:color w:val="000000"/>
          <w:sz w:val="16"/>
          <w:szCs w:val="16"/>
        </w:rPr>
        <w:t>.</w:t>
      </w:r>
      <w:r>
        <w:rPr>
          <w:rFonts w:ascii="Palatino Linotype" w:hAnsi="Palatino Linotype" w:cs="Arial"/>
          <w:b/>
          <w:bCs/>
          <w:color w:val="000000"/>
          <w:sz w:val="16"/>
          <w:szCs w:val="16"/>
        </w:rPr>
        <w:t xml:space="preserve"> </w:t>
      </w:r>
    </w:p>
    <w:p w14:paraId="73A917D7" w14:textId="77777777" w:rsidR="00A947EE" w:rsidRDefault="00A947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
          <w:bCs/>
          <w:color w:val="000000"/>
          <w:sz w:val="16"/>
          <w:szCs w:val="16"/>
        </w:rPr>
      </w:pPr>
      <w:r w:rsidRPr="00700B78">
        <w:rPr>
          <w:rFonts w:ascii="Palatino Linotype" w:hAnsi="Palatino Linotype" w:cs="Arial"/>
          <w:b/>
          <w:bCs/>
          <w:color w:val="000000"/>
          <w:sz w:val="16"/>
          <w:szCs w:val="16"/>
          <w:lang w:val="es-ES"/>
        </w:rPr>
        <w:t xml:space="preserve">Instituto Nacional de Salud </w:t>
      </w:r>
      <w:proofErr w:type="spellStart"/>
      <w:r w:rsidRPr="00700B78">
        <w:rPr>
          <w:rFonts w:ascii="Palatino Linotype" w:hAnsi="Palatino Linotype" w:cs="Arial"/>
          <w:b/>
          <w:bCs/>
          <w:color w:val="000000"/>
          <w:sz w:val="16"/>
          <w:szCs w:val="16"/>
          <w:lang w:val="es-ES"/>
        </w:rPr>
        <w:t>Publica</w:t>
      </w:r>
      <w:proofErr w:type="spellEnd"/>
      <w:r w:rsidRPr="00700B78">
        <w:rPr>
          <w:rFonts w:ascii="Palatino Linotype" w:hAnsi="Palatino Linotype" w:cs="Arial"/>
          <w:b/>
          <w:bCs/>
          <w:color w:val="000000"/>
          <w:sz w:val="16"/>
          <w:szCs w:val="16"/>
          <w:lang w:val="es-ES"/>
        </w:rPr>
        <w:t xml:space="preserve">, (Mexico </w:t>
      </w:r>
      <w:proofErr w:type="spellStart"/>
      <w:r w:rsidRPr="00700B78">
        <w:rPr>
          <w:rFonts w:ascii="Palatino Linotype" w:hAnsi="Palatino Linotype" w:cs="Arial"/>
          <w:b/>
          <w:bCs/>
          <w:color w:val="000000"/>
          <w:sz w:val="16"/>
          <w:szCs w:val="16"/>
          <w:lang w:val="es-ES"/>
        </w:rPr>
        <w:t>National</w:t>
      </w:r>
      <w:proofErr w:type="spellEnd"/>
      <w:r w:rsidRPr="00700B78">
        <w:rPr>
          <w:rFonts w:ascii="Palatino Linotype" w:hAnsi="Palatino Linotype" w:cs="Arial"/>
          <w:b/>
          <w:bCs/>
          <w:color w:val="000000"/>
          <w:sz w:val="16"/>
          <w:szCs w:val="16"/>
          <w:lang w:val="es-ES"/>
        </w:rPr>
        <w:t xml:space="preserve"> </w:t>
      </w:r>
      <w:proofErr w:type="spellStart"/>
      <w:r w:rsidRPr="00700B78">
        <w:rPr>
          <w:rFonts w:ascii="Palatino Linotype" w:hAnsi="Palatino Linotype" w:cs="Arial"/>
          <w:b/>
          <w:bCs/>
          <w:color w:val="000000"/>
          <w:sz w:val="16"/>
          <w:szCs w:val="16"/>
          <w:lang w:val="es-ES"/>
        </w:rPr>
        <w:t>Institute</w:t>
      </w:r>
      <w:proofErr w:type="spellEnd"/>
      <w:r w:rsidRPr="00700B78">
        <w:rPr>
          <w:rFonts w:ascii="Palatino Linotype" w:hAnsi="Palatino Linotype" w:cs="Arial"/>
          <w:b/>
          <w:bCs/>
          <w:color w:val="000000"/>
          <w:sz w:val="16"/>
          <w:szCs w:val="16"/>
          <w:lang w:val="es-ES"/>
        </w:rPr>
        <w:t xml:space="preserve"> of Public Health), </w:t>
      </w:r>
      <w:r w:rsidRPr="00700B78">
        <w:rPr>
          <w:rFonts w:ascii="Palatino Linotype" w:hAnsi="Palatino Linotype" w:cs="Arial"/>
          <w:bCs/>
          <w:color w:val="000000"/>
          <w:sz w:val="16"/>
          <w:szCs w:val="16"/>
          <w:lang w:val="es-ES"/>
        </w:rPr>
        <w:t xml:space="preserve">Cuernavaca, Mexico.  </w:t>
      </w:r>
      <w:r>
        <w:rPr>
          <w:rFonts w:ascii="Palatino Linotype" w:hAnsi="Palatino Linotype" w:cs="Arial"/>
          <w:bCs/>
          <w:color w:val="000000"/>
          <w:sz w:val="16"/>
          <w:szCs w:val="16"/>
        </w:rPr>
        <w:t>Provide three-day workshop on scientific writing in English, 2015</w:t>
      </w:r>
      <w:r>
        <w:rPr>
          <w:rFonts w:ascii="Palatino Linotype" w:hAnsi="Palatino Linotype" w:cs="Arial"/>
          <w:b/>
          <w:bCs/>
          <w:color w:val="000000"/>
          <w:sz w:val="16"/>
          <w:szCs w:val="16"/>
        </w:rPr>
        <w:t xml:space="preserve"> </w:t>
      </w:r>
    </w:p>
    <w:p w14:paraId="390496E8" w14:textId="77777777" w:rsidR="00064ED4" w:rsidRDefault="00064E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
          <w:bCs/>
          <w:color w:val="000000"/>
          <w:sz w:val="16"/>
          <w:szCs w:val="16"/>
        </w:rPr>
      </w:pPr>
      <w:r>
        <w:rPr>
          <w:rFonts w:ascii="Palatino Linotype" w:hAnsi="Palatino Linotype" w:cs="Arial"/>
          <w:b/>
          <w:bCs/>
          <w:color w:val="000000"/>
          <w:sz w:val="16"/>
          <w:szCs w:val="16"/>
        </w:rPr>
        <w:t>Wyoming Department of Health</w:t>
      </w:r>
      <w:r w:rsidRPr="00064ED4">
        <w:rPr>
          <w:rFonts w:ascii="Palatino Linotype" w:hAnsi="Palatino Linotype" w:cs="Arial"/>
          <w:bCs/>
          <w:color w:val="000000"/>
          <w:sz w:val="16"/>
          <w:szCs w:val="16"/>
        </w:rPr>
        <w:t>, Cheyenne, WY.  Technical assistance in record linkage, data integration of MCH epidemiology, 2014-</w:t>
      </w:r>
      <w:r w:rsidR="004B2EAF">
        <w:rPr>
          <w:rFonts w:ascii="Palatino Linotype" w:hAnsi="Palatino Linotype" w:cs="Arial"/>
          <w:bCs/>
          <w:color w:val="000000"/>
          <w:sz w:val="16"/>
          <w:szCs w:val="16"/>
        </w:rPr>
        <w:t>20</w:t>
      </w:r>
      <w:r w:rsidRPr="00064ED4">
        <w:rPr>
          <w:rFonts w:ascii="Palatino Linotype" w:hAnsi="Palatino Linotype" w:cs="Arial"/>
          <w:bCs/>
          <w:color w:val="000000"/>
          <w:sz w:val="16"/>
          <w:szCs w:val="16"/>
        </w:rPr>
        <w:t>15.</w:t>
      </w:r>
    </w:p>
    <w:p w14:paraId="001E093E" w14:textId="77777777" w:rsidR="00F76C94" w:rsidRPr="00F76C94" w:rsidRDefault="00F76C9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 xml:space="preserve">AcademyHealth, </w:t>
      </w:r>
      <w:r w:rsidRPr="00F76C94">
        <w:rPr>
          <w:rFonts w:ascii="Palatino Linotype" w:hAnsi="Palatino Linotype" w:cs="Arial"/>
          <w:bCs/>
          <w:color w:val="000000"/>
          <w:sz w:val="16"/>
          <w:szCs w:val="16"/>
        </w:rPr>
        <w:t xml:space="preserve">Washington, DC.  </w:t>
      </w:r>
      <w:r>
        <w:rPr>
          <w:rFonts w:ascii="Palatino Linotype" w:hAnsi="Palatino Linotype" w:cs="Arial"/>
          <w:bCs/>
          <w:color w:val="000000"/>
          <w:sz w:val="16"/>
          <w:szCs w:val="16"/>
        </w:rPr>
        <w:t xml:space="preserve">Provide training and technical assistance for record linkage of Medicaid and vital statistics data to a consortium of Maternal and Child Health programs in </w:t>
      </w:r>
      <w:r w:rsidR="00182342">
        <w:rPr>
          <w:rFonts w:ascii="Palatino Linotype" w:hAnsi="Palatino Linotype" w:cs="Arial"/>
          <w:bCs/>
          <w:color w:val="000000"/>
          <w:sz w:val="16"/>
          <w:szCs w:val="16"/>
        </w:rPr>
        <w:t>U.S.</w:t>
      </w:r>
      <w:r>
        <w:rPr>
          <w:rFonts w:ascii="Palatino Linotype" w:hAnsi="Palatino Linotype" w:cs="Arial"/>
          <w:bCs/>
          <w:color w:val="000000"/>
          <w:sz w:val="16"/>
          <w:szCs w:val="16"/>
        </w:rPr>
        <w:t xml:space="preserve"> states, 2013-201</w:t>
      </w:r>
      <w:r w:rsidR="00182342">
        <w:rPr>
          <w:rFonts w:ascii="Palatino Linotype" w:hAnsi="Palatino Linotype" w:cs="Arial"/>
          <w:bCs/>
          <w:color w:val="000000"/>
          <w:sz w:val="16"/>
          <w:szCs w:val="16"/>
        </w:rPr>
        <w:t>5</w:t>
      </w:r>
      <w:r>
        <w:rPr>
          <w:rFonts w:ascii="Palatino Linotype" w:hAnsi="Palatino Linotype" w:cs="Arial"/>
          <w:bCs/>
          <w:color w:val="000000"/>
          <w:sz w:val="16"/>
          <w:szCs w:val="16"/>
        </w:rPr>
        <w:t>.</w:t>
      </w:r>
    </w:p>
    <w:p w14:paraId="1B554387" w14:textId="77777777" w:rsidR="00F930BC" w:rsidRPr="00F930BC" w:rsidRDefault="00F930B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lastRenderedPageBreak/>
        <w:t>All</w:t>
      </w:r>
      <w:r w:rsidR="00FD6314">
        <w:rPr>
          <w:rFonts w:ascii="Palatino Linotype" w:hAnsi="Palatino Linotype" w:cs="Arial"/>
          <w:b/>
          <w:bCs/>
          <w:color w:val="000000"/>
          <w:sz w:val="16"/>
          <w:szCs w:val="16"/>
        </w:rPr>
        <w:t>erg</w:t>
      </w:r>
      <w:r>
        <w:rPr>
          <w:rFonts w:ascii="Palatino Linotype" w:hAnsi="Palatino Linotype" w:cs="Arial"/>
          <w:b/>
          <w:bCs/>
          <w:color w:val="000000"/>
          <w:sz w:val="16"/>
          <w:szCs w:val="16"/>
        </w:rPr>
        <w:t>an Corporation</w:t>
      </w:r>
      <w:r>
        <w:rPr>
          <w:rFonts w:ascii="Palatino Linotype" w:hAnsi="Palatino Linotype" w:cs="Arial"/>
          <w:bCs/>
          <w:color w:val="000000"/>
          <w:sz w:val="16"/>
          <w:szCs w:val="16"/>
        </w:rPr>
        <w:t>, Irvine, CA.  Member of Botox pregnancy exposure registry scientific advisory committee, 2013-2014.</w:t>
      </w:r>
    </w:p>
    <w:p w14:paraId="310C47C5" w14:textId="77777777" w:rsidR="00863211" w:rsidRPr="00863211" w:rsidRDefault="0086321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 xml:space="preserve">UNICEF, </w:t>
      </w:r>
      <w:r>
        <w:rPr>
          <w:rFonts w:ascii="Palatino Linotype" w:hAnsi="Palatino Linotype" w:cs="Arial"/>
          <w:bCs/>
          <w:color w:val="000000"/>
          <w:sz w:val="16"/>
          <w:szCs w:val="16"/>
        </w:rPr>
        <w:t xml:space="preserve">Trinidad and Tobago.  Contract to conduct MBB analysis of under </w:t>
      </w:r>
      <w:r w:rsidR="00022239">
        <w:rPr>
          <w:rFonts w:ascii="Palatino Linotype" w:hAnsi="Palatino Linotype" w:cs="Arial"/>
          <w:bCs/>
          <w:color w:val="000000"/>
          <w:sz w:val="16"/>
          <w:szCs w:val="16"/>
        </w:rPr>
        <w:t xml:space="preserve">age </w:t>
      </w:r>
      <w:r>
        <w:rPr>
          <w:rFonts w:ascii="Palatino Linotype" w:hAnsi="Palatino Linotype" w:cs="Arial"/>
          <w:bCs/>
          <w:color w:val="000000"/>
          <w:sz w:val="16"/>
          <w:szCs w:val="16"/>
        </w:rPr>
        <w:t>5 mortality, 2013.</w:t>
      </w:r>
    </w:p>
    <w:p w14:paraId="3F2A1B7F" w14:textId="77777777" w:rsidR="008B4127" w:rsidRPr="008B4127" w:rsidRDefault="008B412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 xml:space="preserve">Iowa Department of Public Health, </w:t>
      </w:r>
      <w:r>
        <w:rPr>
          <w:rFonts w:ascii="Palatino Linotype" w:hAnsi="Palatino Linotype" w:cs="Arial"/>
          <w:bCs/>
          <w:color w:val="000000"/>
          <w:sz w:val="16"/>
          <w:szCs w:val="16"/>
        </w:rPr>
        <w:t>Des Moines, IA.  Consultation on record linkage and use of hospital discharge data for MCH epidemiology, 2013.</w:t>
      </w:r>
    </w:p>
    <w:p w14:paraId="4D6DA330" w14:textId="77777777" w:rsidR="003423E1" w:rsidRDefault="003423E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
          <w:bCs/>
          <w:color w:val="000000"/>
          <w:sz w:val="16"/>
          <w:szCs w:val="16"/>
        </w:rPr>
      </w:pPr>
      <w:r>
        <w:rPr>
          <w:rFonts w:ascii="Palatino Linotype" w:hAnsi="Palatino Linotype" w:cs="Arial"/>
          <w:b/>
          <w:bCs/>
          <w:color w:val="000000"/>
          <w:sz w:val="16"/>
          <w:szCs w:val="16"/>
        </w:rPr>
        <w:t xml:space="preserve">Manitoba Center for Health Policy, University of Manitoba, </w:t>
      </w:r>
      <w:r w:rsidRPr="003423E1">
        <w:rPr>
          <w:rFonts w:ascii="Palatino Linotype" w:hAnsi="Palatino Linotype" w:cs="Arial"/>
          <w:bCs/>
          <w:color w:val="000000"/>
          <w:sz w:val="16"/>
          <w:szCs w:val="16"/>
        </w:rPr>
        <w:t>Winnipeg, MB.</w:t>
      </w:r>
      <w:r>
        <w:rPr>
          <w:rFonts w:ascii="Palatino Linotype" w:hAnsi="Palatino Linotype" w:cs="Arial"/>
          <w:bCs/>
          <w:color w:val="000000"/>
          <w:sz w:val="16"/>
          <w:szCs w:val="16"/>
        </w:rPr>
        <w:t xml:space="preserve">  Provide external review of report on </w:t>
      </w:r>
      <w:r w:rsidRPr="003423E1">
        <w:rPr>
          <w:rFonts w:ascii="Palatino Linotype" w:hAnsi="Palatino Linotype" w:cs="Arial"/>
          <w:bCs/>
          <w:color w:val="000000"/>
          <w:sz w:val="16"/>
          <w:szCs w:val="16"/>
          <w:u w:val="single"/>
        </w:rPr>
        <w:t>Perinatal Services and Outcomes in Manitoba</w:t>
      </w:r>
      <w:r>
        <w:rPr>
          <w:rFonts w:ascii="Palatino Linotype" w:hAnsi="Palatino Linotype" w:cs="Arial"/>
          <w:bCs/>
          <w:color w:val="000000"/>
          <w:sz w:val="16"/>
          <w:szCs w:val="16"/>
        </w:rPr>
        <w:t>, 2012.</w:t>
      </w:r>
    </w:p>
    <w:p w14:paraId="021A504B" w14:textId="77777777" w:rsidR="00B65F96" w:rsidRPr="00B65F96" w:rsidRDefault="00B65F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 xml:space="preserve">Carter Consulting, </w:t>
      </w:r>
      <w:r w:rsidRPr="00B65F96">
        <w:rPr>
          <w:rFonts w:ascii="Palatino Linotype" w:hAnsi="Palatino Linotype" w:cs="Arial"/>
          <w:bCs/>
          <w:color w:val="000000"/>
          <w:sz w:val="16"/>
          <w:szCs w:val="16"/>
        </w:rPr>
        <w:t>Atlanta, GA.</w:t>
      </w:r>
      <w:r>
        <w:rPr>
          <w:rFonts w:ascii="Palatino Linotype" w:hAnsi="Palatino Linotype" w:cs="Arial"/>
          <w:bCs/>
          <w:color w:val="000000"/>
          <w:sz w:val="16"/>
          <w:szCs w:val="16"/>
        </w:rPr>
        <w:t xml:space="preserve">  Provide editorial services for NBDPN guidelines and standards document, 2010-</w:t>
      </w:r>
      <w:r w:rsidR="004B2EAF">
        <w:rPr>
          <w:rFonts w:ascii="Palatino Linotype" w:hAnsi="Palatino Linotype" w:cs="Arial"/>
          <w:bCs/>
          <w:color w:val="000000"/>
          <w:sz w:val="16"/>
          <w:szCs w:val="16"/>
        </w:rPr>
        <w:t>20</w:t>
      </w:r>
      <w:r>
        <w:rPr>
          <w:rFonts w:ascii="Palatino Linotype" w:hAnsi="Palatino Linotype" w:cs="Arial"/>
          <w:bCs/>
          <w:color w:val="000000"/>
          <w:sz w:val="16"/>
          <w:szCs w:val="16"/>
        </w:rPr>
        <w:t>1</w:t>
      </w:r>
      <w:r w:rsidR="00B5357B">
        <w:rPr>
          <w:rFonts w:ascii="Palatino Linotype" w:hAnsi="Palatino Linotype" w:cs="Arial"/>
          <w:bCs/>
          <w:color w:val="000000"/>
          <w:sz w:val="16"/>
          <w:szCs w:val="16"/>
        </w:rPr>
        <w:t>2</w:t>
      </w:r>
      <w:r>
        <w:rPr>
          <w:rFonts w:ascii="Palatino Linotype" w:hAnsi="Palatino Linotype" w:cs="Arial"/>
          <w:bCs/>
          <w:color w:val="000000"/>
          <w:sz w:val="16"/>
          <w:szCs w:val="16"/>
        </w:rPr>
        <w:t>.</w:t>
      </w:r>
    </w:p>
    <w:p w14:paraId="4686F748" w14:textId="77777777" w:rsidR="004B21B4" w:rsidRDefault="004B21B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 xml:space="preserve">ChristianaCare, </w:t>
      </w:r>
      <w:r w:rsidRPr="004B21B4">
        <w:rPr>
          <w:rFonts w:ascii="Palatino Linotype" w:hAnsi="Palatino Linotype" w:cs="Arial"/>
          <w:bCs/>
          <w:color w:val="000000"/>
          <w:sz w:val="16"/>
          <w:szCs w:val="16"/>
        </w:rPr>
        <w:t>Wilmington, DE.</w:t>
      </w:r>
      <w:r>
        <w:rPr>
          <w:rFonts w:ascii="Palatino Linotype" w:hAnsi="Palatino Linotype" w:cs="Arial"/>
          <w:b/>
          <w:bCs/>
          <w:color w:val="000000"/>
          <w:sz w:val="16"/>
          <w:szCs w:val="16"/>
        </w:rPr>
        <w:t xml:space="preserve">  </w:t>
      </w:r>
      <w:r>
        <w:rPr>
          <w:rFonts w:ascii="Palatino Linotype" w:hAnsi="Palatino Linotype" w:cs="Arial"/>
          <w:bCs/>
          <w:color w:val="000000"/>
          <w:sz w:val="16"/>
          <w:szCs w:val="16"/>
        </w:rPr>
        <w:t>Consultant for development of Delaware birth defects registry, 2009-</w:t>
      </w:r>
      <w:r w:rsidR="004B2EAF">
        <w:rPr>
          <w:rFonts w:ascii="Palatino Linotype" w:hAnsi="Palatino Linotype" w:cs="Arial"/>
          <w:bCs/>
          <w:color w:val="000000"/>
          <w:sz w:val="16"/>
          <w:szCs w:val="16"/>
        </w:rPr>
        <w:t>20</w:t>
      </w:r>
      <w:r>
        <w:rPr>
          <w:rFonts w:ascii="Palatino Linotype" w:hAnsi="Palatino Linotype" w:cs="Arial"/>
          <w:bCs/>
          <w:color w:val="000000"/>
          <w:sz w:val="16"/>
          <w:szCs w:val="16"/>
        </w:rPr>
        <w:t>1</w:t>
      </w:r>
      <w:r w:rsidR="00844D9A">
        <w:rPr>
          <w:rFonts w:ascii="Palatino Linotype" w:hAnsi="Palatino Linotype" w:cs="Arial"/>
          <w:bCs/>
          <w:color w:val="000000"/>
          <w:sz w:val="16"/>
          <w:szCs w:val="16"/>
        </w:rPr>
        <w:t>6</w:t>
      </w:r>
      <w:r>
        <w:rPr>
          <w:rFonts w:ascii="Palatino Linotype" w:hAnsi="Palatino Linotype" w:cs="Arial"/>
          <w:bCs/>
          <w:color w:val="000000"/>
          <w:sz w:val="16"/>
          <w:szCs w:val="16"/>
        </w:rPr>
        <w:t>.</w:t>
      </w:r>
    </w:p>
    <w:p w14:paraId="42C95B2D" w14:textId="77777777" w:rsidR="00F930BC" w:rsidRPr="004B21B4" w:rsidRDefault="00F930B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sidRPr="00F930BC">
        <w:rPr>
          <w:rFonts w:ascii="Palatino Linotype" w:hAnsi="Palatino Linotype" w:cs="Arial"/>
          <w:b/>
          <w:bCs/>
          <w:color w:val="000000"/>
          <w:sz w:val="16"/>
          <w:szCs w:val="16"/>
        </w:rPr>
        <w:t>Amgen Corporation</w:t>
      </w:r>
      <w:r>
        <w:rPr>
          <w:rFonts w:ascii="Palatino Linotype" w:hAnsi="Palatino Linotype" w:cs="Arial"/>
          <w:bCs/>
          <w:color w:val="000000"/>
          <w:sz w:val="16"/>
          <w:szCs w:val="16"/>
        </w:rPr>
        <w:t>, Thousand Oaks, CA.  Chair of NPlate pregnancy exposure registry scientific advisory committee, 2008-2013.</w:t>
      </w:r>
    </w:p>
    <w:p w14:paraId="41BBABE8" w14:textId="77777777" w:rsidR="00BC31A3" w:rsidRDefault="00BC31A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
          <w:bCs/>
          <w:color w:val="000000"/>
          <w:sz w:val="16"/>
          <w:szCs w:val="16"/>
        </w:rPr>
      </w:pPr>
      <w:r>
        <w:rPr>
          <w:rFonts w:ascii="Palatino Linotype" w:hAnsi="Palatino Linotype" w:cs="Arial"/>
          <w:b/>
          <w:bCs/>
          <w:color w:val="000000"/>
          <w:sz w:val="16"/>
          <w:szCs w:val="16"/>
        </w:rPr>
        <w:t xml:space="preserve">North Dakota Department of Health, </w:t>
      </w:r>
      <w:r w:rsidRPr="00BC31A3">
        <w:rPr>
          <w:rFonts w:ascii="Palatino Linotype" w:hAnsi="Palatino Linotype" w:cs="Arial"/>
          <w:bCs/>
          <w:color w:val="000000"/>
          <w:sz w:val="16"/>
          <w:szCs w:val="16"/>
        </w:rPr>
        <w:t>Bismarck, ND.</w:t>
      </w:r>
      <w:r>
        <w:rPr>
          <w:rFonts w:ascii="Palatino Linotype" w:hAnsi="Palatino Linotype" w:cs="Arial"/>
          <w:b/>
          <w:bCs/>
          <w:color w:val="000000"/>
          <w:sz w:val="16"/>
          <w:szCs w:val="16"/>
        </w:rPr>
        <w:t xml:space="preserve">  </w:t>
      </w:r>
      <w:r>
        <w:rPr>
          <w:rFonts w:ascii="Palatino Linotype" w:hAnsi="Palatino Linotype" w:cs="Arial"/>
          <w:bCs/>
          <w:color w:val="000000"/>
          <w:sz w:val="16"/>
          <w:szCs w:val="16"/>
        </w:rPr>
        <w:t>Conducting record linkage training seminar and provide consultation, 2008.</w:t>
      </w:r>
    </w:p>
    <w:p w14:paraId="57BEC5F6" w14:textId="77777777" w:rsidR="00021B20" w:rsidRPr="00021B20" w:rsidRDefault="00021B2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Arial"/>
          <w:bCs/>
          <w:color w:val="000000"/>
          <w:sz w:val="16"/>
          <w:szCs w:val="16"/>
        </w:rPr>
      </w:pPr>
      <w:r>
        <w:rPr>
          <w:rFonts w:ascii="Palatino Linotype" w:hAnsi="Palatino Linotype" w:cs="Arial"/>
          <w:b/>
          <w:bCs/>
          <w:color w:val="000000"/>
          <w:sz w:val="16"/>
          <w:szCs w:val="16"/>
        </w:rPr>
        <w:t xml:space="preserve">Ohio Department of Health, </w:t>
      </w:r>
      <w:r>
        <w:rPr>
          <w:rFonts w:ascii="Palatino Linotype" w:hAnsi="Palatino Linotype" w:cs="Arial"/>
          <w:bCs/>
          <w:color w:val="000000"/>
          <w:sz w:val="16"/>
          <w:szCs w:val="16"/>
        </w:rPr>
        <w:t>Columbus, OH.  Conducting record linkage training seminar and provide consultation, 2007.</w:t>
      </w:r>
    </w:p>
    <w:p w14:paraId="4CBD50AC" w14:textId="77777777" w:rsidR="0039473D" w:rsidRPr="0039473D" w:rsidRDefault="0039473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39473D">
        <w:rPr>
          <w:rFonts w:ascii="Palatino Linotype" w:hAnsi="Palatino Linotype" w:cs="Arial"/>
          <w:b/>
          <w:bCs/>
          <w:color w:val="000000"/>
          <w:sz w:val="16"/>
          <w:szCs w:val="16"/>
        </w:rPr>
        <w:t>Georgia Birth Defects</w:t>
      </w:r>
      <w:r w:rsidRPr="0039473D">
        <w:rPr>
          <w:rFonts w:ascii="Palatino Linotype" w:hAnsi="Palatino Linotype" w:cs="Arial"/>
          <w:b/>
          <w:color w:val="000000"/>
          <w:sz w:val="16"/>
          <w:szCs w:val="16"/>
        </w:rPr>
        <w:t xml:space="preserve"> Reporting and Information System (GBDRIS)</w:t>
      </w:r>
      <w:r>
        <w:rPr>
          <w:rFonts w:ascii="Palatino Linotype" w:hAnsi="Palatino Linotype" w:cs="Arial"/>
          <w:b/>
          <w:color w:val="000000"/>
          <w:sz w:val="16"/>
          <w:szCs w:val="16"/>
        </w:rPr>
        <w:t xml:space="preserve">, </w:t>
      </w:r>
      <w:r>
        <w:rPr>
          <w:rFonts w:ascii="Palatino Linotype" w:hAnsi="Palatino Linotype" w:cs="Arial"/>
          <w:color w:val="000000"/>
          <w:sz w:val="16"/>
          <w:szCs w:val="16"/>
        </w:rPr>
        <w:t>Atlanta, GA.  Consultant on record linkage and analysis, 2006.</w:t>
      </w:r>
    </w:p>
    <w:p w14:paraId="15CCBC51" w14:textId="77777777" w:rsidR="007A729F" w:rsidRPr="007A729F" w:rsidRDefault="007A729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 xml:space="preserve">Canadian Perinatal Surveillance System, Public Health Agency of Canada, </w:t>
      </w:r>
      <w:r>
        <w:rPr>
          <w:rFonts w:ascii="Palatino Linotype" w:hAnsi="Palatino Linotype"/>
          <w:sz w:val="16"/>
          <w:szCs w:val="16"/>
        </w:rPr>
        <w:t>Ottawa, ON.  Peer review of CPSS program, 2005.</w:t>
      </w:r>
    </w:p>
    <w:p w14:paraId="6A611D21" w14:textId="77777777" w:rsidR="00790AFD" w:rsidRPr="00790AFD" w:rsidRDefault="00790AF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University of Illinois</w:t>
      </w:r>
      <w:r w:rsidR="007A729F">
        <w:rPr>
          <w:rFonts w:ascii="Palatino Linotype" w:hAnsi="Palatino Linotype"/>
          <w:b/>
          <w:sz w:val="16"/>
          <w:szCs w:val="16"/>
        </w:rPr>
        <w:t>-</w:t>
      </w:r>
      <w:r>
        <w:rPr>
          <w:rFonts w:ascii="Palatino Linotype" w:hAnsi="Palatino Linotype"/>
          <w:b/>
          <w:sz w:val="16"/>
          <w:szCs w:val="16"/>
        </w:rPr>
        <w:t xml:space="preserve">Chicago, Department of Epidemiology, </w:t>
      </w:r>
      <w:r w:rsidR="007A729F">
        <w:rPr>
          <w:rFonts w:ascii="Palatino Linotype" w:hAnsi="Palatino Linotype"/>
          <w:sz w:val="16"/>
          <w:szCs w:val="16"/>
        </w:rPr>
        <w:t>Chicago, IL. Consultant on informatics in state MCH epidemiology programs, 2005</w:t>
      </w:r>
      <w:r w:rsidR="0039473D">
        <w:rPr>
          <w:rFonts w:ascii="Palatino Linotype" w:hAnsi="Palatino Linotype"/>
          <w:sz w:val="16"/>
          <w:szCs w:val="16"/>
        </w:rPr>
        <w:t>-</w:t>
      </w:r>
      <w:r w:rsidR="004B2EAF">
        <w:rPr>
          <w:rFonts w:ascii="Palatino Linotype" w:hAnsi="Palatino Linotype"/>
          <w:sz w:val="16"/>
          <w:szCs w:val="16"/>
        </w:rPr>
        <w:t>200</w:t>
      </w:r>
      <w:r w:rsidR="0039473D">
        <w:rPr>
          <w:rFonts w:ascii="Palatino Linotype" w:hAnsi="Palatino Linotype"/>
          <w:sz w:val="16"/>
          <w:szCs w:val="16"/>
        </w:rPr>
        <w:t>6</w:t>
      </w:r>
      <w:r w:rsidR="007A729F">
        <w:rPr>
          <w:rFonts w:ascii="Palatino Linotype" w:hAnsi="Palatino Linotype"/>
          <w:sz w:val="16"/>
          <w:szCs w:val="16"/>
        </w:rPr>
        <w:t>.</w:t>
      </w:r>
    </w:p>
    <w:p w14:paraId="2AA7738D" w14:textId="77777777" w:rsidR="00DE7BC9" w:rsidRPr="00DE7BC9" w:rsidRDefault="00DE7BC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 xml:space="preserve">Wisconsin Association for Perinatal Care, </w:t>
      </w:r>
      <w:r>
        <w:rPr>
          <w:rFonts w:ascii="Palatino Linotype" w:hAnsi="Palatino Linotype"/>
          <w:sz w:val="16"/>
          <w:szCs w:val="16"/>
        </w:rPr>
        <w:t>Madison, WI.  Evaluation consultant, 2005-</w:t>
      </w:r>
      <w:r w:rsidR="004B2EAF">
        <w:rPr>
          <w:rFonts w:ascii="Palatino Linotype" w:hAnsi="Palatino Linotype"/>
          <w:sz w:val="16"/>
          <w:szCs w:val="16"/>
        </w:rPr>
        <w:t>200</w:t>
      </w:r>
      <w:r w:rsidR="00B91CDB">
        <w:rPr>
          <w:rFonts w:ascii="Palatino Linotype" w:hAnsi="Palatino Linotype"/>
          <w:sz w:val="16"/>
          <w:szCs w:val="16"/>
        </w:rPr>
        <w:t>7</w:t>
      </w:r>
      <w:r>
        <w:rPr>
          <w:rFonts w:ascii="Palatino Linotype" w:hAnsi="Palatino Linotype"/>
          <w:sz w:val="16"/>
          <w:szCs w:val="16"/>
        </w:rPr>
        <w:t>.</w:t>
      </w:r>
    </w:p>
    <w:p w14:paraId="7508A5A9" w14:textId="77777777" w:rsidR="008052C8" w:rsidRPr="008052C8" w:rsidRDefault="008052C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 xml:space="preserve">Perinatal Foundation, </w:t>
      </w:r>
      <w:r>
        <w:rPr>
          <w:rFonts w:ascii="Palatino Linotype" w:hAnsi="Palatino Linotype"/>
          <w:sz w:val="16"/>
          <w:szCs w:val="16"/>
        </w:rPr>
        <w:t>Madison, WI</w:t>
      </w:r>
      <w:r w:rsidR="007A729F">
        <w:rPr>
          <w:rFonts w:ascii="Palatino Linotype" w:hAnsi="Palatino Linotype"/>
          <w:sz w:val="16"/>
          <w:szCs w:val="16"/>
        </w:rPr>
        <w:t xml:space="preserve">.  </w:t>
      </w:r>
      <w:r w:rsidR="00B91CDB">
        <w:rPr>
          <w:rFonts w:ascii="Palatino Linotype" w:hAnsi="Palatino Linotype"/>
          <w:sz w:val="16"/>
          <w:szCs w:val="16"/>
        </w:rPr>
        <w:t xml:space="preserve">Consultant on continuing </w:t>
      </w:r>
      <w:r>
        <w:rPr>
          <w:rFonts w:ascii="Palatino Linotype" w:hAnsi="Palatino Linotype"/>
          <w:sz w:val="16"/>
          <w:szCs w:val="16"/>
        </w:rPr>
        <w:t>education program evaluation, 2004.</w:t>
      </w:r>
    </w:p>
    <w:p w14:paraId="67C8427F" w14:textId="77777777" w:rsidR="00140FFF" w:rsidRPr="00140FFF" w:rsidRDefault="00140FF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 xml:space="preserve">State Infant Mortality Collaborative, </w:t>
      </w:r>
      <w:r>
        <w:rPr>
          <w:rFonts w:ascii="Palatino Linotype" w:hAnsi="Palatino Linotype"/>
          <w:sz w:val="16"/>
          <w:szCs w:val="16"/>
        </w:rPr>
        <w:t>Atlanta, GA. Consultant on infant mortality analysis and prevention strategies, 2004-</w:t>
      </w:r>
      <w:r w:rsidR="004B2EAF">
        <w:rPr>
          <w:rFonts w:ascii="Palatino Linotype" w:hAnsi="Palatino Linotype"/>
          <w:sz w:val="16"/>
          <w:szCs w:val="16"/>
        </w:rPr>
        <w:t>200</w:t>
      </w:r>
      <w:r w:rsidR="00B91CDB">
        <w:rPr>
          <w:rFonts w:ascii="Palatino Linotype" w:hAnsi="Palatino Linotype"/>
          <w:sz w:val="16"/>
          <w:szCs w:val="16"/>
        </w:rPr>
        <w:t>6</w:t>
      </w:r>
      <w:r>
        <w:rPr>
          <w:rFonts w:ascii="Palatino Linotype" w:hAnsi="Palatino Linotype"/>
          <w:sz w:val="16"/>
          <w:szCs w:val="16"/>
        </w:rPr>
        <w:t>.</w:t>
      </w:r>
    </w:p>
    <w:p w14:paraId="08ABF6F4" w14:textId="77777777" w:rsidR="001C5D14" w:rsidRPr="001C5D14" w:rsidRDefault="001C5D1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 xml:space="preserve">West Virginia Birth Defects Registry, </w:t>
      </w:r>
      <w:r>
        <w:rPr>
          <w:rFonts w:ascii="Palatino Linotype" w:hAnsi="Palatino Linotype"/>
          <w:sz w:val="16"/>
          <w:szCs w:val="16"/>
        </w:rPr>
        <w:t>Charleston, WV.  Consultant on birth defects surveillance methods and role of advisory committee, 2002.</w:t>
      </w:r>
    </w:p>
    <w:p w14:paraId="482DA8EF" w14:textId="77777777" w:rsidR="00A77DD1" w:rsidRPr="00A77DD1" w:rsidRDefault="00A77DD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 xml:space="preserve">Children with Special Health Care Needs Program, Connecticut Department of Health, </w:t>
      </w:r>
      <w:r>
        <w:rPr>
          <w:rFonts w:ascii="Palatino Linotype" w:hAnsi="Palatino Linotype"/>
          <w:sz w:val="16"/>
          <w:szCs w:val="16"/>
        </w:rPr>
        <w:t>Hartford, CT.  Consultant on data integration, 2002.</w:t>
      </w:r>
    </w:p>
    <w:p w14:paraId="1AB6BEC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FF701F">
        <w:rPr>
          <w:rFonts w:ascii="Palatino Linotype" w:hAnsi="Palatino Linotype"/>
          <w:b/>
          <w:sz w:val="16"/>
          <w:szCs w:val="16"/>
        </w:rPr>
        <w:t xml:space="preserve">Child Health Atlas Project, Maternal and Child Health Bureau, </w:t>
      </w:r>
      <w:r w:rsidRPr="00FF701F">
        <w:rPr>
          <w:rFonts w:ascii="Palatino Linotype" w:hAnsi="Palatino Linotype"/>
          <w:bCs/>
          <w:sz w:val="16"/>
          <w:szCs w:val="16"/>
        </w:rPr>
        <w:t>Rockville, MD.  Consultant on design and content of national atlas, 2002.</w:t>
      </w:r>
    </w:p>
    <w:p w14:paraId="6FC2A07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FF701F">
        <w:rPr>
          <w:rFonts w:ascii="Palatino Linotype" w:hAnsi="Palatino Linotype"/>
          <w:b/>
          <w:sz w:val="16"/>
          <w:szCs w:val="16"/>
        </w:rPr>
        <w:t xml:space="preserve">Minnesota Department of Health and March of Dimes Minnesota State Chapter, </w:t>
      </w:r>
      <w:r w:rsidRPr="00FF701F">
        <w:rPr>
          <w:rFonts w:ascii="Palatino Linotype" w:hAnsi="Palatino Linotype"/>
          <w:bCs/>
          <w:sz w:val="16"/>
          <w:szCs w:val="16"/>
        </w:rPr>
        <w:t>Minneapolis, MN.  Consultation on birth defects surveillance methods and advocacy strategies, January 2002.</w:t>
      </w:r>
    </w:p>
    <w:p w14:paraId="189358A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FF701F">
        <w:rPr>
          <w:rFonts w:ascii="Palatino Linotype" w:hAnsi="Palatino Linotype"/>
          <w:b/>
          <w:sz w:val="16"/>
          <w:szCs w:val="16"/>
        </w:rPr>
        <w:t xml:space="preserve">Florida Birth Defects Registry, </w:t>
      </w:r>
      <w:r w:rsidRPr="00FF701F">
        <w:rPr>
          <w:rFonts w:ascii="Palatino Linotype" w:hAnsi="Palatino Linotype"/>
          <w:bCs/>
          <w:sz w:val="16"/>
          <w:szCs w:val="16"/>
        </w:rPr>
        <w:t>Tampa, FL.  Consultation on surveillance and analytical methods, 2001</w:t>
      </w:r>
      <w:r w:rsidR="0017136F">
        <w:rPr>
          <w:rFonts w:ascii="Palatino Linotype" w:hAnsi="Palatino Linotype"/>
          <w:bCs/>
          <w:sz w:val="16"/>
          <w:szCs w:val="16"/>
        </w:rPr>
        <w:t>-present</w:t>
      </w:r>
      <w:r w:rsidRPr="00FF701F">
        <w:rPr>
          <w:rFonts w:ascii="Palatino Linotype" w:hAnsi="Palatino Linotype"/>
          <w:bCs/>
          <w:sz w:val="16"/>
          <w:szCs w:val="16"/>
        </w:rPr>
        <w:t>.</w:t>
      </w:r>
    </w:p>
    <w:p w14:paraId="67BC49D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FF701F">
        <w:rPr>
          <w:rFonts w:ascii="Palatino Linotype" w:hAnsi="Palatino Linotype"/>
          <w:b/>
          <w:sz w:val="16"/>
          <w:szCs w:val="16"/>
        </w:rPr>
        <w:t xml:space="preserve">Utah Birth Defects Network, </w:t>
      </w:r>
      <w:r w:rsidRPr="00FF701F">
        <w:rPr>
          <w:rFonts w:ascii="Palatino Linotype" w:hAnsi="Palatino Linotype"/>
          <w:bCs/>
          <w:sz w:val="16"/>
          <w:szCs w:val="16"/>
        </w:rPr>
        <w:t>Salt Lake City, UT.  Consultation on future expansion of statewide birth defects surveillance and prevention activities, 2001.</w:t>
      </w:r>
    </w:p>
    <w:p w14:paraId="3D69BB2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FF701F">
        <w:rPr>
          <w:rFonts w:ascii="Palatino Linotype" w:hAnsi="Palatino Linotype"/>
          <w:b/>
          <w:sz w:val="16"/>
          <w:szCs w:val="16"/>
        </w:rPr>
        <w:t>Reproductive Specialty Center,</w:t>
      </w:r>
      <w:r w:rsidRPr="00FF701F">
        <w:rPr>
          <w:rFonts w:ascii="Palatino Linotype" w:hAnsi="Palatino Linotype"/>
          <w:bCs/>
          <w:sz w:val="16"/>
          <w:szCs w:val="16"/>
        </w:rPr>
        <w:t xml:space="preserve"> (Drs. Janik</w:t>
      </w:r>
      <w:r w:rsidR="006E0046">
        <w:rPr>
          <w:rFonts w:ascii="Palatino Linotype" w:hAnsi="Palatino Linotype"/>
          <w:bCs/>
          <w:sz w:val="16"/>
          <w:szCs w:val="16"/>
        </w:rPr>
        <w:t xml:space="preserve"> and</w:t>
      </w:r>
      <w:r w:rsidRPr="00FF701F">
        <w:rPr>
          <w:rFonts w:ascii="Palatino Linotype" w:hAnsi="Palatino Linotype"/>
          <w:bCs/>
          <w:sz w:val="16"/>
          <w:szCs w:val="16"/>
        </w:rPr>
        <w:t xml:space="preserve"> Koh</w:t>
      </w:r>
      <w:r w:rsidR="006E0046">
        <w:rPr>
          <w:rFonts w:ascii="Palatino Linotype" w:hAnsi="Palatino Linotype"/>
          <w:bCs/>
          <w:sz w:val="16"/>
          <w:szCs w:val="16"/>
        </w:rPr>
        <w:t>)</w:t>
      </w:r>
      <w:r w:rsidRPr="00FF701F">
        <w:rPr>
          <w:rFonts w:ascii="Palatino Linotype" w:hAnsi="Palatino Linotype"/>
          <w:bCs/>
          <w:sz w:val="16"/>
          <w:szCs w:val="16"/>
        </w:rPr>
        <w:t>, Milwaukee, WI.  Consultation in database design and biostatistical analysis of outcomes in infertility and reproductive endrocinology patients, 2000-2001</w:t>
      </w:r>
      <w:r w:rsidR="005645E8">
        <w:rPr>
          <w:rFonts w:ascii="Palatino Linotype" w:hAnsi="Palatino Linotype"/>
          <w:bCs/>
          <w:sz w:val="16"/>
          <w:szCs w:val="16"/>
        </w:rPr>
        <w:t>, 2003</w:t>
      </w:r>
      <w:r w:rsidR="00044360">
        <w:rPr>
          <w:rFonts w:ascii="Palatino Linotype" w:hAnsi="Palatino Linotype"/>
          <w:bCs/>
          <w:sz w:val="16"/>
          <w:szCs w:val="16"/>
        </w:rPr>
        <w:t>-2004</w:t>
      </w:r>
      <w:r w:rsidRPr="00FF701F">
        <w:rPr>
          <w:rFonts w:ascii="Palatino Linotype" w:hAnsi="Palatino Linotype"/>
          <w:bCs/>
          <w:sz w:val="16"/>
          <w:szCs w:val="16"/>
        </w:rPr>
        <w:t>.</w:t>
      </w:r>
    </w:p>
    <w:p w14:paraId="1C3CF52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 xml:space="preserve">New York State Congenital Malformations Registry, </w:t>
      </w:r>
      <w:r w:rsidRPr="00FF701F">
        <w:rPr>
          <w:rFonts w:ascii="Palatino Linotype" w:hAnsi="Palatino Linotype"/>
          <w:sz w:val="16"/>
          <w:szCs w:val="16"/>
        </w:rPr>
        <w:t>Albany, NY.  Consultation on database management, record linkage and statistical analysis, 2000-2002.</w:t>
      </w:r>
    </w:p>
    <w:p w14:paraId="6994841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Southeast Wisconsin Neonatology Associates</w:t>
      </w:r>
      <w:r w:rsidRPr="00FF701F">
        <w:rPr>
          <w:rFonts w:ascii="Palatino Linotype" w:hAnsi="Palatino Linotype"/>
          <w:sz w:val="16"/>
          <w:szCs w:val="16"/>
        </w:rPr>
        <w:t>, Racine, WI.  Consultation and statistical analysis, 2000.</w:t>
      </w:r>
    </w:p>
    <w:p w14:paraId="019B904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Birth Defects Task Force, Louisiana Department of Health and Hospitals</w:t>
      </w:r>
      <w:r w:rsidRPr="00FF701F">
        <w:rPr>
          <w:rFonts w:ascii="Palatino Linotype" w:hAnsi="Palatino Linotype"/>
          <w:sz w:val="16"/>
          <w:szCs w:val="16"/>
        </w:rPr>
        <w:t>, New Orleans, LA.  Provided consultation on surveillance methodologies and birth defects prevention strategies, 2000.</w:t>
      </w:r>
    </w:p>
    <w:p w14:paraId="47FA3F7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 xml:space="preserve">Division of Adult and Child Health, Cabinet for Health Services, State of Kentucky, </w:t>
      </w:r>
      <w:r w:rsidRPr="00FF701F">
        <w:rPr>
          <w:rFonts w:ascii="Palatino Linotype" w:hAnsi="Palatino Linotype"/>
          <w:sz w:val="16"/>
          <w:szCs w:val="16"/>
        </w:rPr>
        <w:t>Frankfort, KY.  Consultation on birth defects surveillance and prevention, 1999.</w:t>
      </w:r>
    </w:p>
    <w:p w14:paraId="6662A6D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 xml:space="preserve">Community Health Research Group, University of Tennessee, </w:t>
      </w:r>
      <w:r w:rsidRPr="00FF701F">
        <w:rPr>
          <w:rFonts w:ascii="Palatino Linotype" w:hAnsi="Palatino Linotype"/>
          <w:sz w:val="16"/>
          <w:szCs w:val="16"/>
        </w:rPr>
        <w:t>Knoxville, TN.  Consultation on Internet-based GIS applications for public health decision-making, 1999.</w:t>
      </w:r>
    </w:p>
    <w:p w14:paraId="71A7FBF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r w:rsidRPr="00FF701F">
        <w:rPr>
          <w:rFonts w:ascii="Palatino Linotype" w:hAnsi="Palatino Linotype"/>
          <w:b/>
          <w:sz w:val="16"/>
          <w:szCs w:val="16"/>
        </w:rPr>
        <w:t xml:space="preserve">Lawton and Rhea Chiles Center for Healthy Mothers and Babies, University of South Florida, </w:t>
      </w:r>
      <w:r w:rsidRPr="00FF701F">
        <w:rPr>
          <w:rFonts w:ascii="Palatino Linotype" w:hAnsi="Palatino Linotype"/>
          <w:sz w:val="16"/>
          <w:szCs w:val="16"/>
        </w:rPr>
        <w:t>Tampa, FL.  Provided consultation on study design and research findings for perinatal Medicaid evaluation project, 1997.</w:t>
      </w:r>
    </w:p>
    <w:p w14:paraId="54794B5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r w:rsidRPr="00FF701F">
        <w:rPr>
          <w:rFonts w:ascii="Palatino Linotype" w:hAnsi="Palatino Linotype"/>
          <w:b/>
          <w:sz w:val="16"/>
          <w:szCs w:val="16"/>
        </w:rPr>
        <w:t>Division of Birth Defects and Developmental Disabilities, Center for Environmental Health, Centers for Disease Control and Prevention</w:t>
      </w:r>
      <w:r w:rsidRPr="00FF701F">
        <w:rPr>
          <w:rFonts w:ascii="Palatino Linotype" w:hAnsi="Palatino Linotype"/>
          <w:sz w:val="16"/>
          <w:szCs w:val="16"/>
        </w:rPr>
        <w:t>, Atlanta, GA.  Peer reviewer for research grant applications, 1996.</w:t>
      </w:r>
    </w:p>
    <w:p w14:paraId="4C4BBC3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r w:rsidRPr="00FF701F">
        <w:rPr>
          <w:rFonts w:ascii="Palatino Linotype" w:hAnsi="Palatino Linotype"/>
          <w:b/>
          <w:sz w:val="16"/>
          <w:szCs w:val="16"/>
        </w:rPr>
        <w:t xml:space="preserve">Arkansas Reproductive Health Monitoring System, </w:t>
      </w:r>
      <w:r w:rsidRPr="00FF701F">
        <w:rPr>
          <w:rFonts w:ascii="Palatino Linotype" w:hAnsi="Palatino Linotype"/>
          <w:sz w:val="16"/>
          <w:szCs w:val="16"/>
        </w:rPr>
        <w:t>Little Rock, AR.  Conducted research and provided general consultation on reproductive health surveillance, database management and analysis, 1996-</w:t>
      </w:r>
      <w:r w:rsidR="00404458">
        <w:rPr>
          <w:rFonts w:ascii="Palatino Linotype" w:hAnsi="Palatino Linotype"/>
          <w:sz w:val="16"/>
          <w:szCs w:val="16"/>
        </w:rPr>
        <w:t>2005</w:t>
      </w:r>
      <w:r w:rsidRPr="00FF701F">
        <w:rPr>
          <w:rFonts w:ascii="Palatino Linotype" w:hAnsi="Palatino Linotype"/>
          <w:sz w:val="16"/>
          <w:szCs w:val="16"/>
        </w:rPr>
        <w:t>.</w:t>
      </w:r>
    </w:p>
    <w:p w14:paraId="1081717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Wisconsin Association for Perinatal Care</w:t>
      </w:r>
      <w:r w:rsidRPr="00FF701F">
        <w:rPr>
          <w:rFonts w:ascii="Palatino Linotype" w:hAnsi="Palatino Linotype"/>
          <w:sz w:val="16"/>
          <w:szCs w:val="16"/>
        </w:rPr>
        <w:t>, Madison, WI.  Served as technical consultant for an overview of state data sources relating to perinatal health in the context of health care reform, 1994.</w:t>
      </w:r>
    </w:p>
    <w:p w14:paraId="50EB8F8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Maternal and Child Health Section, Louisiana Department of Health and Hospitals</w:t>
      </w:r>
      <w:r w:rsidRPr="00FF701F">
        <w:rPr>
          <w:rFonts w:ascii="Palatino Linotype" w:hAnsi="Palatino Linotype"/>
          <w:sz w:val="16"/>
          <w:szCs w:val="16"/>
        </w:rPr>
        <w:t>, New Orleans, LA.  Provided advice on effective utilization of available data sets for program planning, research and analysis, 1994.</w:t>
      </w:r>
    </w:p>
    <w:p w14:paraId="77EDA34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Agency for Toxic Substances and Disease Registries</w:t>
      </w:r>
      <w:r w:rsidRPr="00FF701F">
        <w:rPr>
          <w:rFonts w:ascii="Palatino Linotype" w:hAnsi="Palatino Linotype"/>
          <w:sz w:val="16"/>
          <w:szCs w:val="16"/>
        </w:rPr>
        <w:t>, Atlanta, GA.  Peer reviewer for project reports and grants, 1993-present.</w:t>
      </w:r>
    </w:p>
    <w:p w14:paraId="729CC87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Michigan Birth Defects Registry, Michigan Department of Public Health</w:t>
      </w:r>
      <w:r w:rsidRPr="00FF701F">
        <w:rPr>
          <w:rFonts w:ascii="Palatino Linotype" w:hAnsi="Palatino Linotype"/>
          <w:sz w:val="16"/>
          <w:szCs w:val="16"/>
        </w:rPr>
        <w:t>.  Developed a statistical surveillance plan for the birth defects registry, 1990.</w:t>
      </w:r>
    </w:p>
    <w:p w14:paraId="03C3143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Pediatric Physical Therapy Services, Inc.</w:t>
      </w:r>
      <w:r w:rsidRPr="00FF701F">
        <w:rPr>
          <w:rFonts w:ascii="Palatino Linotype" w:hAnsi="Palatino Linotype"/>
          <w:sz w:val="16"/>
          <w:szCs w:val="16"/>
        </w:rPr>
        <w:t>, Little Rock, AR.  Statistical analysis and consultation, 1990.</w:t>
      </w:r>
    </w:p>
    <w:p w14:paraId="6DEC12A4" w14:textId="77777777" w:rsidR="0040427D" w:rsidRPr="00FF701F" w:rsidRDefault="0040427D" w:rsidP="00F17FD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Odana Software</w:t>
      </w:r>
      <w:r w:rsidRPr="00FF701F">
        <w:rPr>
          <w:rFonts w:ascii="Palatino Linotype" w:hAnsi="Palatino Linotype"/>
          <w:sz w:val="16"/>
          <w:szCs w:val="16"/>
        </w:rPr>
        <w:t>, Madison, WI.  Served as software documentation editor for the Prober</w:t>
      </w:r>
      <w:r w:rsidRPr="00FF701F">
        <w:rPr>
          <w:rFonts w:ascii="Palatino Linotype" w:hAnsi="Palatino Linotype"/>
          <w:position w:val="-5"/>
          <w:sz w:val="16"/>
          <w:szCs w:val="16"/>
        </w:rPr>
        <w:t>tm</w:t>
      </w:r>
      <w:r w:rsidRPr="00FF701F">
        <w:rPr>
          <w:rFonts w:ascii="Palatino Linotype" w:hAnsi="Palatino Linotype"/>
          <w:sz w:val="16"/>
          <w:szCs w:val="16"/>
        </w:rPr>
        <w:t xml:space="preserve"> relational database manual, 1985.</w:t>
      </w:r>
    </w:p>
    <w:p w14:paraId="14941D69" w14:textId="77777777" w:rsidR="0040427D" w:rsidRPr="00FF701F" w:rsidRDefault="0040427D" w:rsidP="00F17FD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b/>
          <w:sz w:val="16"/>
          <w:szCs w:val="16"/>
        </w:rPr>
        <w:t>Custom Computer Graphics</w:t>
      </w:r>
      <w:r w:rsidRPr="00FF701F">
        <w:rPr>
          <w:rFonts w:ascii="Palatino Linotype" w:hAnsi="Palatino Linotype"/>
          <w:sz w:val="16"/>
          <w:szCs w:val="16"/>
        </w:rPr>
        <w:t xml:space="preserve">, Madison, WI.  Completed piece-work jobs involving computer graphics and automated mapping, 1983-1987. </w:t>
      </w:r>
    </w:p>
    <w:p w14:paraId="1138F421" w14:textId="77777777" w:rsidR="00300BEC" w:rsidRPr="00300BEC" w:rsidRDefault="00300BEC" w:rsidP="00F17FD7">
      <w:pPr>
        <w:rPr>
          <w:rFonts w:ascii="Palatino Linotype" w:hAnsi="Palatino Linotype"/>
          <w:b/>
          <w:sz w:val="16"/>
          <w:szCs w:val="16"/>
        </w:rPr>
      </w:pPr>
    </w:p>
    <w:p w14:paraId="50FA4531" w14:textId="77777777" w:rsidR="0035477B" w:rsidRDefault="0035477B">
      <w:pPr>
        <w:pStyle w:val="Heading2"/>
        <w:rPr>
          <w:rFonts w:ascii="Palatino Linotype" w:hAnsi="Palatino Linotype"/>
          <w:sz w:val="16"/>
          <w:szCs w:val="16"/>
        </w:rPr>
      </w:pPr>
    </w:p>
    <w:p w14:paraId="2C3D5347" w14:textId="77777777" w:rsidR="0040427D" w:rsidRPr="00FF701F" w:rsidRDefault="0040427D">
      <w:pPr>
        <w:pStyle w:val="Heading2"/>
        <w:rPr>
          <w:rFonts w:ascii="Palatino Linotype" w:hAnsi="Palatino Linotype"/>
          <w:sz w:val="16"/>
          <w:szCs w:val="16"/>
          <w:u w:val="single"/>
        </w:rPr>
      </w:pPr>
      <w:r w:rsidRPr="00FF701F">
        <w:rPr>
          <w:rFonts w:ascii="Palatino Linotype" w:hAnsi="Palatino Linotype"/>
          <w:sz w:val="16"/>
          <w:szCs w:val="16"/>
        </w:rPr>
        <w:t>PUBLICATIONS</w:t>
      </w:r>
    </w:p>
    <w:p w14:paraId="47B0828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u w:val="single"/>
        </w:rPr>
      </w:pPr>
    </w:p>
    <w:p w14:paraId="598CC75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b/>
          <w:sz w:val="16"/>
          <w:szCs w:val="16"/>
          <w:u w:val="single"/>
        </w:rPr>
        <w:t>Articles</w:t>
      </w:r>
      <w:r w:rsidRPr="00FF701F">
        <w:rPr>
          <w:rFonts w:ascii="Palatino Linotype" w:hAnsi="Palatino Linotype"/>
          <w:sz w:val="16"/>
          <w:szCs w:val="16"/>
        </w:rPr>
        <w:t xml:space="preserve">  </w:t>
      </w:r>
    </w:p>
    <w:p w14:paraId="08C935D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A227682" w14:textId="2BF47303"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9E20E3">
        <w:rPr>
          <w:rFonts w:ascii="Palatino Linotype" w:hAnsi="Palatino Linotype"/>
          <w:i/>
          <w:sz w:val="16"/>
          <w:szCs w:val="16"/>
        </w:rPr>
        <w:t>In Peer-Reviewed Periodicals</w:t>
      </w:r>
      <w:r w:rsidRPr="009E20E3">
        <w:rPr>
          <w:rFonts w:ascii="Palatino Linotype" w:hAnsi="Palatino Linotype"/>
          <w:sz w:val="16"/>
          <w:szCs w:val="16"/>
        </w:rPr>
        <w:t>:</w:t>
      </w:r>
    </w:p>
    <w:p w14:paraId="0C83C66F" w14:textId="77777777" w:rsidR="00FB2740" w:rsidRDefault="00FB274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41F00D4" w14:textId="5473AE16" w:rsidR="00216020" w:rsidRDefault="00216020" w:rsidP="0028395B">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bookmarkStart w:id="2" w:name="_Hlk215753712"/>
      <w:r>
        <w:rPr>
          <w:rFonts w:ascii="Palatino Linotype" w:hAnsi="Palatino Linotype"/>
          <w:sz w:val="16"/>
          <w:szCs w:val="16"/>
        </w:rPr>
        <w:t>LeCounte, Erica</w:t>
      </w:r>
      <w:r w:rsidR="0028395B">
        <w:rPr>
          <w:rFonts w:ascii="Palatino Linotype" w:hAnsi="Palatino Linotype"/>
          <w:sz w:val="16"/>
          <w:szCs w:val="16"/>
        </w:rPr>
        <w:t xml:space="preserve"> S.</w:t>
      </w:r>
      <w:r>
        <w:rPr>
          <w:rFonts w:ascii="Palatino Linotype" w:hAnsi="Palatino Linotype"/>
          <w:sz w:val="16"/>
          <w:szCs w:val="16"/>
        </w:rPr>
        <w:t xml:space="preserve">, Jason L. Salemi, Cheryl </w:t>
      </w:r>
      <w:r w:rsidR="0028395B">
        <w:rPr>
          <w:rFonts w:ascii="Palatino Linotype" w:hAnsi="Palatino Linotype"/>
          <w:sz w:val="16"/>
          <w:szCs w:val="16"/>
        </w:rPr>
        <w:t xml:space="preserve">A. </w:t>
      </w:r>
      <w:r>
        <w:rPr>
          <w:rFonts w:ascii="Palatino Linotype" w:hAnsi="Palatino Linotype"/>
          <w:sz w:val="16"/>
          <w:szCs w:val="16"/>
        </w:rPr>
        <w:t xml:space="preserve">Vamos, Heather </w:t>
      </w:r>
      <w:r w:rsidR="0028395B">
        <w:rPr>
          <w:rFonts w:ascii="Palatino Linotype" w:hAnsi="Palatino Linotype"/>
          <w:sz w:val="16"/>
          <w:szCs w:val="16"/>
        </w:rPr>
        <w:t xml:space="preserve">A. </w:t>
      </w:r>
      <w:r>
        <w:rPr>
          <w:rFonts w:ascii="Palatino Linotype" w:hAnsi="Palatino Linotype"/>
          <w:sz w:val="16"/>
          <w:szCs w:val="16"/>
        </w:rPr>
        <w:t xml:space="preserve">Flynn, Russell S. Kirby, </w:t>
      </w:r>
      <w:r w:rsidRPr="00BD7BC6">
        <w:rPr>
          <w:rFonts w:ascii="Palatino Linotype" w:hAnsi="Palatino Linotype"/>
          <w:sz w:val="16"/>
          <w:szCs w:val="16"/>
        </w:rPr>
        <w:t>"Maternal Suicidal Behavior</w:t>
      </w:r>
      <w:r w:rsidR="0028395B">
        <w:rPr>
          <w:rFonts w:ascii="Palatino Linotype" w:hAnsi="Palatino Linotype"/>
          <w:sz w:val="16"/>
          <w:szCs w:val="16"/>
        </w:rPr>
        <w:t>:</w:t>
      </w:r>
      <w:r w:rsidRPr="00BD7BC6">
        <w:rPr>
          <w:rFonts w:ascii="Palatino Linotype" w:hAnsi="Palatino Linotype"/>
          <w:sz w:val="16"/>
          <w:szCs w:val="16"/>
        </w:rPr>
        <w:t xml:space="preserve"> Comparisons Between  Pregnancy</w:t>
      </w:r>
      <w:r w:rsidR="0028395B">
        <w:rPr>
          <w:rFonts w:ascii="Palatino Linotype" w:hAnsi="Palatino Linotype"/>
          <w:sz w:val="16"/>
          <w:szCs w:val="16"/>
        </w:rPr>
        <w:t xml:space="preserve"> and</w:t>
      </w:r>
      <w:r w:rsidRPr="00BD7BC6">
        <w:rPr>
          <w:rFonts w:ascii="Palatino Linotype" w:hAnsi="Palatino Linotype"/>
          <w:sz w:val="16"/>
          <w:szCs w:val="16"/>
        </w:rPr>
        <w:t xml:space="preserve"> Postpartum</w:t>
      </w:r>
      <w:r w:rsidR="0028395B">
        <w:rPr>
          <w:rFonts w:ascii="Palatino Linotype" w:hAnsi="Palatino Linotype"/>
          <w:sz w:val="16"/>
          <w:szCs w:val="16"/>
        </w:rPr>
        <w:t xml:space="preserve"> Periods and </w:t>
      </w:r>
      <w:r w:rsidRPr="00BD7BC6">
        <w:rPr>
          <w:rFonts w:ascii="Palatino Linotype" w:hAnsi="Palatino Linotype"/>
          <w:sz w:val="16"/>
          <w:szCs w:val="16"/>
        </w:rPr>
        <w:t>Non</w:t>
      </w:r>
      <w:r w:rsidR="0028395B">
        <w:rPr>
          <w:rFonts w:ascii="Palatino Linotype" w:hAnsi="Palatino Linotype"/>
          <w:sz w:val="16"/>
          <w:szCs w:val="16"/>
        </w:rPr>
        <w:t>p</w:t>
      </w:r>
      <w:r w:rsidRPr="00BD7BC6">
        <w:rPr>
          <w:rFonts w:ascii="Palatino Linotype" w:hAnsi="Palatino Linotype"/>
          <w:sz w:val="16"/>
          <w:szCs w:val="16"/>
        </w:rPr>
        <w:t xml:space="preserve">regnancy, 2006-2019", </w:t>
      </w:r>
      <w:r w:rsidRPr="00BD7BC6">
        <w:rPr>
          <w:rFonts w:ascii="Palatino Linotype" w:hAnsi="Palatino Linotype"/>
          <w:sz w:val="16"/>
          <w:szCs w:val="16"/>
          <w:u w:val="single"/>
        </w:rPr>
        <w:t>Journal of Women’s Health</w:t>
      </w:r>
      <w:r>
        <w:rPr>
          <w:rFonts w:ascii="Palatino Linotype" w:hAnsi="Palatino Linotype"/>
          <w:sz w:val="16"/>
          <w:szCs w:val="16"/>
        </w:rPr>
        <w:t>, forthcoming 2026</w:t>
      </w:r>
      <w:r w:rsidRPr="00BD7BC6">
        <w:rPr>
          <w:rFonts w:ascii="Palatino Linotype" w:hAnsi="Palatino Linotype"/>
          <w:sz w:val="16"/>
          <w:szCs w:val="16"/>
        </w:rPr>
        <w:t>.</w:t>
      </w:r>
      <w:r w:rsidR="0028395B">
        <w:rPr>
          <w:rFonts w:ascii="Palatino Linotype" w:hAnsi="Palatino Linotype"/>
          <w:sz w:val="16"/>
          <w:szCs w:val="16"/>
        </w:rPr>
        <w:t xml:space="preserve">  </w:t>
      </w:r>
      <w:r w:rsidR="0028395B" w:rsidRPr="0028395B">
        <w:rPr>
          <w:rFonts w:ascii="Palatino Linotype" w:hAnsi="Palatino Linotype"/>
          <w:sz w:val="16"/>
          <w:szCs w:val="16"/>
        </w:rPr>
        <w:t xml:space="preserve">DOI: </w:t>
      </w:r>
      <w:hyperlink r:id="rId8" w:history="1">
        <w:r w:rsidR="0028395B" w:rsidRPr="00C927C9">
          <w:rPr>
            <w:rStyle w:val="Hyperlink"/>
            <w:rFonts w:ascii="Palatino Linotype" w:hAnsi="Palatino Linotype"/>
            <w:sz w:val="16"/>
            <w:szCs w:val="16"/>
          </w:rPr>
          <w:t>https://doi.org/10.1177/15409996261423419</w:t>
        </w:r>
      </w:hyperlink>
      <w:r w:rsidR="0028395B">
        <w:rPr>
          <w:rFonts w:ascii="Palatino Linotype" w:hAnsi="Palatino Linotype"/>
          <w:sz w:val="16"/>
          <w:szCs w:val="16"/>
        </w:rPr>
        <w:t xml:space="preserve">   </w:t>
      </w:r>
      <w:r w:rsidR="0028395B" w:rsidRPr="0028395B">
        <w:rPr>
          <w:rFonts w:ascii="Palatino Linotype" w:hAnsi="Palatino Linotype"/>
          <w:sz w:val="16"/>
          <w:szCs w:val="16"/>
        </w:rPr>
        <w:t>PMID: 41673995</w:t>
      </w:r>
      <w:r w:rsidRPr="00BD7BC6">
        <w:rPr>
          <w:rFonts w:ascii="Palatino Linotype" w:hAnsi="Palatino Linotype"/>
          <w:sz w:val="16"/>
          <w:szCs w:val="16"/>
        </w:rPr>
        <w:br/>
      </w:r>
    </w:p>
    <w:p w14:paraId="33D5F17C" w14:textId="301D3E73" w:rsidR="00700B78" w:rsidRPr="004E0A1A" w:rsidRDefault="00700B78" w:rsidP="00700B7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4E0A1A">
        <w:rPr>
          <w:rFonts w:ascii="Palatino Linotype" w:hAnsi="Palatino Linotype"/>
          <w:sz w:val="16"/>
          <w:szCs w:val="16"/>
        </w:rPr>
        <w:t>Stampfel, Caroline</w:t>
      </w:r>
      <w:r>
        <w:rPr>
          <w:rFonts w:ascii="Palatino Linotype" w:hAnsi="Palatino Linotype"/>
          <w:sz w:val="16"/>
          <w:szCs w:val="16"/>
        </w:rPr>
        <w:t>,</w:t>
      </w:r>
      <w:r w:rsidRPr="004E0A1A">
        <w:rPr>
          <w:rFonts w:ascii="Palatino Linotype" w:hAnsi="Palatino Linotype"/>
          <w:sz w:val="16"/>
          <w:szCs w:val="16"/>
        </w:rPr>
        <w:t xml:space="preserve"> Joe Bohn, Russell S. Kirby,</w:t>
      </w:r>
      <w:r>
        <w:rPr>
          <w:rFonts w:ascii="Palatino Linotype" w:hAnsi="Palatino Linotype"/>
          <w:sz w:val="16"/>
          <w:szCs w:val="16"/>
        </w:rPr>
        <w:t xml:space="preserve"> “</w:t>
      </w:r>
      <w:r w:rsidRPr="004E0A1A">
        <w:rPr>
          <w:rFonts w:ascii="Palatino Linotype" w:hAnsi="Palatino Linotype"/>
          <w:sz w:val="16"/>
          <w:szCs w:val="16"/>
        </w:rPr>
        <w:t>Improving the Health of Governance: Identifying and Addressing Burnout Among Public Health Association Board Members</w:t>
      </w:r>
      <w:r>
        <w:rPr>
          <w:rFonts w:ascii="Palatino Linotype" w:hAnsi="Palatino Linotype"/>
          <w:sz w:val="16"/>
          <w:szCs w:val="16"/>
        </w:rPr>
        <w:t xml:space="preserve">”, </w:t>
      </w:r>
      <w:r w:rsidRPr="007B4FA7">
        <w:rPr>
          <w:rFonts w:ascii="Palatino Linotype" w:hAnsi="Palatino Linotype"/>
          <w:sz w:val="16"/>
          <w:szCs w:val="16"/>
          <w:u w:val="single"/>
        </w:rPr>
        <w:t>Journal of Public Health Management and Practice</w:t>
      </w:r>
      <w:r>
        <w:rPr>
          <w:rFonts w:ascii="Palatino Linotype" w:hAnsi="Palatino Linotype"/>
          <w:sz w:val="16"/>
          <w:szCs w:val="16"/>
        </w:rPr>
        <w:t xml:space="preserve">, </w:t>
      </w:r>
      <w:r w:rsidR="00774D15">
        <w:rPr>
          <w:rFonts w:ascii="Palatino Linotype" w:hAnsi="Palatino Linotype"/>
          <w:sz w:val="16"/>
          <w:szCs w:val="16"/>
        </w:rPr>
        <w:t>forthcoming</w:t>
      </w:r>
      <w:r>
        <w:rPr>
          <w:rFonts w:ascii="Palatino Linotype" w:hAnsi="Palatino Linotype"/>
          <w:sz w:val="16"/>
          <w:szCs w:val="16"/>
        </w:rPr>
        <w:t xml:space="preserve"> 2026.</w:t>
      </w:r>
    </w:p>
    <w:p w14:paraId="319DEC3A" w14:textId="77777777" w:rsidR="00700B78" w:rsidRPr="004E0A1A" w:rsidRDefault="00700B78" w:rsidP="00700B7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401E0AD" w14:textId="67AB6202" w:rsidR="000B33DA" w:rsidRDefault="000B33DA" w:rsidP="000B33DA">
      <w:pPr>
        <w:rPr>
          <w:rFonts w:ascii="Palatino Linotype" w:hAnsi="Palatino Linotype"/>
          <w:sz w:val="16"/>
          <w:szCs w:val="16"/>
        </w:rPr>
      </w:pPr>
      <w:r w:rsidRPr="002E73BC">
        <w:rPr>
          <w:rFonts w:ascii="Palatino Linotype" w:hAnsi="Palatino Linotype"/>
          <w:sz w:val="16"/>
          <w:szCs w:val="16"/>
        </w:rPr>
        <w:t>Rutkowski, Rachel E.</w:t>
      </w:r>
      <w:r>
        <w:rPr>
          <w:rFonts w:ascii="Palatino Linotype" w:hAnsi="Palatino Linotype"/>
          <w:sz w:val="16"/>
          <w:szCs w:val="16"/>
        </w:rPr>
        <w:t xml:space="preserve">, </w:t>
      </w:r>
      <w:r w:rsidRPr="002E73BC">
        <w:rPr>
          <w:rFonts w:ascii="Palatino Linotype" w:hAnsi="Palatino Linotype"/>
          <w:sz w:val="16"/>
          <w:szCs w:val="16"/>
        </w:rPr>
        <w:t xml:space="preserve">Jean Paul Tanner, Scott D. Grosse, Norman J. Waitzman, Russell S. Kirby, Amanda L. Elmore, Jason L. Salemi, </w:t>
      </w:r>
      <w:r>
        <w:rPr>
          <w:rFonts w:ascii="Palatino Linotype" w:hAnsi="Palatino Linotype"/>
          <w:sz w:val="16"/>
          <w:szCs w:val="16"/>
        </w:rPr>
        <w:t>“</w:t>
      </w:r>
      <w:r w:rsidRPr="002E73BC">
        <w:rPr>
          <w:rFonts w:ascii="Palatino Linotype" w:hAnsi="Palatino Linotype"/>
          <w:sz w:val="16"/>
          <w:szCs w:val="16"/>
        </w:rPr>
        <w:t>Assessing the Validity of Birth Hospital Discharge Data in Identifying Preterm and Low Birthweight Infants</w:t>
      </w:r>
      <w:r>
        <w:rPr>
          <w:rFonts w:ascii="Palatino Linotype" w:hAnsi="Palatino Linotype"/>
          <w:sz w:val="16"/>
          <w:szCs w:val="16"/>
        </w:rPr>
        <w:t xml:space="preserve">”, </w:t>
      </w:r>
      <w:r w:rsidRPr="00B34A74">
        <w:rPr>
          <w:rFonts w:ascii="Palatino Linotype" w:hAnsi="Palatino Linotype"/>
          <w:sz w:val="16"/>
          <w:szCs w:val="16"/>
          <w:u w:val="single"/>
        </w:rPr>
        <w:t>Journal of Registry Management</w:t>
      </w:r>
      <w:r>
        <w:rPr>
          <w:rFonts w:ascii="Palatino Linotype" w:hAnsi="Palatino Linotype"/>
          <w:sz w:val="16"/>
          <w:szCs w:val="16"/>
        </w:rPr>
        <w:t>, forthcoming Spring 2026.</w:t>
      </w:r>
    </w:p>
    <w:p w14:paraId="47151C92" w14:textId="77777777" w:rsidR="000B33DA" w:rsidRDefault="000B33DA" w:rsidP="000B33DA">
      <w:pPr>
        <w:rPr>
          <w:rFonts w:ascii="Palatino Linotype" w:hAnsi="Palatino Linotype"/>
          <w:sz w:val="16"/>
          <w:szCs w:val="16"/>
        </w:rPr>
      </w:pPr>
    </w:p>
    <w:p w14:paraId="03400C9F" w14:textId="12E83989" w:rsidR="0029117B" w:rsidRPr="001F4F38" w:rsidRDefault="00B52D04" w:rsidP="00B52D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F4F38">
        <w:rPr>
          <w:rFonts w:ascii="Palatino Linotype" w:hAnsi="Palatino Linotype"/>
          <w:sz w:val="16"/>
          <w:szCs w:val="16"/>
        </w:rPr>
        <w:t>Trejos</w:t>
      </w:r>
      <w:r>
        <w:rPr>
          <w:rFonts w:ascii="Palatino Linotype" w:hAnsi="Palatino Linotype"/>
          <w:sz w:val="16"/>
          <w:szCs w:val="16"/>
        </w:rPr>
        <w:t xml:space="preserve">, </w:t>
      </w:r>
      <w:r w:rsidRPr="001F4F38">
        <w:rPr>
          <w:rFonts w:ascii="Palatino Linotype" w:hAnsi="Palatino Linotype"/>
          <w:sz w:val="16"/>
          <w:szCs w:val="16"/>
        </w:rPr>
        <w:t>Rolando F.</w:t>
      </w:r>
      <w:r>
        <w:rPr>
          <w:rFonts w:ascii="Palatino Linotype" w:hAnsi="Palatino Linotype"/>
          <w:sz w:val="16"/>
          <w:szCs w:val="16"/>
        </w:rPr>
        <w:t xml:space="preserve">, Russell S. </w:t>
      </w:r>
      <w:r w:rsidRPr="001F4F38">
        <w:rPr>
          <w:rFonts w:ascii="Palatino Linotype" w:hAnsi="Palatino Linotype"/>
          <w:sz w:val="16"/>
          <w:szCs w:val="16"/>
        </w:rPr>
        <w:t>Kirby</w:t>
      </w:r>
      <w:r>
        <w:rPr>
          <w:rFonts w:ascii="Palatino Linotype" w:hAnsi="Palatino Linotype"/>
          <w:sz w:val="16"/>
          <w:szCs w:val="16"/>
        </w:rPr>
        <w:t>, “</w:t>
      </w:r>
      <w:r w:rsidRPr="001F4F38">
        <w:rPr>
          <w:rFonts w:ascii="Palatino Linotype" w:hAnsi="Palatino Linotype"/>
          <w:sz w:val="16"/>
          <w:szCs w:val="16"/>
        </w:rPr>
        <w:t>Adverse Childhood Experiences (ACEs): What Have We Learned and What's Next?</w:t>
      </w:r>
      <w:r>
        <w:rPr>
          <w:rFonts w:ascii="Palatino Linotype" w:hAnsi="Palatino Linotype"/>
          <w:sz w:val="16"/>
          <w:szCs w:val="16"/>
        </w:rPr>
        <w:t xml:space="preserve">”, </w:t>
      </w:r>
      <w:r w:rsidRPr="001F4F38">
        <w:rPr>
          <w:rFonts w:ascii="Palatino Linotype" w:hAnsi="Palatino Linotype"/>
          <w:sz w:val="16"/>
          <w:szCs w:val="16"/>
          <w:u w:val="single"/>
        </w:rPr>
        <w:t>Annual Review of Public Health</w:t>
      </w:r>
      <w:r>
        <w:rPr>
          <w:rFonts w:ascii="Palatino Linotype" w:hAnsi="Palatino Linotype"/>
          <w:sz w:val="16"/>
          <w:szCs w:val="16"/>
        </w:rPr>
        <w:t>,</w:t>
      </w:r>
      <w:r w:rsidR="00BC38FB">
        <w:rPr>
          <w:rFonts w:ascii="Palatino Linotype" w:hAnsi="Palatino Linotype"/>
          <w:sz w:val="16"/>
          <w:szCs w:val="16"/>
        </w:rPr>
        <w:t xml:space="preserve"> 47</w:t>
      </w:r>
      <w:r>
        <w:rPr>
          <w:rFonts w:ascii="Palatino Linotype" w:hAnsi="Palatino Linotype"/>
          <w:sz w:val="16"/>
          <w:szCs w:val="16"/>
        </w:rPr>
        <w:t xml:space="preserve"> </w:t>
      </w:r>
      <w:r w:rsidR="00606DBD">
        <w:rPr>
          <w:rFonts w:ascii="Palatino Linotype" w:hAnsi="Palatino Linotype"/>
          <w:sz w:val="16"/>
          <w:szCs w:val="16"/>
        </w:rPr>
        <w:t xml:space="preserve">(April </w:t>
      </w:r>
      <w:r>
        <w:rPr>
          <w:rFonts w:ascii="Palatino Linotype" w:hAnsi="Palatino Linotype"/>
          <w:sz w:val="16"/>
          <w:szCs w:val="16"/>
        </w:rPr>
        <w:t>2026</w:t>
      </w:r>
      <w:r w:rsidR="00606DBD">
        <w:rPr>
          <w:rFonts w:ascii="Palatino Linotype" w:hAnsi="Palatino Linotype"/>
          <w:sz w:val="16"/>
          <w:szCs w:val="16"/>
        </w:rPr>
        <w:t xml:space="preserve">), 115-133. </w:t>
      </w:r>
      <w:r w:rsidR="0029117B" w:rsidRPr="0029117B">
        <w:rPr>
          <w:rFonts w:ascii="Palatino Linotype" w:hAnsi="Palatino Linotype"/>
          <w:sz w:val="16"/>
          <w:szCs w:val="16"/>
        </w:rPr>
        <w:t xml:space="preserve"> </w:t>
      </w:r>
      <w:r w:rsidR="001D346D">
        <w:rPr>
          <w:rFonts w:ascii="Palatino Linotype" w:hAnsi="Palatino Linotype"/>
          <w:sz w:val="16"/>
          <w:szCs w:val="16"/>
        </w:rPr>
        <w:t xml:space="preserve">DOI: </w:t>
      </w:r>
      <w:hyperlink r:id="rId9" w:history="1">
        <w:r w:rsidR="003D7791" w:rsidRPr="009A4C44">
          <w:rPr>
            <w:rStyle w:val="Hyperlink"/>
            <w:rFonts w:ascii="Palatino Linotype" w:hAnsi="Palatino Linotype"/>
            <w:sz w:val="16"/>
            <w:szCs w:val="16"/>
          </w:rPr>
          <w:t>https://doi.org/10.1146/annurev-publhealth-071723-011207</w:t>
        </w:r>
      </w:hyperlink>
      <w:r w:rsidR="0029117B">
        <w:rPr>
          <w:rFonts w:ascii="Palatino Linotype" w:hAnsi="Palatino Linotype"/>
          <w:sz w:val="16"/>
          <w:szCs w:val="16"/>
        </w:rPr>
        <w:t xml:space="preserve">  </w:t>
      </w:r>
      <w:r w:rsidR="0029117B" w:rsidRPr="0029117B">
        <w:rPr>
          <w:rFonts w:ascii="Palatino Linotype" w:hAnsi="Palatino Linotype"/>
          <w:sz w:val="16"/>
          <w:szCs w:val="16"/>
        </w:rPr>
        <w:t>PMID: 41248429</w:t>
      </w:r>
    </w:p>
    <w:p w14:paraId="7DAC678D" w14:textId="77777777" w:rsidR="00B52D04" w:rsidRDefault="00B52D04" w:rsidP="00B52D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1B971F4" w14:textId="19634584" w:rsidR="00CB0532" w:rsidRPr="00A17D8F" w:rsidRDefault="00CB0532" w:rsidP="00CB053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A17D8F">
        <w:rPr>
          <w:rFonts w:ascii="Palatino Linotype" w:hAnsi="Palatino Linotype"/>
          <w:sz w:val="16"/>
          <w:szCs w:val="16"/>
        </w:rPr>
        <w:t xml:space="preserve">Parrish, </w:t>
      </w:r>
      <w:r>
        <w:rPr>
          <w:rFonts w:ascii="Palatino Linotype" w:hAnsi="Palatino Linotype"/>
          <w:sz w:val="16"/>
          <w:szCs w:val="16"/>
        </w:rPr>
        <w:t xml:space="preserve">Jared, </w:t>
      </w:r>
      <w:r w:rsidRPr="00A17D8F">
        <w:rPr>
          <w:rFonts w:ascii="Palatino Linotype" w:hAnsi="Palatino Linotype"/>
          <w:sz w:val="16"/>
          <w:szCs w:val="16"/>
        </w:rPr>
        <w:t>Stephany Strahle</w:t>
      </w:r>
      <w:r>
        <w:rPr>
          <w:rFonts w:ascii="Palatino Linotype" w:hAnsi="Palatino Linotype"/>
          <w:sz w:val="16"/>
          <w:szCs w:val="16"/>
        </w:rPr>
        <w:t>,</w:t>
      </w:r>
      <w:r w:rsidRPr="00A17D8F">
        <w:rPr>
          <w:rFonts w:ascii="Palatino Linotype" w:hAnsi="Palatino Linotype"/>
          <w:sz w:val="16"/>
          <w:szCs w:val="16"/>
        </w:rPr>
        <w:t xml:space="preserve"> Shannon Vance</w:t>
      </w:r>
      <w:r>
        <w:rPr>
          <w:rFonts w:ascii="Palatino Linotype" w:hAnsi="Palatino Linotype"/>
          <w:sz w:val="16"/>
          <w:szCs w:val="16"/>
        </w:rPr>
        <w:t>,</w:t>
      </w:r>
      <w:r w:rsidRPr="00A17D8F">
        <w:rPr>
          <w:rFonts w:ascii="Palatino Linotype" w:hAnsi="Palatino Linotype"/>
          <w:sz w:val="16"/>
          <w:szCs w:val="16"/>
        </w:rPr>
        <w:t xml:space="preserve"> Russell </w:t>
      </w:r>
      <w:r>
        <w:rPr>
          <w:rFonts w:ascii="Palatino Linotype" w:hAnsi="Palatino Linotype"/>
          <w:sz w:val="16"/>
          <w:szCs w:val="16"/>
        </w:rPr>
        <w:t xml:space="preserve">S. </w:t>
      </w:r>
      <w:r w:rsidRPr="00A17D8F">
        <w:rPr>
          <w:rFonts w:ascii="Palatino Linotype" w:hAnsi="Palatino Linotype"/>
          <w:sz w:val="16"/>
          <w:szCs w:val="16"/>
        </w:rPr>
        <w:t>Kirby, Milton Kotelchuck</w:t>
      </w:r>
      <w:r>
        <w:rPr>
          <w:rFonts w:ascii="Palatino Linotype" w:hAnsi="Palatino Linotype"/>
          <w:sz w:val="16"/>
          <w:szCs w:val="16"/>
        </w:rPr>
        <w:t>, “Enhancing PRAMS with A</w:t>
      </w:r>
      <w:r w:rsidRPr="00A17D8F">
        <w:rPr>
          <w:rFonts w:ascii="Palatino Linotype" w:hAnsi="Palatino Linotype"/>
          <w:sz w:val="16"/>
          <w:szCs w:val="16"/>
        </w:rPr>
        <w:t xml:space="preserve">dministrative </w:t>
      </w:r>
      <w:r>
        <w:rPr>
          <w:rFonts w:ascii="Palatino Linotype" w:hAnsi="Palatino Linotype"/>
          <w:sz w:val="16"/>
          <w:szCs w:val="16"/>
        </w:rPr>
        <w:t>D</w:t>
      </w:r>
      <w:r w:rsidRPr="00A17D8F">
        <w:rPr>
          <w:rFonts w:ascii="Palatino Linotype" w:hAnsi="Palatino Linotype"/>
          <w:sz w:val="16"/>
          <w:szCs w:val="16"/>
        </w:rPr>
        <w:t>ata</w:t>
      </w:r>
      <w:r>
        <w:rPr>
          <w:rFonts w:ascii="Palatino Linotype" w:hAnsi="Palatino Linotype"/>
          <w:sz w:val="16"/>
          <w:szCs w:val="16"/>
        </w:rPr>
        <w:t xml:space="preserve"> Linkages: A Generalized Framework”, </w:t>
      </w:r>
      <w:r w:rsidRPr="00A17D8F">
        <w:rPr>
          <w:rFonts w:ascii="Palatino Linotype" w:hAnsi="Palatino Linotype"/>
          <w:sz w:val="16"/>
          <w:szCs w:val="16"/>
          <w:u w:val="single"/>
        </w:rPr>
        <w:t>Maternal Child Health Journal</w:t>
      </w:r>
      <w:r>
        <w:rPr>
          <w:rFonts w:ascii="Palatino Linotype" w:hAnsi="Palatino Linotype"/>
          <w:sz w:val="16"/>
          <w:szCs w:val="16"/>
        </w:rPr>
        <w:t xml:space="preserve">, 30,3 (March 2026), 355-364.  </w:t>
      </w:r>
      <w:r w:rsidRPr="00CB0532">
        <w:rPr>
          <w:rFonts w:ascii="Palatino Linotype" w:hAnsi="Palatino Linotype"/>
          <w:sz w:val="16"/>
          <w:szCs w:val="16"/>
        </w:rPr>
        <w:t xml:space="preserve">DOI: </w:t>
      </w:r>
      <w:hyperlink r:id="rId10" w:history="1">
        <w:r w:rsidRPr="00E0397D">
          <w:rPr>
            <w:rStyle w:val="Hyperlink"/>
            <w:rFonts w:ascii="Palatino Linotype" w:hAnsi="Palatino Linotype"/>
            <w:sz w:val="16"/>
            <w:szCs w:val="16"/>
          </w:rPr>
          <w:t>https://doi.org/10.1007/s10995-026-04240-9</w:t>
        </w:r>
      </w:hyperlink>
      <w:r>
        <w:rPr>
          <w:rFonts w:ascii="Palatino Linotype" w:hAnsi="Palatino Linotype"/>
          <w:sz w:val="16"/>
          <w:szCs w:val="16"/>
        </w:rPr>
        <w:t xml:space="preserve">   </w:t>
      </w:r>
      <w:r w:rsidRPr="00CB0532">
        <w:rPr>
          <w:rFonts w:ascii="Palatino Linotype" w:hAnsi="Palatino Linotype"/>
          <w:sz w:val="16"/>
          <w:szCs w:val="16"/>
        </w:rPr>
        <w:t>PMID: 41784744</w:t>
      </w:r>
    </w:p>
    <w:p w14:paraId="5255869D" w14:textId="77777777" w:rsidR="00CB0532" w:rsidRPr="00A17D8F" w:rsidRDefault="00CB0532" w:rsidP="00CB053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4FF12D6" w14:textId="77777777" w:rsidR="003E5E3C" w:rsidRDefault="003E5E3C" w:rsidP="003E5E3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R</w:t>
      </w:r>
      <w:r w:rsidRPr="004F7AAC">
        <w:rPr>
          <w:rFonts w:ascii="Palatino Linotype" w:hAnsi="Palatino Linotype"/>
          <w:sz w:val="16"/>
          <w:szCs w:val="16"/>
        </w:rPr>
        <w:t>utkowski, Rachel E.</w:t>
      </w:r>
      <w:r>
        <w:rPr>
          <w:rFonts w:ascii="Palatino Linotype" w:hAnsi="Palatino Linotype"/>
          <w:sz w:val="16"/>
          <w:szCs w:val="16"/>
        </w:rPr>
        <w:t>,</w:t>
      </w:r>
      <w:r w:rsidRPr="004F7AAC">
        <w:rPr>
          <w:rFonts w:ascii="Palatino Linotype" w:hAnsi="Palatino Linotype"/>
          <w:sz w:val="16"/>
          <w:szCs w:val="16"/>
        </w:rPr>
        <w:t xml:space="preserve"> Jean Paul Tanner, Amanda L. Elmore,</w:t>
      </w:r>
      <w:r>
        <w:rPr>
          <w:rFonts w:ascii="Palatino Linotype" w:hAnsi="Palatino Linotype"/>
          <w:sz w:val="16"/>
          <w:szCs w:val="16"/>
        </w:rPr>
        <w:t xml:space="preserve"> </w:t>
      </w:r>
      <w:r w:rsidRPr="004F7AAC">
        <w:rPr>
          <w:rFonts w:ascii="Palatino Linotype" w:hAnsi="Palatino Linotype"/>
          <w:sz w:val="16"/>
          <w:szCs w:val="16"/>
        </w:rPr>
        <w:t>A.J. Agopian, Russell S. Kirby, Jason L. Salemi,</w:t>
      </w:r>
      <w:r>
        <w:rPr>
          <w:rFonts w:ascii="Palatino Linotype" w:hAnsi="Palatino Linotype"/>
          <w:sz w:val="16"/>
          <w:szCs w:val="16"/>
        </w:rPr>
        <w:t xml:space="preserve"> “</w:t>
      </w:r>
      <w:r w:rsidRPr="004F7AAC">
        <w:rPr>
          <w:rFonts w:ascii="Palatino Linotype" w:hAnsi="Palatino Linotype"/>
          <w:sz w:val="16"/>
          <w:szCs w:val="16"/>
        </w:rPr>
        <w:t xml:space="preserve">Sibling Recurrence </w:t>
      </w:r>
      <w:r>
        <w:rPr>
          <w:rFonts w:ascii="Palatino Linotype" w:hAnsi="Palatino Linotype"/>
          <w:sz w:val="16"/>
          <w:szCs w:val="16"/>
        </w:rPr>
        <w:t xml:space="preserve">Risk of Non-Chromosomal Birth Defects: A Population-Based Study </w:t>
      </w:r>
      <w:r w:rsidRPr="004F7AAC">
        <w:rPr>
          <w:rFonts w:ascii="Palatino Linotype" w:hAnsi="Palatino Linotype"/>
          <w:sz w:val="16"/>
          <w:szCs w:val="16"/>
        </w:rPr>
        <w:t>in Florida, 2000</w:t>
      </w:r>
      <w:r>
        <w:rPr>
          <w:rFonts w:ascii="Palatino Linotype" w:hAnsi="Palatino Linotype"/>
          <w:sz w:val="16"/>
          <w:szCs w:val="16"/>
        </w:rPr>
        <w:t>-</w:t>
      </w:r>
      <w:r w:rsidRPr="004F7AAC">
        <w:rPr>
          <w:rFonts w:ascii="Palatino Linotype" w:hAnsi="Palatino Linotype"/>
          <w:sz w:val="16"/>
          <w:szCs w:val="16"/>
        </w:rPr>
        <w:t>2019</w:t>
      </w:r>
      <w:r>
        <w:rPr>
          <w:rFonts w:ascii="Palatino Linotype" w:hAnsi="Palatino Linotype"/>
          <w:sz w:val="16"/>
          <w:szCs w:val="16"/>
        </w:rPr>
        <w:t xml:space="preserve">”, </w:t>
      </w:r>
      <w:r w:rsidRPr="004F7AAC">
        <w:rPr>
          <w:rFonts w:ascii="Palatino Linotype" w:hAnsi="Palatino Linotype"/>
          <w:sz w:val="16"/>
          <w:szCs w:val="16"/>
          <w:u w:val="single"/>
        </w:rPr>
        <w:t>Birth Defects Research</w:t>
      </w:r>
      <w:r>
        <w:rPr>
          <w:rFonts w:ascii="Palatino Linotype" w:hAnsi="Palatino Linotype"/>
          <w:sz w:val="16"/>
          <w:szCs w:val="16"/>
        </w:rPr>
        <w:t xml:space="preserve">, 118, 2 (February 2026), </w:t>
      </w:r>
      <w:r w:rsidRPr="00FF462F">
        <w:rPr>
          <w:rFonts w:ascii="Palatino Linotype" w:hAnsi="Palatino Linotype"/>
          <w:sz w:val="16"/>
          <w:szCs w:val="16"/>
        </w:rPr>
        <w:t xml:space="preserve">e70034. </w:t>
      </w:r>
      <w:r>
        <w:rPr>
          <w:rFonts w:ascii="Palatino Linotype" w:hAnsi="Palatino Linotype"/>
          <w:sz w:val="16"/>
          <w:szCs w:val="16"/>
        </w:rPr>
        <w:t xml:space="preserve">DOI: </w:t>
      </w:r>
      <w:hyperlink r:id="rId11" w:history="1">
        <w:r w:rsidRPr="00830BA5">
          <w:rPr>
            <w:rStyle w:val="Hyperlink"/>
            <w:rFonts w:ascii="Palatino Linotype" w:hAnsi="Palatino Linotype"/>
            <w:sz w:val="16"/>
            <w:szCs w:val="16"/>
          </w:rPr>
          <w:t>https://doi.org/10.1002/bdr2.70034</w:t>
        </w:r>
      </w:hyperlink>
      <w:r>
        <w:rPr>
          <w:rFonts w:ascii="Palatino Linotype" w:hAnsi="Palatino Linotype"/>
          <w:sz w:val="16"/>
          <w:szCs w:val="16"/>
        </w:rPr>
        <w:t xml:space="preserve">  </w:t>
      </w:r>
      <w:r w:rsidRPr="00FF462F">
        <w:rPr>
          <w:rFonts w:ascii="Palatino Linotype" w:hAnsi="Palatino Linotype"/>
          <w:sz w:val="16"/>
          <w:szCs w:val="16"/>
        </w:rPr>
        <w:t>PMID: 41720596</w:t>
      </w:r>
    </w:p>
    <w:p w14:paraId="238EBCA4" w14:textId="77777777" w:rsidR="003E5E3C" w:rsidRPr="004F7AAC" w:rsidRDefault="003E5E3C" w:rsidP="003E5E3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22A5EA3" w14:textId="19EB2251" w:rsidR="003C65E5" w:rsidRPr="00442DFE" w:rsidRDefault="003C65E5" w:rsidP="003C65E5">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442DFE">
        <w:rPr>
          <w:rFonts w:ascii="Palatino Linotype" w:hAnsi="Palatino Linotype"/>
          <w:sz w:val="16"/>
          <w:szCs w:val="16"/>
        </w:rPr>
        <w:t xml:space="preserve">Hsu, Ching-Ju, Jeremy M. Schraw Sonja A. Rasmussen, Tiffany M. Chambers, Tania A. Desrosiers, Chad D. Huff, Amanda E. Janitz, Russell S. Kirby, Eirini Nestoridi, Wendy N. Nembhard, Jason L. Salemi, Charles Shumate, Jean Paul Tanner, Mahsa M. Yazdy, Michael E. Scheurer, Karen R. Rabin, Philip J. Lupo, “Structural Birth Defects and Leukemia Risk in Children with Down Syndrome”, </w:t>
      </w:r>
      <w:r w:rsidRPr="00442DFE">
        <w:rPr>
          <w:rFonts w:ascii="Palatino Linotype" w:hAnsi="Palatino Linotype"/>
          <w:sz w:val="16"/>
          <w:szCs w:val="16"/>
          <w:u w:val="single"/>
        </w:rPr>
        <w:t>Scientific Reports</w:t>
      </w:r>
      <w:r w:rsidRPr="00442DFE">
        <w:rPr>
          <w:rFonts w:ascii="Palatino Linotype" w:hAnsi="Palatino Linotype"/>
          <w:sz w:val="16"/>
          <w:szCs w:val="16"/>
        </w:rPr>
        <w:t xml:space="preserve">, </w:t>
      </w:r>
      <w:r>
        <w:rPr>
          <w:rFonts w:ascii="Palatino Linotype" w:hAnsi="Palatino Linotype"/>
          <w:sz w:val="16"/>
          <w:szCs w:val="16"/>
        </w:rPr>
        <w:t xml:space="preserve">16 (January </w:t>
      </w:r>
      <w:r w:rsidRPr="00442DFE">
        <w:rPr>
          <w:rFonts w:ascii="Palatino Linotype" w:hAnsi="Palatino Linotype"/>
          <w:sz w:val="16"/>
          <w:szCs w:val="16"/>
        </w:rPr>
        <w:t>2026</w:t>
      </w:r>
      <w:r>
        <w:rPr>
          <w:rFonts w:ascii="Palatino Linotype" w:hAnsi="Palatino Linotype"/>
          <w:sz w:val="16"/>
          <w:szCs w:val="16"/>
        </w:rPr>
        <w:t>), 1741</w:t>
      </w:r>
      <w:r w:rsidRPr="00442DFE">
        <w:rPr>
          <w:rFonts w:ascii="Palatino Linotype" w:hAnsi="Palatino Linotype"/>
          <w:sz w:val="16"/>
          <w:szCs w:val="16"/>
        </w:rPr>
        <w:t xml:space="preserve">.  </w:t>
      </w:r>
      <w:r>
        <w:rPr>
          <w:rFonts w:ascii="Palatino Linotype" w:hAnsi="Palatino Linotype"/>
          <w:sz w:val="16"/>
          <w:szCs w:val="16"/>
        </w:rPr>
        <w:t>DOI</w:t>
      </w:r>
      <w:r w:rsidRPr="00442DFE">
        <w:rPr>
          <w:rStyle w:val="docsum-journal-citation"/>
          <w:rFonts w:ascii="Palatino Linotype" w:hAnsi="Palatino Linotype" w:cs="Segoe UI"/>
          <w:sz w:val="16"/>
          <w:szCs w:val="16"/>
          <w:shd w:val="clear" w:color="auto" w:fill="FFFFFF"/>
        </w:rPr>
        <w:t xml:space="preserve">: </w:t>
      </w:r>
      <w:hyperlink r:id="rId12" w:history="1">
        <w:r w:rsidRPr="009A4C44">
          <w:rPr>
            <w:rStyle w:val="Hyperlink"/>
            <w:rFonts w:ascii="Palatino Linotype" w:hAnsi="Palatino Linotype" w:cs="Segoe UI"/>
            <w:sz w:val="16"/>
            <w:szCs w:val="16"/>
            <w:shd w:val="clear" w:color="auto" w:fill="FFFFFF"/>
          </w:rPr>
          <w:t>https://doi.org/10.1038/s41598-025-31340-3</w:t>
        </w:r>
      </w:hyperlink>
      <w:r w:rsidR="006C5B69">
        <w:rPr>
          <w:rStyle w:val="docsum-journal-citation"/>
          <w:rFonts w:ascii="Palatino Linotype" w:hAnsi="Palatino Linotype" w:cs="Segoe UI"/>
          <w:sz w:val="16"/>
          <w:szCs w:val="16"/>
          <w:shd w:val="clear" w:color="auto" w:fill="FFFFFF"/>
        </w:rPr>
        <w:t xml:space="preserve">  </w:t>
      </w:r>
      <w:r w:rsidRPr="00442DFE">
        <w:rPr>
          <w:rStyle w:val="citation-part"/>
          <w:rFonts w:ascii="Palatino Linotype" w:hAnsi="Palatino Linotype" w:cs="Segoe UI"/>
          <w:sz w:val="16"/>
          <w:szCs w:val="16"/>
          <w:shd w:val="clear" w:color="auto" w:fill="FFFFFF"/>
        </w:rPr>
        <w:t>PMID: </w:t>
      </w:r>
      <w:r w:rsidRPr="00442DFE">
        <w:rPr>
          <w:rStyle w:val="docsum-pmid"/>
          <w:rFonts w:ascii="Palatino Linotype" w:hAnsi="Palatino Linotype" w:cs="Segoe UI"/>
          <w:sz w:val="16"/>
          <w:szCs w:val="16"/>
          <w:shd w:val="clear" w:color="auto" w:fill="FFFFFF"/>
        </w:rPr>
        <w:t>41381659</w:t>
      </w:r>
      <w:r w:rsidRPr="00442DFE">
        <w:rPr>
          <w:rFonts w:ascii="Palatino Linotype" w:hAnsi="Palatino Linotype" w:cs="Segoe UI"/>
          <w:sz w:val="16"/>
          <w:szCs w:val="16"/>
          <w:shd w:val="clear" w:color="auto" w:fill="FFFFFF"/>
        </w:rPr>
        <w:t> </w:t>
      </w:r>
    </w:p>
    <w:p w14:paraId="6E7D7957" w14:textId="77777777" w:rsidR="003C65E5" w:rsidRPr="00442DFE" w:rsidRDefault="003C65E5" w:rsidP="003C65E5">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DA4D76" w14:textId="3C648318" w:rsidR="0047032E" w:rsidRDefault="0047032E" w:rsidP="0047032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Kirby, Russell S., “Integrating</w:t>
      </w:r>
      <w:r w:rsidRPr="00AD55EE">
        <w:rPr>
          <w:rFonts w:ascii="Palatino Linotype" w:hAnsi="Palatino Linotype"/>
          <w:sz w:val="16"/>
          <w:szCs w:val="16"/>
        </w:rPr>
        <w:t xml:space="preserve"> </w:t>
      </w:r>
      <w:r>
        <w:rPr>
          <w:rFonts w:ascii="Palatino Linotype" w:hAnsi="Palatino Linotype"/>
          <w:sz w:val="16"/>
          <w:szCs w:val="16"/>
        </w:rPr>
        <w:t xml:space="preserve">Newborn Screening </w:t>
      </w:r>
      <w:r w:rsidRPr="00AD55EE">
        <w:rPr>
          <w:rFonts w:ascii="Palatino Linotype" w:hAnsi="Palatino Linotype"/>
          <w:sz w:val="16"/>
          <w:szCs w:val="16"/>
        </w:rPr>
        <w:t>Laboratory Data with Birth Defects Registries</w:t>
      </w:r>
      <w:r>
        <w:rPr>
          <w:rFonts w:ascii="Palatino Linotype" w:hAnsi="Palatino Linotype"/>
          <w:sz w:val="16"/>
          <w:szCs w:val="16"/>
        </w:rPr>
        <w:t xml:space="preserve"> and Other Public Health Programs”, </w:t>
      </w:r>
      <w:r w:rsidRPr="00AD55EE">
        <w:rPr>
          <w:rFonts w:ascii="Palatino Linotype" w:hAnsi="Palatino Linotype"/>
          <w:sz w:val="16"/>
          <w:szCs w:val="16"/>
          <w:u w:val="single"/>
        </w:rPr>
        <w:t>Clinical Chemistry</w:t>
      </w:r>
      <w:r>
        <w:rPr>
          <w:rFonts w:ascii="Palatino Linotype" w:hAnsi="Palatino Linotype"/>
          <w:sz w:val="16"/>
          <w:szCs w:val="16"/>
        </w:rPr>
        <w:t xml:space="preserve">, 72.1 (January 2026), 35-38. DOI: </w:t>
      </w:r>
      <w:hyperlink r:id="rId13" w:history="1">
        <w:r w:rsidRPr="0047032E">
          <w:rPr>
            <w:rStyle w:val="Hyperlink"/>
            <w:rFonts w:ascii="Palatino Linotype" w:hAnsi="Palatino Linotype"/>
            <w:sz w:val="16"/>
            <w:szCs w:val="16"/>
          </w:rPr>
          <w:t>https://doi.org/10.1093/clinchem/hvaf145</w:t>
        </w:r>
      </w:hyperlink>
      <w:r>
        <w:rPr>
          <w:rFonts w:ascii="Palatino Linotype" w:hAnsi="Palatino Linotype"/>
          <w:sz w:val="16"/>
          <w:szCs w:val="16"/>
        </w:rPr>
        <w:t xml:space="preserve"> </w:t>
      </w:r>
      <w:r w:rsidR="00C759B0">
        <w:rPr>
          <w:rFonts w:ascii="Palatino Linotype" w:hAnsi="Palatino Linotype"/>
          <w:sz w:val="16"/>
          <w:szCs w:val="16"/>
        </w:rPr>
        <w:t xml:space="preserve"> </w:t>
      </w:r>
      <w:r w:rsidR="00C759B0" w:rsidRPr="00C759B0">
        <w:rPr>
          <w:rFonts w:ascii="Palatino Linotype" w:hAnsi="Palatino Linotype"/>
          <w:sz w:val="16"/>
          <w:szCs w:val="16"/>
        </w:rPr>
        <w:t>PMID: 41468143</w:t>
      </w:r>
    </w:p>
    <w:p w14:paraId="2EDA690E" w14:textId="77777777" w:rsidR="0047032E" w:rsidRDefault="0047032E" w:rsidP="0047032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DC74643" w14:textId="59660951" w:rsidR="00445CC0" w:rsidRPr="0069301F" w:rsidRDefault="00183B3C" w:rsidP="00183B3C">
      <w:pPr>
        <w:rPr>
          <w:rFonts w:ascii="Palatino Linotype" w:hAnsi="Palatino Linotype"/>
          <w:sz w:val="16"/>
          <w:szCs w:val="16"/>
        </w:rPr>
      </w:pPr>
      <w:r w:rsidRPr="0069301F">
        <w:rPr>
          <w:rFonts w:ascii="Palatino Linotype" w:hAnsi="Palatino Linotype"/>
          <w:sz w:val="16"/>
          <w:szCs w:val="16"/>
        </w:rPr>
        <w:t>Chowdhury</w:t>
      </w:r>
      <w:r>
        <w:rPr>
          <w:rFonts w:ascii="Palatino Linotype" w:hAnsi="Palatino Linotype"/>
          <w:sz w:val="16"/>
          <w:szCs w:val="16"/>
        </w:rPr>
        <w:t xml:space="preserve">, </w:t>
      </w:r>
      <w:r w:rsidRPr="0069301F">
        <w:rPr>
          <w:rFonts w:ascii="Palatino Linotype" w:hAnsi="Palatino Linotype"/>
          <w:sz w:val="16"/>
          <w:szCs w:val="16"/>
        </w:rPr>
        <w:t>Suman K</w:t>
      </w:r>
      <w:r>
        <w:rPr>
          <w:rFonts w:ascii="Palatino Linotype" w:hAnsi="Palatino Linotype"/>
          <w:sz w:val="16"/>
          <w:szCs w:val="16"/>
        </w:rPr>
        <w:t xml:space="preserve">., </w:t>
      </w:r>
      <w:r w:rsidRPr="0069301F">
        <w:rPr>
          <w:rFonts w:ascii="Palatino Linotype" w:hAnsi="Palatino Linotype"/>
          <w:sz w:val="16"/>
          <w:szCs w:val="16"/>
        </w:rPr>
        <w:t>J</w:t>
      </w:r>
      <w:r>
        <w:rPr>
          <w:rFonts w:ascii="Palatino Linotype" w:hAnsi="Palatino Linotype"/>
          <w:sz w:val="16"/>
          <w:szCs w:val="16"/>
        </w:rPr>
        <w:t>ennifer</w:t>
      </w:r>
      <w:r w:rsidRPr="0069301F">
        <w:rPr>
          <w:rFonts w:ascii="Palatino Linotype" w:hAnsi="Palatino Linotype"/>
          <w:sz w:val="16"/>
          <w:szCs w:val="16"/>
        </w:rPr>
        <w:t xml:space="preserve"> Marshall</w:t>
      </w:r>
      <w:r>
        <w:rPr>
          <w:rFonts w:ascii="Palatino Linotype" w:hAnsi="Palatino Linotype"/>
          <w:sz w:val="16"/>
          <w:szCs w:val="16"/>
        </w:rPr>
        <w:t xml:space="preserve">, </w:t>
      </w:r>
      <w:r w:rsidRPr="0069301F">
        <w:rPr>
          <w:rFonts w:ascii="Palatino Linotype" w:hAnsi="Palatino Linotype"/>
          <w:sz w:val="16"/>
          <w:szCs w:val="16"/>
        </w:rPr>
        <w:t>B</w:t>
      </w:r>
      <w:r>
        <w:rPr>
          <w:rFonts w:ascii="Palatino Linotype" w:hAnsi="Palatino Linotype"/>
          <w:sz w:val="16"/>
          <w:szCs w:val="16"/>
        </w:rPr>
        <w:t>eth</w:t>
      </w:r>
      <w:r w:rsidRPr="0069301F">
        <w:rPr>
          <w:rFonts w:ascii="Palatino Linotype" w:hAnsi="Palatino Linotype"/>
          <w:sz w:val="16"/>
          <w:szCs w:val="16"/>
        </w:rPr>
        <w:t xml:space="preserve"> Boone</w:t>
      </w:r>
      <w:r>
        <w:rPr>
          <w:rFonts w:ascii="Palatino Linotype" w:hAnsi="Palatino Linotype"/>
          <w:sz w:val="16"/>
          <w:szCs w:val="16"/>
        </w:rPr>
        <w:t xml:space="preserve">, </w:t>
      </w:r>
      <w:r w:rsidRPr="0069301F">
        <w:rPr>
          <w:rFonts w:ascii="Palatino Linotype" w:hAnsi="Palatino Linotype"/>
          <w:sz w:val="16"/>
          <w:szCs w:val="16"/>
        </w:rPr>
        <w:t>Russell S. Kirby</w:t>
      </w:r>
      <w:r>
        <w:rPr>
          <w:rFonts w:ascii="Palatino Linotype" w:hAnsi="Palatino Linotype"/>
          <w:sz w:val="16"/>
          <w:szCs w:val="16"/>
        </w:rPr>
        <w:t>, “Relationship of Medical</w:t>
      </w:r>
      <w:r w:rsidRPr="0069301F">
        <w:rPr>
          <w:rFonts w:ascii="Palatino Linotype" w:hAnsi="Palatino Linotype"/>
          <w:sz w:val="16"/>
          <w:szCs w:val="16"/>
        </w:rPr>
        <w:t xml:space="preserve"> Home Co</w:t>
      </w:r>
      <w:r>
        <w:rPr>
          <w:rFonts w:ascii="Palatino Linotype" w:hAnsi="Palatino Linotype"/>
          <w:sz w:val="16"/>
          <w:szCs w:val="16"/>
        </w:rPr>
        <w:t xml:space="preserve">mponents with </w:t>
      </w:r>
      <w:r w:rsidRPr="0069301F">
        <w:rPr>
          <w:rFonts w:ascii="Palatino Linotype" w:hAnsi="Palatino Linotype"/>
          <w:sz w:val="16"/>
          <w:szCs w:val="16"/>
        </w:rPr>
        <w:t>Healthcare U</w:t>
      </w:r>
      <w:r>
        <w:rPr>
          <w:rFonts w:ascii="Palatino Linotype" w:hAnsi="Palatino Linotype"/>
          <w:sz w:val="16"/>
          <w:szCs w:val="16"/>
        </w:rPr>
        <w:t>tilization and Unmet Needs in</w:t>
      </w:r>
      <w:r w:rsidRPr="0069301F">
        <w:rPr>
          <w:rFonts w:ascii="Palatino Linotype" w:hAnsi="Palatino Linotype"/>
          <w:sz w:val="16"/>
          <w:szCs w:val="16"/>
        </w:rPr>
        <w:t xml:space="preserve"> Children and Youth with Special Healthcare Needs</w:t>
      </w:r>
      <w:r>
        <w:rPr>
          <w:rFonts w:ascii="Palatino Linotype" w:hAnsi="Palatino Linotype"/>
          <w:sz w:val="16"/>
          <w:szCs w:val="16"/>
        </w:rPr>
        <w:t xml:space="preserve">”, </w:t>
      </w:r>
      <w:r w:rsidRPr="00F6372D">
        <w:rPr>
          <w:rFonts w:ascii="Palatino Linotype" w:hAnsi="Palatino Linotype"/>
          <w:sz w:val="16"/>
          <w:szCs w:val="16"/>
          <w:u w:val="single"/>
        </w:rPr>
        <w:t>Journal of Ambulatory Care Management</w:t>
      </w:r>
      <w:r>
        <w:rPr>
          <w:rFonts w:ascii="Palatino Linotype" w:hAnsi="Palatino Linotype"/>
          <w:sz w:val="16"/>
          <w:szCs w:val="16"/>
        </w:rPr>
        <w:t xml:space="preserve">, </w:t>
      </w:r>
      <w:r w:rsidR="008F20E9">
        <w:rPr>
          <w:rFonts w:ascii="Palatino Linotype" w:hAnsi="Palatino Linotype"/>
          <w:sz w:val="16"/>
          <w:szCs w:val="16"/>
        </w:rPr>
        <w:t>49,1 (January</w:t>
      </w:r>
      <w:r w:rsidR="00445CC0">
        <w:rPr>
          <w:rFonts w:ascii="Palatino Linotype" w:hAnsi="Palatino Linotype"/>
          <w:sz w:val="16"/>
          <w:szCs w:val="16"/>
        </w:rPr>
        <w:t>-March</w:t>
      </w:r>
      <w:r w:rsidR="008F20E9">
        <w:rPr>
          <w:rFonts w:ascii="Palatino Linotype" w:hAnsi="Palatino Linotype"/>
          <w:sz w:val="16"/>
          <w:szCs w:val="16"/>
        </w:rPr>
        <w:t xml:space="preserve"> 2026), e14-e30.</w:t>
      </w:r>
      <w:r w:rsidR="00475CFB">
        <w:rPr>
          <w:rFonts w:ascii="Palatino Linotype" w:hAnsi="Palatino Linotype"/>
          <w:sz w:val="16"/>
          <w:szCs w:val="16"/>
        </w:rPr>
        <w:t xml:space="preserve">  DOI: </w:t>
      </w:r>
      <w:hyperlink r:id="rId14" w:history="1">
        <w:r w:rsidR="00475CFB" w:rsidRPr="008074C4">
          <w:rPr>
            <w:rStyle w:val="Hyperlink"/>
            <w:rFonts w:ascii="Palatino Linotype" w:hAnsi="Palatino Linotype"/>
            <w:sz w:val="16"/>
            <w:szCs w:val="16"/>
          </w:rPr>
          <w:t>https://10.1097/JAC.0000000000000543</w:t>
        </w:r>
      </w:hyperlink>
      <w:r w:rsidR="00475CFB">
        <w:rPr>
          <w:rFonts w:ascii="Palatino Linotype" w:hAnsi="Palatino Linotype"/>
          <w:sz w:val="16"/>
          <w:szCs w:val="16"/>
        </w:rPr>
        <w:t xml:space="preserve">  </w:t>
      </w:r>
      <w:r w:rsidR="00445CC0" w:rsidRPr="00445CC0">
        <w:rPr>
          <w:rFonts w:ascii="Palatino Linotype" w:hAnsi="Palatino Linotype"/>
          <w:sz w:val="16"/>
          <w:szCs w:val="16"/>
        </w:rPr>
        <w:t>PMID: 41325025</w:t>
      </w:r>
    </w:p>
    <w:p w14:paraId="173CA897" w14:textId="77777777" w:rsidR="00183B3C" w:rsidRDefault="00183B3C" w:rsidP="00183B3C">
      <w:pPr>
        <w:rPr>
          <w:rFonts w:ascii="Palatino Linotype" w:hAnsi="Palatino Linotype"/>
          <w:sz w:val="16"/>
          <w:szCs w:val="16"/>
        </w:rPr>
      </w:pPr>
    </w:p>
    <w:p w14:paraId="0DE55B00" w14:textId="41FBA2CD" w:rsidR="0075408F" w:rsidRPr="00AA7E38" w:rsidRDefault="0075408F" w:rsidP="0075408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AA7E38">
        <w:rPr>
          <w:rFonts w:ascii="Palatino Linotype" w:hAnsi="Palatino Linotype"/>
          <w:sz w:val="16"/>
          <w:szCs w:val="16"/>
        </w:rPr>
        <w:t>Xing, Zailing</w:t>
      </w:r>
      <w:r>
        <w:rPr>
          <w:rFonts w:ascii="Palatino Linotype" w:hAnsi="Palatino Linotype"/>
          <w:sz w:val="16"/>
          <w:szCs w:val="16"/>
        </w:rPr>
        <w:t>, A</w:t>
      </w:r>
      <w:r w:rsidRPr="00AA7E38">
        <w:rPr>
          <w:rFonts w:ascii="Palatino Linotype" w:hAnsi="Palatino Linotype"/>
          <w:sz w:val="16"/>
          <w:szCs w:val="16"/>
        </w:rPr>
        <w:t xml:space="preserve">my C. Alman, Henian Chen, Mary Ashley Cain, Russell S. Kirby, </w:t>
      </w:r>
      <w:r w:rsidR="003C1855">
        <w:rPr>
          <w:rFonts w:ascii="Palatino Linotype" w:hAnsi="Palatino Linotype"/>
          <w:sz w:val="16"/>
          <w:szCs w:val="16"/>
        </w:rPr>
        <w:t>“</w:t>
      </w:r>
      <w:r w:rsidRPr="00AA7E38">
        <w:rPr>
          <w:rFonts w:ascii="Palatino Linotype" w:hAnsi="Palatino Linotype"/>
          <w:sz w:val="16"/>
          <w:szCs w:val="16"/>
        </w:rPr>
        <w:t>Parity, Age at Childbirth, and Later-life Health-related Quality of Life in Postmenopausal Women</w:t>
      </w:r>
      <w:r w:rsidR="003C1855">
        <w:rPr>
          <w:rFonts w:ascii="Palatino Linotype" w:hAnsi="Palatino Linotype"/>
          <w:sz w:val="16"/>
          <w:szCs w:val="16"/>
        </w:rPr>
        <w:t>”</w:t>
      </w:r>
      <w:r>
        <w:rPr>
          <w:rFonts w:ascii="Palatino Linotype" w:hAnsi="Palatino Linotype"/>
          <w:sz w:val="16"/>
          <w:szCs w:val="16"/>
        </w:rPr>
        <w:t xml:space="preserve">, </w:t>
      </w:r>
      <w:r w:rsidRPr="00AA7E38">
        <w:rPr>
          <w:rFonts w:ascii="Palatino Linotype" w:hAnsi="Palatino Linotype"/>
          <w:sz w:val="16"/>
          <w:szCs w:val="16"/>
          <w:u w:val="single"/>
        </w:rPr>
        <w:t>Journal of Women’s Health</w:t>
      </w:r>
      <w:r>
        <w:rPr>
          <w:rFonts w:ascii="Palatino Linotype" w:hAnsi="Palatino Linotype"/>
          <w:sz w:val="16"/>
          <w:szCs w:val="16"/>
        </w:rPr>
        <w:t xml:space="preserve">, </w:t>
      </w:r>
      <w:r w:rsidR="00183B3C">
        <w:rPr>
          <w:rFonts w:ascii="Palatino Linotype" w:hAnsi="Palatino Linotype"/>
          <w:sz w:val="16"/>
          <w:szCs w:val="16"/>
        </w:rPr>
        <w:t>34,12 (December</w:t>
      </w:r>
      <w:r>
        <w:rPr>
          <w:rFonts w:ascii="Palatino Linotype" w:hAnsi="Palatino Linotype"/>
          <w:sz w:val="16"/>
          <w:szCs w:val="16"/>
        </w:rPr>
        <w:t xml:space="preserve"> 2025</w:t>
      </w:r>
      <w:r w:rsidR="00183B3C">
        <w:rPr>
          <w:rFonts w:ascii="Palatino Linotype" w:hAnsi="Palatino Linotype"/>
          <w:sz w:val="16"/>
          <w:szCs w:val="16"/>
        </w:rPr>
        <w:t xml:space="preserve">), </w:t>
      </w:r>
      <w:r w:rsidR="00183B3C" w:rsidRPr="00183B3C">
        <w:rPr>
          <w:rFonts w:ascii="Palatino Linotype" w:hAnsi="Palatino Linotype"/>
          <w:sz w:val="16"/>
          <w:szCs w:val="16"/>
        </w:rPr>
        <w:t xml:space="preserve">1495-1507. </w:t>
      </w:r>
      <w:r w:rsidR="00183B3C">
        <w:rPr>
          <w:rFonts w:ascii="Palatino Linotype" w:hAnsi="Palatino Linotype"/>
          <w:sz w:val="16"/>
          <w:szCs w:val="16"/>
        </w:rPr>
        <w:t xml:space="preserve"> DOI: </w:t>
      </w:r>
      <w:hyperlink r:id="rId15" w:history="1">
        <w:r w:rsidR="00183B3C" w:rsidRPr="008074C4">
          <w:rPr>
            <w:rStyle w:val="Hyperlink"/>
            <w:rFonts w:ascii="Palatino Linotype" w:hAnsi="Palatino Linotype"/>
            <w:sz w:val="16"/>
            <w:szCs w:val="16"/>
          </w:rPr>
          <w:t>https://10.1177/15409996251374597</w:t>
        </w:r>
      </w:hyperlink>
      <w:r w:rsidR="00183B3C">
        <w:rPr>
          <w:rFonts w:ascii="Palatino Linotype" w:hAnsi="Palatino Linotype"/>
          <w:sz w:val="16"/>
          <w:szCs w:val="16"/>
        </w:rPr>
        <w:t xml:space="preserve">  </w:t>
      </w:r>
      <w:r w:rsidR="00183B3C" w:rsidRPr="00183B3C">
        <w:rPr>
          <w:rFonts w:ascii="Palatino Linotype" w:hAnsi="Palatino Linotype"/>
          <w:sz w:val="16"/>
          <w:szCs w:val="16"/>
        </w:rPr>
        <w:t>PMID: 40928988</w:t>
      </w:r>
    </w:p>
    <w:p w14:paraId="32E0D702" w14:textId="77777777" w:rsidR="0075408F" w:rsidRDefault="0075408F" w:rsidP="0075408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0F58D2E" w14:textId="50F808D6" w:rsidR="00CE60F2" w:rsidRPr="002E73BC" w:rsidRDefault="006F1136" w:rsidP="006F1136">
      <w:pPr>
        <w:rPr>
          <w:rFonts w:ascii="Palatino Linotype" w:hAnsi="Palatino Linotype"/>
          <w:sz w:val="16"/>
          <w:szCs w:val="16"/>
        </w:rPr>
      </w:pPr>
      <w:r w:rsidRPr="0022392C">
        <w:rPr>
          <w:rFonts w:ascii="Palatino Linotype" w:hAnsi="Palatino Linotype"/>
          <w:sz w:val="16"/>
          <w:szCs w:val="16"/>
        </w:rPr>
        <w:t>Ujah, O</w:t>
      </w:r>
      <w:r>
        <w:rPr>
          <w:rFonts w:ascii="Palatino Linotype" w:hAnsi="Palatino Linotype"/>
          <w:sz w:val="16"/>
          <w:szCs w:val="16"/>
        </w:rPr>
        <w:t xml:space="preserve">tobo </w:t>
      </w:r>
      <w:r w:rsidRPr="0022392C">
        <w:rPr>
          <w:rFonts w:ascii="Palatino Linotype" w:hAnsi="Palatino Linotype"/>
          <w:sz w:val="16"/>
          <w:szCs w:val="16"/>
        </w:rPr>
        <w:t xml:space="preserve">I., </w:t>
      </w:r>
      <w:r w:rsidRPr="00362D01">
        <w:rPr>
          <w:rFonts w:ascii="Palatino Linotype" w:hAnsi="Palatino Linotype"/>
          <w:sz w:val="16"/>
          <w:szCs w:val="16"/>
        </w:rPr>
        <w:t>Jason L. Salemi</w:t>
      </w:r>
      <w:r>
        <w:rPr>
          <w:rFonts w:ascii="Palatino Linotype" w:hAnsi="Palatino Linotype"/>
          <w:sz w:val="16"/>
          <w:szCs w:val="16"/>
        </w:rPr>
        <w:t xml:space="preserve">, </w:t>
      </w:r>
      <w:r w:rsidRPr="00362D01">
        <w:rPr>
          <w:rFonts w:ascii="Palatino Linotype" w:hAnsi="Palatino Linotype"/>
          <w:sz w:val="16"/>
          <w:szCs w:val="16"/>
        </w:rPr>
        <w:t>Rachel B. Rapkin</w:t>
      </w:r>
      <w:r>
        <w:rPr>
          <w:rFonts w:ascii="Palatino Linotype" w:hAnsi="Palatino Linotype"/>
          <w:sz w:val="16"/>
          <w:szCs w:val="16"/>
        </w:rPr>
        <w:t xml:space="preserve">, </w:t>
      </w:r>
      <w:r w:rsidRPr="00362D01">
        <w:rPr>
          <w:rFonts w:ascii="Palatino Linotype" w:hAnsi="Palatino Linotype"/>
          <w:sz w:val="16"/>
          <w:szCs w:val="16"/>
        </w:rPr>
        <w:t>William Sappenfield</w:t>
      </w:r>
      <w:r>
        <w:rPr>
          <w:rFonts w:ascii="Palatino Linotype" w:hAnsi="Palatino Linotype"/>
          <w:sz w:val="16"/>
          <w:szCs w:val="16"/>
        </w:rPr>
        <w:t xml:space="preserve">, </w:t>
      </w:r>
      <w:r w:rsidRPr="00362D01">
        <w:rPr>
          <w:rFonts w:ascii="Palatino Linotype" w:hAnsi="Palatino Linotype"/>
          <w:sz w:val="16"/>
          <w:szCs w:val="16"/>
        </w:rPr>
        <w:t>El</w:t>
      </w:r>
      <w:r w:rsidR="00040CA3">
        <w:rPr>
          <w:rFonts w:ascii="Palatino Linotype" w:hAnsi="Palatino Linotype"/>
          <w:sz w:val="16"/>
          <w:szCs w:val="16"/>
        </w:rPr>
        <w:t>l</w:t>
      </w:r>
      <w:r w:rsidRPr="00362D01">
        <w:rPr>
          <w:rFonts w:ascii="Palatino Linotype" w:hAnsi="Palatino Linotype"/>
          <w:sz w:val="16"/>
          <w:szCs w:val="16"/>
        </w:rPr>
        <w:t>en M. Daley,</w:t>
      </w:r>
      <w:r>
        <w:rPr>
          <w:rFonts w:ascii="Palatino Linotype" w:hAnsi="Palatino Linotype"/>
          <w:sz w:val="16"/>
          <w:szCs w:val="16"/>
        </w:rPr>
        <w:t xml:space="preserve"> </w:t>
      </w:r>
      <w:r w:rsidRPr="00362D01">
        <w:rPr>
          <w:rFonts w:ascii="Palatino Linotype" w:hAnsi="Palatino Linotype"/>
          <w:sz w:val="16"/>
          <w:szCs w:val="16"/>
        </w:rPr>
        <w:t>Russell S. Kirby</w:t>
      </w:r>
      <w:r>
        <w:rPr>
          <w:rFonts w:ascii="Palatino Linotype" w:hAnsi="Palatino Linotype"/>
          <w:sz w:val="16"/>
          <w:szCs w:val="16"/>
        </w:rPr>
        <w:t>, “</w:t>
      </w:r>
      <w:r w:rsidRPr="00491851">
        <w:rPr>
          <w:rFonts w:ascii="Palatino Linotype" w:hAnsi="Palatino Linotype"/>
          <w:sz w:val="16"/>
          <w:szCs w:val="16"/>
        </w:rPr>
        <w:t>The Effects of Retrospectively Measured Pregnancy Intentions on Women’s Stages</w:t>
      </w:r>
      <w:r>
        <w:rPr>
          <w:rFonts w:ascii="Palatino Linotype" w:hAnsi="Palatino Linotype"/>
          <w:sz w:val="16"/>
          <w:szCs w:val="16"/>
        </w:rPr>
        <w:t xml:space="preserve"> </w:t>
      </w:r>
      <w:r w:rsidRPr="00491851">
        <w:rPr>
          <w:rFonts w:ascii="Palatino Linotype" w:hAnsi="Palatino Linotype"/>
          <w:sz w:val="16"/>
          <w:szCs w:val="16"/>
        </w:rPr>
        <w:t>of Behavior Change for Contraceptive Use and Effectiveness Level of</w:t>
      </w:r>
      <w:r>
        <w:rPr>
          <w:rFonts w:ascii="Palatino Linotype" w:hAnsi="Palatino Linotype"/>
          <w:sz w:val="16"/>
          <w:szCs w:val="16"/>
        </w:rPr>
        <w:t xml:space="preserve"> </w:t>
      </w:r>
      <w:r w:rsidRPr="00491851">
        <w:rPr>
          <w:rFonts w:ascii="Palatino Linotype" w:hAnsi="Palatino Linotype"/>
          <w:sz w:val="16"/>
          <w:szCs w:val="16"/>
        </w:rPr>
        <w:t>Contraceptive Method Choice</w:t>
      </w:r>
      <w:r>
        <w:rPr>
          <w:rFonts w:ascii="Palatino Linotype" w:hAnsi="Palatino Linotype"/>
          <w:sz w:val="16"/>
          <w:szCs w:val="16"/>
        </w:rPr>
        <w:t xml:space="preserve">”,  </w:t>
      </w:r>
      <w:r w:rsidRPr="002B3A58">
        <w:rPr>
          <w:rFonts w:ascii="Palatino Linotype" w:hAnsi="Palatino Linotype"/>
          <w:sz w:val="16"/>
          <w:szCs w:val="16"/>
          <w:u w:val="single"/>
        </w:rPr>
        <w:t>Epidemiologia</w:t>
      </w:r>
      <w:r>
        <w:rPr>
          <w:rFonts w:ascii="Palatino Linotype" w:hAnsi="Palatino Linotype"/>
          <w:sz w:val="16"/>
          <w:szCs w:val="16"/>
        </w:rPr>
        <w:t xml:space="preserve">, </w:t>
      </w:r>
      <w:r w:rsidR="00CE60F2">
        <w:rPr>
          <w:rFonts w:ascii="Palatino Linotype" w:hAnsi="Palatino Linotype"/>
          <w:sz w:val="16"/>
          <w:szCs w:val="16"/>
        </w:rPr>
        <w:t xml:space="preserve">6,4 (December 2, 2025), </w:t>
      </w:r>
      <w:r w:rsidR="00CE60F2" w:rsidRPr="00CE60F2">
        <w:rPr>
          <w:rFonts w:ascii="Palatino Linotype" w:hAnsi="Palatino Linotype"/>
          <w:sz w:val="16"/>
          <w:szCs w:val="16"/>
        </w:rPr>
        <w:t xml:space="preserve">87. </w:t>
      </w:r>
      <w:r w:rsidR="00CE60F2">
        <w:rPr>
          <w:rFonts w:ascii="Palatino Linotype" w:hAnsi="Palatino Linotype"/>
          <w:sz w:val="16"/>
          <w:szCs w:val="16"/>
        </w:rPr>
        <w:t xml:space="preserve"> DOI: </w:t>
      </w:r>
      <w:hyperlink r:id="rId16" w:history="1">
        <w:r w:rsidR="00CE60F2" w:rsidRPr="00662A63">
          <w:rPr>
            <w:rStyle w:val="Hyperlink"/>
            <w:rFonts w:ascii="Palatino Linotype" w:hAnsi="Palatino Linotype"/>
            <w:sz w:val="16"/>
            <w:szCs w:val="16"/>
          </w:rPr>
          <w:t>https://doi.org/10.3390/epidemiologia6040087</w:t>
        </w:r>
      </w:hyperlink>
      <w:r w:rsidR="00CE60F2">
        <w:rPr>
          <w:rFonts w:ascii="Palatino Linotype" w:hAnsi="Palatino Linotype"/>
          <w:sz w:val="16"/>
          <w:szCs w:val="16"/>
        </w:rPr>
        <w:t xml:space="preserve"> </w:t>
      </w:r>
      <w:r w:rsidR="00C759B0" w:rsidRPr="00C759B0">
        <w:rPr>
          <w:rFonts w:ascii="Palatino Linotype" w:hAnsi="Palatino Linotype"/>
          <w:sz w:val="16"/>
          <w:szCs w:val="16"/>
        </w:rPr>
        <w:t>PMID: 40632723</w:t>
      </w:r>
    </w:p>
    <w:p w14:paraId="03880B57" w14:textId="77777777" w:rsidR="006F1136" w:rsidRDefault="006F1136" w:rsidP="006F1136">
      <w:pPr>
        <w:rPr>
          <w:rFonts w:ascii="Palatino Linotype" w:hAnsi="Palatino Linotype"/>
          <w:sz w:val="16"/>
          <w:szCs w:val="16"/>
        </w:rPr>
      </w:pPr>
    </w:p>
    <w:p w14:paraId="2E00A9A4" w14:textId="77777777" w:rsidR="008F20E9" w:rsidRPr="00457F79" w:rsidRDefault="008F20E9" w:rsidP="008F20E9">
      <w:pPr>
        <w:rPr>
          <w:rFonts w:ascii="Palatino Linotype" w:hAnsi="Palatino Linotype"/>
          <w:sz w:val="16"/>
          <w:szCs w:val="16"/>
        </w:rPr>
      </w:pPr>
      <w:r>
        <w:rPr>
          <w:rFonts w:ascii="Palatino Linotype" w:hAnsi="Palatino Linotype"/>
          <w:sz w:val="16"/>
          <w:szCs w:val="16"/>
        </w:rPr>
        <w:t xml:space="preserve">Stein </w:t>
      </w:r>
      <w:r w:rsidRPr="00457F79">
        <w:rPr>
          <w:rFonts w:ascii="Palatino Linotype" w:hAnsi="Palatino Linotype"/>
          <w:sz w:val="16"/>
          <w:szCs w:val="16"/>
        </w:rPr>
        <w:t>Elger, Rafaella</w:t>
      </w:r>
      <w:r>
        <w:rPr>
          <w:rFonts w:ascii="Palatino Linotype" w:hAnsi="Palatino Linotype"/>
          <w:sz w:val="16"/>
          <w:szCs w:val="16"/>
        </w:rPr>
        <w:t xml:space="preserve">, </w:t>
      </w:r>
      <w:r w:rsidRPr="00457F79">
        <w:rPr>
          <w:rFonts w:ascii="Palatino Linotype" w:hAnsi="Palatino Linotype"/>
          <w:sz w:val="16"/>
          <w:szCs w:val="16"/>
        </w:rPr>
        <w:t xml:space="preserve">Maria Pacheco Garrillo, Saloni Mehra, </w:t>
      </w:r>
      <w:proofErr w:type="spellStart"/>
      <w:r w:rsidRPr="00457F79">
        <w:rPr>
          <w:rFonts w:ascii="Palatino Linotype" w:hAnsi="Palatino Linotype"/>
          <w:sz w:val="16"/>
          <w:szCs w:val="16"/>
        </w:rPr>
        <w:t>Rhosemalinda</w:t>
      </w:r>
      <w:proofErr w:type="spellEnd"/>
      <w:r w:rsidRPr="00457F79">
        <w:rPr>
          <w:rFonts w:ascii="Palatino Linotype" w:hAnsi="Palatino Linotype"/>
          <w:sz w:val="16"/>
          <w:szCs w:val="16"/>
        </w:rPr>
        <w:t xml:space="preserve"> Lewis, Sara Stubben, Richard Powis, Russell S. Kirby, Jean Paul Tanner,</w:t>
      </w:r>
      <w:r>
        <w:rPr>
          <w:rFonts w:ascii="Palatino Linotype" w:hAnsi="Palatino Linotype"/>
          <w:sz w:val="16"/>
          <w:szCs w:val="16"/>
        </w:rPr>
        <w:t xml:space="preserve"> </w:t>
      </w:r>
      <w:r w:rsidRPr="00457F79">
        <w:rPr>
          <w:rFonts w:ascii="Palatino Linotype" w:hAnsi="Palatino Linotype"/>
          <w:sz w:val="16"/>
          <w:szCs w:val="16"/>
        </w:rPr>
        <w:t>Jennifer Marshall</w:t>
      </w:r>
      <w:r>
        <w:rPr>
          <w:rFonts w:ascii="Palatino Linotype" w:hAnsi="Palatino Linotype"/>
          <w:sz w:val="16"/>
          <w:szCs w:val="16"/>
        </w:rPr>
        <w:t>, “</w:t>
      </w:r>
      <w:r w:rsidRPr="00457F79">
        <w:rPr>
          <w:rFonts w:ascii="Palatino Linotype" w:hAnsi="Palatino Linotype"/>
          <w:sz w:val="16"/>
          <w:szCs w:val="16"/>
        </w:rPr>
        <w:t xml:space="preserve">Caregivers’ Perspectives </w:t>
      </w:r>
      <w:r>
        <w:rPr>
          <w:rFonts w:ascii="Palatino Linotype" w:hAnsi="Palatino Linotype"/>
          <w:sz w:val="16"/>
          <w:szCs w:val="16"/>
        </w:rPr>
        <w:t>o</w:t>
      </w:r>
      <w:r w:rsidRPr="00457F79">
        <w:rPr>
          <w:rFonts w:ascii="Palatino Linotype" w:hAnsi="Palatino Linotype"/>
          <w:sz w:val="16"/>
          <w:szCs w:val="16"/>
        </w:rPr>
        <w:t xml:space="preserve">n Resources </w:t>
      </w:r>
      <w:r>
        <w:rPr>
          <w:rFonts w:ascii="Palatino Linotype" w:hAnsi="Palatino Linotype"/>
          <w:sz w:val="16"/>
          <w:szCs w:val="16"/>
        </w:rPr>
        <w:t>f</w:t>
      </w:r>
      <w:r w:rsidRPr="00457F79">
        <w:rPr>
          <w:rFonts w:ascii="Palatino Linotype" w:hAnsi="Palatino Linotype"/>
          <w:sz w:val="16"/>
          <w:szCs w:val="16"/>
        </w:rPr>
        <w:t xml:space="preserve">or Children </w:t>
      </w:r>
      <w:r>
        <w:rPr>
          <w:rFonts w:ascii="Palatino Linotype" w:hAnsi="Palatino Linotype"/>
          <w:sz w:val="16"/>
          <w:szCs w:val="16"/>
        </w:rPr>
        <w:t>w</w:t>
      </w:r>
      <w:r w:rsidRPr="00457F79">
        <w:rPr>
          <w:rFonts w:ascii="Palatino Linotype" w:hAnsi="Palatino Linotype"/>
          <w:sz w:val="16"/>
          <w:szCs w:val="16"/>
        </w:rPr>
        <w:t xml:space="preserve">ith Special Health Care Needs </w:t>
      </w:r>
      <w:r>
        <w:rPr>
          <w:rFonts w:ascii="Palatino Linotype" w:hAnsi="Palatino Linotype"/>
          <w:sz w:val="16"/>
          <w:szCs w:val="16"/>
        </w:rPr>
        <w:t>i</w:t>
      </w:r>
      <w:r w:rsidRPr="00457F79">
        <w:rPr>
          <w:rFonts w:ascii="Palatino Linotype" w:hAnsi="Palatino Linotype"/>
          <w:sz w:val="16"/>
          <w:szCs w:val="16"/>
        </w:rPr>
        <w:t>n Florida: A Community-Based Study</w:t>
      </w:r>
      <w:r>
        <w:rPr>
          <w:rFonts w:ascii="Palatino Linotype" w:hAnsi="Palatino Linotype"/>
          <w:sz w:val="16"/>
          <w:szCs w:val="16"/>
        </w:rPr>
        <w:t xml:space="preserve">”, </w:t>
      </w:r>
      <w:r w:rsidRPr="001A62FD">
        <w:rPr>
          <w:rFonts w:ascii="Palatino Linotype" w:hAnsi="Palatino Linotype"/>
          <w:sz w:val="16"/>
          <w:szCs w:val="16"/>
          <w:u w:val="single"/>
        </w:rPr>
        <w:t>Journal of Child and Family Studies</w:t>
      </w:r>
      <w:r>
        <w:rPr>
          <w:rFonts w:ascii="Palatino Linotype" w:hAnsi="Palatino Linotype"/>
          <w:sz w:val="16"/>
          <w:szCs w:val="16"/>
        </w:rPr>
        <w:t xml:space="preserve">, 34,11 (November 2025), 2878-2890.  DOI: </w:t>
      </w:r>
      <w:r w:rsidRPr="00C06B41">
        <w:rPr>
          <w:rFonts w:ascii="Palatino Linotype" w:hAnsi="Palatino Linotype"/>
          <w:sz w:val="16"/>
          <w:szCs w:val="16"/>
        </w:rPr>
        <w:t xml:space="preserve"> </w:t>
      </w:r>
      <w:hyperlink r:id="rId17" w:history="1">
        <w:r w:rsidRPr="00B86C90">
          <w:rPr>
            <w:rStyle w:val="Hyperlink"/>
            <w:rFonts w:ascii="Palatino Linotype" w:hAnsi="Palatino Linotype"/>
            <w:sz w:val="16"/>
            <w:szCs w:val="16"/>
          </w:rPr>
          <w:t>https://doi.org/10.1007/s10826-025-03174-0</w:t>
        </w:r>
      </w:hyperlink>
      <w:r>
        <w:rPr>
          <w:rFonts w:ascii="Palatino Linotype" w:hAnsi="Palatino Linotype"/>
          <w:sz w:val="16"/>
          <w:szCs w:val="16"/>
        </w:rPr>
        <w:t xml:space="preserve"> </w:t>
      </w:r>
    </w:p>
    <w:p w14:paraId="6A78CF6B" w14:textId="77777777" w:rsidR="008F20E9" w:rsidRDefault="008F20E9" w:rsidP="008F20E9">
      <w:pPr>
        <w:rPr>
          <w:rFonts w:ascii="Palatino Linotype" w:hAnsi="Palatino Linotype"/>
          <w:sz w:val="16"/>
          <w:szCs w:val="16"/>
        </w:rPr>
      </w:pPr>
    </w:p>
    <w:p w14:paraId="74EC3341" w14:textId="324359B8" w:rsidR="007C6657" w:rsidRDefault="00BC7033" w:rsidP="005D34A9">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Xing, </w:t>
      </w:r>
      <w:r w:rsidRPr="00483A34">
        <w:rPr>
          <w:rFonts w:ascii="Palatino Linotype" w:hAnsi="Palatino Linotype"/>
          <w:sz w:val="16"/>
          <w:szCs w:val="16"/>
        </w:rPr>
        <w:t>Zailing</w:t>
      </w:r>
      <w:r>
        <w:rPr>
          <w:rFonts w:ascii="Palatino Linotype" w:hAnsi="Palatino Linotype"/>
          <w:sz w:val="16"/>
          <w:szCs w:val="16"/>
        </w:rPr>
        <w:t xml:space="preserve">, </w:t>
      </w:r>
      <w:r w:rsidRPr="00483A34">
        <w:rPr>
          <w:rFonts w:ascii="Palatino Linotype" w:hAnsi="Palatino Linotype"/>
          <w:sz w:val="16"/>
          <w:szCs w:val="16"/>
        </w:rPr>
        <w:t>Russell S. Kirby</w:t>
      </w:r>
      <w:r>
        <w:rPr>
          <w:rFonts w:ascii="Palatino Linotype" w:hAnsi="Palatino Linotype"/>
          <w:sz w:val="16"/>
          <w:szCs w:val="16"/>
        </w:rPr>
        <w:t xml:space="preserve">, </w:t>
      </w:r>
      <w:r w:rsidRPr="00483A34">
        <w:rPr>
          <w:rFonts w:ascii="Palatino Linotype" w:hAnsi="Palatino Linotype"/>
          <w:sz w:val="16"/>
          <w:szCs w:val="16"/>
        </w:rPr>
        <w:t>Henian Chen</w:t>
      </w:r>
      <w:r>
        <w:rPr>
          <w:rFonts w:ascii="Palatino Linotype" w:hAnsi="Palatino Linotype"/>
          <w:sz w:val="16"/>
          <w:szCs w:val="16"/>
        </w:rPr>
        <w:t xml:space="preserve">, </w:t>
      </w:r>
      <w:r w:rsidRPr="00483A34">
        <w:rPr>
          <w:rFonts w:ascii="Palatino Linotype" w:hAnsi="Palatino Linotype"/>
          <w:sz w:val="16"/>
          <w:szCs w:val="16"/>
        </w:rPr>
        <w:t>Mary A</w:t>
      </w:r>
      <w:r>
        <w:rPr>
          <w:rFonts w:ascii="Palatino Linotype" w:hAnsi="Palatino Linotype"/>
          <w:sz w:val="16"/>
          <w:szCs w:val="16"/>
        </w:rPr>
        <w:t xml:space="preserve">. </w:t>
      </w:r>
      <w:r w:rsidRPr="00483A34">
        <w:rPr>
          <w:rFonts w:ascii="Palatino Linotype" w:hAnsi="Palatino Linotype"/>
          <w:sz w:val="16"/>
          <w:szCs w:val="16"/>
        </w:rPr>
        <w:t>Cain</w:t>
      </w:r>
      <w:r>
        <w:rPr>
          <w:rFonts w:ascii="Palatino Linotype" w:hAnsi="Palatino Linotype"/>
          <w:sz w:val="16"/>
          <w:szCs w:val="16"/>
        </w:rPr>
        <w:t xml:space="preserve">, </w:t>
      </w:r>
      <w:r w:rsidRPr="00483A34">
        <w:rPr>
          <w:rFonts w:ascii="Palatino Linotype" w:hAnsi="Palatino Linotype"/>
          <w:sz w:val="16"/>
          <w:szCs w:val="16"/>
        </w:rPr>
        <w:t>Amy C. Alman</w:t>
      </w:r>
      <w:r>
        <w:rPr>
          <w:rFonts w:ascii="Palatino Linotype" w:hAnsi="Palatino Linotype"/>
          <w:sz w:val="16"/>
          <w:szCs w:val="16"/>
        </w:rPr>
        <w:t>, “</w:t>
      </w:r>
      <w:r w:rsidRPr="00C63A09">
        <w:rPr>
          <w:rFonts w:ascii="Palatino Linotype" w:hAnsi="Palatino Linotype"/>
          <w:sz w:val="16"/>
          <w:szCs w:val="16"/>
        </w:rPr>
        <w:t>The Association between Parity, Age at Childbirth, and Later-life Mortality in Postmenopausal Women Mediated by Premature Menopause</w:t>
      </w:r>
      <w:r>
        <w:rPr>
          <w:rFonts w:ascii="Palatino Linotype" w:hAnsi="Palatino Linotype"/>
          <w:sz w:val="16"/>
          <w:szCs w:val="16"/>
        </w:rPr>
        <w:t xml:space="preserve">”, </w:t>
      </w:r>
      <w:r w:rsidRPr="00C63A09">
        <w:rPr>
          <w:rFonts w:ascii="Palatino Linotype" w:hAnsi="Palatino Linotype"/>
          <w:sz w:val="16"/>
          <w:szCs w:val="16"/>
          <w:u w:val="single"/>
        </w:rPr>
        <w:t>American Journal of Obstetrics and Gynecology</w:t>
      </w:r>
      <w:r>
        <w:rPr>
          <w:rFonts w:ascii="Palatino Linotype" w:hAnsi="Palatino Linotype"/>
          <w:sz w:val="16"/>
          <w:szCs w:val="16"/>
        </w:rPr>
        <w:t xml:space="preserve">, </w:t>
      </w:r>
      <w:r w:rsidR="007C6657">
        <w:rPr>
          <w:rFonts w:ascii="Palatino Linotype" w:hAnsi="Palatino Linotype"/>
          <w:sz w:val="16"/>
          <w:szCs w:val="16"/>
        </w:rPr>
        <w:t xml:space="preserve">233,5 (November </w:t>
      </w:r>
      <w:r>
        <w:rPr>
          <w:rFonts w:ascii="Palatino Linotype" w:hAnsi="Palatino Linotype"/>
          <w:sz w:val="16"/>
          <w:szCs w:val="16"/>
        </w:rPr>
        <w:t>2025</w:t>
      </w:r>
      <w:r w:rsidR="007C6657">
        <w:rPr>
          <w:rFonts w:ascii="Palatino Linotype" w:hAnsi="Palatino Linotype"/>
          <w:sz w:val="16"/>
          <w:szCs w:val="16"/>
        </w:rPr>
        <w:t xml:space="preserve">), </w:t>
      </w:r>
      <w:r w:rsidR="007C6657" w:rsidRPr="007C6657">
        <w:rPr>
          <w:rFonts w:ascii="Palatino Linotype" w:hAnsi="Palatino Linotype"/>
          <w:sz w:val="16"/>
          <w:szCs w:val="16"/>
        </w:rPr>
        <w:t>471.e1-471.e19</w:t>
      </w:r>
      <w:r w:rsidR="007C6657">
        <w:rPr>
          <w:rFonts w:ascii="Palatino Linotype" w:hAnsi="Palatino Linotype"/>
          <w:sz w:val="16"/>
          <w:szCs w:val="16"/>
        </w:rPr>
        <w:t xml:space="preserve">.  </w:t>
      </w:r>
      <w:r w:rsidR="004F31F1">
        <w:rPr>
          <w:rFonts w:ascii="Palatino Linotype" w:hAnsi="Palatino Linotype"/>
          <w:sz w:val="16"/>
          <w:szCs w:val="16"/>
        </w:rPr>
        <w:t>DOI</w:t>
      </w:r>
      <w:r w:rsidR="004F31F1" w:rsidRPr="004F31F1">
        <w:rPr>
          <w:rFonts w:ascii="Palatino Linotype" w:hAnsi="Palatino Linotype"/>
          <w:sz w:val="16"/>
          <w:szCs w:val="16"/>
        </w:rPr>
        <w:t xml:space="preserve">: </w:t>
      </w:r>
      <w:hyperlink r:id="rId18" w:history="1">
        <w:r w:rsidR="004F31F1" w:rsidRPr="001C7514">
          <w:rPr>
            <w:rStyle w:val="Hyperlink"/>
            <w:rFonts w:ascii="Palatino Linotype" w:hAnsi="Palatino Linotype"/>
            <w:sz w:val="16"/>
            <w:szCs w:val="16"/>
          </w:rPr>
          <w:t>https://10.1016/j.ajog.2025.06.005</w:t>
        </w:r>
      </w:hyperlink>
      <w:r w:rsidR="004F31F1">
        <w:rPr>
          <w:rFonts w:ascii="Palatino Linotype" w:hAnsi="Palatino Linotype"/>
          <w:sz w:val="16"/>
          <w:szCs w:val="16"/>
        </w:rPr>
        <w:t>.</w:t>
      </w:r>
      <w:r w:rsidR="004F31F1" w:rsidRPr="004F31F1">
        <w:rPr>
          <w:rFonts w:ascii="Palatino Linotype" w:hAnsi="Palatino Linotype"/>
          <w:sz w:val="16"/>
          <w:szCs w:val="16"/>
        </w:rPr>
        <w:t xml:space="preserve"> PMID: 40505798</w:t>
      </w:r>
    </w:p>
    <w:p w14:paraId="30CD5AB1" w14:textId="0F5D2949" w:rsidR="00BC7033" w:rsidRDefault="00BC7033" w:rsidP="005D34A9">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04A1F64" w14:textId="7EF1C9A9" w:rsidR="00DD36DE" w:rsidRPr="00191DA9" w:rsidRDefault="00DD36DE" w:rsidP="00DD36D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91DA9">
        <w:rPr>
          <w:rFonts w:ascii="Palatino Linotype" w:hAnsi="Palatino Linotype"/>
          <w:sz w:val="16"/>
          <w:szCs w:val="16"/>
        </w:rPr>
        <w:t>Hoang, Thanh T.</w:t>
      </w:r>
      <w:r>
        <w:rPr>
          <w:rFonts w:ascii="Palatino Linotype" w:hAnsi="Palatino Linotype"/>
          <w:sz w:val="16"/>
          <w:szCs w:val="16"/>
        </w:rPr>
        <w:t>,</w:t>
      </w:r>
      <w:r w:rsidRPr="00191DA9">
        <w:rPr>
          <w:rFonts w:ascii="Palatino Linotype" w:hAnsi="Palatino Linotype"/>
          <w:sz w:val="16"/>
          <w:szCs w:val="16"/>
        </w:rPr>
        <w:t xml:space="preserve"> Jeremy M. Schraw, Charles Shumate, Tania A. Desrosiers, Wendy N. Nembhard, Mahsa Yazdy, </w:t>
      </w:r>
      <w:bookmarkStart w:id="3" w:name="_Hlk178767550"/>
      <w:r w:rsidRPr="00191DA9">
        <w:rPr>
          <w:rFonts w:ascii="Palatino Linotype" w:hAnsi="Palatino Linotype"/>
          <w:sz w:val="16"/>
          <w:szCs w:val="16"/>
        </w:rPr>
        <w:t>Eirini Nestoridi</w:t>
      </w:r>
      <w:bookmarkEnd w:id="3"/>
      <w:r w:rsidRPr="00191DA9">
        <w:rPr>
          <w:rFonts w:ascii="Palatino Linotype" w:hAnsi="Palatino Linotype"/>
          <w:sz w:val="16"/>
          <w:szCs w:val="16"/>
        </w:rPr>
        <w:t>, Amanda E. Janitz, Russell S. Kirby, Jason L. Salemi, J</w:t>
      </w:r>
      <w:r w:rsidR="009B59CA">
        <w:rPr>
          <w:rFonts w:ascii="Palatino Linotype" w:hAnsi="Palatino Linotype"/>
          <w:sz w:val="16"/>
          <w:szCs w:val="16"/>
        </w:rPr>
        <w:t>ean Paul</w:t>
      </w:r>
      <w:r w:rsidRPr="00191DA9">
        <w:rPr>
          <w:rFonts w:ascii="Palatino Linotype" w:hAnsi="Palatino Linotype"/>
          <w:sz w:val="16"/>
          <w:szCs w:val="16"/>
        </w:rPr>
        <w:t xml:space="preserve"> Tanner, Tiffany M. Chambers, Michael D. Taylor, Chad D. Huff, Sharon E. Plon, Philip J</w:t>
      </w:r>
      <w:r w:rsidR="009B59CA">
        <w:rPr>
          <w:rFonts w:ascii="Palatino Linotype" w:hAnsi="Palatino Linotype"/>
          <w:sz w:val="16"/>
          <w:szCs w:val="16"/>
        </w:rPr>
        <w:t>.</w:t>
      </w:r>
      <w:r w:rsidRPr="00191DA9">
        <w:rPr>
          <w:rFonts w:ascii="Palatino Linotype" w:hAnsi="Palatino Linotype"/>
          <w:sz w:val="16"/>
          <w:szCs w:val="16"/>
        </w:rPr>
        <w:t xml:space="preserve"> Lupo, Michael E. Scheurer</w:t>
      </w:r>
      <w:r>
        <w:rPr>
          <w:rFonts w:ascii="Palatino Linotype" w:hAnsi="Palatino Linotype"/>
          <w:sz w:val="16"/>
          <w:szCs w:val="16"/>
        </w:rPr>
        <w:t xml:space="preserve">, </w:t>
      </w:r>
      <w:r w:rsidRPr="00191DA9">
        <w:rPr>
          <w:rFonts w:ascii="Palatino Linotype" w:hAnsi="Palatino Linotype"/>
          <w:sz w:val="16"/>
          <w:szCs w:val="16"/>
        </w:rPr>
        <w:t xml:space="preserve">“Co-Occurrence </w:t>
      </w:r>
      <w:r>
        <w:rPr>
          <w:rFonts w:ascii="Palatino Linotype" w:hAnsi="Palatino Linotype"/>
          <w:sz w:val="16"/>
          <w:szCs w:val="16"/>
        </w:rPr>
        <w:t>o</w:t>
      </w:r>
      <w:r w:rsidRPr="00191DA9">
        <w:rPr>
          <w:rFonts w:ascii="Palatino Linotype" w:hAnsi="Palatino Linotype"/>
          <w:sz w:val="16"/>
          <w:szCs w:val="16"/>
        </w:rPr>
        <w:t xml:space="preserve">f Congenital Anomalies </w:t>
      </w:r>
      <w:r>
        <w:rPr>
          <w:rFonts w:ascii="Palatino Linotype" w:hAnsi="Palatino Linotype"/>
          <w:sz w:val="16"/>
          <w:szCs w:val="16"/>
        </w:rPr>
        <w:t>a</w:t>
      </w:r>
      <w:r w:rsidRPr="00191DA9">
        <w:rPr>
          <w:rFonts w:ascii="Palatino Linotype" w:hAnsi="Palatino Linotype"/>
          <w:sz w:val="16"/>
          <w:szCs w:val="16"/>
        </w:rPr>
        <w:t xml:space="preserve">nd Childhood Brain Tumors </w:t>
      </w:r>
      <w:r>
        <w:rPr>
          <w:rFonts w:ascii="Palatino Linotype" w:hAnsi="Palatino Linotype"/>
          <w:sz w:val="16"/>
          <w:szCs w:val="16"/>
        </w:rPr>
        <w:t>i</w:t>
      </w:r>
      <w:r w:rsidRPr="00191DA9">
        <w:rPr>
          <w:rFonts w:ascii="Palatino Linotype" w:hAnsi="Palatino Linotype"/>
          <w:sz w:val="16"/>
          <w:szCs w:val="16"/>
        </w:rPr>
        <w:t>n 22 Million Live Births”</w:t>
      </w:r>
      <w:r>
        <w:rPr>
          <w:rFonts w:ascii="Palatino Linotype" w:hAnsi="Palatino Linotype"/>
          <w:sz w:val="16"/>
          <w:szCs w:val="16"/>
        </w:rPr>
        <w:t xml:space="preserve">, </w:t>
      </w:r>
      <w:r w:rsidRPr="00191DA9">
        <w:rPr>
          <w:rFonts w:ascii="Palatino Linotype" w:hAnsi="Palatino Linotype"/>
          <w:sz w:val="16"/>
          <w:szCs w:val="16"/>
          <w:u w:val="single"/>
        </w:rPr>
        <w:t>Neuro-Oncology</w:t>
      </w:r>
      <w:r>
        <w:rPr>
          <w:rFonts w:ascii="Palatino Linotype" w:hAnsi="Palatino Linotype"/>
          <w:sz w:val="16"/>
          <w:szCs w:val="16"/>
          <w:u w:val="single"/>
        </w:rPr>
        <w:t>,</w:t>
      </w:r>
      <w:r>
        <w:rPr>
          <w:rFonts w:ascii="Palatino Linotype" w:hAnsi="Palatino Linotype"/>
          <w:sz w:val="16"/>
          <w:szCs w:val="16"/>
        </w:rPr>
        <w:t xml:space="preserve"> </w:t>
      </w:r>
      <w:r w:rsidR="009B59CA">
        <w:rPr>
          <w:rFonts w:ascii="Palatino Linotype" w:hAnsi="Palatino Linotype"/>
          <w:sz w:val="16"/>
          <w:szCs w:val="16"/>
        </w:rPr>
        <w:t xml:space="preserve">27,7 (September 8, 2025), 1910-1922. </w:t>
      </w:r>
      <w:r w:rsidR="00885889" w:rsidRPr="00885889">
        <w:rPr>
          <w:rFonts w:ascii="Palatino Linotype" w:hAnsi="Palatino Linotype"/>
          <w:sz w:val="16"/>
          <w:szCs w:val="16"/>
        </w:rPr>
        <w:t xml:space="preserve"> </w:t>
      </w:r>
      <w:r w:rsidR="00885889">
        <w:rPr>
          <w:rFonts w:ascii="Palatino Linotype" w:hAnsi="Palatino Linotype"/>
          <w:sz w:val="16"/>
          <w:szCs w:val="16"/>
        </w:rPr>
        <w:t>DOI</w:t>
      </w:r>
      <w:r w:rsidR="00885889" w:rsidRPr="00885889">
        <w:rPr>
          <w:rFonts w:ascii="Palatino Linotype" w:hAnsi="Palatino Linotype"/>
          <w:sz w:val="16"/>
          <w:szCs w:val="16"/>
        </w:rPr>
        <w:t xml:space="preserve">: </w:t>
      </w:r>
      <w:hyperlink r:id="rId19" w:history="1">
        <w:r w:rsidR="00885889" w:rsidRPr="00603B3D">
          <w:rPr>
            <w:rStyle w:val="Hyperlink"/>
            <w:rFonts w:ascii="Palatino Linotype" w:hAnsi="Palatino Linotype"/>
            <w:sz w:val="16"/>
            <w:szCs w:val="16"/>
          </w:rPr>
          <w:t>https://10.1093/neuonc/noaf087</w:t>
        </w:r>
      </w:hyperlink>
      <w:r w:rsidR="00885889">
        <w:rPr>
          <w:rFonts w:ascii="Palatino Linotype" w:hAnsi="Palatino Linotype"/>
          <w:sz w:val="16"/>
          <w:szCs w:val="16"/>
        </w:rPr>
        <w:t xml:space="preserve"> </w:t>
      </w:r>
      <w:r w:rsidR="00885889" w:rsidRPr="00885889">
        <w:rPr>
          <w:rFonts w:ascii="Palatino Linotype" w:hAnsi="Palatino Linotype"/>
          <w:sz w:val="16"/>
          <w:szCs w:val="16"/>
        </w:rPr>
        <w:t xml:space="preserve"> PMID: 40138258</w:t>
      </w:r>
    </w:p>
    <w:p w14:paraId="66A34586" w14:textId="77777777" w:rsidR="00DD36DE" w:rsidRPr="00191DA9" w:rsidRDefault="00DD36DE" w:rsidP="00DD36D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B76410A" w14:textId="7E25FDE7" w:rsidR="00B05FF6" w:rsidRDefault="00B05FF6" w:rsidP="00BC546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bookmarkStart w:id="4" w:name="_Hlk198293317"/>
      <w:r w:rsidRPr="001D3606">
        <w:rPr>
          <w:rFonts w:ascii="Palatino Linotype" w:hAnsi="Palatino Linotype"/>
          <w:sz w:val="16"/>
          <w:szCs w:val="16"/>
        </w:rPr>
        <w:t>Stein Elger</w:t>
      </w:r>
      <w:r>
        <w:rPr>
          <w:rFonts w:ascii="Palatino Linotype" w:hAnsi="Palatino Linotype"/>
          <w:sz w:val="16"/>
          <w:szCs w:val="16"/>
        </w:rPr>
        <w:t xml:space="preserve">, </w:t>
      </w:r>
      <w:r w:rsidRPr="001D3606">
        <w:rPr>
          <w:rFonts w:ascii="Palatino Linotype" w:hAnsi="Palatino Linotype"/>
          <w:sz w:val="16"/>
          <w:szCs w:val="16"/>
        </w:rPr>
        <w:t>Rafaella</w:t>
      </w:r>
      <w:r>
        <w:rPr>
          <w:rFonts w:ascii="Palatino Linotype" w:hAnsi="Palatino Linotype"/>
          <w:sz w:val="16"/>
          <w:szCs w:val="16"/>
        </w:rPr>
        <w:t>,</w:t>
      </w:r>
      <w:r w:rsidRPr="001D3606">
        <w:rPr>
          <w:rFonts w:ascii="Palatino Linotype" w:hAnsi="Palatino Linotype"/>
          <w:sz w:val="16"/>
          <w:szCs w:val="16"/>
        </w:rPr>
        <w:t xml:space="preserve"> Suman </w:t>
      </w:r>
      <w:r w:rsidR="00F13949">
        <w:rPr>
          <w:rFonts w:ascii="Palatino Linotype" w:hAnsi="Palatino Linotype"/>
          <w:sz w:val="16"/>
          <w:szCs w:val="16"/>
        </w:rPr>
        <w:t xml:space="preserve">Kanti </w:t>
      </w:r>
      <w:r w:rsidRPr="001D3606">
        <w:rPr>
          <w:rFonts w:ascii="Palatino Linotype" w:hAnsi="Palatino Linotype"/>
          <w:sz w:val="16"/>
          <w:szCs w:val="16"/>
        </w:rPr>
        <w:t>Chowdhury</w:t>
      </w:r>
      <w:r>
        <w:rPr>
          <w:rFonts w:ascii="Palatino Linotype" w:hAnsi="Palatino Linotype"/>
          <w:sz w:val="16"/>
          <w:szCs w:val="16"/>
        </w:rPr>
        <w:t>,</w:t>
      </w:r>
      <w:r w:rsidRPr="001D3606">
        <w:rPr>
          <w:rFonts w:ascii="Palatino Linotype" w:hAnsi="Palatino Linotype"/>
          <w:sz w:val="16"/>
          <w:szCs w:val="16"/>
        </w:rPr>
        <w:t xml:space="preserve"> Maria Pacheco Garillo</w:t>
      </w:r>
      <w:r>
        <w:rPr>
          <w:rFonts w:ascii="Palatino Linotype" w:hAnsi="Palatino Linotype"/>
          <w:sz w:val="16"/>
          <w:szCs w:val="16"/>
        </w:rPr>
        <w:t>,</w:t>
      </w:r>
      <w:r w:rsidRPr="001D3606">
        <w:rPr>
          <w:rFonts w:ascii="Palatino Linotype" w:hAnsi="Palatino Linotype"/>
          <w:sz w:val="16"/>
          <w:szCs w:val="16"/>
        </w:rPr>
        <w:t xml:space="preserve"> Rachel Sauls</w:t>
      </w:r>
      <w:r>
        <w:rPr>
          <w:rFonts w:ascii="Palatino Linotype" w:hAnsi="Palatino Linotype"/>
          <w:sz w:val="16"/>
          <w:szCs w:val="16"/>
        </w:rPr>
        <w:t>,</w:t>
      </w:r>
      <w:r w:rsidRPr="001D3606">
        <w:rPr>
          <w:rFonts w:ascii="Palatino Linotype" w:hAnsi="Palatino Linotype"/>
          <w:sz w:val="16"/>
          <w:szCs w:val="16"/>
        </w:rPr>
        <w:t xml:space="preserve"> Suruthi Sundaramurugan</w:t>
      </w:r>
      <w:r>
        <w:rPr>
          <w:rFonts w:ascii="Palatino Linotype" w:hAnsi="Palatino Linotype"/>
          <w:sz w:val="16"/>
          <w:szCs w:val="16"/>
        </w:rPr>
        <w:t>,</w:t>
      </w:r>
      <w:r w:rsidRPr="001D3606">
        <w:rPr>
          <w:rFonts w:ascii="Palatino Linotype" w:hAnsi="Palatino Linotype"/>
          <w:sz w:val="16"/>
          <w:szCs w:val="16"/>
        </w:rPr>
        <w:t xml:space="preserve"> Emily Rozen</w:t>
      </w:r>
      <w:r>
        <w:rPr>
          <w:rFonts w:ascii="Palatino Linotype" w:hAnsi="Palatino Linotype"/>
          <w:sz w:val="16"/>
          <w:szCs w:val="16"/>
        </w:rPr>
        <w:t>,</w:t>
      </w:r>
      <w:r w:rsidRPr="001D3606">
        <w:rPr>
          <w:rFonts w:ascii="Palatino Linotype" w:hAnsi="Palatino Linotype"/>
          <w:sz w:val="16"/>
          <w:szCs w:val="16"/>
        </w:rPr>
        <w:t xml:space="preserve"> Harsha Puri</w:t>
      </w:r>
      <w:r>
        <w:rPr>
          <w:rFonts w:ascii="Palatino Linotype" w:hAnsi="Palatino Linotype"/>
          <w:sz w:val="16"/>
          <w:szCs w:val="16"/>
        </w:rPr>
        <w:t>,</w:t>
      </w:r>
      <w:r w:rsidRPr="001D3606">
        <w:rPr>
          <w:rFonts w:ascii="Palatino Linotype" w:hAnsi="Palatino Linotype"/>
          <w:sz w:val="16"/>
          <w:szCs w:val="16"/>
        </w:rPr>
        <w:t xml:space="preserve"> Dowensly Jean Brice</w:t>
      </w:r>
      <w:r>
        <w:rPr>
          <w:rFonts w:ascii="Palatino Linotype" w:hAnsi="Palatino Linotype"/>
          <w:sz w:val="16"/>
          <w:szCs w:val="16"/>
        </w:rPr>
        <w:t>,</w:t>
      </w:r>
      <w:r w:rsidRPr="001D3606">
        <w:rPr>
          <w:rFonts w:ascii="Palatino Linotype" w:hAnsi="Palatino Linotype"/>
          <w:sz w:val="16"/>
          <w:szCs w:val="16"/>
        </w:rPr>
        <w:t xml:space="preserve"> Jing Liu</w:t>
      </w:r>
      <w:r>
        <w:rPr>
          <w:rFonts w:ascii="Palatino Linotype" w:hAnsi="Palatino Linotype"/>
          <w:sz w:val="16"/>
          <w:szCs w:val="16"/>
        </w:rPr>
        <w:t>,</w:t>
      </w:r>
      <w:r w:rsidRPr="001D3606">
        <w:rPr>
          <w:rFonts w:ascii="Palatino Linotype" w:hAnsi="Palatino Linotype"/>
          <w:sz w:val="16"/>
          <w:szCs w:val="16"/>
        </w:rPr>
        <w:t xml:space="preserve"> Chighaf Bakour</w:t>
      </w:r>
      <w:r>
        <w:rPr>
          <w:rFonts w:ascii="Palatino Linotype" w:hAnsi="Palatino Linotype"/>
          <w:sz w:val="16"/>
          <w:szCs w:val="16"/>
        </w:rPr>
        <w:t>,</w:t>
      </w:r>
      <w:r w:rsidRPr="001D3606">
        <w:rPr>
          <w:rFonts w:ascii="Palatino Linotype" w:hAnsi="Palatino Linotype"/>
          <w:sz w:val="16"/>
          <w:szCs w:val="16"/>
        </w:rPr>
        <w:t xml:space="preserve"> Ru</w:t>
      </w:r>
      <w:r>
        <w:rPr>
          <w:rFonts w:ascii="Palatino Linotype" w:hAnsi="Palatino Linotype"/>
          <w:sz w:val="16"/>
          <w:szCs w:val="16"/>
        </w:rPr>
        <w:t>s</w:t>
      </w:r>
      <w:r w:rsidRPr="001D3606">
        <w:rPr>
          <w:rFonts w:ascii="Palatino Linotype" w:hAnsi="Palatino Linotype"/>
          <w:sz w:val="16"/>
          <w:szCs w:val="16"/>
        </w:rPr>
        <w:t>sell S. Kirby</w:t>
      </w:r>
      <w:r>
        <w:rPr>
          <w:rFonts w:ascii="Palatino Linotype" w:hAnsi="Palatino Linotype"/>
          <w:sz w:val="16"/>
          <w:szCs w:val="16"/>
        </w:rPr>
        <w:t>,</w:t>
      </w:r>
      <w:r w:rsidRPr="001D3606">
        <w:rPr>
          <w:rFonts w:ascii="Palatino Linotype" w:hAnsi="Palatino Linotype"/>
          <w:sz w:val="16"/>
          <w:szCs w:val="16"/>
        </w:rPr>
        <w:t xml:space="preserve"> "The Role </w:t>
      </w:r>
      <w:r>
        <w:rPr>
          <w:rFonts w:ascii="Palatino Linotype" w:hAnsi="Palatino Linotype"/>
          <w:sz w:val="16"/>
          <w:szCs w:val="16"/>
        </w:rPr>
        <w:t>o</w:t>
      </w:r>
      <w:r w:rsidRPr="001D3606">
        <w:rPr>
          <w:rFonts w:ascii="Palatino Linotype" w:hAnsi="Palatino Linotype"/>
          <w:sz w:val="16"/>
          <w:szCs w:val="16"/>
        </w:rPr>
        <w:t xml:space="preserve">f Adverse Childhood Experience </w:t>
      </w:r>
      <w:r>
        <w:rPr>
          <w:rFonts w:ascii="Palatino Linotype" w:hAnsi="Palatino Linotype"/>
          <w:sz w:val="16"/>
          <w:szCs w:val="16"/>
        </w:rPr>
        <w:t>i</w:t>
      </w:r>
      <w:r w:rsidRPr="001D3606">
        <w:rPr>
          <w:rFonts w:ascii="Palatino Linotype" w:hAnsi="Palatino Linotype"/>
          <w:sz w:val="16"/>
          <w:szCs w:val="16"/>
        </w:rPr>
        <w:t xml:space="preserve">n </w:t>
      </w:r>
      <w:r>
        <w:rPr>
          <w:rFonts w:ascii="Palatino Linotype" w:hAnsi="Palatino Linotype"/>
          <w:sz w:val="16"/>
          <w:szCs w:val="16"/>
        </w:rPr>
        <w:t>t</w:t>
      </w:r>
      <w:r w:rsidRPr="001D3606">
        <w:rPr>
          <w:rFonts w:ascii="Palatino Linotype" w:hAnsi="Palatino Linotype"/>
          <w:sz w:val="16"/>
          <w:szCs w:val="16"/>
        </w:rPr>
        <w:t xml:space="preserve">he Relationship </w:t>
      </w:r>
      <w:r>
        <w:rPr>
          <w:rFonts w:ascii="Palatino Linotype" w:hAnsi="Palatino Linotype"/>
          <w:sz w:val="16"/>
          <w:szCs w:val="16"/>
        </w:rPr>
        <w:t>b</w:t>
      </w:r>
      <w:r w:rsidRPr="001D3606">
        <w:rPr>
          <w:rFonts w:ascii="Palatino Linotype" w:hAnsi="Palatino Linotype"/>
          <w:sz w:val="16"/>
          <w:szCs w:val="16"/>
        </w:rPr>
        <w:t xml:space="preserve">etween Autism Severity </w:t>
      </w:r>
      <w:r>
        <w:rPr>
          <w:rFonts w:ascii="Palatino Linotype" w:hAnsi="Palatino Linotype"/>
          <w:sz w:val="16"/>
          <w:szCs w:val="16"/>
        </w:rPr>
        <w:t>a</w:t>
      </w:r>
      <w:r w:rsidRPr="001D3606">
        <w:rPr>
          <w:rFonts w:ascii="Palatino Linotype" w:hAnsi="Palatino Linotype"/>
          <w:sz w:val="16"/>
          <w:szCs w:val="16"/>
        </w:rPr>
        <w:t xml:space="preserve">nd Early Intervention </w:t>
      </w:r>
      <w:r>
        <w:rPr>
          <w:rFonts w:ascii="Palatino Linotype" w:hAnsi="Palatino Linotype"/>
          <w:sz w:val="16"/>
          <w:szCs w:val="16"/>
        </w:rPr>
        <w:t>a</w:t>
      </w:r>
      <w:r w:rsidRPr="001D3606">
        <w:rPr>
          <w:rFonts w:ascii="Palatino Linotype" w:hAnsi="Palatino Linotype"/>
          <w:sz w:val="16"/>
          <w:szCs w:val="16"/>
        </w:rPr>
        <w:t>nd Special Education Plan"</w:t>
      </w:r>
      <w:r>
        <w:rPr>
          <w:rFonts w:ascii="Palatino Linotype" w:hAnsi="Palatino Linotype"/>
          <w:sz w:val="16"/>
          <w:szCs w:val="16"/>
        </w:rPr>
        <w:t xml:space="preserve">, </w:t>
      </w:r>
      <w:r w:rsidRPr="001D3606">
        <w:rPr>
          <w:rFonts w:ascii="Palatino Linotype" w:hAnsi="Palatino Linotype"/>
          <w:sz w:val="16"/>
          <w:szCs w:val="16"/>
          <w:u w:val="single"/>
        </w:rPr>
        <w:t>Journal of Autism and Developmental Disorders</w:t>
      </w:r>
      <w:r>
        <w:rPr>
          <w:rFonts w:ascii="Palatino Linotype" w:hAnsi="Palatino Linotype"/>
          <w:sz w:val="16"/>
          <w:szCs w:val="16"/>
        </w:rPr>
        <w:t xml:space="preserve">, </w:t>
      </w:r>
      <w:r w:rsidR="000E368E">
        <w:rPr>
          <w:rFonts w:ascii="Palatino Linotype" w:hAnsi="Palatino Linotype"/>
          <w:sz w:val="16"/>
          <w:szCs w:val="16"/>
        </w:rPr>
        <w:t xml:space="preserve">55,9 (September 2025), 3193-3202. </w:t>
      </w:r>
      <w:r w:rsidR="00F13949" w:rsidRPr="00F13949">
        <w:rPr>
          <w:rFonts w:ascii="Palatino Linotype" w:hAnsi="Palatino Linotype"/>
          <w:sz w:val="16"/>
          <w:szCs w:val="16"/>
        </w:rPr>
        <w:t xml:space="preserve">DOI: </w:t>
      </w:r>
      <w:hyperlink r:id="rId20" w:history="1">
        <w:r w:rsidR="00F13949" w:rsidRPr="009735E1">
          <w:rPr>
            <w:rStyle w:val="Hyperlink"/>
            <w:rFonts w:ascii="Palatino Linotype" w:hAnsi="Palatino Linotype"/>
            <w:sz w:val="16"/>
            <w:szCs w:val="16"/>
          </w:rPr>
          <w:t>https://10.1007/s10803-024-06444-w</w:t>
        </w:r>
      </w:hyperlink>
      <w:r w:rsidR="00F13949">
        <w:rPr>
          <w:rFonts w:ascii="Palatino Linotype" w:hAnsi="Palatino Linotype"/>
          <w:sz w:val="16"/>
          <w:szCs w:val="16"/>
        </w:rPr>
        <w:t xml:space="preserve">  </w:t>
      </w:r>
      <w:r w:rsidR="002E0360">
        <w:rPr>
          <w:rFonts w:ascii="Palatino Linotype" w:hAnsi="Palatino Linotype"/>
          <w:sz w:val="16"/>
          <w:szCs w:val="16"/>
        </w:rPr>
        <w:t>Online ahead of print</w:t>
      </w:r>
      <w:r w:rsidR="00E73C63">
        <w:rPr>
          <w:rFonts w:ascii="Palatino Linotype" w:hAnsi="Palatino Linotype"/>
          <w:sz w:val="16"/>
          <w:szCs w:val="16"/>
        </w:rPr>
        <w:t xml:space="preserve"> June 29, 2024</w:t>
      </w:r>
      <w:r w:rsidR="002E0360">
        <w:rPr>
          <w:rFonts w:ascii="Palatino Linotype" w:hAnsi="Palatino Linotype"/>
          <w:sz w:val="16"/>
          <w:szCs w:val="16"/>
        </w:rPr>
        <w:t xml:space="preserve">. </w:t>
      </w:r>
      <w:r w:rsidR="00F13949" w:rsidRPr="00F13949">
        <w:rPr>
          <w:rFonts w:ascii="Palatino Linotype" w:hAnsi="Palatino Linotype"/>
          <w:sz w:val="16"/>
          <w:szCs w:val="16"/>
        </w:rPr>
        <w:t>PMID: 38951310</w:t>
      </w:r>
      <w:r w:rsidR="00C31331">
        <w:rPr>
          <w:rFonts w:ascii="Palatino Linotype" w:hAnsi="Palatino Linotype"/>
          <w:sz w:val="16"/>
          <w:szCs w:val="16"/>
        </w:rPr>
        <w:t xml:space="preserve">  </w:t>
      </w:r>
    </w:p>
    <w:p w14:paraId="30837497" w14:textId="155BAAEA" w:rsidR="00BC546D" w:rsidRDefault="00BC546D">
      <w:pPr>
        <w:rPr>
          <w:rFonts w:ascii="Palatino Linotype" w:hAnsi="Palatino Linotype"/>
          <w:sz w:val="16"/>
          <w:szCs w:val="16"/>
        </w:rPr>
      </w:pPr>
    </w:p>
    <w:bookmarkEnd w:id="4"/>
    <w:p w14:paraId="4BE111AA" w14:textId="146F7BF4" w:rsidR="006E1FF0" w:rsidRDefault="00E755C6" w:rsidP="00E755C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5F5B7F">
        <w:rPr>
          <w:rFonts w:ascii="Palatino Linotype" w:hAnsi="Palatino Linotype"/>
          <w:sz w:val="16"/>
          <w:szCs w:val="16"/>
        </w:rPr>
        <w:t>Prather, Khaila A.</w:t>
      </w:r>
      <w:r>
        <w:rPr>
          <w:rFonts w:ascii="Palatino Linotype" w:hAnsi="Palatino Linotype"/>
          <w:sz w:val="16"/>
          <w:szCs w:val="16"/>
        </w:rPr>
        <w:t>,</w:t>
      </w:r>
      <w:r w:rsidRPr="005F5B7F">
        <w:rPr>
          <w:rFonts w:ascii="Palatino Linotype" w:hAnsi="Palatino Linotype"/>
          <w:sz w:val="16"/>
          <w:szCs w:val="16"/>
        </w:rPr>
        <w:t xml:space="preserve"> Suman </w:t>
      </w:r>
      <w:r>
        <w:rPr>
          <w:rFonts w:ascii="Palatino Linotype" w:hAnsi="Palatino Linotype"/>
          <w:sz w:val="16"/>
          <w:szCs w:val="16"/>
        </w:rPr>
        <w:t xml:space="preserve">Kanti </w:t>
      </w:r>
      <w:r w:rsidRPr="005F5B7F">
        <w:rPr>
          <w:rFonts w:ascii="Palatino Linotype" w:hAnsi="Palatino Linotype"/>
          <w:sz w:val="16"/>
          <w:szCs w:val="16"/>
        </w:rPr>
        <w:t>Chowdhury, Harsha Puri</w:t>
      </w:r>
      <w:r>
        <w:rPr>
          <w:rFonts w:ascii="Palatino Linotype" w:hAnsi="Palatino Linotype"/>
          <w:sz w:val="16"/>
          <w:szCs w:val="16"/>
        </w:rPr>
        <w:t>,</w:t>
      </w:r>
      <w:r w:rsidRPr="005F5B7F">
        <w:rPr>
          <w:rFonts w:ascii="Palatino Linotype" w:hAnsi="Palatino Linotype"/>
          <w:sz w:val="16"/>
          <w:szCs w:val="16"/>
        </w:rPr>
        <w:t xml:space="preserve"> Elizabeth Zacharias, Melissa Newsome, Russell S. Kirby, </w:t>
      </w:r>
      <w:r>
        <w:rPr>
          <w:rFonts w:ascii="Palatino Linotype" w:hAnsi="Palatino Linotype"/>
          <w:sz w:val="16"/>
          <w:szCs w:val="16"/>
        </w:rPr>
        <w:t>“</w:t>
      </w:r>
      <w:r w:rsidRPr="005F5B7F">
        <w:rPr>
          <w:rFonts w:ascii="Palatino Linotype" w:hAnsi="Palatino Linotype"/>
          <w:sz w:val="16"/>
          <w:szCs w:val="16"/>
        </w:rPr>
        <w:t>The Impact of Adverse Childhood Experiences on Timely Cervical Cancer Screening Utilization Among Women</w:t>
      </w:r>
      <w:r>
        <w:rPr>
          <w:rFonts w:ascii="Palatino Linotype" w:hAnsi="Palatino Linotype"/>
          <w:sz w:val="16"/>
          <w:szCs w:val="16"/>
        </w:rPr>
        <w:t xml:space="preserve"> in the United States”, </w:t>
      </w:r>
      <w:r w:rsidRPr="001F6871">
        <w:rPr>
          <w:rFonts w:ascii="Palatino Linotype" w:hAnsi="Palatino Linotype"/>
          <w:sz w:val="16"/>
          <w:szCs w:val="16"/>
          <w:u w:val="single"/>
        </w:rPr>
        <w:t>Preventive Medicine</w:t>
      </w:r>
      <w:r>
        <w:rPr>
          <w:rFonts w:ascii="Palatino Linotype" w:hAnsi="Palatino Linotype"/>
          <w:sz w:val="16"/>
          <w:szCs w:val="16"/>
        </w:rPr>
        <w:t xml:space="preserve">, 197 (August 2025), 108326.  DOI: </w:t>
      </w:r>
      <w:hyperlink r:id="rId21" w:history="1">
        <w:r w:rsidRPr="00A73A86">
          <w:rPr>
            <w:rStyle w:val="Hyperlink"/>
            <w:rFonts w:ascii="Palatino Linotype" w:hAnsi="Palatino Linotype"/>
            <w:sz w:val="16"/>
            <w:szCs w:val="16"/>
          </w:rPr>
          <w:t>https://1016/j.ypmed.2025.108326</w:t>
        </w:r>
      </w:hyperlink>
      <w:r>
        <w:rPr>
          <w:rFonts w:ascii="Palatino Linotype" w:hAnsi="Palatino Linotype"/>
          <w:sz w:val="16"/>
          <w:szCs w:val="16"/>
        </w:rPr>
        <w:t xml:space="preserve"> </w:t>
      </w:r>
      <w:r w:rsidRPr="00E755C6">
        <w:rPr>
          <w:rFonts w:ascii="Palatino Linotype" w:hAnsi="Palatino Linotype"/>
          <w:sz w:val="16"/>
          <w:szCs w:val="16"/>
        </w:rPr>
        <w:t>PMID: 40480478</w:t>
      </w:r>
    </w:p>
    <w:p w14:paraId="0E7B0495" w14:textId="77777777" w:rsidR="00E755C6" w:rsidRDefault="00E755C6" w:rsidP="00E755C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1913B0A" w14:textId="78851219" w:rsidR="006E1FF0" w:rsidRDefault="006E1FF0" w:rsidP="006E1F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7B5B5E">
        <w:rPr>
          <w:rFonts w:ascii="Palatino Linotype" w:hAnsi="Palatino Linotype"/>
          <w:sz w:val="16"/>
          <w:szCs w:val="16"/>
        </w:rPr>
        <w:t xml:space="preserve">Leedom, Vinita O., Sonja A. </w:t>
      </w:r>
      <w:r w:rsidRPr="007B5B5E">
        <w:rPr>
          <w:rFonts w:ascii="Palatino Linotype" w:hAnsi="Palatino Linotype"/>
          <w:color w:val="000000"/>
          <w:sz w:val="16"/>
          <w:szCs w:val="16"/>
        </w:rPr>
        <w:t xml:space="preserve">Rasmussen, Russell  Kirby, Geoffrey I. Scott, </w:t>
      </w:r>
      <w:r>
        <w:rPr>
          <w:rFonts w:ascii="Palatino Linotype" w:hAnsi="Palatino Linotype"/>
          <w:color w:val="000000"/>
          <w:sz w:val="16"/>
          <w:szCs w:val="16"/>
        </w:rPr>
        <w:t>D</w:t>
      </w:r>
      <w:r w:rsidRPr="007B5B5E">
        <w:rPr>
          <w:rFonts w:ascii="Palatino Linotype" w:hAnsi="Palatino Linotype"/>
          <w:color w:val="000000"/>
          <w:sz w:val="16"/>
          <w:szCs w:val="16"/>
        </w:rPr>
        <w:t>wayne E.</w:t>
      </w:r>
      <w:r>
        <w:rPr>
          <w:rFonts w:ascii="Palatino Linotype" w:hAnsi="Palatino Linotype"/>
          <w:color w:val="000000"/>
          <w:sz w:val="16"/>
          <w:szCs w:val="16"/>
        </w:rPr>
        <w:t xml:space="preserve"> Porter</w:t>
      </w:r>
      <w:r w:rsidRPr="007B5B5E">
        <w:rPr>
          <w:rFonts w:ascii="Palatino Linotype" w:hAnsi="Palatino Linotype"/>
          <w:color w:val="000000"/>
          <w:sz w:val="16"/>
          <w:szCs w:val="16"/>
        </w:rPr>
        <w:t xml:space="preserve">, Daniela B. Friedman, </w:t>
      </w:r>
      <w:r w:rsidRPr="007B5B5E">
        <w:rPr>
          <w:rFonts w:ascii="Palatino Linotype" w:hAnsi="Palatino Linotype"/>
          <w:sz w:val="16"/>
          <w:szCs w:val="16"/>
        </w:rPr>
        <w:t xml:space="preserve">“Barriers to Preventive Care and Medical Screenings among Children with Down Syndrome in South Carolina as Described by Parents”, </w:t>
      </w:r>
      <w:r w:rsidRPr="007B5B5E">
        <w:rPr>
          <w:rFonts w:ascii="Palatino Linotype" w:hAnsi="Palatino Linotype"/>
          <w:sz w:val="16"/>
          <w:szCs w:val="16"/>
          <w:u w:val="single"/>
        </w:rPr>
        <w:t>Families, Systems, and Health</w:t>
      </w:r>
      <w:r w:rsidRPr="007B5B5E">
        <w:rPr>
          <w:rFonts w:ascii="Palatino Linotype" w:hAnsi="Palatino Linotype"/>
          <w:sz w:val="16"/>
          <w:szCs w:val="16"/>
        </w:rPr>
        <w:t xml:space="preserve">, </w:t>
      </w:r>
      <w:r>
        <w:rPr>
          <w:rFonts w:ascii="Palatino Linotype" w:hAnsi="Palatino Linotype"/>
          <w:sz w:val="16"/>
          <w:szCs w:val="16"/>
        </w:rPr>
        <w:t xml:space="preserve">43,2 (J </w:t>
      </w:r>
      <w:proofErr w:type="spellStart"/>
      <w:r>
        <w:rPr>
          <w:rFonts w:ascii="Palatino Linotype" w:hAnsi="Palatino Linotype"/>
          <w:sz w:val="16"/>
          <w:szCs w:val="16"/>
        </w:rPr>
        <w:t>une</w:t>
      </w:r>
      <w:proofErr w:type="spellEnd"/>
      <w:r>
        <w:rPr>
          <w:rFonts w:ascii="Palatino Linotype" w:hAnsi="Palatino Linotype"/>
          <w:sz w:val="16"/>
          <w:szCs w:val="16"/>
        </w:rPr>
        <w:t xml:space="preserve"> 2025), 311-323.  DOI: </w:t>
      </w:r>
      <w:hyperlink r:id="rId22" w:history="1">
        <w:r w:rsidRPr="008F0EAB">
          <w:rPr>
            <w:rStyle w:val="Hyperlink"/>
            <w:rFonts w:ascii="Palatino Linotype" w:hAnsi="Palatino Linotype"/>
            <w:sz w:val="16"/>
            <w:szCs w:val="16"/>
          </w:rPr>
          <w:t>https://psycnet.apa.org/doi/10.1037/fsh0000987</w:t>
        </w:r>
      </w:hyperlink>
      <w:r>
        <w:rPr>
          <w:rFonts w:ascii="Palatino Linotype" w:hAnsi="Palatino Linotype"/>
          <w:sz w:val="16"/>
          <w:szCs w:val="16"/>
        </w:rPr>
        <w:t xml:space="preserve">   </w:t>
      </w:r>
      <w:r w:rsidRPr="003234A2">
        <w:rPr>
          <w:rFonts w:ascii="Palatino Linotype" w:hAnsi="Palatino Linotype"/>
          <w:sz w:val="16"/>
          <w:szCs w:val="16"/>
        </w:rPr>
        <w:t>PMID: 40323807</w:t>
      </w:r>
    </w:p>
    <w:p w14:paraId="6D6AD4C7" w14:textId="77777777" w:rsidR="006E1FF0" w:rsidRDefault="006E1FF0" w:rsidP="006E1F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5303EE2" w14:textId="01F48803" w:rsidR="007B77F2" w:rsidRDefault="007B77F2" w:rsidP="007B77F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D2B57">
        <w:rPr>
          <w:rFonts w:ascii="Palatino Linotype" w:hAnsi="Palatino Linotype"/>
          <w:sz w:val="16"/>
          <w:szCs w:val="16"/>
        </w:rPr>
        <w:t>Hsu</w:t>
      </w:r>
      <w:r>
        <w:rPr>
          <w:rFonts w:ascii="Palatino Linotype" w:hAnsi="Palatino Linotype"/>
          <w:sz w:val="16"/>
          <w:szCs w:val="16"/>
        </w:rPr>
        <w:t xml:space="preserve">, </w:t>
      </w:r>
      <w:r w:rsidRPr="002D2B57">
        <w:rPr>
          <w:rFonts w:ascii="Palatino Linotype" w:hAnsi="Palatino Linotype"/>
          <w:sz w:val="16"/>
          <w:szCs w:val="16"/>
        </w:rPr>
        <w:t>Ching-Ju, Jeremy M</w:t>
      </w:r>
      <w:r>
        <w:rPr>
          <w:rFonts w:ascii="Palatino Linotype" w:hAnsi="Palatino Linotype"/>
          <w:sz w:val="16"/>
          <w:szCs w:val="16"/>
        </w:rPr>
        <w:t>.</w:t>
      </w:r>
      <w:r w:rsidRPr="002D2B57">
        <w:rPr>
          <w:rFonts w:ascii="Palatino Linotype" w:hAnsi="Palatino Linotype"/>
          <w:sz w:val="16"/>
          <w:szCs w:val="16"/>
        </w:rPr>
        <w:t xml:space="preserve"> Schraw, Tania A</w:t>
      </w:r>
      <w:r>
        <w:rPr>
          <w:rFonts w:ascii="Palatino Linotype" w:hAnsi="Palatino Linotype"/>
          <w:sz w:val="16"/>
          <w:szCs w:val="16"/>
        </w:rPr>
        <w:t>.</w:t>
      </w:r>
      <w:r w:rsidRPr="002D2B57">
        <w:rPr>
          <w:rFonts w:ascii="Palatino Linotype" w:hAnsi="Palatino Linotype"/>
          <w:sz w:val="16"/>
          <w:szCs w:val="16"/>
        </w:rPr>
        <w:t xml:space="preserve"> Desrosiers, Amanda E</w:t>
      </w:r>
      <w:r>
        <w:rPr>
          <w:rFonts w:ascii="Palatino Linotype" w:hAnsi="Palatino Linotype"/>
          <w:sz w:val="16"/>
          <w:szCs w:val="16"/>
        </w:rPr>
        <w:t>.</w:t>
      </w:r>
      <w:r w:rsidRPr="002D2B57">
        <w:rPr>
          <w:rFonts w:ascii="Palatino Linotype" w:hAnsi="Palatino Linotype"/>
          <w:sz w:val="16"/>
          <w:szCs w:val="16"/>
        </w:rPr>
        <w:t xml:space="preserve"> Janitz, Russell S</w:t>
      </w:r>
      <w:r>
        <w:rPr>
          <w:rFonts w:ascii="Palatino Linotype" w:hAnsi="Palatino Linotype"/>
          <w:sz w:val="16"/>
          <w:szCs w:val="16"/>
        </w:rPr>
        <w:t>.</w:t>
      </w:r>
      <w:r w:rsidRPr="002D2B57">
        <w:rPr>
          <w:rFonts w:ascii="Palatino Linotype" w:hAnsi="Palatino Linotype"/>
          <w:sz w:val="16"/>
          <w:szCs w:val="16"/>
        </w:rPr>
        <w:t xml:space="preserve"> Kirby, Eirini Nestoridi, Wendy N</w:t>
      </w:r>
      <w:r>
        <w:rPr>
          <w:rFonts w:ascii="Palatino Linotype" w:hAnsi="Palatino Linotype"/>
          <w:sz w:val="16"/>
          <w:szCs w:val="16"/>
        </w:rPr>
        <w:t>.</w:t>
      </w:r>
      <w:r w:rsidRPr="002D2B57">
        <w:rPr>
          <w:rFonts w:ascii="Palatino Linotype" w:hAnsi="Palatino Linotype"/>
          <w:sz w:val="16"/>
          <w:szCs w:val="16"/>
        </w:rPr>
        <w:t xml:space="preserve"> Nembhard, Jason L</w:t>
      </w:r>
      <w:r>
        <w:rPr>
          <w:rFonts w:ascii="Palatino Linotype" w:hAnsi="Palatino Linotype"/>
          <w:sz w:val="16"/>
          <w:szCs w:val="16"/>
        </w:rPr>
        <w:t>.</w:t>
      </w:r>
      <w:r w:rsidRPr="002D2B57">
        <w:rPr>
          <w:rFonts w:ascii="Palatino Linotype" w:hAnsi="Palatino Linotype"/>
          <w:sz w:val="16"/>
          <w:szCs w:val="16"/>
        </w:rPr>
        <w:t xml:space="preserve"> Salemi, Charles Shumate, Jean Paul Tanner, Mahsa M</w:t>
      </w:r>
      <w:r>
        <w:rPr>
          <w:rFonts w:ascii="Palatino Linotype" w:hAnsi="Palatino Linotype"/>
          <w:sz w:val="16"/>
          <w:szCs w:val="16"/>
        </w:rPr>
        <w:t>.</w:t>
      </w:r>
      <w:r w:rsidRPr="002D2B57">
        <w:rPr>
          <w:rFonts w:ascii="Palatino Linotype" w:hAnsi="Palatino Linotype"/>
          <w:sz w:val="16"/>
          <w:szCs w:val="16"/>
        </w:rPr>
        <w:t xml:space="preserve"> Yazdy, Michael E</w:t>
      </w:r>
      <w:r>
        <w:rPr>
          <w:rFonts w:ascii="Palatino Linotype" w:hAnsi="Palatino Linotype"/>
          <w:sz w:val="16"/>
          <w:szCs w:val="16"/>
        </w:rPr>
        <w:t>.</w:t>
      </w:r>
      <w:r w:rsidRPr="002D2B57">
        <w:rPr>
          <w:rFonts w:ascii="Palatino Linotype" w:hAnsi="Palatino Linotype"/>
          <w:sz w:val="16"/>
          <w:szCs w:val="16"/>
        </w:rPr>
        <w:t xml:space="preserve"> Scheurer, Karen R</w:t>
      </w:r>
      <w:r>
        <w:rPr>
          <w:rFonts w:ascii="Palatino Linotype" w:hAnsi="Palatino Linotype"/>
          <w:sz w:val="16"/>
          <w:szCs w:val="16"/>
        </w:rPr>
        <w:t>.</w:t>
      </w:r>
      <w:r w:rsidRPr="002D2B57">
        <w:rPr>
          <w:rFonts w:ascii="Palatino Linotype" w:hAnsi="Palatino Linotype"/>
          <w:sz w:val="16"/>
          <w:szCs w:val="16"/>
        </w:rPr>
        <w:t xml:space="preserve"> Rabin, Philip J</w:t>
      </w:r>
      <w:r>
        <w:rPr>
          <w:rFonts w:ascii="Palatino Linotype" w:hAnsi="Palatino Linotype"/>
          <w:sz w:val="16"/>
          <w:szCs w:val="16"/>
        </w:rPr>
        <w:t>.</w:t>
      </w:r>
      <w:r w:rsidRPr="002D2B57">
        <w:rPr>
          <w:rFonts w:ascii="Palatino Linotype" w:hAnsi="Palatino Linotype"/>
          <w:sz w:val="16"/>
          <w:szCs w:val="16"/>
        </w:rPr>
        <w:t xml:space="preserve"> Lupo</w:t>
      </w:r>
      <w:r>
        <w:rPr>
          <w:rFonts w:ascii="Palatino Linotype" w:hAnsi="Palatino Linotype"/>
          <w:sz w:val="16"/>
          <w:szCs w:val="16"/>
        </w:rPr>
        <w:t>.</w:t>
      </w:r>
      <w:r>
        <w:rPr>
          <w:rFonts w:ascii="Palatino Linotype" w:hAnsi="Palatino Linotype"/>
          <w:sz w:val="16"/>
          <w:szCs w:val="16"/>
          <w:vertAlign w:val="superscript"/>
        </w:rPr>
        <w:t xml:space="preserve">, </w:t>
      </w:r>
      <w:r w:rsidRPr="00B674D5">
        <w:rPr>
          <w:rFonts w:ascii="Palatino Linotype" w:hAnsi="Palatino Linotype"/>
          <w:sz w:val="16"/>
          <w:szCs w:val="16"/>
        </w:rPr>
        <w:t>"All Genetic Subtypes of Acute Lymphoblastic Leukemia Exhibit Increased Incidence Rates in Children with Down Syndrome"</w:t>
      </w:r>
      <w:r>
        <w:rPr>
          <w:rFonts w:ascii="Palatino Linotype" w:hAnsi="Palatino Linotype"/>
          <w:sz w:val="16"/>
          <w:szCs w:val="16"/>
        </w:rPr>
        <w:t xml:space="preserve"> [Letter], </w:t>
      </w:r>
      <w:r w:rsidRPr="002D2B57">
        <w:rPr>
          <w:rFonts w:ascii="Palatino Linotype" w:hAnsi="Palatino Linotype"/>
          <w:sz w:val="16"/>
          <w:szCs w:val="16"/>
          <w:u w:val="single"/>
        </w:rPr>
        <w:t>Leukemia</w:t>
      </w:r>
      <w:r>
        <w:rPr>
          <w:rFonts w:ascii="Palatino Linotype" w:hAnsi="Palatino Linotype"/>
          <w:sz w:val="16"/>
          <w:szCs w:val="16"/>
        </w:rPr>
        <w:t>, 39, 6 (June 2025), 1516-1519.  DOI:</w:t>
      </w:r>
      <w:r w:rsidRPr="00885889">
        <w:rPr>
          <w:rFonts w:ascii="Palatino Linotype" w:hAnsi="Palatino Linotype"/>
          <w:sz w:val="16"/>
          <w:szCs w:val="16"/>
        </w:rPr>
        <w:t xml:space="preserve"> </w:t>
      </w:r>
      <w:hyperlink r:id="rId23" w:history="1">
        <w:r w:rsidRPr="00603B3D">
          <w:rPr>
            <w:rStyle w:val="Hyperlink"/>
            <w:rFonts w:ascii="Palatino Linotype" w:hAnsi="Palatino Linotype"/>
            <w:sz w:val="16"/>
            <w:szCs w:val="16"/>
          </w:rPr>
          <w:t>https://10.1038/s41375-025-02602-w</w:t>
        </w:r>
      </w:hyperlink>
      <w:r>
        <w:t xml:space="preserve">  </w:t>
      </w:r>
      <w:r w:rsidRPr="00885889">
        <w:rPr>
          <w:rFonts w:ascii="Palatino Linotype" w:hAnsi="Palatino Linotype"/>
          <w:sz w:val="16"/>
          <w:szCs w:val="16"/>
        </w:rPr>
        <w:t>PMID: 40217070 </w:t>
      </w:r>
    </w:p>
    <w:p w14:paraId="06E95446" w14:textId="77777777" w:rsidR="007B77F2" w:rsidRDefault="007B77F2" w:rsidP="007B77F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FCBC32F" w14:textId="04831DC1" w:rsidR="007A3AAA" w:rsidRPr="00362D01" w:rsidRDefault="007A3AAA" w:rsidP="007A3AAA">
      <w:pPr>
        <w:rPr>
          <w:rFonts w:ascii="Palatino Linotype" w:hAnsi="Palatino Linotype"/>
          <w:sz w:val="16"/>
          <w:szCs w:val="16"/>
        </w:rPr>
      </w:pPr>
      <w:r w:rsidRPr="00362D01">
        <w:rPr>
          <w:rFonts w:ascii="Palatino Linotype" w:hAnsi="Palatino Linotype"/>
          <w:sz w:val="16"/>
          <w:szCs w:val="16"/>
        </w:rPr>
        <w:t>Ujah</w:t>
      </w:r>
      <w:r>
        <w:rPr>
          <w:rFonts w:ascii="Palatino Linotype" w:hAnsi="Palatino Linotype"/>
          <w:sz w:val="16"/>
          <w:szCs w:val="16"/>
        </w:rPr>
        <w:t xml:space="preserve">, </w:t>
      </w:r>
      <w:r w:rsidRPr="00362D01">
        <w:rPr>
          <w:rFonts w:ascii="Palatino Linotype" w:hAnsi="Palatino Linotype"/>
          <w:sz w:val="16"/>
          <w:szCs w:val="16"/>
        </w:rPr>
        <w:t>Otobo I.</w:t>
      </w:r>
      <w:r>
        <w:rPr>
          <w:rFonts w:ascii="Palatino Linotype" w:hAnsi="Palatino Linotype"/>
          <w:sz w:val="16"/>
          <w:szCs w:val="16"/>
        </w:rPr>
        <w:t>,</w:t>
      </w:r>
      <w:r w:rsidRPr="00362D01">
        <w:rPr>
          <w:rFonts w:ascii="Palatino Linotype" w:hAnsi="Palatino Linotype"/>
          <w:sz w:val="16"/>
          <w:szCs w:val="16"/>
        </w:rPr>
        <w:t xml:space="preserve"> Jason L. Salemi</w:t>
      </w:r>
      <w:r>
        <w:rPr>
          <w:rFonts w:ascii="Palatino Linotype" w:hAnsi="Palatino Linotype"/>
          <w:sz w:val="16"/>
          <w:szCs w:val="16"/>
        </w:rPr>
        <w:t xml:space="preserve">, </w:t>
      </w:r>
      <w:r w:rsidRPr="00362D01">
        <w:rPr>
          <w:rFonts w:ascii="Palatino Linotype" w:hAnsi="Palatino Linotype"/>
          <w:sz w:val="16"/>
          <w:szCs w:val="16"/>
        </w:rPr>
        <w:t>Rachel B. Rapkin</w:t>
      </w:r>
      <w:r>
        <w:rPr>
          <w:rFonts w:ascii="Palatino Linotype" w:hAnsi="Palatino Linotype"/>
          <w:sz w:val="16"/>
          <w:szCs w:val="16"/>
        </w:rPr>
        <w:t xml:space="preserve">, </w:t>
      </w:r>
      <w:r w:rsidRPr="00362D01">
        <w:rPr>
          <w:rFonts w:ascii="Palatino Linotype" w:hAnsi="Palatino Linotype"/>
          <w:sz w:val="16"/>
          <w:szCs w:val="16"/>
        </w:rPr>
        <w:t>William Sappenfield</w:t>
      </w:r>
      <w:r>
        <w:rPr>
          <w:rFonts w:ascii="Palatino Linotype" w:hAnsi="Palatino Linotype"/>
          <w:sz w:val="16"/>
          <w:szCs w:val="16"/>
        </w:rPr>
        <w:t xml:space="preserve">, </w:t>
      </w:r>
      <w:r w:rsidRPr="00362D01">
        <w:rPr>
          <w:rFonts w:ascii="Palatino Linotype" w:hAnsi="Palatino Linotype"/>
          <w:sz w:val="16"/>
          <w:szCs w:val="16"/>
        </w:rPr>
        <w:t>E</w:t>
      </w:r>
      <w:r>
        <w:rPr>
          <w:rFonts w:ascii="Palatino Linotype" w:hAnsi="Palatino Linotype"/>
          <w:sz w:val="16"/>
          <w:szCs w:val="16"/>
        </w:rPr>
        <w:t>l</w:t>
      </w:r>
      <w:r w:rsidRPr="00362D01">
        <w:rPr>
          <w:rFonts w:ascii="Palatino Linotype" w:hAnsi="Palatino Linotype"/>
          <w:sz w:val="16"/>
          <w:szCs w:val="16"/>
        </w:rPr>
        <w:t>len M. Daley,</w:t>
      </w:r>
      <w:r>
        <w:rPr>
          <w:rFonts w:ascii="Palatino Linotype" w:hAnsi="Palatino Linotype"/>
          <w:sz w:val="16"/>
          <w:szCs w:val="16"/>
        </w:rPr>
        <w:t xml:space="preserve"> </w:t>
      </w:r>
      <w:r w:rsidRPr="00362D01">
        <w:rPr>
          <w:rFonts w:ascii="Palatino Linotype" w:hAnsi="Palatino Linotype"/>
          <w:sz w:val="16"/>
          <w:szCs w:val="16"/>
        </w:rPr>
        <w:t>Russell S. Kirby</w:t>
      </w:r>
      <w:r>
        <w:rPr>
          <w:rFonts w:ascii="Palatino Linotype" w:hAnsi="Palatino Linotype"/>
          <w:sz w:val="16"/>
          <w:szCs w:val="16"/>
        </w:rPr>
        <w:t>, “</w:t>
      </w:r>
      <w:r w:rsidRPr="00362D01">
        <w:rPr>
          <w:rFonts w:ascii="Palatino Linotype" w:hAnsi="Palatino Linotype"/>
          <w:sz w:val="16"/>
          <w:szCs w:val="16"/>
        </w:rPr>
        <w:t>Covert Contraceptive Use among Women with a Previous Unintended Pregnancy in</w:t>
      </w:r>
      <w:r>
        <w:rPr>
          <w:rFonts w:ascii="Palatino Linotype" w:hAnsi="Palatino Linotype"/>
          <w:sz w:val="16"/>
          <w:szCs w:val="16"/>
        </w:rPr>
        <w:t xml:space="preserve"> </w:t>
      </w:r>
      <w:r w:rsidRPr="00362D01">
        <w:rPr>
          <w:rFonts w:ascii="Palatino Linotype" w:hAnsi="Palatino Linotype"/>
          <w:sz w:val="16"/>
          <w:szCs w:val="16"/>
        </w:rPr>
        <w:t>Nigeria: A Multilevel Investigation of Individual- and Contextual-Level Factors</w:t>
      </w:r>
      <w:r>
        <w:rPr>
          <w:rFonts w:ascii="Palatino Linotype" w:hAnsi="Palatino Linotype"/>
          <w:sz w:val="16"/>
          <w:szCs w:val="16"/>
        </w:rPr>
        <w:t xml:space="preserve">”, </w:t>
      </w:r>
      <w:r w:rsidRPr="00C47D7E">
        <w:rPr>
          <w:rFonts w:ascii="Palatino Linotype" w:hAnsi="Palatino Linotype"/>
          <w:sz w:val="16"/>
          <w:szCs w:val="16"/>
          <w:u w:val="single"/>
        </w:rPr>
        <w:t>Journal of Biosocial Science</w:t>
      </w:r>
      <w:r>
        <w:rPr>
          <w:rFonts w:ascii="Palatino Linotype" w:hAnsi="Palatino Linotype"/>
          <w:sz w:val="16"/>
          <w:szCs w:val="16"/>
        </w:rPr>
        <w:t xml:space="preserve">, 57, 2 (March </w:t>
      </w:r>
      <w:r w:rsidRPr="00E548A8">
        <w:rPr>
          <w:rFonts w:ascii="Palatino Linotype" w:hAnsi="Palatino Linotype"/>
          <w:sz w:val="16"/>
          <w:szCs w:val="16"/>
        </w:rPr>
        <w:t>2025</w:t>
      </w:r>
      <w:r>
        <w:rPr>
          <w:rFonts w:ascii="Palatino Linotype" w:hAnsi="Palatino Linotype"/>
          <w:sz w:val="16"/>
          <w:szCs w:val="16"/>
        </w:rPr>
        <w:t>), 239-256</w:t>
      </w:r>
      <w:r w:rsidRPr="00E548A8">
        <w:rPr>
          <w:rFonts w:ascii="Palatino Linotype" w:hAnsi="Palatino Linotype"/>
          <w:sz w:val="16"/>
          <w:szCs w:val="16"/>
        </w:rPr>
        <w:t xml:space="preserve">. </w:t>
      </w:r>
      <w:r>
        <w:rPr>
          <w:rFonts w:ascii="Palatino Linotype" w:hAnsi="Palatino Linotype"/>
          <w:sz w:val="16"/>
          <w:szCs w:val="16"/>
        </w:rPr>
        <w:t>DOI</w:t>
      </w:r>
      <w:r w:rsidRPr="00E548A8">
        <w:rPr>
          <w:rFonts w:ascii="Palatino Linotype" w:hAnsi="Palatino Linotype"/>
          <w:sz w:val="16"/>
          <w:szCs w:val="16"/>
        </w:rPr>
        <w:t xml:space="preserve">: </w:t>
      </w:r>
      <w:hyperlink r:id="rId24" w:history="1">
        <w:r w:rsidRPr="00603B3D">
          <w:rPr>
            <w:rStyle w:val="Hyperlink"/>
            <w:rFonts w:ascii="Palatino Linotype" w:hAnsi="Palatino Linotype"/>
            <w:sz w:val="16"/>
            <w:szCs w:val="16"/>
          </w:rPr>
          <w:t>https://10.1017/S0021932025000082</w:t>
        </w:r>
      </w:hyperlink>
      <w:r>
        <w:rPr>
          <w:rFonts w:ascii="Palatino Linotype" w:hAnsi="Palatino Linotype"/>
          <w:sz w:val="16"/>
          <w:szCs w:val="16"/>
        </w:rPr>
        <w:t xml:space="preserve"> </w:t>
      </w:r>
      <w:r w:rsidRPr="00E548A8">
        <w:rPr>
          <w:rFonts w:ascii="Palatino Linotype" w:hAnsi="Palatino Linotype"/>
          <w:sz w:val="16"/>
          <w:szCs w:val="16"/>
        </w:rPr>
        <w:t xml:space="preserve"> PMID: 39995011.</w:t>
      </w:r>
    </w:p>
    <w:p w14:paraId="69CCFF50" w14:textId="77777777" w:rsidR="007A3AAA" w:rsidRDefault="007A3AAA" w:rsidP="001D47DD">
      <w:pPr>
        <w:rPr>
          <w:rFonts w:ascii="Palatino Linotype" w:hAnsi="Palatino Linotype"/>
          <w:sz w:val="16"/>
          <w:szCs w:val="16"/>
        </w:rPr>
      </w:pPr>
    </w:p>
    <w:p w14:paraId="0D2F64EF" w14:textId="070BC68F" w:rsidR="001D47DD" w:rsidRDefault="001D47DD" w:rsidP="001D47DD">
      <w:pPr>
        <w:rPr>
          <w:rFonts w:ascii="Palatino Linotype" w:hAnsi="Palatino Linotype"/>
          <w:sz w:val="16"/>
          <w:szCs w:val="16"/>
        </w:rPr>
      </w:pPr>
      <w:r w:rsidRPr="006D2EF2">
        <w:rPr>
          <w:rFonts w:ascii="Palatino Linotype" w:hAnsi="Palatino Linotype"/>
          <w:sz w:val="16"/>
          <w:szCs w:val="16"/>
        </w:rPr>
        <w:t xml:space="preserve">Ehrenthal, </w:t>
      </w:r>
      <w:r w:rsidRPr="00993F89">
        <w:rPr>
          <w:rFonts w:ascii="Palatino Linotype" w:hAnsi="Palatino Linotype"/>
          <w:sz w:val="16"/>
          <w:szCs w:val="16"/>
        </w:rPr>
        <w:t>Deborah B</w:t>
      </w:r>
      <w:r>
        <w:rPr>
          <w:rFonts w:ascii="Palatino Linotype" w:hAnsi="Palatino Linotype"/>
          <w:sz w:val="16"/>
          <w:szCs w:val="16"/>
        </w:rPr>
        <w:t>.,</w:t>
      </w:r>
      <w:r w:rsidRPr="00993F89">
        <w:rPr>
          <w:rFonts w:ascii="Palatino Linotype" w:hAnsi="Palatino Linotype"/>
          <w:sz w:val="16"/>
          <w:szCs w:val="16"/>
        </w:rPr>
        <w:t xml:space="preserve"> </w:t>
      </w:r>
      <w:r>
        <w:rPr>
          <w:rFonts w:ascii="Palatino Linotype" w:hAnsi="Palatino Linotype"/>
          <w:sz w:val="16"/>
          <w:szCs w:val="16"/>
        </w:rPr>
        <w:t>Yi W</w:t>
      </w:r>
      <w:r w:rsidRPr="00993F89">
        <w:rPr>
          <w:rFonts w:ascii="Palatino Linotype" w:hAnsi="Palatino Linotype"/>
          <w:sz w:val="16"/>
          <w:szCs w:val="16"/>
        </w:rPr>
        <w:t>ang, Russell S. Kirby</w:t>
      </w:r>
      <w:r>
        <w:rPr>
          <w:rFonts w:ascii="Palatino Linotype" w:hAnsi="Palatino Linotype"/>
          <w:sz w:val="16"/>
          <w:szCs w:val="16"/>
        </w:rPr>
        <w:t>, “</w:t>
      </w:r>
      <w:r w:rsidRPr="000773C0">
        <w:rPr>
          <w:rFonts w:ascii="Palatino Linotype" w:hAnsi="Palatino Linotype"/>
          <w:sz w:val="16"/>
          <w:szCs w:val="16"/>
        </w:rPr>
        <w:t xml:space="preserve">Importance </w:t>
      </w:r>
      <w:r>
        <w:rPr>
          <w:rFonts w:ascii="Palatino Linotype" w:hAnsi="Palatino Linotype"/>
          <w:sz w:val="16"/>
          <w:szCs w:val="16"/>
        </w:rPr>
        <w:t>o</w:t>
      </w:r>
      <w:r w:rsidRPr="000773C0">
        <w:rPr>
          <w:rFonts w:ascii="Palatino Linotype" w:hAnsi="Palatino Linotype"/>
          <w:sz w:val="16"/>
          <w:szCs w:val="16"/>
        </w:rPr>
        <w:t xml:space="preserve">f Modifiable Factors </w:t>
      </w:r>
      <w:r>
        <w:rPr>
          <w:rFonts w:ascii="Palatino Linotype" w:hAnsi="Palatino Linotype"/>
          <w:sz w:val="16"/>
          <w:szCs w:val="16"/>
        </w:rPr>
        <w:t>t</w:t>
      </w:r>
      <w:r w:rsidRPr="000773C0">
        <w:rPr>
          <w:rFonts w:ascii="Palatino Linotype" w:hAnsi="Palatino Linotype"/>
          <w:sz w:val="16"/>
          <w:szCs w:val="16"/>
        </w:rPr>
        <w:t xml:space="preserve">o Infant Health </w:t>
      </w:r>
      <w:r>
        <w:rPr>
          <w:rFonts w:ascii="Palatino Linotype" w:hAnsi="Palatino Linotype"/>
          <w:sz w:val="16"/>
          <w:szCs w:val="16"/>
        </w:rPr>
        <w:t>i</w:t>
      </w:r>
      <w:r w:rsidRPr="000773C0">
        <w:rPr>
          <w:rFonts w:ascii="Palatino Linotype" w:hAnsi="Palatino Linotype"/>
          <w:sz w:val="16"/>
          <w:szCs w:val="16"/>
        </w:rPr>
        <w:t xml:space="preserve">n </w:t>
      </w:r>
      <w:r>
        <w:rPr>
          <w:rFonts w:ascii="Palatino Linotype" w:hAnsi="Palatino Linotype"/>
          <w:sz w:val="16"/>
          <w:szCs w:val="16"/>
        </w:rPr>
        <w:t>t</w:t>
      </w:r>
      <w:r w:rsidRPr="000773C0">
        <w:rPr>
          <w:rFonts w:ascii="Palatino Linotype" w:hAnsi="Palatino Linotype"/>
          <w:sz w:val="16"/>
          <w:szCs w:val="16"/>
        </w:rPr>
        <w:t xml:space="preserve">he Context </w:t>
      </w:r>
      <w:r>
        <w:rPr>
          <w:rFonts w:ascii="Palatino Linotype" w:hAnsi="Palatino Linotype"/>
          <w:sz w:val="16"/>
          <w:szCs w:val="16"/>
        </w:rPr>
        <w:t>o</w:t>
      </w:r>
      <w:r w:rsidRPr="000773C0">
        <w:rPr>
          <w:rFonts w:ascii="Palatino Linotype" w:hAnsi="Palatino Linotype"/>
          <w:sz w:val="16"/>
          <w:szCs w:val="16"/>
        </w:rPr>
        <w:t>f Prenatal Opioid Use Disorder"</w:t>
      </w:r>
      <w:r>
        <w:rPr>
          <w:rFonts w:ascii="Palatino Linotype" w:hAnsi="Palatino Linotype"/>
          <w:sz w:val="16"/>
          <w:szCs w:val="16"/>
        </w:rPr>
        <w:t xml:space="preserve">, </w:t>
      </w:r>
      <w:r w:rsidRPr="00B33567">
        <w:rPr>
          <w:rFonts w:ascii="Palatino Linotype" w:hAnsi="Palatino Linotype"/>
          <w:sz w:val="16"/>
          <w:szCs w:val="16"/>
          <w:u w:val="single"/>
        </w:rPr>
        <w:t>Journal of Addi</w:t>
      </w:r>
      <w:r>
        <w:rPr>
          <w:rFonts w:ascii="Palatino Linotype" w:hAnsi="Palatino Linotype"/>
          <w:sz w:val="16"/>
          <w:szCs w:val="16"/>
          <w:u w:val="single"/>
        </w:rPr>
        <w:t>ct</w:t>
      </w:r>
      <w:r w:rsidRPr="00B33567">
        <w:rPr>
          <w:rFonts w:ascii="Palatino Linotype" w:hAnsi="Palatino Linotype"/>
          <w:sz w:val="16"/>
          <w:szCs w:val="16"/>
          <w:u w:val="single"/>
        </w:rPr>
        <w:t>ion Medicine</w:t>
      </w:r>
      <w:r>
        <w:rPr>
          <w:rFonts w:ascii="Palatino Linotype" w:hAnsi="Palatino Linotype"/>
          <w:sz w:val="16"/>
          <w:szCs w:val="16"/>
        </w:rPr>
        <w:t>, 19, 2 (March/April 2025), 157-164</w:t>
      </w:r>
      <w:r w:rsidRPr="00F82058">
        <w:rPr>
          <w:rFonts w:ascii="Palatino Linotype" w:hAnsi="Palatino Linotype"/>
          <w:sz w:val="16"/>
          <w:szCs w:val="16"/>
        </w:rPr>
        <w:t xml:space="preserve">. </w:t>
      </w:r>
      <w:r>
        <w:rPr>
          <w:rFonts w:ascii="Palatino Linotype" w:hAnsi="Palatino Linotype"/>
          <w:sz w:val="16"/>
          <w:szCs w:val="16"/>
        </w:rPr>
        <w:t>DOI</w:t>
      </w:r>
      <w:r w:rsidRPr="00F82058">
        <w:rPr>
          <w:rFonts w:ascii="Palatino Linotype" w:hAnsi="Palatino Linotype"/>
          <w:sz w:val="16"/>
          <w:szCs w:val="16"/>
        </w:rPr>
        <w:t xml:space="preserve">: </w:t>
      </w:r>
      <w:hyperlink r:id="rId25" w:history="1">
        <w:r w:rsidRPr="006B1AC1">
          <w:rPr>
            <w:rStyle w:val="Hyperlink"/>
            <w:rFonts w:ascii="Palatino Linotype" w:hAnsi="Palatino Linotype"/>
            <w:sz w:val="16"/>
            <w:szCs w:val="16"/>
          </w:rPr>
          <w:t>https://10.1097/ADM.0000000000001389</w:t>
        </w:r>
      </w:hyperlink>
      <w:r>
        <w:rPr>
          <w:rFonts w:ascii="Palatino Linotype" w:hAnsi="Palatino Linotype"/>
          <w:sz w:val="16"/>
          <w:szCs w:val="16"/>
        </w:rPr>
        <w:t xml:space="preserve"> </w:t>
      </w:r>
      <w:r w:rsidRPr="00F82058">
        <w:rPr>
          <w:rFonts w:ascii="Palatino Linotype" w:hAnsi="Palatino Linotype"/>
          <w:sz w:val="16"/>
          <w:szCs w:val="16"/>
        </w:rPr>
        <w:t xml:space="preserve"> </w:t>
      </w:r>
      <w:r>
        <w:rPr>
          <w:rFonts w:ascii="Palatino Linotype" w:hAnsi="Palatino Linotype"/>
          <w:sz w:val="16"/>
          <w:szCs w:val="16"/>
        </w:rPr>
        <w:t>P</w:t>
      </w:r>
      <w:r w:rsidRPr="00F82058">
        <w:rPr>
          <w:rFonts w:ascii="Palatino Linotype" w:hAnsi="Palatino Linotype"/>
          <w:sz w:val="16"/>
          <w:szCs w:val="16"/>
        </w:rPr>
        <w:t>MID: 39514901</w:t>
      </w:r>
    </w:p>
    <w:p w14:paraId="6E3FCCE9" w14:textId="77777777" w:rsidR="001D47DD" w:rsidRDefault="001D47DD" w:rsidP="001D47DD">
      <w:pPr>
        <w:rPr>
          <w:rFonts w:ascii="Palatino Linotype" w:hAnsi="Palatino Linotype"/>
          <w:sz w:val="16"/>
          <w:szCs w:val="16"/>
        </w:rPr>
      </w:pPr>
    </w:p>
    <w:p w14:paraId="17968053" w14:textId="6845B042" w:rsidR="00D25E8C" w:rsidRPr="00F51595" w:rsidRDefault="00D25E8C" w:rsidP="00D25E8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51595">
        <w:rPr>
          <w:rFonts w:ascii="Palatino Linotype" w:hAnsi="Palatino Linotype"/>
          <w:sz w:val="16"/>
          <w:szCs w:val="16"/>
        </w:rPr>
        <w:t>Schraw</w:t>
      </w:r>
      <w:r>
        <w:rPr>
          <w:rFonts w:ascii="Palatino Linotype" w:hAnsi="Palatino Linotype"/>
          <w:sz w:val="16"/>
          <w:szCs w:val="16"/>
        </w:rPr>
        <w:t xml:space="preserve">, </w:t>
      </w:r>
      <w:r w:rsidRPr="00F51595">
        <w:rPr>
          <w:rFonts w:ascii="Palatino Linotype" w:hAnsi="Palatino Linotype"/>
          <w:sz w:val="16"/>
          <w:szCs w:val="16"/>
        </w:rPr>
        <w:t xml:space="preserve">Jeremy M., </w:t>
      </w:r>
      <w:r>
        <w:rPr>
          <w:rFonts w:ascii="Palatino Linotype" w:hAnsi="Palatino Linotype"/>
          <w:sz w:val="16"/>
          <w:szCs w:val="16"/>
        </w:rPr>
        <w:t xml:space="preserve">Ji Yun Tark, </w:t>
      </w:r>
      <w:r w:rsidRPr="00F51595">
        <w:rPr>
          <w:rFonts w:ascii="Palatino Linotype" w:hAnsi="Palatino Linotype"/>
          <w:sz w:val="16"/>
          <w:szCs w:val="16"/>
        </w:rPr>
        <w:t xml:space="preserve">Tania A. Desrosiers, Tiffany M. Chambers, Charles J. Shumate, Wendy N. Nembhard, Mahsa M. Yazdy, Eirini Nestoridi, Mary Frances Wedekind Malone, Theodore W Laetsch, Brigitte </w:t>
      </w:r>
      <w:r>
        <w:rPr>
          <w:rFonts w:ascii="Palatino Linotype" w:hAnsi="Palatino Linotype"/>
          <w:sz w:val="16"/>
          <w:szCs w:val="16"/>
        </w:rPr>
        <w:t xml:space="preserve">C. </w:t>
      </w:r>
      <w:r w:rsidRPr="00F51595">
        <w:rPr>
          <w:rFonts w:ascii="Palatino Linotype" w:hAnsi="Palatino Linotype"/>
          <w:sz w:val="16"/>
          <w:szCs w:val="16"/>
        </w:rPr>
        <w:t>Widemann, Amanda E. Janitz, Jean Paul Tanner, Russell S. Kirby, Jason L. Salemi, Logan G. Spector, Chad D. Huff, Sharon E. Plon, Philip J. Lupo</w:t>
      </w:r>
      <w:r>
        <w:rPr>
          <w:rFonts w:ascii="Palatino Linotype" w:hAnsi="Palatino Linotype"/>
          <w:sz w:val="16"/>
          <w:szCs w:val="16"/>
        </w:rPr>
        <w:t>. “</w:t>
      </w:r>
      <w:r w:rsidRPr="00F51595">
        <w:rPr>
          <w:rFonts w:ascii="Palatino Linotype" w:hAnsi="Palatino Linotype"/>
          <w:sz w:val="16"/>
          <w:szCs w:val="16"/>
        </w:rPr>
        <w:t>Risk of Carcinomas among Children and Adolescents with Congenital Anomalies</w:t>
      </w:r>
      <w:r>
        <w:rPr>
          <w:rFonts w:ascii="Palatino Linotype" w:hAnsi="Palatino Linotype"/>
          <w:sz w:val="16"/>
          <w:szCs w:val="16"/>
        </w:rPr>
        <w:t xml:space="preserve">”, </w:t>
      </w:r>
      <w:r w:rsidRPr="008A3225">
        <w:rPr>
          <w:rFonts w:ascii="Palatino Linotype" w:hAnsi="Palatino Linotype"/>
          <w:sz w:val="16"/>
          <w:szCs w:val="16"/>
          <w:u w:val="single"/>
        </w:rPr>
        <w:t>Cancer Epidemiology</w:t>
      </w:r>
      <w:r>
        <w:rPr>
          <w:rFonts w:ascii="Palatino Linotype" w:hAnsi="Palatino Linotype"/>
          <w:sz w:val="16"/>
          <w:szCs w:val="16"/>
        </w:rPr>
        <w:t xml:space="preserve">, 95 (April 2025), </w:t>
      </w:r>
      <w:r w:rsidRPr="00610C5F">
        <w:rPr>
          <w:rFonts w:ascii="Palatino Linotype" w:hAnsi="Palatino Linotype"/>
          <w:sz w:val="16"/>
          <w:szCs w:val="16"/>
        </w:rPr>
        <w:t xml:space="preserve">102748. </w:t>
      </w:r>
      <w:r>
        <w:rPr>
          <w:rFonts w:ascii="Palatino Linotype" w:hAnsi="Palatino Linotype"/>
          <w:sz w:val="16"/>
          <w:szCs w:val="16"/>
        </w:rPr>
        <w:t xml:space="preserve">  DOI: </w:t>
      </w:r>
      <w:hyperlink r:id="rId26" w:history="1">
        <w:r w:rsidRPr="00992DE0">
          <w:rPr>
            <w:rStyle w:val="Hyperlink"/>
            <w:rFonts w:ascii="Palatino Linotype" w:hAnsi="Palatino Linotype"/>
            <w:sz w:val="16"/>
            <w:szCs w:val="16"/>
          </w:rPr>
          <w:t>https://10.1016/j.canep.2025.102748</w:t>
        </w:r>
      </w:hyperlink>
      <w:r>
        <w:rPr>
          <w:rFonts w:ascii="Palatino Linotype" w:hAnsi="Palatino Linotype"/>
          <w:sz w:val="16"/>
          <w:szCs w:val="16"/>
        </w:rPr>
        <w:t xml:space="preserve">  </w:t>
      </w:r>
      <w:r w:rsidRPr="00610C5F">
        <w:rPr>
          <w:rFonts w:ascii="Palatino Linotype" w:hAnsi="Palatino Linotype"/>
          <w:sz w:val="16"/>
          <w:szCs w:val="16"/>
        </w:rPr>
        <w:t>PMID: 39848200</w:t>
      </w:r>
    </w:p>
    <w:p w14:paraId="03C5B0D2" w14:textId="77777777" w:rsidR="00D25E8C" w:rsidRDefault="00D25E8C" w:rsidP="00D25E8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C8AC35C" w14:textId="4E554202" w:rsidR="00E04C6C" w:rsidRDefault="00E04C6C" w:rsidP="00BD4F38">
      <w:pPr>
        <w:rPr>
          <w:rFonts w:ascii="Palatino Linotype" w:hAnsi="Palatino Linotype"/>
          <w:sz w:val="16"/>
          <w:szCs w:val="16"/>
        </w:rPr>
      </w:pPr>
      <w:bookmarkStart w:id="5" w:name="_Hlk198293360"/>
      <w:r w:rsidRPr="00E04C6C">
        <w:rPr>
          <w:rFonts w:ascii="Palatino Linotype" w:hAnsi="Palatino Linotype"/>
          <w:sz w:val="16"/>
          <w:szCs w:val="16"/>
        </w:rPr>
        <w:t>Chowdhury S</w:t>
      </w:r>
      <w:r>
        <w:rPr>
          <w:rFonts w:ascii="Palatino Linotype" w:hAnsi="Palatino Linotype"/>
          <w:sz w:val="16"/>
          <w:szCs w:val="16"/>
        </w:rPr>
        <w:t xml:space="preserve">uman </w:t>
      </w:r>
      <w:r w:rsidRPr="00E04C6C">
        <w:rPr>
          <w:rFonts w:ascii="Palatino Linotype" w:hAnsi="Palatino Linotype"/>
          <w:sz w:val="16"/>
          <w:szCs w:val="16"/>
        </w:rPr>
        <w:t>K</w:t>
      </w:r>
      <w:r>
        <w:rPr>
          <w:rFonts w:ascii="Palatino Linotype" w:hAnsi="Palatino Linotype"/>
          <w:sz w:val="16"/>
          <w:szCs w:val="16"/>
        </w:rPr>
        <w:t>anti</w:t>
      </w:r>
      <w:r w:rsidRPr="00E04C6C">
        <w:rPr>
          <w:rFonts w:ascii="Palatino Linotype" w:hAnsi="Palatino Linotype"/>
          <w:sz w:val="16"/>
          <w:szCs w:val="16"/>
        </w:rPr>
        <w:t xml:space="preserve">, </w:t>
      </w:r>
      <w:r>
        <w:rPr>
          <w:rFonts w:ascii="Palatino Linotype" w:hAnsi="Palatino Linotype"/>
          <w:sz w:val="16"/>
          <w:szCs w:val="16"/>
        </w:rPr>
        <w:t xml:space="preserve">Rihana </w:t>
      </w:r>
      <w:r w:rsidRPr="00E04C6C">
        <w:rPr>
          <w:rFonts w:ascii="Palatino Linotype" w:hAnsi="Palatino Linotype"/>
          <w:sz w:val="16"/>
          <w:szCs w:val="16"/>
        </w:rPr>
        <w:t xml:space="preserve">Aydin, </w:t>
      </w:r>
      <w:r>
        <w:rPr>
          <w:rFonts w:ascii="Palatino Linotype" w:hAnsi="Palatino Linotype"/>
          <w:sz w:val="16"/>
          <w:szCs w:val="16"/>
        </w:rPr>
        <w:t xml:space="preserve">Harsha </w:t>
      </w:r>
      <w:r w:rsidRPr="00E04C6C">
        <w:rPr>
          <w:rFonts w:ascii="Palatino Linotype" w:hAnsi="Palatino Linotype"/>
          <w:sz w:val="16"/>
          <w:szCs w:val="16"/>
        </w:rPr>
        <w:t xml:space="preserve">Puri, </w:t>
      </w:r>
      <w:r>
        <w:rPr>
          <w:rFonts w:ascii="Palatino Linotype" w:hAnsi="Palatino Linotype"/>
          <w:sz w:val="16"/>
          <w:szCs w:val="16"/>
        </w:rPr>
        <w:t>Suruthi Sundaramurugan, Nagashree Ravi Rao, Haille Skinner, Rachel Sauls, Dowensly Jean Brice, Steven Tsang, Chighaf Bakour, Russell S. Kirby, “</w:t>
      </w:r>
      <w:r w:rsidRPr="00E04C6C">
        <w:rPr>
          <w:rFonts w:ascii="Palatino Linotype" w:hAnsi="Palatino Linotype"/>
          <w:sz w:val="16"/>
          <w:szCs w:val="16"/>
        </w:rPr>
        <w:t xml:space="preserve">Effect of Childhood Adversity on the Relationship Between Family Resilience and Behavioral or Conduct Problems in Children </w:t>
      </w:r>
      <w:r>
        <w:rPr>
          <w:rFonts w:ascii="Palatino Linotype" w:hAnsi="Palatino Linotype"/>
          <w:sz w:val="16"/>
          <w:szCs w:val="16"/>
        </w:rPr>
        <w:t>w</w:t>
      </w:r>
      <w:r w:rsidRPr="00E04C6C">
        <w:rPr>
          <w:rFonts w:ascii="Palatino Linotype" w:hAnsi="Palatino Linotype"/>
          <w:sz w:val="16"/>
          <w:szCs w:val="16"/>
        </w:rPr>
        <w:t>ith Special Healthcare Needs</w:t>
      </w:r>
      <w:r>
        <w:rPr>
          <w:rFonts w:ascii="Palatino Linotype" w:hAnsi="Palatino Linotype"/>
          <w:sz w:val="16"/>
          <w:szCs w:val="16"/>
        </w:rPr>
        <w:t xml:space="preserve">”, </w:t>
      </w:r>
      <w:r w:rsidRPr="00E04C6C">
        <w:rPr>
          <w:rFonts w:ascii="Palatino Linotype" w:hAnsi="Palatino Linotype"/>
          <w:sz w:val="16"/>
          <w:szCs w:val="16"/>
          <w:u w:val="single"/>
        </w:rPr>
        <w:t>Journal of Developmental and Behavioral Pediatrics</w:t>
      </w:r>
      <w:r>
        <w:rPr>
          <w:rFonts w:ascii="Palatino Linotype" w:hAnsi="Palatino Linotype"/>
          <w:sz w:val="16"/>
          <w:szCs w:val="16"/>
        </w:rPr>
        <w:t>,</w:t>
      </w:r>
      <w:r w:rsidRPr="00E04C6C">
        <w:rPr>
          <w:rFonts w:ascii="Palatino Linotype" w:hAnsi="Palatino Linotype"/>
          <w:sz w:val="16"/>
          <w:szCs w:val="16"/>
        </w:rPr>
        <w:t xml:space="preserve"> </w:t>
      </w:r>
      <w:r>
        <w:rPr>
          <w:rFonts w:ascii="Palatino Linotype" w:hAnsi="Palatino Linotype"/>
          <w:sz w:val="16"/>
          <w:szCs w:val="16"/>
        </w:rPr>
        <w:t xml:space="preserve">46,2 (March-April </w:t>
      </w:r>
      <w:r w:rsidRPr="00E04C6C">
        <w:rPr>
          <w:rFonts w:ascii="Palatino Linotype" w:hAnsi="Palatino Linotype"/>
          <w:sz w:val="16"/>
          <w:szCs w:val="16"/>
        </w:rPr>
        <w:t>2025</w:t>
      </w:r>
      <w:r>
        <w:rPr>
          <w:rFonts w:ascii="Palatino Linotype" w:hAnsi="Palatino Linotype"/>
          <w:sz w:val="16"/>
          <w:szCs w:val="16"/>
        </w:rPr>
        <w:t xml:space="preserve">), </w:t>
      </w:r>
      <w:r w:rsidRPr="00E04C6C">
        <w:rPr>
          <w:rFonts w:ascii="Palatino Linotype" w:hAnsi="Palatino Linotype"/>
          <w:sz w:val="16"/>
          <w:szCs w:val="16"/>
        </w:rPr>
        <w:t xml:space="preserve">e169-e174. </w:t>
      </w:r>
      <w:r>
        <w:rPr>
          <w:rFonts w:ascii="Palatino Linotype" w:hAnsi="Palatino Linotype"/>
          <w:sz w:val="16"/>
          <w:szCs w:val="16"/>
        </w:rPr>
        <w:t xml:space="preserve">DOI: </w:t>
      </w:r>
      <w:hyperlink r:id="rId27" w:history="1">
        <w:r w:rsidRPr="00564AE4">
          <w:rPr>
            <w:rStyle w:val="Hyperlink"/>
            <w:rFonts w:ascii="Palatino Linotype" w:hAnsi="Palatino Linotype"/>
            <w:sz w:val="16"/>
            <w:szCs w:val="16"/>
          </w:rPr>
          <w:t>https://doi:10.1097/DBP.0000000000001343</w:t>
        </w:r>
      </w:hyperlink>
      <w:r>
        <w:rPr>
          <w:rFonts w:ascii="Palatino Linotype" w:hAnsi="Palatino Linotype"/>
          <w:sz w:val="16"/>
          <w:szCs w:val="16"/>
        </w:rPr>
        <w:t xml:space="preserve">  PMID: 39819812</w:t>
      </w:r>
    </w:p>
    <w:p w14:paraId="3B0F057E" w14:textId="77777777" w:rsidR="00E04C6C" w:rsidRDefault="00E04C6C" w:rsidP="00BD4F38">
      <w:pPr>
        <w:rPr>
          <w:rFonts w:ascii="Palatino Linotype" w:hAnsi="Palatino Linotype"/>
          <w:sz w:val="16"/>
          <w:szCs w:val="16"/>
        </w:rPr>
      </w:pPr>
    </w:p>
    <w:bookmarkEnd w:id="5"/>
    <w:p w14:paraId="67EFF8CA" w14:textId="08902291" w:rsidR="00BD4F38" w:rsidRDefault="00BD4F38" w:rsidP="00BD4F38">
      <w:pPr>
        <w:rPr>
          <w:rFonts w:ascii="Palatino Linotype" w:hAnsi="Palatino Linotype"/>
          <w:sz w:val="16"/>
          <w:szCs w:val="16"/>
        </w:rPr>
      </w:pPr>
      <w:r>
        <w:rPr>
          <w:rFonts w:ascii="Palatino Linotype" w:hAnsi="Palatino Linotype"/>
          <w:sz w:val="16"/>
          <w:szCs w:val="16"/>
        </w:rPr>
        <w:t>Ferrell, Emily, Jennifer Marshall, Henrietta Bada, Russell S. Kirby, “</w:t>
      </w:r>
      <w:r w:rsidRPr="002C289E">
        <w:rPr>
          <w:rFonts w:ascii="Palatino Linotype" w:hAnsi="Palatino Linotype"/>
          <w:sz w:val="16"/>
          <w:szCs w:val="16"/>
        </w:rPr>
        <w:t>Children Diagnosed with NAS in Kentucky and their Involvement in Early Intervention</w:t>
      </w:r>
      <w:r>
        <w:rPr>
          <w:rFonts w:ascii="Palatino Linotype" w:hAnsi="Palatino Linotype"/>
          <w:sz w:val="16"/>
          <w:szCs w:val="16"/>
        </w:rPr>
        <w:t xml:space="preserve">”, </w:t>
      </w:r>
      <w:r w:rsidRPr="002C289E">
        <w:rPr>
          <w:rFonts w:ascii="Palatino Linotype" w:hAnsi="Palatino Linotype"/>
          <w:sz w:val="16"/>
          <w:szCs w:val="16"/>
          <w:u w:val="single"/>
        </w:rPr>
        <w:t>Journal of Early Intervention</w:t>
      </w:r>
      <w:r>
        <w:rPr>
          <w:rFonts w:ascii="Palatino Linotype" w:hAnsi="Palatino Linotype"/>
          <w:sz w:val="16"/>
          <w:szCs w:val="16"/>
        </w:rPr>
        <w:t xml:space="preserve">, </w:t>
      </w:r>
      <w:r w:rsidR="001A03D8" w:rsidRPr="001A03D8">
        <w:rPr>
          <w:rFonts w:ascii="Palatino Linotype" w:hAnsi="Palatino Linotype"/>
          <w:sz w:val="16"/>
          <w:szCs w:val="16"/>
        </w:rPr>
        <w:t>47</w:t>
      </w:r>
      <w:r w:rsidR="003F2B35">
        <w:rPr>
          <w:rFonts w:ascii="Palatino Linotype" w:hAnsi="Palatino Linotype"/>
          <w:sz w:val="16"/>
          <w:szCs w:val="16"/>
        </w:rPr>
        <w:t>,</w:t>
      </w:r>
      <w:r w:rsidR="001A03D8" w:rsidRPr="001A03D8">
        <w:rPr>
          <w:rFonts w:ascii="Palatino Linotype" w:hAnsi="Palatino Linotype"/>
          <w:sz w:val="16"/>
          <w:szCs w:val="16"/>
        </w:rPr>
        <w:t>1</w:t>
      </w:r>
      <w:r w:rsidR="001A03D8">
        <w:rPr>
          <w:rFonts w:ascii="Palatino Linotype" w:hAnsi="Palatino Linotype"/>
          <w:sz w:val="16"/>
          <w:szCs w:val="16"/>
        </w:rPr>
        <w:t xml:space="preserve"> (March 2025),</w:t>
      </w:r>
      <w:r w:rsidR="001A03D8" w:rsidRPr="001A03D8">
        <w:rPr>
          <w:rFonts w:ascii="Palatino Linotype" w:hAnsi="Palatino Linotype"/>
          <w:sz w:val="16"/>
          <w:szCs w:val="16"/>
        </w:rPr>
        <w:t xml:space="preserve"> 3–14</w:t>
      </w:r>
      <w:r w:rsidR="001A03D8">
        <w:rPr>
          <w:rFonts w:ascii="Palatino Linotype" w:hAnsi="Palatino Linotype"/>
          <w:sz w:val="16"/>
          <w:szCs w:val="16"/>
        </w:rPr>
        <w:t>.</w:t>
      </w:r>
      <w:r>
        <w:rPr>
          <w:rFonts w:ascii="Palatino Linotype" w:hAnsi="Palatino Linotype"/>
          <w:sz w:val="16"/>
          <w:szCs w:val="16"/>
        </w:rPr>
        <w:t xml:space="preserve">  </w:t>
      </w:r>
      <w:r w:rsidR="001F6871">
        <w:rPr>
          <w:rFonts w:ascii="Palatino Linotype" w:hAnsi="Palatino Linotype"/>
          <w:sz w:val="16"/>
          <w:szCs w:val="16"/>
        </w:rPr>
        <w:t xml:space="preserve"> DOI: </w:t>
      </w:r>
      <w:hyperlink r:id="rId28" w:history="1">
        <w:r w:rsidR="001F6871" w:rsidRPr="001F6871">
          <w:rPr>
            <w:rStyle w:val="Hyperlink"/>
            <w:rFonts w:ascii="Palatino Linotype" w:hAnsi="Palatino Linotype"/>
            <w:sz w:val="16"/>
            <w:szCs w:val="16"/>
          </w:rPr>
          <w:t>https://doi.org/10.1177/10538151231204794</w:t>
        </w:r>
      </w:hyperlink>
    </w:p>
    <w:p w14:paraId="7C28502B" w14:textId="77777777" w:rsidR="00BD4F38" w:rsidRDefault="00BD4F38" w:rsidP="00BD4F38">
      <w:pPr>
        <w:rPr>
          <w:rFonts w:ascii="Palatino Linotype" w:hAnsi="Palatino Linotype"/>
          <w:sz w:val="16"/>
          <w:szCs w:val="16"/>
        </w:rPr>
      </w:pPr>
    </w:p>
    <w:p w14:paraId="5C93BE56" w14:textId="2673EF92" w:rsidR="00F524F3" w:rsidRDefault="00F524F3" w:rsidP="00F524F3">
      <w:pPr>
        <w:rPr>
          <w:rFonts w:ascii="Palatino Linotype" w:hAnsi="Palatino Linotype"/>
          <w:sz w:val="16"/>
          <w:szCs w:val="16"/>
        </w:rPr>
      </w:pPr>
      <w:r w:rsidRPr="00064943">
        <w:rPr>
          <w:rFonts w:ascii="Palatino Linotype" w:hAnsi="Palatino Linotype"/>
          <w:sz w:val="16"/>
          <w:szCs w:val="16"/>
        </w:rPr>
        <w:t xml:space="preserve">Xing, </w:t>
      </w:r>
      <w:proofErr w:type="spellStart"/>
      <w:r w:rsidRPr="00064943">
        <w:rPr>
          <w:rFonts w:ascii="Palatino Linotype" w:hAnsi="Palatino Linotype"/>
          <w:sz w:val="16"/>
          <w:szCs w:val="16"/>
        </w:rPr>
        <w:t>Zailing</w:t>
      </w:r>
      <w:proofErr w:type="spellEnd"/>
      <w:r>
        <w:rPr>
          <w:rFonts w:ascii="Palatino Linotype" w:hAnsi="Palatino Linotype"/>
          <w:sz w:val="16"/>
          <w:szCs w:val="16"/>
        </w:rPr>
        <w:t>,</w:t>
      </w:r>
      <w:r w:rsidRPr="00064943">
        <w:rPr>
          <w:rFonts w:ascii="Palatino Linotype" w:hAnsi="Palatino Linotype"/>
          <w:sz w:val="16"/>
          <w:szCs w:val="16"/>
        </w:rPr>
        <w:t xml:space="preserve"> Russell S. Kirby, </w:t>
      </w:r>
      <w:r>
        <w:rPr>
          <w:rFonts w:ascii="Palatino Linotype" w:hAnsi="Palatino Linotype"/>
          <w:sz w:val="16"/>
          <w:szCs w:val="16"/>
        </w:rPr>
        <w:t>“</w:t>
      </w:r>
      <w:r w:rsidRPr="00064943">
        <w:rPr>
          <w:rFonts w:ascii="Palatino Linotype" w:hAnsi="Palatino Linotype"/>
          <w:sz w:val="16"/>
          <w:szCs w:val="16"/>
        </w:rPr>
        <w:t>Age at Menopause and Multimorbidity in Postmenopausal Women</w:t>
      </w:r>
      <w:r>
        <w:rPr>
          <w:rFonts w:ascii="Palatino Linotype" w:hAnsi="Palatino Linotype"/>
          <w:sz w:val="16"/>
          <w:szCs w:val="16"/>
        </w:rPr>
        <w:t xml:space="preserve">”, </w:t>
      </w:r>
      <w:r w:rsidRPr="0098635C">
        <w:rPr>
          <w:rFonts w:ascii="Palatino Linotype" w:hAnsi="Palatino Linotype"/>
          <w:sz w:val="16"/>
          <w:szCs w:val="16"/>
          <w:u w:val="single"/>
        </w:rPr>
        <w:t>Menopause Review</w:t>
      </w:r>
      <w:r>
        <w:rPr>
          <w:rFonts w:ascii="Palatino Linotype" w:hAnsi="Palatino Linotype"/>
          <w:sz w:val="16"/>
          <w:szCs w:val="16"/>
        </w:rPr>
        <w:t>, 24,1</w:t>
      </w:r>
      <w:r w:rsidR="00037C34">
        <w:rPr>
          <w:rFonts w:ascii="Palatino Linotype" w:hAnsi="Palatino Linotype"/>
          <w:sz w:val="16"/>
          <w:szCs w:val="16"/>
        </w:rPr>
        <w:t xml:space="preserve"> (March</w:t>
      </w:r>
      <w:r>
        <w:rPr>
          <w:rFonts w:ascii="Palatino Linotype" w:hAnsi="Palatino Linotype"/>
          <w:sz w:val="16"/>
          <w:szCs w:val="16"/>
        </w:rPr>
        <w:t xml:space="preserve"> 2025), 1-14.  DOI: </w:t>
      </w:r>
      <w:hyperlink r:id="rId29" w:history="1">
        <w:r w:rsidRPr="008F0EAB">
          <w:rPr>
            <w:rStyle w:val="Hyperlink"/>
            <w:rFonts w:ascii="Palatino Linotype" w:hAnsi="Palatino Linotype"/>
            <w:sz w:val="16"/>
            <w:szCs w:val="16"/>
          </w:rPr>
          <w:t>https://doi.org/10.5114/pm.2025.150028</w:t>
        </w:r>
      </w:hyperlink>
      <w:r>
        <w:rPr>
          <w:rFonts w:ascii="Palatino Linotype" w:hAnsi="Palatino Linotype"/>
          <w:sz w:val="16"/>
          <w:szCs w:val="16"/>
        </w:rPr>
        <w:t xml:space="preserve"> </w:t>
      </w:r>
      <w:r w:rsidR="00037C34" w:rsidRPr="00037C34">
        <w:rPr>
          <w:rFonts w:ascii="Palatino Linotype" w:hAnsi="Palatino Linotype"/>
          <w:sz w:val="16"/>
          <w:szCs w:val="16"/>
        </w:rPr>
        <w:t>PMID: 40718011</w:t>
      </w:r>
    </w:p>
    <w:p w14:paraId="2AF9C8C7" w14:textId="77777777" w:rsidR="00F524F3" w:rsidRDefault="00F524F3" w:rsidP="00F524F3">
      <w:pPr>
        <w:rPr>
          <w:rFonts w:ascii="Palatino Linotype" w:hAnsi="Palatino Linotype"/>
          <w:sz w:val="16"/>
          <w:szCs w:val="16"/>
        </w:rPr>
      </w:pPr>
    </w:p>
    <w:p w14:paraId="3ED3AE3B" w14:textId="7C5786AE" w:rsidR="00037C34" w:rsidRDefault="00037C34" w:rsidP="00037C3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Xing, </w:t>
      </w:r>
      <w:proofErr w:type="spellStart"/>
      <w:r w:rsidRPr="00483A34">
        <w:rPr>
          <w:rFonts w:ascii="Palatino Linotype" w:hAnsi="Palatino Linotype"/>
          <w:sz w:val="16"/>
          <w:szCs w:val="16"/>
        </w:rPr>
        <w:t>Zailing</w:t>
      </w:r>
      <w:proofErr w:type="spellEnd"/>
      <w:r>
        <w:rPr>
          <w:rFonts w:ascii="Palatino Linotype" w:hAnsi="Palatino Linotype"/>
          <w:sz w:val="16"/>
          <w:szCs w:val="16"/>
        </w:rPr>
        <w:t xml:space="preserve">, </w:t>
      </w:r>
      <w:r w:rsidRPr="00483A34">
        <w:rPr>
          <w:rFonts w:ascii="Palatino Linotype" w:hAnsi="Palatino Linotype"/>
          <w:sz w:val="16"/>
          <w:szCs w:val="16"/>
        </w:rPr>
        <w:t>Russell S. Kirby</w:t>
      </w:r>
      <w:r>
        <w:rPr>
          <w:rFonts w:ascii="Palatino Linotype" w:hAnsi="Palatino Linotype"/>
          <w:sz w:val="16"/>
          <w:szCs w:val="16"/>
        </w:rPr>
        <w:t xml:space="preserve">, </w:t>
      </w:r>
      <w:r w:rsidRPr="00483A34">
        <w:rPr>
          <w:rFonts w:ascii="Palatino Linotype" w:hAnsi="Palatino Linotype"/>
          <w:sz w:val="16"/>
          <w:szCs w:val="16"/>
        </w:rPr>
        <w:t>Henian Chen</w:t>
      </w:r>
      <w:r>
        <w:rPr>
          <w:rFonts w:ascii="Palatino Linotype" w:hAnsi="Palatino Linotype"/>
          <w:sz w:val="16"/>
          <w:szCs w:val="16"/>
        </w:rPr>
        <w:t xml:space="preserve">, </w:t>
      </w:r>
      <w:r w:rsidRPr="00483A34">
        <w:rPr>
          <w:rFonts w:ascii="Palatino Linotype" w:hAnsi="Palatino Linotype"/>
          <w:sz w:val="16"/>
          <w:szCs w:val="16"/>
        </w:rPr>
        <w:t>Mary A</w:t>
      </w:r>
      <w:r>
        <w:rPr>
          <w:rFonts w:ascii="Palatino Linotype" w:hAnsi="Palatino Linotype"/>
          <w:sz w:val="16"/>
          <w:szCs w:val="16"/>
        </w:rPr>
        <w:t xml:space="preserve">shley </w:t>
      </w:r>
      <w:r w:rsidRPr="00483A34">
        <w:rPr>
          <w:rFonts w:ascii="Palatino Linotype" w:hAnsi="Palatino Linotype"/>
          <w:sz w:val="16"/>
          <w:szCs w:val="16"/>
        </w:rPr>
        <w:t>Cain</w:t>
      </w:r>
      <w:r>
        <w:rPr>
          <w:rFonts w:ascii="Palatino Linotype" w:hAnsi="Palatino Linotype"/>
          <w:sz w:val="16"/>
          <w:szCs w:val="16"/>
        </w:rPr>
        <w:t xml:space="preserve">, </w:t>
      </w:r>
      <w:r w:rsidRPr="00483A34">
        <w:rPr>
          <w:rFonts w:ascii="Palatino Linotype" w:hAnsi="Palatino Linotype"/>
          <w:sz w:val="16"/>
          <w:szCs w:val="16"/>
        </w:rPr>
        <w:t>Amy C. Alman</w:t>
      </w:r>
      <w:r>
        <w:rPr>
          <w:rFonts w:ascii="Palatino Linotype" w:hAnsi="Palatino Linotype"/>
          <w:sz w:val="16"/>
          <w:szCs w:val="16"/>
        </w:rPr>
        <w:t>,</w:t>
      </w:r>
      <w:r w:rsidRPr="00483A34">
        <w:rPr>
          <w:rFonts w:ascii="Palatino Linotype" w:hAnsi="Palatino Linotype"/>
          <w:sz w:val="16"/>
          <w:szCs w:val="16"/>
        </w:rPr>
        <w:t xml:space="preserve"> </w:t>
      </w:r>
      <w:r>
        <w:rPr>
          <w:rFonts w:ascii="Palatino Linotype" w:hAnsi="Palatino Linotype"/>
          <w:sz w:val="16"/>
          <w:szCs w:val="16"/>
        </w:rPr>
        <w:t>“</w:t>
      </w:r>
      <w:r w:rsidRPr="00483A34">
        <w:rPr>
          <w:rFonts w:ascii="Palatino Linotype" w:hAnsi="Palatino Linotype"/>
          <w:sz w:val="16"/>
          <w:szCs w:val="16"/>
        </w:rPr>
        <w:t>Parity, Age at Childbirth, and Later-</w:t>
      </w:r>
      <w:r>
        <w:rPr>
          <w:rFonts w:ascii="Palatino Linotype" w:hAnsi="Palatino Linotype"/>
          <w:sz w:val="16"/>
          <w:szCs w:val="16"/>
        </w:rPr>
        <w:t>L</w:t>
      </w:r>
      <w:r w:rsidRPr="00483A34">
        <w:rPr>
          <w:rFonts w:ascii="Palatino Linotype" w:hAnsi="Palatino Linotype"/>
          <w:sz w:val="16"/>
          <w:szCs w:val="16"/>
        </w:rPr>
        <w:t xml:space="preserve">ife Maternal Cardiovascular Disease in Postmenopausal Women </w:t>
      </w:r>
      <w:r>
        <w:rPr>
          <w:rFonts w:ascii="Palatino Linotype" w:hAnsi="Palatino Linotype"/>
          <w:sz w:val="16"/>
          <w:szCs w:val="16"/>
        </w:rPr>
        <w:t>in</w:t>
      </w:r>
      <w:r w:rsidRPr="00483A34">
        <w:rPr>
          <w:rFonts w:ascii="Palatino Linotype" w:hAnsi="Palatino Linotype"/>
          <w:sz w:val="16"/>
          <w:szCs w:val="16"/>
        </w:rPr>
        <w:t xml:space="preserve"> the Women’s Health Initiative Study</w:t>
      </w:r>
      <w:r>
        <w:rPr>
          <w:rFonts w:ascii="Palatino Linotype" w:hAnsi="Palatino Linotype"/>
          <w:sz w:val="16"/>
          <w:szCs w:val="16"/>
        </w:rPr>
        <w:t xml:space="preserve">”, </w:t>
      </w:r>
      <w:r w:rsidRPr="00F74A33">
        <w:rPr>
          <w:rFonts w:ascii="Palatino Linotype" w:hAnsi="Palatino Linotype"/>
          <w:sz w:val="16"/>
          <w:szCs w:val="16"/>
          <w:u w:val="single"/>
        </w:rPr>
        <w:t>O&amp;G Open</w:t>
      </w:r>
      <w:r>
        <w:rPr>
          <w:rFonts w:ascii="Palatino Linotype" w:hAnsi="Palatino Linotype"/>
          <w:sz w:val="16"/>
          <w:szCs w:val="16"/>
        </w:rPr>
        <w:t xml:space="preserve">, 2,1 (February 2025), e063. DOI: </w:t>
      </w:r>
      <w:hyperlink r:id="rId30" w:history="1">
        <w:r w:rsidRPr="000E245B">
          <w:rPr>
            <w:rStyle w:val="Hyperlink"/>
            <w:rFonts w:ascii="Palatino Linotype" w:hAnsi="Palatino Linotype"/>
            <w:sz w:val="16"/>
            <w:szCs w:val="16"/>
          </w:rPr>
          <w:t>https://10.1097/og9.0000000000000063</w:t>
        </w:r>
      </w:hyperlink>
      <w:r>
        <w:rPr>
          <w:rFonts w:ascii="Palatino Linotype" w:hAnsi="Palatino Linotype"/>
          <w:sz w:val="16"/>
          <w:szCs w:val="16"/>
        </w:rPr>
        <w:t xml:space="preserve"> </w:t>
      </w:r>
      <w:r w:rsidRPr="00037C34">
        <w:rPr>
          <w:rFonts w:ascii="Palatino Linotype" w:hAnsi="Palatino Linotype"/>
          <w:sz w:val="16"/>
          <w:szCs w:val="16"/>
        </w:rPr>
        <w:t>PMID: 41000565</w:t>
      </w:r>
    </w:p>
    <w:p w14:paraId="59CFF43C" w14:textId="77777777" w:rsidR="00037C34" w:rsidRDefault="00037C34" w:rsidP="00037C3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F7C86E2" w14:textId="77777777" w:rsidR="00A7560B" w:rsidRDefault="00A7560B" w:rsidP="00A7560B">
      <w:pPr>
        <w:rPr>
          <w:rFonts w:ascii="Palatino Linotype" w:hAnsi="Palatino Linotype"/>
          <w:sz w:val="16"/>
          <w:szCs w:val="16"/>
        </w:rPr>
      </w:pPr>
      <w:r>
        <w:rPr>
          <w:rFonts w:ascii="Palatino Linotype" w:hAnsi="Palatino Linotype"/>
          <w:sz w:val="16"/>
          <w:szCs w:val="16"/>
        </w:rPr>
        <w:t xml:space="preserve">Ujah, </w:t>
      </w:r>
      <w:r w:rsidRPr="002B6156">
        <w:rPr>
          <w:rFonts w:ascii="Palatino Linotype" w:hAnsi="Palatino Linotype"/>
          <w:sz w:val="16"/>
          <w:szCs w:val="16"/>
        </w:rPr>
        <w:t>Otobo</w:t>
      </w:r>
      <w:r>
        <w:rPr>
          <w:rFonts w:ascii="Palatino Linotype" w:hAnsi="Palatino Linotype"/>
          <w:sz w:val="16"/>
          <w:szCs w:val="16"/>
        </w:rPr>
        <w:t xml:space="preserve">, </w:t>
      </w:r>
      <w:proofErr w:type="spellStart"/>
      <w:r w:rsidRPr="002B6156">
        <w:rPr>
          <w:rFonts w:ascii="Palatino Linotype" w:hAnsi="Palatino Linotype"/>
          <w:sz w:val="16"/>
          <w:szCs w:val="16"/>
        </w:rPr>
        <w:t>Omojo</w:t>
      </w:r>
      <w:proofErr w:type="spellEnd"/>
      <w:r w:rsidRPr="002B6156">
        <w:rPr>
          <w:rFonts w:ascii="Palatino Linotype" w:hAnsi="Palatino Linotype"/>
          <w:sz w:val="16"/>
          <w:szCs w:val="16"/>
        </w:rPr>
        <w:t xml:space="preserve"> C</w:t>
      </w:r>
      <w:r>
        <w:rPr>
          <w:rFonts w:ascii="Palatino Linotype" w:hAnsi="Palatino Linotype"/>
          <w:sz w:val="16"/>
          <w:szCs w:val="16"/>
        </w:rPr>
        <w:t>.</w:t>
      </w:r>
      <w:r w:rsidRPr="002B6156">
        <w:rPr>
          <w:rFonts w:ascii="Palatino Linotype" w:hAnsi="Palatino Linotype"/>
          <w:sz w:val="16"/>
          <w:szCs w:val="16"/>
        </w:rPr>
        <w:t xml:space="preserve"> Adaji</w:t>
      </w:r>
      <w:r>
        <w:rPr>
          <w:rFonts w:ascii="Palatino Linotype" w:hAnsi="Palatino Linotype"/>
          <w:sz w:val="16"/>
          <w:szCs w:val="16"/>
        </w:rPr>
        <w:t>, I</w:t>
      </w:r>
      <w:r w:rsidRPr="002B6156">
        <w:rPr>
          <w:rFonts w:ascii="Palatino Linotype" w:hAnsi="Palatino Linotype"/>
          <w:sz w:val="16"/>
          <w:szCs w:val="16"/>
        </w:rPr>
        <w:t>nnocent A.O. Ujah</w:t>
      </w:r>
      <w:r>
        <w:rPr>
          <w:rFonts w:ascii="Palatino Linotype" w:hAnsi="Palatino Linotype"/>
          <w:sz w:val="16"/>
          <w:szCs w:val="16"/>
        </w:rPr>
        <w:t>, R</w:t>
      </w:r>
      <w:r w:rsidRPr="002B6156">
        <w:rPr>
          <w:rFonts w:ascii="Palatino Linotype" w:hAnsi="Palatino Linotype"/>
          <w:sz w:val="16"/>
          <w:szCs w:val="16"/>
        </w:rPr>
        <w:t>ussell S. Kirby</w:t>
      </w:r>
      <w:r>
        <w:rPr>
          <w:rFonts w:ascii="Palatino Linotype" w:hAnsi="Palatino Linotype"/>
          <w:sz w:val="16"/>
          <w:szCs w:val="16"/>
        </w:rPr>
        <w:t>, “</w:t>
      </w:r>
      <w:r w:rsidRPr="002B6156">
        <w:rPr>
          <w:rFonts w:ascii="Palatino Linotype" w:hAnsi="Palatino Linotype"/>
          <w:sz w:val="16"/>
          <w:szCs w:val="16"/>
        </w:rPr>
        <w:t>Food Insecurity and Early Childhood Development among Children 24-59 months in Nigeria: A Multilevel Mixed Effects Modelling of the Social Determinants of Health Inequities</w:t>
      </w:r>
      <w:r>
        <w:rPr>
          <w:rFonts w:ascii="Palatino Linotype" w:hAnsi="Palatino Linotype"/>
          <w:sz w:val="16"/>
          <w:szCs w:val="16"/>
        </w:rPr>
        <w:t xml:space="preserve">”, </w:t>
      </w:r>
      <w:r w:rsidRPr="002B6156">
        <w:rPr>
          <w:rFonts w:ascii="Palatino Linotype" w:hAnsi="Palatino Linotype"/>
          <w:sz w:val="16"/>
          <w:szCs w:val="16"/>
          <w:u w:val="single"/>
        </w:rPr>
        <w:t>PLOS One</w:t>
      </w:r>
      <w:r>
        <w:rPr>
          <w:rFonts w:ascii="Palatino Linotype" w:hAnsi="Palatino Linotype"/>
          <w:sz w:val="16"/>
          <w:szCs w:val="16"/>
        </w:rPr>
        <w:t xml:space="preserve">, 20,1 (January 13, 2025), </w:t>
      </w:r>
      <w:r w:rsidRPr="00A7560B">
        <w:rPr>
          <w:rFonts w:ascii="Palatino Linotype" w:hAnsi="Palatino Linotype"/>
          <w:sz w:val="16"/>
          <w:szCs w:val="16"/>
        </w:rPr>
        <w:t xml:space="preserve">e0316381. </w:t>
      </w:r>
      <w:r>
        <w:rPr>
          <w:rFonts w:ascii="Palatino Linotype" w:hAnsi="Palatino Linotype"/>
          <w:sz w:val="16"/>
          <w:szCs w:val="16"/>
        </w:rPr>
        <w:t xml:space="preserve">DOI: </w:t>
      </w:r>
      <w:hyperlink r:id="rId31" w:history="1">
        <w:r w:rsidRPr="00623239">
          <w:rPr>
            <w:rStyle w:val="Hyperlink"/>
            <w:rFonts w:ascii="Palatino Linotype" w:hAnsi="Palatino Linotype"/>
            <w:sz w:val="16"/>
            <w:szCs w:val="16"/>
          </w:rPr>
          <w:t>https://10.1371/journal.pone.0316381</w:t>
        </w:r>
      </w:hyperlink>
      <w:r>
        <w:rPr>
          <w:rFonts w:ascii="Palatino Linotype" w:hAnsi="Palatino Linotype"/>
          <w:sz w:val="16"/>
          <w:szCs w:val="16"/>
        </w:rPr>
        <w:t xml:space="preserve">  </w:t>
      </w:r>
      <w:r w:rsidRPr="00A7560B">
        <w:rPr>
          <w:rFonts w:ascii="Palatino Linotype" w:hAnsi="Palatino Linotype"/>
          <w:sz w:val="16"/>
          <w:szCs w:val="16"/>
        </w:rPr>
        <w:t>PMID: 39804857</w:t>
      </w:r>
    </w:p>
    <w:p w14:paraId="374F3756" w14:textId="77777777" w:rsidR="00A7560B" w:rsidRDefault="00A7560B" w:rsidP="00A7560B">
      <w:pPr>
        <w:rPr>
          <w:rFonts w:ascii="Palatino Linotype" w:hAnsi="Palatino Linotype"/>
          <w:sz w:val="16"/>
          <w:szCs w:val="16"/>
        </w:rPr>
      </w:pPr>
    </w:p>
    <w:p w14:paraId="3435E47C" w14:textId="77777777" w:rsidR="00926566" w:rsidRDefault="00926566" w:rsidP="00926566">
      <w:pPr>
        <w:rPr>
          <w:rFonts w:ascii="Palatino Linotype" w:hAnsi="Palatino Linotype"/>
          <w:sz w:val="16"/>
          <w:szCs w:val="16"/>
        </w:rPr>
      </w:pPr>
      <w:r>
        <w:rPr>
          <w:rFonts w:ascii="Palatino Linotype" w:hAnsi="Palatino Linotype"/>
          <w:sz w:val="16"/>
          <w:szCs w:val="16"/>
        </w:rPr>
        <w:t xml:space="preserve">Chowdhury, Suman K., </w:t>
      </w:r>
      <w:r w:rsidRPr="00315C58">
        <w:rPr>
          <w:rFonts w:ascii="Palatino Linotype" w:hAnsi="Palatino Linotype"/>
          <w:sz w:val="16"/>
          <w:szCs w:val="16"/>
        </w:rPr>
        <w:t>Jennifer Marshall</w:t>
      </w:r>
      <w:r>
        <w:rPr>
          <w:rFonts w:ascii="Palatino Linotype" w:hAnsi="Palatino Linotype"/>
          <w:sz w:val="16"/>
          <w:szCs w:val="16"/>
        </w:rPr>
        <w:t xml:space="preserve">, </w:t>
      </w:r>
      <w:r w:rsidRPr="00315C58">
        <w:rPr>
          <w:rFonts w:ascii="Palatino Linotype" w:hAnsi="Palatino Linotype"/>
          <w:sz w:val="16"/>
          <w:szCs w:val="16"/>
        </w:rPr>
        <w:t>Janice Zgibor</w:t>
      </w:r>
      <w:r>
        <w:rPr>
          <w:rFonts w:ascii="Palatino Linotype" w:hAnsi="Palatino Linotype"/>
          <w:sz w:val="16"/>
          <w:szCs w:val="16"/>
        </w:rPr>
        <w:t>, Russell S. Kirby, “</w:t>
      </w:r>
      <w:r w:rsidRPr="0034578F">
        <w:rPr>
          <w:rFonts w:ascii="Palatino Linotype" w:hAnsi="Palatino Linotype"/>
          <w:sz w:val="16"/>
          <w:szCs w:val="16"/>
        </w:rPr>
        <w:t>Utilization of Special Services among Children with Special Healthcare Needs: A</w:t>
      </w:r>
      <w:r>
        <w:rPr>
          <w:rFonts w:ascii="Palatino Linotype" w:hAnsi="Palatino Linotype"/>
          <w:sz w:val="16"/>
          <w:szCs w:val="16"/>
        </w:rPr>
        <w:t xml:space="preserve"> T</w:t>
      </w:r>
      <w:r w:rsidRPr="0034578F">
        <w:rPr>
          <w:rFonts w:ascii="Palatino Linotype" w:hAnsi="Palatino Linotype"/>
          <w:sz w:val="16"/>
          <w:szCs w:val="16"/>
        </w:rPr>
        <w:t xml:space="preserve">ime-to-event </w:t>
      </w:r>
      <w:r>
        <w:rPr>
          <w:rFonts w:ascii="Palatino Linotype" w:hAnsi="Palatino Linotype"/>
          <w:sz w:val="16"/>
          <w:szCs w:val="16"/>
        </w:rPr>
        <w:t>A</w:t>
      </w:r>
      <w:r w:rsidRPr="0034578F">
        <w:rPr>
          <w:rFonts w:ascii="Palatino Linotype" w:hAnsi="Palatino Linotype"/>
          <w:sz w:val="16"/>
          <w:szCs w:val="16"/>
        </w:rPr>
        <w:t xml:space="preserve">nalysis of the National Survey of Children’s Health </w:t>
      </w:r>
      <w:r>
        <w:rPr>
          <w:rFonts w:ascii="Palatino Linotype" w:hAnsi="Palatino Linotype"/>
          <w:sz w:val="16"/>
          <w:szCs w:val="16"/>
        </w:rPr>
        <w:t>D</w:t>
      </w:r>
      <w:r w:rsidRPr="0034578F">
        <w:rPr>
          <w:rFonts w:ascii="Palatino Linotype" w:hAnsi="Palatino Linotype"/>
          <w:sz w:val="16"/>
          <w:szCs w:val="16"/>
        </w:rPr>
        <w:t>ata, 2016-2022</w:t>
      </w:r>
      <w:r>
        <w:rPr>
          <w:rFonts w:ascii="Palatino Linotype" w:hAnsi="Palatino Linotype"/>
          <w:sz w:val="16"/>
          <w:szCs w:val="16"/>
        </w:rPr>
        <w:t xml:space="preserve">”, </w:t>
      </w:r>
      <w:r w:rsidRPr="00B00D85">
        <w:rPr>
          <w:rFonts w:ascii="Palatino Linotype" w:hAnsi="Palatino Linotype"/>
          <w:sz w:val="16"/>
          <w:szCs w:val="16"/>
          <w:u w:val="single"/>
        </w:rPr>
        <w:t>Disability and Health Journal</w:t>
      </w:r>
      <w:r>
        <w:rPr>
          <w:rFonts w:ascii="Palatino Linotype" w:hAnsi="Palatino Linotype"/>
          <w:sz w:val="16"/>
          <w:szCs w:val="16"/>
        </w:rPr>
        <w:t xml:space="preserve">, 18,1 (January 2025), </w:t>
      </w:r>
      <w:r w:rsidRPr="00926566">
        <w:rPr>
          <w:rFonts w:ascii="Palatino Linotype" w:hAnsi="Palatino Linotype"/>
          <w:sz w:val="16"/>
          <w:szCs w:val="16"/>
        </w:rPr>
        <w:t xml:space="preserve">101688. </w:t>
      </w:r>
      <w:r>
        <w:rPr>
          <w:rFonts w:ascii="Palatino Linotype" w:hAnsi="Palatino Linotype"/>
          <w:sz w:val="16"/>
          <w:szCs w:val="16"/>
        </w:rPr>
        <w:t>DOI</w:t>
      </w:r>
      <w:r w:rsidRPr="00546424">
        <w:rPr>
          <w:rFonts w:ascii="Palatino Linotype" w:hAnsi="Palatino Linotype"/>
          <w:sz w:val="16"/>
          <w:szCs w:val="16"/>
        </w:rPr>
        <w:t xml:space="preserve">: </w:t>
      </w:r>
      <w:hyperlink r:id="rId32" w:history="1">
        <w:r w:rsidRPr="00BC5EE3">
          <w:rPr>
            <w:rStyle w:val="Hyperlink"/>
            <w:rFonts w:ascii="Palatino Linotype" w:hAnsi="Palatino Linotype"/>
            <w:sz w:val="16"/>
            <w:szCs w:val="16"/>
          </w:rPr>
          <w:t>https://10.1016/j.dhjo.2024.101688</w:t>
        </w:r>
      </w:hyperlink>
      <w:r>
        <w:rPr>
          <w:rFonts w:ascii="Palatino Linotype" w:hAnsi="Palatino Linotype"/>
          <w:sz w:val="16"/>
          <w:szCs w:val="16"/>
        </w:rPr>
        <w:t xml:space="preserve"> </w:t>
      </w:r>
      <w:r w:rsidRPr="00546424">
        <w:rPr>
          <w:rFonts w:ascii="Palatino Linotype" w:hAnsi="Palatino Linotype"/>
          <w:sz w:val="16"/>
          <w:szCs w:val="16"/>
        </w:rPr>
        <w:t xml:space="preserve"> PMID: 39174386</w:t>
      </w:r>
    </w:p>
    <w:p w14:paraId="128B37CD" w14:textId="77777777" w:rsidR="00926566" w:rsidRPr="00315C58" w:rsidRDefault="00926566" w:rsidP="00926566">
      <w:pPr>
        <w:rPr>
          <w:rFonts w:ascii="Palatino Linotype" w:hAnsi="Palatino Linotype"/>
          <w:sz w:val="16"/>
          <w:szCs w:val="16"/>
        </w:rPr>
      </w:pPr>
    </w:p>
    <w:p w14:paraId="273B13F5" w14:textId="1A28A833" w:rsidR="00FB2740" w:rsidRDefault="00FB2740" w:rsidP="00BD4F38">
      <w:pPr>
        <w:rPr>
          <w:rFonts w:ascii="Palatino Linotype" w:hAnsi="Palatino Linotype"/>
          <w:sz w:val="16"/>
          <w:szCs w:val="16"/>
        </w:rPr>
      </w:pPr>
      <w:r w:rsidRPr="00FB2740">
        <w:rPr>
          <w:rFonts w:ascii="Palatino Linotype" w:hAnsi="Palatino Linotype"/>
          <w:sz w:val="16"/>
          <w:szCs w:val="16"/>
        </w:rPr>
        <w:t>Ujah</w:t>
      </w:r>
      <w:r>
        <w:rPr>
          <w:rFonts w:ascii="Palatino Linotype" w:hAnsi="Palatino Linotype"/>
          <w:sz w:val="16"/>
          <w:szCs w:val="16"/>
        </w:rPr>
        <w:t xml:space="preserve">, </w:t>
      </w:r>
      <w:r w:rsidRPr="00FB2740">
        <w:rPr>
          <w:rFonts w:ascii="Palatino Linotype" w:hAnsi="Palatino Linotype"/>
          <w:sz w:val="16"/>
          <w:szCs w:val="16"/>
        </w:rPr>
        <w:t>Otobo I.</w:t>
      </w:r>
      <w:r>
        <w:rPr>
          <w:rFonts w:ascii="Palatino Linotype" w:hAnsi="Palatino Linotype"/>
          <w:sz w:val="16"/>
          <w:szCs w:val="16"/>
        </w:rPr>
        <w:t xml:space="preserve">, </w:t>
      </w:r>
      <w:r w:rsidRPr="00FB2740">
        <w:rPr>
          <w:rFonts w:ascii="Palatino Linotype" w:hAnsi="Palatino Linotype"/>
          <w:sz w:val="16"/>
          <w:szCs w:val="16"/>
        </w:rPr>
        <w:t>Biodun N. Olagbuji, Russell S. Kirby</w:t>
      </w:r>
      <w:r>
        <w:rPr>
          <w:rFonts w:ascii="Palatino Linotype" w:hAnsi="Palatino Linotype"/>
          <w:sz w:val="16"/>
          <w:szCs w:val="16"/>
        </w:rPr>
        <w:t xml:space="preserve">, </w:t>
      </w:r>
      <w:r w:rsidRPr="00FB2740">
        <w:rPr>
          <w:rFonts w:ascii="Palatino Linotype" w:hAnsi="Palatino Linotype"/>
          <w:sz w:val="16"/>
          <w:szCs w:val="16"/>
        </w:rPr>
        <w:t xml:space="preserve">"Examining Subjective Well-Being </w:t>
      </w:r>
      <w:r>
        <w:rPr>
          <w:rFonts w:ascii="Palatino Linotype" w:hAnsi="Palatino Linotype"/>
          <w:sz w:val="16"/>
          <w:szCs w:val="16"/>
        </w:rPr>
        <w:t>d</w:t>
      </w:r>
      <w:r w:rsidRPr="00FB2740">
        <w:rPr>
          <w:rFonts w:ascii="Palatino Linotype" w:hAnsi="Palatino Linotype"/>
          <w:sz w:val="16"/>
          <w:szCs w:val="16"/>
        </w:rPr>
        <w:t xml:space="preserve">uring Pregnancy </w:t>
      </w:r>
      <w:r>
        <w:rPr>
          <w:rFonts w:ascii="Palatino Linotype" w:hAnsi="Palatino Linotype"/>
          <w:sz w:val="16"/>
          <w:szCs w:val="16"/>
        </w:rPr>
        <w:t>a</w:t>
      </w:r>
      <w:r w:rsidRPr="00FB2740">
        <w:rPr>
          <w:rFonts w:ascii="Palatino Linotype" w:hAnsi="Palatino Linotype"/>
          <w:sz w:val="16"/>
          <w:szCs w:val="16"/>
        </w:rPr>
        <w:t xml:space="preserve">nd </w:t>
      </w:r>
      <w:r>
        <w:rPr>
          <w:rFonts w:ascii="Palatino Linotype" w:hAnsi="Palatino Linotype"/>
          <w:sz w:val="16"/>
          <w:szCs w:val="16"/>
        </w:rPr>
        <w:t>i</w:t>
      </w:r>
      <w:r w:rsidRPr="00FB2740">
        <w:rPr>
          <w:rFonts w:ascii="Palatino Linotype" w:hAnsi="Palatino Linotype"/>
          <w:sz w:val="16"/>
          <w:szCs w:val="16"/>
        </w:rPr>
        <w:t xml:space="preserve">ts Association </w:t>
      </w:r>
      <w:r>
        <w:rPr>
          <w:rFonts w:ascii="Palatino Linotype" w:hAnsi="Palatino Linotype"/>
          <w:sz w:val="16"/>
          <w:szCs w:val="16"/>
        </w:rPr>
        <w:t>w</w:t>
      </w:r>
      <w:r w:rsidRPr="00FB2740">
        <w:rPr>
          <w:rFonts w:ascii="Palatino Linotype" w:hAnsi="Palatino Linotype"/>
          <w:sz w:val="16"/>
          <w:szCs w:val="16"/>
        </w:rPr>
        <w:t xml:space="preserve">ith Pregnancy Intendedness </w:t>
      </w:r>
      <w:r>
        <w:rPr>
          <w:rFonts w:ascii="Palatino Linotype" w:hAnsi="Palatino Linotype"/>
          <w:sz w:val="16"/>
          <w:szCs w:val="16"/>
        </w:rPr>
        <w:t>A</w:t>
      </w:r>
      <w:r w:rsidRPr="00FB2740">
        <w:rPr>
          <w:rFonts w:ascii="Palatino Linotype" w:hAnsi="Palatino Linotype"/>
          <w:sz w:val="16"/>
          <w:szCs w:val="16"/>
        </w:rPr>
        <w:t xml:space="preserve">mong Women </w:t>
      </w:r>
      <w:r w:rsidR="00782CB1">
        <w:rPr>
          <w:rFonts w:ascii="Palatino Linotype" w:hAnsi="Palatino Linotype"/>
          <w:sz w:val="16"/>
          <w:szCs w:val="16"/>
        </w:rPr>
        <w:t>i</w:t>
      </w:r>
      <w:r w:rsidRPr="00FB2740">
        <w:rPr>
          <w:rFonts w:ascii="Palatino Linotype" w:hAnsi="Palatino Linotype"/>
          <w:sz w:val="16"/>
          <w:szCs w:val="16"/>
        </w:rPr>
        <w:t xml:space="preserve">n Nigeria: A Population-Based Cross-Sectional Multilevel Study", </w:t>
      </w:r>
      <w:r w:rsidR="00711D05">
        <w:rPr>
          <w:rFonts w:ascii="Palatino Linotype" w:hAnsi="Palatino Linotype"/>
          <w:sz w:val="16"/>
          <w:szCs w:val="16"/>
          <w:u w:val="single"/>
        </w:rPr>
        <w:t>Cambridge Prisms: G</w:t>
      </w:r>
      <w:r w:rsidRPr="00FB2740">
        <w:rPr>
          <w:rFonts w:ascii="Palatino Linotype" w:hAnsi="Palatino Linotype"/>
          <w:sz w:val="16"/>
          <w:szCs w:val="16"/>
          <w:u w:val="single"/>
        </w:rPr>
        <w:t>lobal Mental Health</w:t>
      </w:r>
      <w:r w:rsidR="00BD4F38">
        <w:rPr>
          <w:rFonts w:ascii="Palatino Linotype" w:hAnsi="Palatino Linotype"/>
          <w:sz w:val="16"/>
          <w:szCs w:val="16"/>
        </w:rPr>
        <w:t xml:space="preserve"> (Cambridge)</w:t>
      </w:r>
      <w:r>
        <w:rPr>
          <w:rFonts w:ascii="Palatino Linotype" w:hAnsi="Palatino Linotype"/>
          <w:sz w:val="16"/>
          <w:szCs w:val="16"/>
        </w:rPr>
        <w:t xml:space="preserve">, </w:t>
      </w:r>
      <w:r w:rsidR="00BD4F38">
        <w:rPr>
          <w:rFonts w:ascii="Palatino Linotype" w:hAnsi="Palatino Linotype"/>
          <w:sz w:val="16"/>
          <w:szCs w:val="16"/>
        </w:rPr>
        <w:t xml:space="preserve">11 (October 21, 2024), e87.   DOI: </w:t>
      </w:r>
      <w:hyperlink r:id="rId33" w:history="1">
        <w:r w:rsidR="00BD4F38" w:rsidRPr="00EB7BB0">
          <w:rPr>
            <w:rStyle w:val="Hyperlink"/>
            <w:rFonts w:ascii="Palatino Linotype" w:hAnsi="Palatino Linotype"/>
            <w:sz w:val="16"/>
            <w:szCs w:val="16"/>
          </w:rPr>
          <w:t>https://doi,org/10.1017/gmh.2024.99</w:t>
        </w:r>
      </w:hyperlink>
      <w:r w:rsidR="00BD4F38">
        <w:rPr>
          <w:rFonts w:ascii="Palatino Linotype" w:hAnsi="Palatino Linotype"/>
          <w:sz w:val="16"/>
          <w:szCs w:val="16"/>
        </w:rPr>
        <w:t xml:space="preserve">  </w:t>
      </w:r>
      <w:r w:rsidR="00BD4F38" w:rsidRPr="00BD4F38">
        <w:rPr>
          <w:rFonts w:ascii="Palatino Linotype" w:hAnsi="Palatino Linotype"/>
          <w:sz w:val="16"/>
          <w:szCs w:val="16"/>
        </w:rPr>
        <w:t>PMID: 39464568</w:t>
      </w:r>
    </w:p>
    <w:p w14:paraId="61BDC8F8" w14:textId="77777777" w:rsidR="00BD4F38" w:rsidRDefault="00BD4F38" w:rsidP="00BD4F38">
      <w:pPr>
        <w:rPr>
          <w:rFonts w:ascii="Palatino Linotype" w:hAnsi="Palatino Linotype"/>
          <w:sz w:val="16"/>
          <w:szCs w:val="16"/>
        </w:rPr>
      </w:pPr>
    </w:p>
    <w:p w14:paraId="21CBBE43" w14:textId="30575C71" w:rsidR="00245AC7" w:rsidRDefault="00245AC7" w:rsidP="00245AC7">
      <w:pPr>
        <w:rPr>
          <w:rFonts w:ascii="Palatino Linotype" w:hAnsi="Palatino Linotype"/>
          <w:sz w:val="16"/>
          <w:szCs w:val="16"/>
        </w:rPr>
      </w:pPr>
      <w:bookmarkStart w:id="6" w:name="_Hlk135123310"/>
      <w:r>
        <w:rPr>
          <w:rFonts w:ascii="Palatino Linotype" w:hAnsi="Palatino Linotype"/>
          <w:sz w:val="16"/>
          <w:szCs w:val="16"/>
        </w:rPr>
        <w:t xml:space="preserve">Ujah, Otobo I., </w:t>
      </w:r>
      <w:r w:rsidRPr="0077543E">
        <w:rPr>
          <w:rFonts w:ascii="Palatino Linotype" w:hAnsi="Palatino Linotype"/>
          <w:sz w:val="16"/>
          <w:szCs w:val="16"/>
        </w:rPr>
        <w:t>Pelumi Olaore</w:t>
      </w:r>
      <w:r>
        <w:rPr>
          <w:rFonts w:ascii="Palatino Linotype" w:hAnsi="Palatino Linotype"/>
          <w:sz w:val="16"/>
          <w:szCs w:val="16"/>
        </w:rPr>
        <w:t>,</w:t>
      </w:r>
      <w:r w:rsidRPr="0077543E">
        <w:rPr>
          <w:rFonts w:ascii="Palatino Linotype" w:hAnsi="Palatino Linotype"/>
          <w:sz w:val="16"/>
          <w:szCs w:val="16"/>
        </w:rPr>
        <w:t xml:space="preserve"> </w:t>
      </w:r>
      <w:r>
        <w:rPr>
          <w:rFonts w:ascii="Palatino Linotype" w:hAnsi="Palatino Linotype"/>
          <w:sz w:val="16"/>
          <w:szCs w:val="16"/>
        </w:rPr>
        <w:t xml:space="preserve">Russell S. Kirby, “Food </w:t>
      </w:r>
      <w:r w:rsidRPr="005779CD">
        <w:rPr>
          <w:rFonts w:ascii="Palatino Linotype" w:hAnsi="Palatino Linotype"/>
          <w:sz w:val="16"/>
          <w:szCs w:val="16"/>
        </w:rPr>
        <w:t>Insecurity and Women</w:t>
      </w:r>
      <w:r>
        <w:rPr>
          <w:rFonts w:ascii="Palatino Linotype" w:hAnsi="Palatino Linotype"/>
          <w:sz w:val="16"/>
          <w:szCs w:val="16"/>
        </w:rPr>
        <w:t>’s Choice of Reversible Contraceptives</w:t>
      </w:r>
      <w:r w:rsidRPr="005779CD">
        <w:rPr>
          <w:rFonts w:ascii="Palatino Linotype" w:hAnsi="Palatino Linotype"/>
          <w:sz w:val="16"/>
          <w:szCs w:val="16"/>
        </w:rPr>
        <w:t>: Differential Effects by Maternal Age</w:t>
      </w:r>
      <w:r>
        <w:rPr>
          <w:rFonts w:ascii="Palatino Linotype" w:hAnsi="Palatino Linotype"/>
          <w:sz w:val="16"/>
          <w:szCs w:val="16"/>
        </w:rPr>
        <w:t xml:space="preserve">”, </w:t>
      </w:r>
      <w:r w:rsidRPr="005508A2">
        <w:rPr>
          <w:rFonts w:ascii="Palatino Linotype" w:hAnsi="Palatino Linotype"/>
          <w:sz w:val="16"/>
          <w:szCs w:val="16"/>
          <w:u w:val="single"/>
        </w:rPr>
        <w:t>International Journal of Environmental Research and Public Health</w:t>
      </w:r>
      <w:r>
        <w:rPr>
          <w:rFonts w:ascii="Palatino Linotype" w:hAnsi="Palatino Linotype"/>
          <w:sz w:val="16"/>
          <w:szCs w:val="16"/>
        </w:rPr>
        <w:t xml:space="preserve">, 21 (October 2024), </w:t>
      </w:r>
      <w:r w:rsidRPr="00245AC7">
        <w:rPr>
          <w:rFonts w:ascii="Palatino Linotype" w:hAnsi="Palatino Linotype"/>
          <w:sz w:val="16"/>
          <w:szCs w:val="16"/>
        </w:rPr>
        <w:t xml:space="preserve">1343. </w:t>
      </w:r>
      <w:r>
        <w:rPr>
          <w:rFonts w:ascii="Palatino Linotype" w:hAnsi="Palatino Linotype"/>
          <w:sz w:val="16"/>
          <w:szCs w:val="16"/>
        </w:rPr>
        <w:t xml:space="preserve"> DOI: </w:t>
      </w:r>
      <w:hyperlink r:id="rId34" w:history="1">
        <w:r w:rsidRPr="00EF599E">
          <w:rPr>
            <w:rStyle w:val="Hyperlink"/>
            <w:rFonts w:ascii="Palatino Linotype" w:hAnsi="Palatino Linotype"/>
            <w:sz w:val="16"/>
            <w:szCs w:val="16"/>
          </w:rPr>
          <w:t>https://doi.org/10.3390/ijerph21101343</w:t>
        </w:r>
      </w:hyperlink>
      <w:r>
        <w:rPr>
          <w:rFonts w:ascii="Palatino Linotype" w:hAnsi="Palatino Linotype"/>
          <w:sz w:val="16"/>
          <w:szCs w:val="16"/>
        </w:rPr>
        <w:t xml:space="preserve"> </w:t>
      </w:r>
      <w:r w:rsidR="00BD4F38" w:rsidRPr="00BD4F38">
        <w:rPr>
          <w:rFonts w:ascii="Palatino Linotype" w:hAnsi="Palatino Linotype"/>
          <w:sz w:val="16"/>
          <w:szCs w:val="16"/>
        </w:rPr>
        <w:t>PMID: 39457316</w:t>
      </w:r>
    </w:p>
    <w:p w14:paraId="204ED01B" w14:textId="77777777" w:rsidR="00245AC7" w:rsidRDefault="00245AC7" w:rsidP="00245AC7">
      <w:pPr>
        <w:rPr>
          <w:rFonts w:ascii="Palatino Linotype" w:hAnsi="Palatino Linotype"/>
          <w:sz w:val="16"/>
          <w:szCs w:val="16"/>
        </w:rPr>
      </w:pPr>
    </w:p>
    <w:p w14:paraId="26DAA546" w14:textId="2D2E40C4" w:rsidR="00D7476A" w:rsidRPr="00C47D7E" w:rsidRDefault="00D7476A" w:rsidP="00D7476A">
      <w:pPr>
        <w:rPr>
          <w:rFonts w:ascii="Palatino Linotype" w:hAnsi="Palatino Linotype"/>
          <w:sz w:val="16"/>
          <w:szCs w:val="16"/>
        </w:rPr>
      </w:pPr>
      <w:r w:rsidRPr="00C47D7E">
        <w:rPr>
          <w:rFonts w:ascii="Palatino Linotype" w:hAnsi="Palatino Linotype"/>
          <w:sz w:val="16"/>
          <w:szCs w:val="16"/>
        </w:rPr>
        <w:t>Xing</w:t>
      </w:r>
      <w:r>
        <w:rPr>
          <w:rFonts w:ascii="Palatino Linotype" w:hAnsi="Palatino Linotype"/>
          <w:sz w:val="16"/>
          <w:szCs w:val="16"/>
        </w:rPr>
        <w:t xml:space="preserve">, </w:t>
      </w:r>
      <w:r w:rsidRPr="00C47D7E">
        <w:rPr>
          <w:rFonts w:ascii="Palatino Linotype" w:hAnsi="Palatino Linotype"/>
          <w:sz w:val="16"/>
          <w:szCs w:val="16"/>
        </w:rPr>
        <w:t>Zailing, Russell S. Kirby</w:t>
      </w:r>
      <w:r w:rsidR="00EB6F39">
        <w:rPr>
          <w:rFonts w:ascii="Palatino Linotype" w:hAnsi="Palatino Linotype"/>
          <w:sz w:val="16"/>
          <w:szCs w:val="16"/>
        </w:rPr>
        <w:t>,</w:t>
      </w:r>
      <w:r>
        <w:rPr>
          <w:rFonts w:ascii="Palatino Linotype" w:hAnsi="Palatino Linotype"/>
          <w:sz w:val="16"/>
          <w:szCs w:val="16"/>
        </w:rPr>
        <w:t xml:space="preserve"> “</w:t>
      </w:r>
      <w:r w:rsidRPr="00C47D7E">
        <w:rPr>
          <w:rFonts w:ascii="Palatino Linotype" w:hAnsi="Palatino Linotype"/>
          <w:sz w:val="16"/>
          <w:szCs w:val="16"/>
        </w:rPr>
        <w:t>Sex-Differences in All-cause Mortality and Lifespan between Women with Premature Menopause and Men in the United States</w:t>
      </w:r>
      <w:r>
        <w:rPr>
          <w:rFonts w:ascii="Palatino Linotype" w:hAnsi="Palatino Linotype"/>
          <w:sz w:val="16"/>
          <w:szCs w:val="16"/>
        </w:rPr>
        <w:t xml:space="preserve">”, </w:t>
      </w:r>
      <w:r w:rsidRPr="001D3606">
        <w:rPr>
          <w:rFonts w:ascii="Palatino Linotype" w:hAnsi="Palatino Linotype"/>
          <w:sz w:val="16"/>
          <w:szCs w:val="16"/>
          <w:u w:val="single"/>
        </w:rPr>
        <w:t>Menopause</w:t>
      </w:r>
      <w:r>
        <w:rPr>
          <w:rFonts w:ascii="Palatino Linotype" w:hAnsi="Palatino Linotype"/>
          <w:sz w:val="16"/>
          <w:szCs w:val="16"/>
        </w:rPr>
        <w:t xml:space="preserve">, 31,10 (October 2024), </w:t>
      </w:r>
      <w:r w:rsidRPr="00D7476A">
        <w:rPr>
          <w:rFonts w:ascii="Palatino Linotype" w:hAnsi="Palatino Linotype"/>
          <w:sz w:val="16"/>
          <w:szCs w:val="16"/>
        </w:rPr>
        <w:t>887-896</w:t>
      </w:r>
      <w:r>
        <w:rPr>
          <w:rFonts w:ascii="Palatino Linotype" w:hAnsi="Palatino Linotype"/>
          <w:sz w:val="16"/>
          <w:szCs w:val="16"/>
        </w:rPr>
        <w:t xml:space="preserve">. </w:t>
      </w:r>
      <w:r w:rsidRPr="00A31F58">
        <w:rPr>
          <w:rFonts w:ascii="Palatino Linotype" w:hAnsi="Palatino Linotype"/>
          <w:sz w:val="16"/>
          <w:szCs w:val="16"/>
        </w:rPr>
        <w:t xml:space="preserve"> </w:t>
      </w:r>
      <w:r>
        <w:rPr>
          <w:rFonts w:ascii="Palatino Linotype" w:hAnsi="Palatino Linotype"/>
          <w:sz w:val="16"/>
          <w:szCs w:val="16"/>
        </w:rPr>
        <w:t>DOI</w:t>
      </w:r>
      <w:r w:rsidRPr="00A31F58">
        <w:rPr>
          <w:rFonts w:ascii="Palatino Linotype" w:hAnsi="Palatino Linotype"/>
          <w:sz w:val="16"/>
          <w:szCs w:val="16"/>
        </w:rPr>
        <w:t xml:space="preserve">: </w:t>
      </w:r>
      <w:hyperlink r:id="rId35" w:history="1">
        <w:r w:rsidRPr="00585489">
          <w:rPr>
            <w:rStyle w:val="Hyperlink"/>
            <w:rFonts w:ascii="Palatino Linotype" w:hAnsi="Palatino Linotype"/>
            <w:sz w:val="16"/>
            <w:szCs w:val="16"/>
          </w:rPr>
          <w:t>https://10.1097/GME.0000000000002412</w:t>
        </w:r>
      </w:hyperlink>
      <w:r w:rsidRPr="00A31F58">
        <w:rPr>
          <w:rFonts w:ascii="Palatino Linotype" w:hAnsi="Palatino Linotype"/>
          <w:sz w:val="16"/>
          <w:szCs w:val="16"/>
        </w:rPr>
        <w:t xml:space="preserve"> PMID: 39137103</w:t>
      </w:r>
    </w:p>
    <w:p w14:paraId="2D033B28" w14:textId="77777777" w:rsidR="00D7476A" w:rsidRDefault="00D7476A" w:rsidP="00D7476A">
      <w:pPr>
        <w:rPr>
          <w:rFonts w:ascii="Palatino Linotype" w:hAnsi="Palatino Linotype"/>
          <w:sz w:val="16"/>
          <w:szCs w:val="16"/>
        </w:rPr>
      </w:pPr>
    </w:p>
    <w:p w14:paraId="66367127" w14:textId="460766E1" w:rsidR="00782CB1" w:rsidRDefault="00782CB1" w:rsidP="00782CB1">
      <w:pPr>
        <w:rPr>
          <w:rFonts w:ascii="Palatino Linotype" w:hAnsi="Palatino Linotype"/>
          <w:sz w:val="16"/>
          <w:szCs w:val="16"/>
        </w:rPr>
      </w:pPr>
      <w:r>
        <w:rPr>
          <w:rFonts w:ascii="Palatino Linotype" w:hAnsi="Palatino Linotype"/>
          <w:sz w:val="16"/>
          <w:szCs w:val="16"/>
        </w:rPr>
        <w:t xml:space="preserve">Ritter, Julie, </w:t>
      </w:r>
      <w:r w:rsidRPr="00977C38">
        <w:rPr>
          <w:rFonts w:ascii="Palatino Linotype" w:hAnsi="Palatino Linotype"/>
          <w:sz w:val="16"/>
          <w:szCs w:val="16"/>
        </w:rPr>
        <w:t>João de Bragança, Carmen Auste, Alejandra Mendez, Phillip D</w:t>
      </w:r>
      <w:r w:rsidR="0060373E">
        <w:rPr>
          <w:rFonts w:ascii="Palatino Linotype" w:hAnsi="Palatino Linotype"/>
          <w:sz w:val="16"/>
          <w:szCs w:val="16"/>
        </w:rPr>
        <w:t>.</w:t>
      </w:r>
      <w:r w:rsidRPr="00977C38">
        <w:rPr>
          <w:rFonts w:ascii="Palatino Linotype" w:hAnsi="Palatino Linotype"/>
          <w:sz w:val="16"/>
          <w:szCs w:val="16"/>
        </w:rPr>
        <w:t xml:space="preserve"> Cohen, Andrés Felipe Fajardo, Patrícia Loggetto, Karla Emília de Sá Rodrigues, Beverley M</w:t>
      </w:r>
      <w:r w:rsidR="0060373E">
        <w:rPr>
          <w:rFonts w:ascii="Palatino Linotype" w:hAnsi="Palatino Linotype"/>
          <w:sz w:val="16"/>
          <w:szCs w:val="16"/>
        </w:rPr>
        <w:t>.</w:t>
      </w:r>
      <w:r w:rsidRPr="00977C38">
        <w:rPr>
          <w:rFonts w:ascii="Palatino Linotype" w:hAnsi="Palatino Linotype"/>
          <w:sz w:val="16"/>
          <w:szCs w:val="16"/>
        </w:rPr>
        <w:t xml:space="preserve"> Essue, Felicia M</w:t>
      </w:r>
      <w:r w:rsidR="0060373E">
        <w:rPr>
          <w:rFonts w:ascii="Palatino Linotype" w:hAnsi="Palatino Linotype"/>
          <w:sz w:val="16"/>
          <w:szCs w:val="16"/>
        </w:rPr>
        <w:t>.</w:t>
      </w:r>
      <w:r w:rsidRPr="00977C38">
        <w:rPr>
          <w:rFonts w:ascii="Palatino Linotype" w:hAnsi="Palatino Linotype"/>
          <w:sz w:val="16"/>
          <w:szCs w:val="16"/>
        </w:rPr>
        <w:t xml:space="preserve"> Knaul, Sara M</w:t>
      </w:r>
      <w:r w:rsidR="0060373E">
        <w:rPr>
          <w:rFonts w:ascii="Palatino Linotype" w:hAnsi="Palatino Linotype"/>
          <w:sz w:val="16"/>
          <w:szCs w:val="16"/>
        </w:rPr>
        <w:t>.</w:t>
      </w:r>
      <w:r w:rsidRPr="00977C38">
        <w:rPr>
          <w:rFonts w:ascii="Palatino Linotype" w:hAnsi="Palatino Linotype"/>
          <w:sz w:val="16"/>
          <w:szCs w:val="16"/>
        </w:rPr>
        <w:t xml:space="preserve"> Malone, Troy Quast, Russell S</w:t>
      </w:r>
      <w:r w:rsidR="0060373E">
        <w:rPr>
          <w:rFonts w:ascii="Palatino Linotype" w:hAnsi="Palatino Linotype"/>
          <w:sz w:val="16"/>
          <w:szCs w:val="16"/>
        </w:rPr>
        <w:t>.</w:t>
      </w:r>
      <w:r w:rsidRPr="00977C38">
        <w:rPr>
          <w:rFonts w:ascii="Palatino Linotype" w:hAnsi="Palatino Linotype"/>
          <w:sz w:val="16"/>
          <w:szCs w:val="16"/>
        </w:rPr>
        <w:t xml:space="preserve"> Kirby, Eva Steliarova-Foucher, I-Chan Huang, Filip Meheus, Nickhill Bhakta,</w:t>
      </w:r>
      <w:r>
        <w:rPr>
          <w:rFonts w:ascii="Palatino Linotype" w:hAnsi="Palatino Linotype"/>
          <w:sz w:val="16"/>
          <w:szCs w:val="16"/>
        </w:rPr>
        <w:t xml:space="preserve"> </w:t>
      </w:r>
      <w:r w:rsidRPr="006F15A7">
        <w:rPr>
          <w:rFonts w:ascii="Palatino Linotype" w:hAnsi="Palatino Linotype"/>
          <w:sz w:val="16"/>
          <w:szCs w:val="16"/>
        </w:rPr>
        <w:t>"A Novel Framework of Financial Hardship in Childhood Cancer: Incorporating Stakeholder Perspectives"</w:t>
      </w:r>
      <w:r>
        <w:rPr>
          <w:rFonts w:ascii="Palatino Linotype" w:hAnsi="Palatino Linotype"/>
          <w:sz w:val="16"/>
          <w:szCs w:val="16"/>
        </w:rPr>
        <w:t xml:space="preserve">, </w:t>
      </w:r>
      <w:r w:rsidRPr="00977C38">
        <w:rPr>
          <w:rFonts w:ascii="Palatino Linotype" w:hAnsi="Palatino Linotype"/>
          <w:sz w:val="16"/>
          <w:szCs w:val="16"/>
          <w:u w:val="single"/>
        </w:rPr>
        <w:t>JCO Global Oncology</w:t>
      </w:r>
      <w:r>
        <w:rPr>
          <w:rFonts w:ascii="Palatino Linotype" w:hAnsi="Palatino Linotype"/>
          <w:sz w:val="16"/>
          <w:szCs w:val="16"/>
        </w:rPr>
        <w:t xml:space="preserve">, 10 (August 10, 2024), </w:t>
      </w:r>
      <w:r w:rsidRPr="00C31331">
        <w:rPr>
          <w:rFonts w:ascii="Palatino Linotype" w:hAnsi="Palatino Linotype"/>
          <w:sz w:val="16"/>
          <w:szCs w:val="16"/>
        </w:rPr>
        <w:t xml:space="preserve">10:e2400093. </w:t>
      </w:r>
      <w:r>
        <w:rPr>
          <w:rFonts w:ascii="Palatino Linotype" w:hAnsi="Palatino Linotype"/>
          <w:sz w:val="16"/>
          <w:szCs w:val="16"/>
        </w:rPr>
        <w:t>DOI</w:t>
      </w:r>
      <w:r w:rsidRPr="00C31331">
        <w:rPr>
          <w:rFonts w:ascii="Palatino Linotype" w:hAnsi="Palatino Linotype"/>
          <w:sz w:val="16"/>
          <w:szCs w:val="16"/>
        </w:rPr>
        <w:t xml:space="preserve">: </w:t>
      </w:r>
      <w:hyperlink r:id="rId36" w:history="1">
        <w:r w:rsidRPr="00F5408C">
          <w:rPr>
            <w:rStyle w:val="Hyperlink"/>
            <w:rFonts w:ascii="Palatino Linotype" w:hAnsi="Palatino Linotype"/>
            <w:sz w:val="16"/>
            <w:szCs w:val="16"/>
          </w:rPr>
          <w:t>https://10.1200/GO.24.00093</w:t>
        </w:r>
      </w:hyperlink>
      <w:r>
        <w:rPr>
          <w:rFonts w:ascii="Palatino Linotype" w:hAnsi="Palatino Linotype"/>
          <w:sz w:val="16"/>
          <w:szCs w:val="16"/>
        </w:rPr>
        <w:t xml:space="preserve"> </w:t>
      </w:r>
      <w:r w:rsidRPr="00C31331">
        <w:rPr>
          <w:rFonts w:ascii="Palatino Linotype" w:hAnsi="Palatino Linotype"/>
          <w:sz w:val="16"/>
          <w:szCs w:val="16"/>
        </w:rPr>
        <w:t>PMID: 39208390</w:t>
      </w:r>
    </w:p>
    <w:p w14:paraId="519FE37F" w14:textId="77777777" w:rsidR="00782CB1" w:rsidRDefault="00782CB1" w:rsidP="00782CB1">
      <w:pPr>
        <w:rPr>
          <w:rFonts w:ascii="Palatino Linotype" w:hAnsi="Palatino Linotype"/>
          <w:sz w:val="16"/>
          <w:szCs w:val="16"/>
        </w:rPr>
      </w:pPr>
    </w:p>
    <w:p w14:paraId="7A2C06AD" w14:textId="4D5F65D2" w:rsidR="0027636A" w:rsidRDefault="0027636A" w:rsidP="0027636A">
      <w:pPr>
        <w:rPr>
          <w:rFonts w:ascii="Palatino Linotype" w:hAnsi="Palatino Linotype"/>
          <w:sz w:val="16"/>
          <w:szCs w:val="16"/>
        </w:rPr>
      </w:pPr>
      <w:r w:rsidRPr="00ED1C4A">
        <w:rPr>
          <w:rFonts w:ascii="Palatino Linotype" w:hAnsi="Palatino Linotype"/>
          <w:sz w:val="16"/>
          <w:szCs w:val="16"/>
        </w:rPr>
        <w:t>Ehrenthal, Deborah B</w:t>
      </w:r>
      <w:r>
        <w:rPr>
          <w:rFonts w:ascii="Palatino Linotype" w:hAnsi="Palatino Linotype"/>
          <w:sz w:val="16"/>
          <w:szCs w:val="16"/>
        </w:rPr>
        <w:t xml:space="preserve">., </w:t>
      </w:r>
      <w:r w:rsidRPr="00ED1C4A">
        <w:rPr>
          <w:rFonts w:ascii="Palatino Linotype" w:hAnsi="Palatino Linotype"/>
          <w:sz w:val="16"/>
          <w:szCs w:val="16"/>
        </w:rPr>
        <w:t xml:space="preserve">Yi Wang, </w:t>
      </w:r>
      <w:r>
        <w:rPr>
          <w:rFonts w:ascii="Palatino Linotype" w:hAnsi="Palatino Linotype"/>
          <w:sz w:val="16"/>
          <w:szCs w:val="16"/>
        </w:rPr>
        <w:t xml:space="preserve">Jessica Pac, </w:t>
      </w:r>
      <w:r w:rsidRPr="00ED1C4A">
        <w:rPr>
          <w:rFonts w:ascii="Palatino Linotype" w:hAnsi="Palatino Linotype"/>
          <w:sz w:val="16"/>
          <w:szCs w:val="16"/>
        </w:rPr>
        <w:t>Christine Durrance, Russell S. Kirby,</w:t>
      </w:r>
      <w:r>
        <w:rPr>
          <w:rFonts w:ascii="Palatino Linotype" w:hAnsi="Palatino Linotype"/>
          <w:sz w:val="16"/>
          <w:szCs w:val="16"/>
        </w:rPr>
        <w:t xml:space="preserve"> </w:t>
      </w:r>
      <w:r w:rsidRPr="00ED1C4A">
        <w:rPr>
          <w:rFonts w:ascii="Palatino Linotype" w:hAnsi="Palatino Linotype"/>
          <w:sz w:val="16"/>
          <w:szCs w:val="16"/>
        </w:rPr>
        <w:t xml:space="preserve">Lawrence Berger, </w:t>
      </w:r>
      <w:r>
        <w:rPr>
          <w:rFonts w:ascii="Palatino Linotype" w:hAnsi="Palatino Linotype"/>
          <w:sz w:val="16"/>
          <w:szCs w:val="16"/>
        </w:rPr>
        <w:t>“Trends</w:t>
      </w:r>
      <w:r w:rsidRPr="00ED1C4A">
        <w:rPr>
          <w:rFonts w:ascii="Palatino Linotype" w:hAnsi="Palatino Linotype"/>
          <w:sz w:val="16"/>
          <w:szCs w:val="16"/>
        </w:rPr>
        <w:t xml:space="preserve"> in Prenatal Prescription Opioid Use Among Medicaid Beneficiaries in Wisconsin, 2010-2019</w:t>
      </w:r>
      <w:r>
        <w:rPr>
          <w:rFonts w:ascii="Palatino Linotype" w:hAnsi="Palatino Linotype"/>
          <w:sz w:val="16"/>
          <w:szCs w:val="16"/>
        </w:rPr>
        <w:t xml:space="preserve">”, </w:t>
      </w:r>
      <w:r w:rsidRPr="00E87C0F">
        <w:rPr>
          <w:rFonts w:ascii="Palatino Linotype" w:hAnsi="Palatino Linotype"/>
          <w:sz w:val="16"/>
          <w:szCs w:val="16"/>
          <w:u w:val="single"/>
        </w:rPr>
        <w:t>Journal of Perinatology</w:t>
      </w:r>
      <w:r>
        <w:rPr>
          <w:rFonts w:ascii="Palatino Linotype" w:hAnsi="Palatino Linotype"/>
          <w:sz w:val="16"/>
          <w:szCs w:val="16"/>
        </w:rPr>
        <w:t xml:space="preserve">, 44,8 (August 2024), </w:t>
      </w:r>
      <w:r w:rsidRPr="0027636A">
        <w:rPr>
          <w:rFonts w:ascii="Palatino Linotype" w:hAnsi="Palatino Linotype"/>
          <w:sz w:val="16"/>
          <w:szCs w:val="16"/>
        </w:rPr>
        <w:t xml:space="preserve">1111–1118; </w:t>
      </w:r>
      <w:r>
        <w:rPr>
          <w:rFonts w:ascii="Palatino Linotype" w:hAnsi="Palatino Linotype"/>
          <w:sz w:val="16"/>
          <w:szCs w:val="16"/>
        </w:rPr>
        <w:t xml:space="preserve">DOI: </w:t>
      </w:r>
      <w:hyperlink r:id="rId37" w:history="1">
        <w:r w:rsidRPr="00043387">
          <w:rPr>
            <w:rStyle w:val="Hyperlink"/>
            <w:rFonts w:ascii="Palatino Linotype" w:hAnsi="Palatino Linotype"/>
            <w:sz w:val="16"/>
            <w:szCs w:val="16"/>
          </w:rPr>
          <w:t>https://doi.org/10.1038/s41372-024-01954-y</w:t>
        </w:r>
      </w:hyperlink>
    </w:p>
    <w:p w14:paraId="3065734A" w14:textId="2B2B7BF5" w:rsidR="0027636A" w:rsidRDefault="0027636A" w:rsidP="0027636A">
      <w:pPr>
        <w:rPr>
          <w:rFonts w:ascii="Palatino Linotype" w:hAnsi="Palatino Linotype"/>
          <w:sz w:val="16"/>
          <w:szCs w:val="16"/>
        </w:rPr>
      </w:pPr>
      <w:r w:rsidRPr="0027636A">
        <w:rPr>
          <w:rFonts w:ascii="Palatino Linotype" w:hAnsi="Palatino Linotype"/>
          <w:sz w:val="16"/>
          <w:szCs w:val="16"/>
        </w:rPr>
        <w:t>PMID: 38561393</w:t>
      </w:r>
    </w:p>
    <w:p w14:paraId="06091403" w14:textId="77777777" w:rsidR="0027636A" w:rsidRDefault="0027636A" w:rsidP="0027636A">
      <w:pPr>
        <w:rPr>
          <w:rFonts w:ascii="Palatino Linotype" w:hAnsi="Palatino Linotype"/>
          <w:sz w:val="16"/>
          <w:szCs w:val="16"/>
        </w:rPr>
      </w:pPr>
    </w:p>
    <w:p w14:paraId="61A23CD9" w14:textId="5564349D" w:rsidR="000A1670" w:rsidRDefault="000A1670" w:rsidP="000A1670">
      <w:pPr>
        <w:rPr>
          <w:rFonts w:ascii="Palatino Linotype" w:hAnsi="Palatino Linotype"/>
          <w:sz w:val="16"/>
          <w:szCs w:val="16"/>
        </w:rPr>
      </w:pPr>
      <w:r w:rsidRPr="002C07EC">
        <w:rPr>
          <w:rFonts w:ascii="Palatino Linotype" w:hAnsi="Palatino Linotype"/>
          <w:sz w:val="16"/>
          <w:szCs w:val="16"/>
        </w:rPr>
        <w:t xml:space="preserve">Tabet, Maya, Russell S. Kirby, Ri’enna Boyd, Pamela Xaverius, </w:t>
      </w:r>
      <w:r>
        <w:rPr>
          <w:rFonts w:ascii="Palatino Linotype" w:hAnsi="Palatino Linotype"/>
          <w:sz w:val="16"/>
          <w:szCs w:val="16"/>
        </w:rPr>
        <w:t xml:space="preserve">“Family-Centered Care and </w:t>
      </w:r>
      <w:r w:rsidRPr="002C07EC">
        <w:rPr>
          <w:rFonts w:ascii="Palatino Linotype" w:hAnsi="Palatino Linotype"/>
          <w:sz w:val="16"/>
          <w:szCs w:val="16"/>
        </w:rPr>
        <w:t>Delayed or Missed Pediatric Preventive Care due to the COVID-19 Pandemic</w:t>
      </w:r>
      <w:r>
        <w:rPr>
          <w:rFonts w:ascii="Palatino Linotype" w:hAnsi="Palatino Linotype"/>
          <w:sz w:val="16"/>
          <w:szCs w:val="16"/>
        </w:rPr>
        <w:t xml:space="preserve">”, </w:t>
      </w:r>
      <w:r w:rsidRPr="007043D6">
        <w:rPr>
          <w:rFonts w:ascii="Palatino Linotype" w:hAnsi="Palatino Linotype"/>
          <w:sz w:val="16"/>
          <w:szCs w:val="16"/>
          <w:u w:val="single"/>
        </w:rPr>
        <w:t>Academic Pediatrics</w:t>
      </w:r>
      <w:r>
        <w:rPr>
          <w:rFonts w:ascii="Palatino Linotype" w:hAnsi="Palatino Linotype"/>
          <w:sz w:val="16"/>
          <w:szCs w:val="16"/>
        </w:rPr>
        <w:t>, 24,5 (July 2024), 848-855. DOI</w:t>
      </w:r>
      <w:r w:rsidRPr="000C0195">
        <w:rPr>
          <w:rFonts w:ascii="Palatino Linotype" w:hAnsi="Palatino Linotype"/>
          <w:sz w:val="16"/>
          <w:szCs w:val="16"/>
        </w:rPr>
        <w:t xml:space="preserve">: </w:t>
      </w:r>
      <w:hyperlink r:id="rId38" w:history="1">
        <w:r w:rsidRPr="00995551">
          <w:rPr>
            <w:rStyle w:val="Hyperlink"/>
            <w:rFonts w:ascii="Palatino Linotype" w:hAnsi="Palatino Linotype"/>
            <w:sz w:val="16"/>
            <w:szCs w:val="16"/>
          </w:rPr>
          <w:t>https://10.1016/j.acap.2024.02.014</w:t>
        </w:r>
      </w:hyperlink>
      <w:r w:rsidRPr="000C0195">
        <w:rPr>
          <w:rFonts w:ascii="Palatino Linotype" w:hAnsi="Palatino Linotype"/>
          <w:sz w:val="16"/>
          <w:szCs w:val="16"/>
        </w:rPr>
        <w:t>. PMID: 38432513</w:t>
      </w:r>
    </w:p>
    <w:p w14:paraId="2805451F" w14:textId="77777777" w:rsidR="000A1670" w:rsidRPr="002C07EC" w:rsidRDefault="000A1670" w:rsidP="000A1670">
      <w:pPr>
        <w:rPr>
          <w:rFonts w:ascii="Palatino Linotype" w:hAnsi="Palatino Linotype"/>
          <w:sz w:val="16"/>
          <w:szCs w:val="16"/>
        </w:rPr>
      </w:pPr>
    </w:p>
    <w:p w14:paraId="53EC578D" w14:textId="27CF920D" w:rsidR="00FB2740" w:rsidRDefault="00FB2740" w:rsidP="00FB2740">
      <w:pPr>
        <w:rPr>
          <w:rFonts w:ascii="Palatino Linotype" w:hAnsi="Palatino Linotype"/>
          <w:sz w:val="16"/>
          <w:szCs w:val="16"/>
        </w:rPr>
      </w:pPr>
      <w:r w:rsidRPr="00362D01">
        <w:rPr>
          <w:rFonts w:ascii="Palatino Linotype" w:hAnsi="Palatino Linotype"/>
          <w:sz w:val="16"/>
          <w:szCs w:val="16"/>
        </w:rPr>
        <w:t>Ujah</w:t>
      </w:r>
      <w:r>
        <w:rPr>
          <w:rFonts w:ascii="Palatino Linotype" w:hAnsi="Palatino Linotype"/>
          <w:sz w:val="16"/>
          <w:szCs w:val="16"/>
        </w:rPr>
        <w:t xml:space="preserve">, </w:t>
      </w:r>
      <w:r w:rsidRPr="00362D01">
        <w:rPr>
          <w:rFonts w:ascii="Palatino Linotype" w:hAnsi="Palatino Linotype"/>
          <w:sz w:val="16"/>
          <w:szCs w:val="16"/>
        </w:rPr>
        <w:t>Otobo I.</w:t>
      </w:r>
      <w:r>
        <w:rPr>
          <w:rFonts w:ascii="Palatino Linotype" w:hAnsi="Palatino Linotype"/>
          <w:sz w:val="16"/>
          <w:szCs w:val="16"/>
        </w:rPr>
        <w:t>,</w:t>
      </w:r>
      <w:r w:rsidRPr="00362D01">
        <w:rPr>
          <w:rFonts w:ascii="Palatino Linotype" w:hAnsi="Palatino Linotype"/>
          <w:sz w:val="16"/>
          <w:szCs w:val="16"/>
        </w:rPr>
        <w:t xml:space="preserve"> Jason L. Salemi</w:t>
      </w:r>
      <w:r>
        <w:rPr>
          <w:rFonts w:ascii="Palatino Linotype" w:hAnsi="Palatino Linotype"/>
          <w:sz w:val="16"/>
          <w:szCs w:val="16"/>
        </w:rPr>
        <w:t xml:space="preserve">, </w:t>
      </w:r>
      <w:r w:rsidRPr="00362D01">
        <w:rPr>
          <w:rFonts w:ascii="Palatino Linotype" w:hAnsi="Palatino Linotype"/>
          <w:sz w:val="16"/>
          <w:szCs w:val="16"/>
        </w:rPr>
        <w:t>Rachel B. Rapkin</w:t>
      </w:r>
      <w:r>
        <w:rPr>
          <w:rFonts w:ascii="Palatino Linotype" w:hAnsi="Palatino Linotype"/>
          <w:sz w:val="16"/>
          <w:szCs w:val="16"/>
        </w:rPr>
        <w:t xml:space="preserve">, </w:t>
      </w:r>
      <w:r w:rsidRPr="00362D01">
        <w:rPr>
          <w:rFonts w:ascii="Palatino Linotype" w:hAnsi="Palatino Linotype"/>
          <w:sz w:val="16"/>
          <w:szCs w:val="16"/>
        </w:rPr>
        <w:t>William Sappenfield</w:t>
      </w:r>
      <w:r>
        <w:rPr>
          <w:rFonts w:ascii="Palatino Linotype" w:hAnsi="Palatino Linotype"/>
          <w:sz w:val="16"/>
          <w:szCs w:val="16"/>
        </w:rPr>
        <w:t xml:space="preserve">, </w:t>
      </w:r>
      <w:r w:rsidRPr="00362D01">
        <w:rPr>
          <w:rFonts w:ascii="Palatino Linotype" w:hAnsi="Palatino Linotype"/>
          <w:sz w:val="16"/>
          <w:szCs w:val="16"/>
        </w:rPr>
        <w:t>Elen M. Daley,</w:t>
      </w:r>
      <w:r>
        <w:rPr>
          <w:rFonts w:ascii="Palatino Linotype" w:hAnsi="Palatino Linotype"/>
          <w:sz w:val="16"/>
          <w:szCs w:val="16"/>
        </w:rPr>
        <w:t xml:space="preserve"> </w:t>
      </w:r>
      <w:r w:rsidRPr="00362D01">
        <w:rPr>
          <w:rFonts w:ascii="Palatino Linotype" w:hAnsi="Palatino Linotype"/>
          <w:sz w:val="16"/>
          <w:szCs w:val="16"/>
        </w:rPr>
        <w:t>Russell S. Kirby</w:t>
      </w:r>
      <w:r>
        <w:rPr>
          <w:rFonts w:ascii="Palatino Linotype" w:hAnsi="Palatino Linotype"/>
          <w:sz w:val="16"/>
          <w:szCs w:val="16"/>
        </w:rPr>
        <w:t>, “</w:t>
      </w:r>
      <w:r w:rsidRPr="00286136">
        <w:rPr>
          <w:rFonts w:ascii="Palatino Linotype" w:hAnsi="Palatino Linotype"/>
          <w:sz w:val="16"/>
          <w:szCs w:val="16"/>
        </w:rPr>
        <w:t>Do Women with a Previous Unintended Birth Subsequently Experience Missed Opportunities for Postpartum Family Planning Counseling? A Multilevel Mixed Effects Analysis</w:t>
      </w:r>
      <w:r>
        <w:rPr>
          <w:rFonts w:ascii="Palatino Linotype" w:hAnsi="Palatino Linotype"/>
          <w:sz w:val="16"/>
          <w:szCs w:val="16"/>
        </w:rPr>
        <w:t xml:space="preserve">”, </w:t>
      </w:r>
      <w:r w:rsidRPr="00362D01">
        <w:rPr>
          <w:rFonts w:ascii="Palatino Linotype" w:hAnsi="Palatino Linotype"/>
          <w:sz w:val="16"/>
          <w:szCs w:val="16"/>
          <w:u w:val="single"/>
        </w:rPr>
        <w:t>PLoS Global Public Health</w:t>
      </w:r>
      <w:r>
        <w:rPr>
          <w:rFonts w:ascii="Palatino Linotype" w:hAnsi="Palatino Linotype"/>
          <w:sz w:val="16"/>
          <w:szCs w:val="16"/>
        </w:rPr>
        <w:t xml:space="preserve">, </w:t>
      </w:r>
      <w:r w:rsidR="007C7F7A">
        <w:rPr>
          <w:rFonts w:ascii="Palatino Linotype" w:hAnsi="Palatino Linotype"/>
          <w:sz w:val="16"/>
          <w:szCs w:val="16"/>
        </w:rPr>
        <w:t xml:space="preserve">4,6 (June </w:t>
      </w:r>
      <w:r w:rsidRPr="006A731C">
        <w:rPr>
          <w:rFonts w:ascii="Palatino Linotype" w:hAnsi="Palatino Linotype"/>
          <w:sz w:val="16"/>
          <w:szCs w:val="16"/>
        </w:rPr>
        <w:t>2024</w:t>
      </w:r>
      <w:r w:rsidR="00ED61B2">
        <w:rPr>
          <w:rFonts w:ascii="Palatino Linotype" w:hAnsi="Palatino Linotype"/>
          <w:sz w:val="16"/>
          <w:szCs w:val="16"/>
        </w:rPr>
        <w:t>),</w:t>
      </w:r>
      <w:r w:rsidR="00433062">
        <w:rPr>
          <w:rFonts w:ascii="Palatino Linotype" w:hAnsi="Palatino Linotype"/>
          <w:sz w:val="16"/>
          <w:szCs w:val="16"/>
        </w:rPr>
        <w:t xml:space="preserve"> </w:t>
      </w:r>
      <w:r w:rsidRPr="006A731C">
        <w:rPr>
          <w:rFonts w:ascii="Palatino Linotype" w:hAnsi="Palatino Linotype"/>
          <w:sz w:val="16"/>
          <w:szCs w:val="16"/>
        </w:rPr>
        <w:t xml:space="preserve">e0002570. </w:t>
      </w:r>
      <w:r w:rsidR="007C7F7A">
        <w:rPr>
          <w:rFonts w:ascii="Palatino Linotype" w:hAnsi="Palatino Linotype"/>
          <w:sz w:val="16"/>
          <w:szCs w:val="16"/>
        </w:rPr>
        <w:t>DOI</w:t>
      </w:r>
      <w:r w:rsidRPr="006A731C">
        <w:rPr>
          <w:rFonts w:ascii="Palatino Linotype" w:hAnsi="Palatino Linotype"/>
          <w:sz w:val="16"/>
          <w:szCs w:val="16"/>
        </w:rPr>
        <w:t>:</w:t>
      </w:r>
      <w:r w:rsidR="007C7F7A">
        <w:rPr>
          <w:rFonts w:ascii="Palatino Linotype" w:hAnsi="Palatino Linotype"/>
          <w:sz w:val="16"/>
          <w:szCs w:val="16"/>
        </w:rPr>
        <w:t xml:space="preserve"> </w:t>
      </w:r>
      <w:hyperlink r:id="rId39" w:history="1">
        <w:r w:rsidR="007C7F7A" w:rsidRPr="0099168E">
          <w:rPr>
            <w:rStyle w:val="Hyperlink"/>
            <w:rFonts w:ascii="Palatino Linotype" w:hAnsi="Palatino Linotype"/>
            <w:sz w:val="16"/>
            <w:szCs w:val="16"/>
          </w:rPr>
          <w:t>https://10.1371/journal.pgph.0002570</w:t>
        </w:r>
      </w:hyperlink>
      <w:r w:rsidR="007C7F7A">
        <w:rPr>
          <w:rFonts w:ascii="Palatino Linotype" w:hAnsi="Palatino Linotype"/>
          <w:sz w:val="16"/>
          <w:szCs w:val="16"/>
        </w:rPr>
        <w:t xml:space="preserve">  </w:t>
      </w:r>
      <w:r w:rsidR="000A1670" w:rsidRPr="000A1670">
        <w:rPr>
          <w:rFonts w:ascii="Palatino Linotype" w:hAnsi="Palatino Linotype"/>
          <w:sz w:val="16"/>
          <w:szCs w:val="16"/>
        </w:rPr>
        <w:t>PMID: 38838062</w:t>
      </w:r>
      <w:r w:rsidR="00ED61B2">
        <w:rPr>
          <w:rFonts w:ascii="Palatino Linotype" w:hAnsi="Palatino Linotype"/>
          <w:sz w:val="16"/>
          <w:szCs w:val="16"/>
        </w:rPr>
        <w:t xml:space="preserve">.  </w:t>
      </w:r>
      <w:r w:rsidR="00ED61B2" w:rsidRPr="00ED61B2">
        <w:rPr>
          <w:rFonts w:ascii="Palatino Linotype" w:hAnsi="Palatino Linotype"/>
          <w:sz w:val="16"/>
          <w:szCs w:val="16"/>
        </w:rPr>
        <w:t xml:space="preserve">Correction: </w:t>
      </w:r>
      <w:r w:rsidR="00ED61B2" w:rsidRPr="00ED61B2">
        <w:rPr>
          <w:rFonts w:ascii="Palatino Linotype" w:hAnsi="Palatino Linotype"/>
          <w:sz w:val="16"/>
          <w:szCs w:val="16"/>
          <w:u w:val="single"/>
        </w:rPr>
        <w:t>PLOS Glob Public Health</w:t>
      </w:r>
      <w:r w:rsidR="00ED61B2">
        <w:rPr>
          <w:rFonts w:ascii="Palatino Linotype" w:hAnsi="Palatino Linotype"/>
          <w:sz w:val="16"/>
          <w:szCs w:val="16"/>
          <w:u w:val="single"/>
        </w:rPr>
        <w:t xml:space="preserve">, </w:t>
      </w:r>
      <w:r w:rsidR="00ED61B2" w:rsidRPr="00ED61B2">
        <w:rPr>
          <w:rFonts w:ascii="Palatino Linotype" w:hAnsi="Palatino Linotype"/>
          <w:sz w:val="16"/>
          <w:szCs w:val="16"/>
        </w:rPr>
        <w:t>5</w:t>
      </w:r>
      <w:r w:rsidR="00ED61B2">
        <w:rPr>
          <w:rFonts w:ascii="Palatino Linotype" w:hAnsi="Palatino Linotype"/>
          <w:sz w:val="16"/>
          <w:szCs w:val="16"/>
        </w:rPr>
        <w:t>,</w:t>
      </w:r>
      <w:r w:rsidR="00ED61B2" w:rsidRPr="00ED61B2">
        <w:rPr>
          <w:rFonts w:ascii="Palatino Linotype" w:hAnsi="Palatino Linotype"/>
          <w:sz w:val="16"/>
          <w:szCs w:val="16"/>
        </w:rPr>
        <w:t>7</w:t>
      </w:r>
      <w:r w:rsidR="00ED61B2">
        <w:rPr>
          <w:rFonts w:ascii="Palatino Linotype" w:hAnsi="Palatino Linotype"/>
          <w:sz w:val="16"/>
          <w:szCs w:val="16"/>
        </w:rPr>
        <w:t xml:space="preserve"> (July 2025), e0004912.  DOI: </w:t>
      </w:r>
      <w:hyperlink r:id="rId40" w:history="1">
        <w:r w:rsidR="00ED61B2" w:rsidRPr="00025BD0">
          <w:rPr>
            <w:rStyle w:val="Hyperlink"/>
            <w:rFonts w:ascii="Palatino Linotype" w:hAnsi="Palatino Linotype"/>
            <w:sz w:val="16"/>
            <w:szCs w:val="16"/>
          </w:rPr>
          <w:t>https://10.1371/journal.pgph.0004912</w:t>
        </w:r>
      </w:hyperlink>
      <w:r w:rsidR="00ED61B2">
        <w:rPr>
          <w:rFonts w:ascii="Palatino Linotype" w:hAnsi="Palatino Linotype"/>
          <w:sz w:val="16"/>
          <w:szCs w:val="16"/>
        </w:rPr>
        <w:t xml:space="preserve"> </w:t>
      </w:r>
    </w:p>
    <w:p w14:paraId="2CE79B75" w14:textId="77777777" w:rsidR="00FB2740" w:rsidRDefault="00FB2740" w:rsidP="00FB2740">
      <w:pPr>
        <w:rPr>
          <w:rFonts w:ascii="Palatino Linotype" w:hAnsi="Palatino Linotype"/>
          <w:sz w:val="16"/>
          <w:szCs w:val="16"/>
        </w:rPr>
      </w:pPr>
    </w:p>
    <w:p w14:paraId="00963884" w14:textId="77777777" w:rsidR="00FB2740" w:rsidRDefault="00FB2740" w:rsidP="00FB2740">
      <w:pPr>
        <w:rPr>
          <w:rFonts w:ascii="Palatino Linotype" w:hAnsi="Palatino Linotype"/>
          <w:sz w:val="16"/>
          <w:szCs w:val="16"/>
        </w:rPr>
      </w:pPr>
      <w:r>
        <w:rPr>
          <w:rFonts w:ascii="Palatino Linotype" w:hAnsi="Palatino Linotype"/>
          <w:sz w:val="16"/>
          <w:szCs w:val="16"/>
        </w:rPr>
        <w:lastRenderedPageBreak/>
        <w:t xml:space="preserve">Kirby, Russell S., “Maternal Obesity and Cerebral Palsy: What Does an Association Signify?”, [invited commentary}, </w:t>
      </w:r>
      <w:r w:rsidRPr="00981CD0">
        <w:rPr>
          <w:rFonts w:ascii="Palatino Linotype" w:hAnsi="Palatino Linotype"/>
          <w:sz w:val="16"/>
          <w:szCs w:val="16"/>
          <w:u w:val="single"/>
        </w:rPr>
        <w:t>Paediatric and Perinatal Epidemiology</w:t>
      </w:r>
      <w:r>
        <w:rPr>
          <w:rFonts w:ascii="Palatino Linotype" w:hAnsi="Palatino Linotype"/>
          <w:sz w:val="16"/>
          <w:szCs w:val="16"/>
        </w:rPr>
        <w:t xml:space="preserve">, 38,4 (May 2024), 357-358. </w:t>
      </w:r>
      <w:r w:rsidRPr="00A1177F">
        <w:rPr>
          <w:rFonts w:ascii="Palatino Linotype" w:hAnsi="Palatino Linotype"/>
          <w:sz w:val="16"/>
          <w:szCs w:val="16"/>
        </w:rPr>
        <w:t xml:space="preserve"> </w:t>
      </w:r>
      <w:r>
        <w:rPr>
          <w:rFonts w:ascii="Palatino Linotype" w:hAnsi="Palatino Linotype"/>
          <w:sz w:val="16"/>
          <w:szCs w:val="16"/>
        </w:rPr>
        <w:t xml:space="preserve">DOI: </w:t>
      </w:r>
      <w:hyperlink r:id="rId41" w:history="1">
        <w:r w:rsidRPr="00995551">
          <w:rPr>
            <w:rStyle w:val="Hyperlink"/>
            <w:rFonts w:ascii="Palatino Linotype" w:hAnsi="Palatino Linotype"/>
            <w:sz w:val="16"/>
            <w:szCs w:val="16"/>
          </w:rPr>
          <w:t>https://10.1111/ppe.13054</w:t>
        </w:r>
      </w:hyperlink>
      <w:r>
        <w:rPr>
          <w:rFonts w:ascii="Palatino Linotype" w:hAnsi="Palatino Linotype"/>
          <w:sz w:val="16"/>
          <w:szCs w:val="16"/>
        </w:rPr>
        <w:t xml:space="preserve">   </w:t>
      </w:r>
      <w:r w:rsidRPr="00A1177F">
        <w:rPr>
          <w:rFonts w:ascii="Palatino Linotype" w:hAnsi="Palatino Linotype"/>
          <w:sz w:val="16"/>
          <w:szCs w:val="16"/>
        </w:rPr>
        <w:t>PMID: 38334035</w:t>
      </w:r>
    </w:p>
    <w:p w14:paraId="1E02D455" w14:textId="77777777" w:rsidR="00FB2740" w:rsidRDefault="00FB2740" w:rsidP="00FB2740">
      <w:pPr>
        <w:rPr>
          <w:rFonts w:ascii="Palatino Linotype" w:hAnsi="Palatino Linotype"/>
          <w:sz w:val="16"/>
          <w:szCs w:val="16"/>
        </w:rPr>
      </w:pPr>
    </w:p>
    <w:p w14:paraId="6FB59187" w14:textId="6C1B5A42" w:rsidR="00507A35" w:rsidRDefault="00507A35" w:rsidP="00507A35">
      <w:pPr>
        <w:rPr>
          <w:rFonts w:ascii="Palatino Linotype" w:hAnsi="Palatino Linotype"/>
          <w:sz w:val="16"/>
          <w:szCs w:val="16"/>
        </w:rPr>
      </w:pPr>
      <w:r w:rsidRPr="00130EAE">
        <w:rPr>
          <w:rFonts w:ascii="Palatino Linotype" w:hAnsi="Palatino Linotype"/>
          <w:sz w:val="16"/>
          <w:szCs w:val="16"/>
        </w:rPr>
        <w:t>Sauls</w:t>
      </w:r>
      <w:r w:rsidR="006B2C09">
        <w:rPr>
          <w:rFonts w:ascii="Palatino Linotype" w:hAnsi="Palatino Linotype"/>
          <w:sz w:val="16"/>
          <w:szCs w:val="16"/>
        </w:rPr>
        <w:t>,</w:t>
      </w:r>
      <w:r w:rsidRPr="00130EAE">
        <w:rPr>
          <w:rFonts w:ascii="Palatino Linotype" w:hAnsi="Palatino Linotype"/>
          <w:sz w:val="16"/>
          <w:szCs w:val="16"/>
        </w:rPr>
        <w:t xml:space="preserve"> R</w:t>
      </w:r>
      <w:r>
        <w:rPr>
          <w:rFonts w:ascii="Palatino Linotype" w:hAnsi="Palatino Linotype"/>
          <w:sz w:val="16"/>
          <w:szCs w:val="16"/>
        </w:rPr>
        <w:t xml:space="preserve">achel </w:t>
      </w:r>
      <w:r w:rsidRPr="00130EAE">
        <w:rPr>
          <w:rFonts w:ascii="Palatino Linotype" w:hAnsi="Palatino Linotype"/>
          <w:sz w:val="16"/>
          <w:szCs w:val="16"/>
        </w:rPr>
        <w:t>M</w:t>
      </w:r>
      <w:r>
        <w:rPr>
          <w:rFonts w:ascii="Palatino Linotype" w:hAnsi="Palatino Linotype"/>
          <w:sz w:val="16"/>
          <w:szCs w:val="16"/>
        </w:rPr>
        <w:t>.</w:t>
      </w:r>
      <w:r w:rsidRPr="00130EAE">
        <w:rPr>
          <w:rFonts w:ascii="Palatino Linotype" w:hAnsi="Palatino Linotype"/>
          <w:sz w:val="16"/>
          <w:szCs w:val="16"/>
        </w:rPr>
        <w:t xml:space="preserve">, </w:t>
      </w:r>
      <w:r>
        <w:rPr>
          <w:rFonts w:ascii="Palatino Linotype" w:hAnsi="Palatino Linotype"/>
          <w:sz w:val="16"/>
          <w:szCs w:val="16"/>
        </w:rPr>
        <w:t xml:space="preserve">Acadia W. </w:t>
      </w:r>
      <w:r w:rsidRPr="00130EAE">
        <w:rPr>
          <w:rFonts w:ascii="Palatino Linotype" w:hAnsi="Palatino Linotype"/>
          <w:sz w:val="16"/>
          <w:szCs w:val="16"/>
        </w:rPr>
        <w:t xml:space="preserve">Buro, </w:t>
      </w:r>
      <w:r>
        <w:rPr>
          <w:rFonts w:ascii="Palatino Linotype" w:hAnsi="Palatino Linotype"/>
          <w:sz w:val="16"/>
          <w:szCs w:val="16"/>
        </w:rPr>
        <w:t xml:space="preserve">Russell S. </w:t>
      </w:r>
      <w:r w:rsidRPr="00130EAE">
        <w:rPr>
          <w:rFonts w:ascii="Palatino Linotype" w:hAnsi="Palatino Linotype"/>
          <w:sz w:val="16"/>
          <w:szCs w:val="16"/>
        </w:rPr>
        <w:t>Kirby</w:t>
      </w:r>
      <w:r>
        <w:rPr>
          <w:rFonts w:ascii="Palatino Linotype" w:hAnsi="Palatino Linotype"/>
          <w:sz w:val="16"/>
          <w:szCs w:val="16"/>
        </w:rPr>
        <w:t>, “</w:t>
      </w:r>
      <w:r w:rsidRPr="00130EAE">
        <w:rPr>
          <w:rFonts w:ascii="Palatino Linotype" w:hAnsi="Palatino Linotype"/>
          <w:sz w:val="16"/>
          <w:szCs w:val="16"/>
        </w:rPr>
        <w:t>Lifestyle Behavioral Interventions and Health-Related Outcomes Among People with Epilepsy: A Review of Randomized Controlled Trials</w:t>
      </w:r>
      <w:r>
        <w:rPr>
          <w:rFonts w:ascii="Palatino Linotype" w:hAnsi="Palatino Linotype"/>
          <w:sz w:val="16"/>
          <w:szCs w:val="16"/>
        </w:rPr>
        <w:t>”,</w:t>
      </w:r>
      <w:r w:rsidRPr="00130EAE">
        <w:rPr>
          <w:rFonts w:ascii="Palatino Linotype" w:hAnsi="Palatino Linotype"/>
          <w:sz w:val="16"/>
          <w:szCs w:val="16"/>
        </w:rPr>
        <w:t xml:space="preserve"> </w:t>
      </w:r>
      <w:r w:rsidRPr="00130EAE">
        <w:rPr>
          <w:rFonts w:ascii="Palatino Linotype" w:hAnsi="Palatino Linotype"/>
          <w:sz w:val="16"/>
          <w:szCs w:val="16"/>
          <w:u w:val="single"/>
        </w:rPr>
        <w:t>American Journal of Health Promotion</w:t>
      </w:r>
      <w:r>
        <w:rPr>
          <w:rFonts w:ascii="Palatino Linotype" w:hAnsi="Palatino Linotype"/>
          <w:sz w:val="16"/>
          <w:szCs w:val="16"/>
        </w:rPr>
        <w:t>, 38,5 (June 2024), 720-730.</w:t>
      </w:r>
      <w:r w:rsidRPr="00130EAE">
        <w:rPr>
          <w:rFonts w:ascii="Palatino Linotype" w:hAnsi="Palatino Linotype"/>
          <w:sz w:val="16"/>
          <w:szCs w:val="16"/>
        </w:rPr>
        <w:t xml:space="preserve"> </w:t>
      </w:r>
      <w:r>
        <w:rPr>
          <w:rFonts w:ascii="Palatino Linotype" w:hAnsi="Palatino Linotype"/>
          <w:sz w:val="16"/>
          <w:szCs w:val="16"/>
        </w:rPr>
        <w:t xml:space="preserve">DOI: </w:t>
      </w:r>
      <w:hyperlink r:id="rId42" w:history="1">
        <w:r w:rsidRPr="00995551">
          <w:rPr>
            <w:rStyle w:val="Hyperlink"/>
            <w:rFonts w:ascii="Palatino Linotype" w:hAnsi="Palatino Linotype"/>
            <w:sz w:val="16"/>
            <w:szCs w:val="16"/>
          </w:rPr>
          <w:t>https://10.1177/08901171241235731</w:t>
        </w:r>
      </w:hyperlink>
      <w:r>
        <w:rPr>
          <w:rFonts w:ascii="Palatino Linotype" w:hAnsi="Palatino Linotype"/>
          <w:sz w:val="16"/>
          <w:szCs w:val="16"/>
        </w:rPr>
        <w:t xml:space="preserve">  PMID: </w:t>
      </w:r>
      <w:r w:rsidRPr="00A1177F">
        <w:rPr>
          <w:rFonts w:ascii="Palatino Linotype" w:hAnsi="Palatino Linotype"/>
          <w:sz w:val="16"/>
          <w:szCs w:val="16"/>
        </w:rPr>
        <w:t>38414186</w:t>
      </w:r>
    </w:p>
    <w:p w14:paraId="239CD66A" w14:textId="77777777" w:rsidR="00507A35" w:rsidRDefault="00507A35" w:rsidP="00507A35">
      <w:pPr>
        <w:rPr>
          <w:rFonts w:ascii="Palatino Linotype" w:hAnsi="Palatino Linotype"/>
          <w:sz w:val="16"/>
          <w:szCs w:val="16"/>
        </w:rPr>
      </w:pPr>
    </w:p>
    <w:p w14:paraId="27827A9F" w14:textId="5C08E3BA" w:rsidR="00A02978" w:rsidRPr="007A41B8" w:rsidRDefault="00A02978" w:rsidP="00A02978">
      <w:pPr>
        <w:rPr>
          <w:rFonts w:ascii="Palatino Linotype" w:hAnsi="Palatino Linotype"/>
          <w:sz w:val="16"/>
          <w:szCs w:val="16"/>
        </w:rPr>
      </w:pPr>
      <w:r w:rsidRPr="007A41B8">
        <w:rPr>
          <w:rFonts w:ascii="Palatino Linotype" w:hAnsi="Palatino Linotype"/>
          <w:sz w:val="16"/>
          <w:szCs w:val="16"/>
        </w:rPr>
        <w:t xml:space="preserve">Mehra, Saloni, Abraham </w:t>
      </w:r>
      <w:r>
        <w:rPr>
          <w:rFonts w:ascii="Palatino Linotype" w:hAnsi="Palatino Linotype"/>
          <w:sz w:val="16"/>
          <w:szCs w:val="16"/>
        </w:rPr>
        <w:t xml:space="preserve">A. </w:t>
      </w:r>
      <w:r w:rsidRPr="007A41B8">
        <w:rPr>
          <w:rFonts w:ascii="Palatino Linotype" w:hAnsi="Palatino Linotype"/>
          <w:sz w:val="16"/>
          <w:szCs w:val="16"/>
        </w:rPr>
        <w:t>Salinas</w:t>
      </w:r>
      <w:r>
        <w:rPr>
          <w:rFonts w:ascii="Palatino Linotype" w:hAnsi="Palatino Linotype"/>
          <w:sz w:val="16"/>
          <w:szCs w:val="16"/>
        </w:rPr>
        <w:t>-Miranda</w:t>
      </w:r>
      <w:r w:rsidRPr="007A41B8">
        <w:rPr>
          <w:rFonts w:ascii="Palatino Linotype" w:hAnsi="Palatino Linotype"/>
          <w:sz w:val="16"/>
          <w:szCs w:val="16"/>
        </w:rPr>
        <w:t xml:space="preserve">, Acadia W. Buro, Jennifer Marshall, Russell S. Kirby, “The Role of Adverse Childhood Experiences in Obesity and co-occurring Conditions among Adolescents with Autism Spectrum Disorder: National Survey of Children’s Health 2018-2019”, </w:t>
      </w:r>
      <w:r w:rsidRPr="00870AF0">
        <w:rPr>
          <w:rFonts w:ascii="Palatino Linotype" w:hAnsi="Palatino Linotype"/>
          <w:sz w:val="16"/>
          <w:szCs w:val="16"/>
          <w:u w:val="single"/>
        </w:rPr>
        <w:t>Disability and Health Journal</w:t>
      </w:r>
      <w:r>
        <w:rPr>
          <w:rFonts w:ascii="Palatino Linotype" w:hAnsi="Palatino Linotype"/>
          <w:sz w:val="16"/>
          <w:szCs w:val="16"/>
        </w:rPr>
        <w:t xml:space="preserve">, 17,2 (April 2024), 101550.  DOI: </w:t>
      </w:r>
      <w:hyperlink r:id="rId43" w:history="1">
        <w:r w:rsidRPr="00483B10">
          <w:rPr>
            <w:rStyle w:val="Hyperlink"/>
            <w:rFonts w:ascii="Palatino Linotype" w:hAnsi="Palatino Linotype"/>
            <w:sz w:val="16"/>
            <w:szCs w:val="16"/>
          </w:rPr>
          <w:t>https://doi.org/10.1016/j.dhjo.2023.101550</w:t>
        </w:r>
      </w:hyperlink>
      <w:r>
        <w:rPr>
          <w:rFonts w:ascii="Palatino Linotype" w:hAnsi="Palatino Linotype"/>
          <w:sz w:val="16"/>
          <w:szCs w:val="16"/>
        </w:rPr>
        <w:t xml:space="preserve">   </w:t>
      </w:r>
      <w:r w:rsidRPr="00A1177F">
        <w:rPr>
          <w:rFonts w:ascii="Palatino Linotype" w:hAnsi="Palatino Linotype"/>
          <w:sz w:val="16"/>
          <w:szCs w:val="16"/>
        </w:rPr>
        <w:t>PMID: 37968201</w:t>
      </w:r>
    </w:p>
    <w:p w14:paraId="53A6F9D5" w14:textId="77777777" w:rsidR="00A02978" w:rsidRPr="007A41B8" w:rsidRDefault="00A02978" w:rsidP="00A02978">
      <w:pPr>
        <w:rPr>
          <w:rFonts w:ascii="Palatino Linotype" w:hAnsi="Palatino Linotype"/>
          <w:sz w:val="16"/>
          <w:szCs w:val="16"/>
        </w:rPr>
      </w:pPr>
    </w:p>
    <w:p w14:paraId="0AC54303" w14:textId="77777777" w:rsidR="007108EF" w:rsidRDefault="007108EF" w:rsidP="007108EF">
      <w:pPr>
        <w:rPr>
          <w:rFonts w:ascii="Palatino Linotype" w:hAnsi="Palatino Linotype"/>
          <w:sz w:val="16"/>
          <w:szCs w:val="16"/>
        </w:rPr>
      </w:pPr>
      <w:r w:rsidRPr="00CC70E3">
        <w:rPr>
          <w:rFonts w:ascii="Palatino Linotype" w:hAnsi="Palatino Linotype"/>
          <w:sz w:val="16"/>
          <w:szCs w:val="16"/>
        </w:rPr>
        <w:t>Mallinson, David C.</w:t>
      </w:r>
      <w:r>
        <w:rPr>
          <w:rFonts w:ascii="Palatino Linotype" w:hAnsi="Palatino Linotype"/>
          <w:sz w:val="16"/>
          <w:szCs w:val="16"/>
        </w:rPr>
        <w:t xml:space="preserve">, </w:t>
      </w:r>
      <w:r w:rsidRPr="00CC70E3">
        <w:rPr>
          <w:rFonts w:ascii="Palatino Linotype" w:hAnsi="Palatino Linotype"/>
          <w:sz w:val="16"/>
          <w:szCs w:val="16"/>
        </w:rPr>
        <w:t>Hsiang-Hui Daphne Kuo, Russell S. Kirby, Lawrence M. Berger, Deborah B. Ehrenthal</w:t>
      </w:r>
      <w:r>
        <w:rPr>
          <w:rFonts w:ascii="Palatino Linotype" w:hAnsi="Palatino Linotype"/>
          <w:sz w:val="16"/>
          <w:szCs w:val="16"/>
        </w:rPr>
        <w:t>, “</w:t>
      </w:r>
      <w:r w:rsidRPr="00CC70E3">
        <w:rPr>
          <w:rFonts w:ascii="Palatino Linotype" w:hAnsi="Palatino Linotype"/>
          <w:sz w:val="16"/>
          <w:szCs w:val="16"/>
        </w:rPr>
        <w:t xml:space="preserve">Maternal </w:t>
      </w:r>
      <w:r>
        <w:rPr>
          <w:rFonts w:ascii="Palatino Linotype" w:hAnsi="Palatino Linotype"/>
          <w:sz w:val="16"/>
          <w:szCs w:val="16"/>
        </w:rPr>
        <w:t>O</w:t>
      </w:r>
      <w:r w:rsidRPr="00CC70E3">
        <w:rPr>
          <w:rFonts w:ascii="Palatino Linotype" w:hAnsi="Palatino Linotype"/>
          <w:sz w:val="16"/>
          <w:szCs w:val="16"/>
        </w:rPr>
        <w:t xml:space="preserve">pioid </w:t>
      </w:r>
      <w:r>
        <w:rPr>
          <w:rFonts w:ascii="Palatino Linotype" w:hAnsi="Palatino Linotype"/>
          <w:sz w:val="16"/>
          <w:szCs w:val="16"/>
        </w:rPr>
        <w:t>U</w:t>
      </w:r>
      <w:r w:rsidRPr="00CC70E3">
        <w:rPr>
          <w:rFonts w:ascii="Palatino Linotype" w:hAnsi="Palatino Linotype"/>
          <w:sz w:val="16"/>
          <w:szCs w:val="16"/>
        </w:rPr>
        <w:t xml:space="preserve">se </w:t>
      </w:r>
      <w:r>
        <w:rPr>
          <w:rFonts w:ascii="Palatino Linotype" w:hAnsi="Palatino Linotype"/>
          <w:sz w:val="16"/>
          <w:szCs w:val="16"/>
        </w:rPr>
        <w:t>D</w:t>
      </w:r>
      <w:r w:rsidRPr="00CC70E3">
        <w:rPr>
          <w:rFonts w:ascii="Palatino Linotype" w:hAnsi="Palatino Linotype"/>
          <w:sz w:val="16"/>
          <w:szCs w:val="16"/>
        </w:rPr>
        <w:t xml:space="preserve">isorder and </w:t>
      </w:r>
      <w:r>
        <w:rPr>
          <w:rFonts w:ascii="Palatino Linotype" w:hAnsi="Palatino Linotype"/>
          <w:sz w:val="16"/>
          <w:szCs w:val="16"/>
        </w:rPr>
        <w:t>I</w:t>
      </w:r>
      <w:r w:rsidRPr="00CC70E3">
        <w:rPr>
          <w:rFonts w:ascii="Palatino Linotype" w:hAnsi="Palatino Linotype"/>
          <w:sz w:val="16"/>
          <w:szCs w:val="16"/>
        </w:rPr>
        <w:t xml:space="preserve">nfant </w:t>
      </w:r>
      <w:r>
        <w:rPr>
          <w:rFonts w:ascii="Palatino Linotype" w:hAnsi="Palatino Linotype"/>
          <w:sz w:val="16"/>
          <w:szCs w:val="16"/>
        </w:rPr>
        <w:t>M</w:t>
      </w:r>
      <w:r w:rsidRPr="00CC70E3">
        <w:rPr>
          <w:rFonts w:ascii="Palatino Linotype" w:hAnsi="Palatino Linotype"/>
          <w:sz w:val="16"/>
          <w:szCs w:val="16"/>
        </w:rPr>
        <w:t>ortality in Wisconsin, 2010-2018</w:t>
      </w:r>
      <w:r>
        <w:rPr>
          <w:rFonts w:ascii="Palatino Linotype" w:hAnsi="Palatino Linotype"/>
          <w:sz w:val="16"/>
          <w:szCs w:val="16"/>
        </w:rPr>
        <w:t xml:space="preserve">”, </w:t>
      </w:r>
      <w:r w:rsidRPr="00312705">
        <w:rPr>
          <w:rFonts w:ascii="Palatino Linotype" w:hAnsi="Palatino Linotype"/>
          <w:sz w:val="16"/>
          <w:szCs w:val="16"/>
          <w:u w:val="single"/>
        </w:rPr>
        <w:t>Preventive Medicine</w:t>
      </w:r>
      <w:r>
        <w:rPr>
          <w:rFonts w:ascii="Palatino Linotype" w:hAnsi="Palatino Linotype"/>
          <w:sz w:val="16"/>
          <w:szCs w:val="16"/>
        </w:rPr>
        <w:t>, 181 (April 2024), 107914.  DOI</w:t>
      </w:r>
      <w:r w:rsidRPr="001D3606">
        <w:rPr>
          <w:rFonts w:ascii="Palatino Linotype" w:hAnsi="Palatino Linotype"/>
          <w:sz w:val="16"/>
          <w:szCs w:val="16"/>
        </w:rPr>
        <w:t>:</w:t>
      </w:r>
      <w:r>
        <w:rPr>
          <w:rFonts w:ascii="Palatino Linotype" w:hAnsi="Palatino Linotype"/>
          <w:sz w:val="16"/>
          <w:szCs w:val="16"/>
        </w:rPr>
        <w:t xml:space="preserve"> </w:t>
      </w:r>
      <w:hyperlink r:id="rId44" w:history="1">
        <w:r w:rsidRPr="00936D8E">
          <w:rPr>
            <w:rStyle w:val="Hyperlink"/>
            <w:rFonts w:ascii="Palatino Linotype" w:hAnsi="Palatino Linotype"/>
            <w:sz w:val="16"/>
            <w:szCs w:val="16"/>
          </w:rPr>
          <w:t>https://doi/10.1016/j.ypmed.2024.107914</w:t>
        </w:r>
      </w:hyperlink>
      <w:r>
        <w:rPr>
          <w:rFonts w:ascii="Palatino Linotype" w:hAnsi="Palatino Linotype"/>
          <w:sz w:val="16"/>
          <w:szCs w:val="16"/>
        </w:rPr>
        <w:t xml:space="preserve">  PMID: 38408650 </w:t>
      </w:r>
    </w:p>
    <w:p w14:paraId="4CA8880E" w14:textId="77777777" w:rsidR="007108EF" w:rsidRPr="00CC70E3" w:rsidRDefault="007108EF" w:rsidP="007108EF">
      <w:pPr>
        <w:rPr>
          <w:rFonts w:ascii="Palatino Linotype" w:hAnsi="Palatino Linotype"/>
          <w:sz w:val="16"/>
          <w:szCs w:val="16"/>
        </w:rPr>
      </w:pPr>
    </w:p>
    <w:p w14:paraId="065AB50E" w14:textId="36ED7FC4" w:rsidR="00A31690" w:rsidRDefault="00A31690" w:rsidP="00A1177F">
      <w:pPr>
        <w:rPr>
          <w:rFonts w:ascii="Palatino Linotype" w:hAnsi="Palatino Linotype"/>
          <w:sz w:val="16"/>
          <w:szCs w:val="16"/>
        </w:rPr>
      </w:pPr>
      <w:bookmarkStart w:id="7" w:name="_Hlk198293418"/>
      <w:r w:rsidRPr="00611228">
        <w:rPr>
          <w:rFonts w:ascii="Palatino Linotype" w:hAnsi="Palatino Linotype"/>
          <w:sz w:val="16"/>
          <w:szCs w:val="16"/>
        </w:rPr>
        <w:t>Xing, Zailing</w:t>
      </w:r>
      <w:r>
        <w:rPr>
          <w:rFonts w:ascii="Palatino Linotype" w:hAnsi="Palatino Linotype"/>
          <w:sz w:val="16"/>
          <w:szCs w:val="16"/>
        </w:rPr>
        <w:t xml:space="preserve">, </w:t>
      </w:r>
      <w:r w:rsidRPr="00611228">
        <w:rPr>
          <w:rFonts w:ascii="Palatino Linotype" w:hAnsi="Palatino Linotype"/>
          <w:sz w:val="16"/>
          <w:szCs w:val="16"/>
        </w:rPr>
        <w:t xml:space="preserve">Russell S. Kirby, </w:t>
      </w:r>
      <w:r>
        <w:rPr>
          <w:rFonts w:ascii="Palatino Linotype" w:hAnsi="Palatino Linotype"/>
          <w:sz w:val="16"/>
          <w:szCs w:val="16"/>
        </w:rPr>
        <w:t>“</w:t>
      </w:r>
      <w:r w:rsidRPr="00530DB6">
        <w:rPr>
          <w:rFonts w:ascii="Palatino Linotype" w:hAnsi="Palatino Linotype"/>
          <w:sz w:val="16"/>
          <w:szCs w:val="16"/>
        </w:rPr>
        <w:t>Age at Natural or Surgical Menopause, All-cause Mortality, and Lifespan among Postmenopausal Women in the United States</w:t>
      </w:r>
      <w:r>
        <w:rPr>
          <w:rFonts w:ascii="Palatino Linotype" w:hAnsi="Palatino Linotype"/>
          <w:sz w:val="16"/>
          <w:szCs w:val="16"/>
        </w:rPr>
        <w:t xml:space="preserve">”, </w:t>
      </w:r>
      <w:r w:rsidRPr="00692857">
        <w:rPr>
          <w:rFonts w:ascii="Palatino Linotype" w:hAnsi="Palatino Linotype"/>
          <w:sz w:val="16"/>
          <w:szCs w:val="16"/>
          <w:u w:val="single"/>
        </w:rPr>
        <w:t>Menopause</w:t>
      </w:r>
      <w:r>
        <w:rPr>
          <w:rFonts w:ascii="Palatino Linotype" w:hAnsi="Palatino Linotype"/>
          <w:sz w:val="16"/>
          <w:szCs w:val="16"/>
        </w:rPr>
        <w:t xml:space="preserve">, 31,3 (March 2024), </w:t>
      </w:r>
      <w:r w:rsidRPr="00F422EB">
        <w:rPr>
          <w:rFonts w:ascii="Palatino Linotype" w:hAnsi="Palatino Linotype"/>
          <w:sz w:val="16"/>
          <w:szCs w:val="16"/>
        </w:rPr>
        <w:t>176-185</w:t>
      </w:r>
      <w:r>
        <w:rPr>
          <w:rFonts w:ascii="Palatino Linotype" w:hAnsi="Palatino Linotype"/>
          <w:sz w:val="16"/>
          <w:szCs w:val="16"/>
        </w:rPr>
        <w:t xml:space="preserve">.  </w:t>
      </w:r>
      <w:r w:rsidRPr="00F422EB">
        <w:rPr>
          <w:rFonts w:ascii="Palatino Linotype" w:hAnsi="Palatino Linotype"/>
          <w:sz w:val="16"/>
          <w:szCs w:val="16"/>
        </w:rPr>
        <w:t xml:space="preserve">DOI: </w:t>
      </w:r>
      <w:hyperlink r:id="rId45" w:history="1">
        <w:r w:rsidRPr="00400FD6">
          <w:rPr>
            <w:rStyle w:val="Hyperlink"/>
            <w:rFonts w:ascii="Palatino Linotype" w:hAnsi="Palatino Linotype"/>
            <w:sz w:val="16"/>
            <w:szCs w:val="16"/>
          </w:rPr>
          <w:t>https://doi.org/10.1097/GME.0000000000002314</w:t>
        </w:r>
      </w:hyperlink>
      <w:r>
        <w:rPr>
          <w:rFonts w:ascii="Palatino Linotype" w:hAnsi="Palatino Linotype"/>
          <w:sz w:val="16"/>
          <w:szCs w:val="16"/>
        </w:rPr>
        <w:t xml:space="preserve">  PMID: </w:t>
      </w:r>
      <w:r w:rsidR="00A1177F" w:rsidRPr="00A1177F">
        <w:rPr>
          <w:rFonts w:ascii="Palatino Linotype" w:hAnsi="Palatino Linotype"/>
          <w:sz w:val="16"/>
          <w:szCs w:val="16"/>
        </w:rPr>
        <w:t>38385730</w:t>
      </w:r>
    </w:p>
    <w:p w14:paraId="60E091C2" w14:textId="77777777" w:rsidR="00A31690" w:rsidRDefault="00A31690" w:rsidP="00A31690">
      <w:pPr>
        <w:rPr>
          <w:rFonts w:ascii="Palatino Linotype" w:hAnsi="Palatino Linotype"/>
          <w:sz w:val="16"/>
          <w:szCs w:val="16"/>
        </w:rPr>
      </w:pPr>
    </w:p>
    <w:bookmarkEnd w:id="7"/>
    <w:p w14:paraId="37C532C9" w14:textId="07808CCB" w:rsidR="00C06B1C" w:rsidRPr="006460B5" w:rsidRDefault="00C06B1C" w:rsidP="00C06B1C">
      <w:pPr>
        <w:rPr>
          <w:rFonts w:ascii="Palatino Linotype" w:hAnsi="Palatino Linotype"/>
          <w:sz w:val="16"/>
          <w:szCs w:val="16"/>
        </w:rPr>
      </w:pPr>
      <w:r w:rsidRPr="006460B5">
        <w:rPr>
          <w:rFonts w:ascii="Palatino Linotype" w:hAnsi="Palatino Linotype"/>
          <w:sz w:val="16"/>
          <w:szCs w:val="16"/>
        </w:rPr>
        <w:t>Elmore, Amanda L.</w:t>
      </w:r>
      <w:r>
        <w:rPr>
          <w:rFonts w:ascii="Palatino Linotype" w:hAnsi="Palatino Linotype"/>
          <w:sz w:val="16"/>
          <w:szCs w:val="16"/>
        </w:rPr>
        <w:t xml:space="preserve">, </w:t>
      </w:r>
      <w:r w:rsidRPr="006460B5">
        <w:rPr>
          <w:rFonts w:ascii="Palatino Linotype" w:hAnsi="Palatino Linotype"/>
          <w:sz w:val="16"/>
          <w:szCs w:val="16"/>
        </w:rPr>
        <w:t>Dominique Heinke, Jean Paul Tanner, Russell S. Kirby, Sarah Obican, Jason L. Salemi</w:t>
      </w:r>
      <w:r>
        <w:rPr>
          <w:rFonts w:ascii="Palatino Linotype" w:hAnsi="Palatino Linotype"/>
          <w:sz w:val="16"/>
          <w:szCs w:val="16"/>
        </w:rPr>
        <w:t>, “</w:t>
      </w:r>
      <w:r w:rsidRPr="006460B5">
        <w:rPr>
          <w:rFonts w:ascii="Palatino Linotype" w:hAnsi="Palatino Linotype"/>
          <w:sz w:val="16"/>
          <w:szCs w:val="16"/>
        </w:rPr>
        <w:t>Implications of Abortion Legislation on Birth Defect Surveillance</w:t>
      </w:r>
      <w:r>
        <w:rPr>
          <w:rFonts w:ascii="Palatino Linotype" w:hAnsi="Palatino Linotype"/>
          <w:sz w:val="16"/>
          <w:szCs w:val="16"/>
        </w:rPr>
        <w:t xml:space="preserve">” [Editorial], </w:t>
      </w:r>
      <w:r w:rsidRPr="006460B5">
        <w:rPr>
          <w:rFonts w:ascii="Palatino Linotype" w:hAnsi="Palatino Linotype"/>
          <w:sz w:val="16"/>
          <w:szCs w:val="16"/>
          <w:u w:val="single"/>
        </w:rPr>
        <w:t>Birth Defects Research</w:t>
      </w:r>
      <w:r>
        <w:rPr>
          <w:rFonts w:ascii="Palatino Linotype" w:hAnsi="Palatino Linotype"/>
          <w:sz w:val="16"/>
          <w:szCs w:val="16"/>
        </w:rPr>
        <w:t xml:space="preserve">, 116,2 (February </w:t>
      </w:r>
      <w:r w:rsidRPr="00C06B1C">
        <w:rPr>
          <w:rFonts w:ascii="Palatino Linotype" w:hAnsi="Palatino Linotype"/>
          <w:sz w:val="16"/>
          <w:szCs w:val="16"/>
        </w:rPr>
        <w:t>2024</w:t>
      </w:r>
      <w:r>
        <w:rPr>
          <w:rFonts w:ascii="Palatino Linotype" w:hAnsi="Palatino Linotype"/>
          <w:sz w:val="16"/>
          <w:szCs w:val="16"/>
        </w:rPr>
        <w:t xml:space="preserve">), </w:t>
      </w:r>
      <w:r w:rsidRPr="00C06B1C">
        <w:rPr>
          <w:rFonts w:ascii="Palatino Linotype" w:hAnsi="Palatino Linotype"/>
          <w:sz w:val="16"/>
          <w:szCs w:val="16"/>
        </w:rPr>
        <w:t>e2302.</w:t>
      </w:r>
      <w:r>
        <w:rPr>
          <w:rFonts w:ascii="Palatino Linotype" w:hAnsi="Palatino Linotype"/>
          <w:sz w:val="16"/>
          <w:szCs w:val="16"/>
        </w:rPr>
        <w:t xml:space="preserve">  DOI: </w:t>
      </w:r>
      <w:hyperlink r:id="rId46" w:history="1">
        <w:r w:rsidRPr="000D2ED6">
          <w:rPr>
            <w:rStyle w:val="Hyperlink"/>
            <w:rFonts w:ascii="Palatino Linotype" w:hAnsi="Palatino Linotype"/>
            <w:sz w:val="16"/>
            <w:szCs w:val="16"/>
          </w:rPr>
          <w:t>https://10.1002/bdr2.2302</w:t>
        </w:r>
      </w:hyperlink>
      <w:r>
        <w:rPr>
          <w:rFonts w:ascii="Palatino Linotype" w:hAnsi="Palatino Linotype"/>
          <w:sz w:val="16"/>
          <w:szCs w:val="16"/>
        </w:rPr>
        <w:t xml:space="preserve">  </w:t>
      </w:r>
      <w:r w:rsidR="0053666B" w:rsidRPr="0053666B">
        <w:rPr>
          <w:rFonts w:ascii="Palatino Linotype" w:hAnsi="Palatino Linotype"/>
          <w:sz w:val="16"/>
          <w:szCs w:val="16"/>
        </w:rPr>
        <w:t xml:space="preserve">PMID: 40135597 </w:t>
      </w:r>
    </w:p>
    <w:p w14:paraId="233A179F" w14:textId="77777777" w:rsidR="00C06B1C" w:rsidRDefault="00C06B1C" w:rsidP="00C06B1C">
      <w:pPr>
        <w:rPr>
          <w:rFonts w:ascii="Palatino Linotype" w:hAnsi="Palatino Linotype"/>
          <w:sz w:val="16"/>
          <w:szCs w:val="16"/>
        </w:rPr>
      </w:pPr>
    </w:p>
    <w:p w14:paraId="5E703FBF" w14:textId="464BB583" w:rsidR="00733EE6" w:rsidRDefault="00733EE6" w:rsidP="00733EE6">
      <w:pPr>
        <w:rPr>
          <w:rFonts w:ascii="Palatino Linotype" w:hAnsi="Palatino Linotype"/>
          <w:sz w:val="16"/>
          <w:szCs w:val="16"/>
        </w:rPr>
      </w:pPr>
      <w:r w:rsidRPr="00ED4932">
        <w:rPr>
          <w:rFonts w:ascii="Palatino Linotype" w:hAnsi="Palatino Linotype"/>
          <w:sz w:val="16"/>
          <w:szCs w:val="16"/>
        </w:rPr>
        <w:t>Stallings</w:t>
      </w:r>
      <w:r>
        <w:rPr>
          <w:rFonts w:ascii="Palatino Linotype" w:hAnsi="Palatino Linotype"/>
          <w:sz w:val="16"/>
          <w:szCs w:val="16"/>
        </w:rPr>
        <w:t xml:space="preserve">, </w:t>
      </w:r>
      <w:r w:rsidRPr="00ED4932">
        <w:rPr>
          <w:rFonts w:ascii="Palatino Linotype" w:hAnsi="Palatino Linotype"/>
          <w:sz w:val="16"/>
          <w:szCs w:val="16"/>
        </w:rPr>
        <w:t xml:space="preserve">Erin B. Jennifer L. Isenburg, </w:t>
      </w:r>
      <w:r w:rsidRPr="00956D2F">
        <w:rPr>
          <w:rFonts w:ascii="Palatino Linotype" w:hAnsi="Palatino Linotype"/>
          <w:sz w:val="16"/>
          <w:szCs w:val="16"/>
        </w:rPr>
        <w:t>Rachel E. Rutkowski</w:t>
      </w:r>
      <w:r>
        <w:rPr>
          <w:rFonts w:ascii="Palatino Linotype" w:hAnsi="Palatino Linotype"/>
          <w:sz w:val="16"/>
          <w:szCs w:val="16"/>
        </w:rPr>
        <w:t xml:space="preserve">, </w:t>
      </w:r>
      <w:r w:rsidRPr="00ED4932">
        <w:rPr>
          <w:rFonts w:ascii="Palatino Linotype" w:hAnsi="Palatino Linotype"/>
          <w:sz w:val="16"/>
          <w:szCs w:val="16"/>
        </w:rPr>
        <w:t xml:space="preserve">Russell S. Kirby, Wendy </w:t>
      </w:r>
      <w:r>
        <w:rPr>
          <w:rFonts w:ascii="Palatino Linotype" w:hAnsi="Palatino Linotype"/>
          <w:sz w:val="16"/>
          <w:szCs w:val="16"/>
        </w:rPr>
        <w:t xml:space="preserve">N. </w:t>
      </w:r>
      <w:r w:rsidRPr="00ED4932">
        <w:rPr>
          <w:rFonts w:ascii="Palatino Linotype" w:hAnsi="Palatino Linotype"/>
          <w:sz w:val="16"/>
          <w:szCs w:val="16"/>
        </w:rPr>
        <w:t xml:space="preserve">Nembhard, Theresa Sandidge, Stephan Villavicencio, Hoang </w:t>
      </w:r>
      <w:r>
        <w:rPr>
          <w:rFonts w:ascii="Palatino Linotype" w:hAnsi="Palatino Linotype"/>
          <w:sz w:val="16"/>
          <w:szCs w:val="16"/>
        </w:rPr>
        <w:t xml:space="preserve">H. </w:t>
      </w:r>
      <w:r w:rsidRPr="00ED4932">
        <w:rPr>
          <w:rFonts w:ascii="Palatino Linotype" w:hAnsi="Palatino Linotype"/>
          <w:sz w:val="16"/>
          <w:szCs w:val="16"/>
        </w:rPr>
        <w:t xml:space="preserve">Nguyen, Daria </w:t>
      </w:r>
      <w:r>
        <w:rPr>
          <w:rFonts w:ascii="Palatino Linotype" w:hAnsi="Palatino Linotype"/>
          <w:sz w:val="16"/>
          <w:szCs w:val="16"/>
        </w:rPr>
        <w:t xml:space="preserve">M. </w:t>
      </w:r>
      <w:r w:rsidRPr="00ED4932">
        <w:rPr>
          <w:rFonts w:ascii="Palatino Linotype" w:hAnsi="Palatino Linotype"/>
          <w:sz w:val="16"/>
          <w:szCs w:val="16"/>
        </w:rPr>
        <w:t>McMahon, Eirini Nestoridi</w:t>
      </w:r>
      <w:r>
        <w:rPr>
          <w:rFonts w:ascii="Palatino Linotype" w:hAnsi="Palatino Linotype"/>
          <w:sz w:val="16"/>
          <w:szCs w:val="16"/>
        </w:rPr>
        <w:t xml:space="preserve">, </w:t>
      </w:r>
      <w:r w:rsidRPr="00ED4932">
        <w:rPr>
          <w:rFonts w:ascii="Palatino Linotype" w:hAnsi="Palatino Linotype"/>
          <w:sz w:val="16"/>
          <w:szCs w:val="16"/>
        </w:rPr>
        <w:t xml:space="preserve">Laura </w:t>
      </w:r>
      <w:r>
        <w:rPr>
          <w:rFonts w:ascii="Palatino Linotype" w:hAnsi="Palatino Linotype"/>
          <w:sz w:val="16"/>
          <w:szCs w:val="16"/>
        </w:rPr>
        <w:t xml:space="preserve">J. </w:t>
      </w:r>
      <w:r w:rsidRPr="00ED4932">
        <w:rPr>
          <w:rFonts w:ascii="Palatino Linotype" w:hAnsi="Palatino Linotype"/>
          <w:sz w:val="16"/>
          <w:szCs w:val="16"/>
        </w:rPr>
        <w:t>Pabst for the National Birth Defects Prevention Network</w:t>
      </w:r>
      <w:r>
        <w:rPr>
          <w:rFonts w:ascii="Palatino Linotype" w:hAnsi="Palatino Linotype"/>
          <w:sz w:val="16"/>
          <w:szCs w:val="16"/>
        </w:rPr>
        <w:t>, “</w:t>
      </w:r>
      <w:r w:rsidRPr="00ED4932">
        <w:rPr>
          <w:rFonts w:ascii="Palatino Linotype" w:hAnsi="Palatino Linotype"/>
          <w:sz w:val="16"/>
          <w:szCs w:val="16"/>
        </w:rPr>
        <w:t xml:space="preserve">National </w:t>
      </w:r>
      <w:r>
        <w:rPr>
          <w:rFonts w:ascii="Palatino Linotype" w:hAnsi="Palatino Linotype"/>
          <w:sz w:val="16"/>
          <w:szCs w:val="16"/>
        </w:rPr>
        <w:t>P</w:t>
      </w:r>
      <w:r w:rsidRPr="00ED4932">
        <w:rPr>
          <w:rFonts w:ascii="Palatino Linotype" w:hAnsi="Palatino Linotype"/>
          <w:sz w:val="16"/>
          <w:szCs w:val="16"/>
        </w:rPr>
        <w:t xml:space="preserve">opulation-based </w:t>
      </w:r>
      <w:r>
        <w:rPr>
          <w:rFonts w:ascii="Palatino Linotype" w:hAnsi="Palatino Linotype"/>
          <w:sz w:val="16"/>
          <w:szCs w:val="16"/>
        </w:rPr>
        <w:t>E</w:t>
      </w:r>
      <w:r w:rsidRPr="00ED4932">
        <w:rPr>
          <w:rFonts w:ascii="Palatino Linotype" w:hAnsi="Palatino Linotype"/>
          <w:sz w:val="16"/>
          <w:szCs w:val="16"/>
        </w:rPr>
        <w:t xml:space="preserve">stimates for </w:t>
      </w:r>
      <w:r>
        <w:rPr>
          <w:rFonts w:ascii="Palatino Linotype" w:hAnsi="Palatino Linotype"/>
          <w:sz w:val="16"/>
          <w:szCs w:val="16"/>
        </w:rPr>
        <w:t>M</w:t>
      </w:r>
      <w:r w:rsidRPr="00ED4932">
        <w:rPr>
          <w:rFonts w:ascii="Palatino Linotype" w:hAnsi="Palatino Linotype"/>
          <w:sz w:val="16"/>
          <w:szCs w:val="16"/>
        </w:rPr>
        <w:t xml:space="preserve">ajor </w:t>
      </w:r>
      <w:r>
        <w:rPr>
          <w:rFonts w:ascii="Palatino Linotype" w:hAnsi="Palatino Linotype"/>
          <w:sz w:val="16"/>
          <w:szCs w:val="16"/>
        </w:rPr>
        <w:t>B</w:t>
      </w:r>
      <w:r w:rsidRPr="00ED4932">
        <w:rPr>
          <w:rFonts w:ascii="Palatino Linotype" w:hAnsi="Palatino Linotype"/>
          <w:sz w:val="16"/>
          <w:szCs w:val="16"/>
        </w:rPr>
        <w:t xml:space="preserve">irth </w:t>
      </w:r>
      <w:r>
        <w:rPr>
          <w:rFonts w:ascii="Palatino Linotype" w:hAnsi="Palatino Linotype"/>
          <w:sz w:val="16"/>
          <w:szCs w:val="16"/>
        </w:rPr>
        <w:t>D</w:t>
      </w:r>
      <w:r w:rsidRPr="00ED4932">
        <w:rPr>
          <w:rFonts w:ascii="Palatino Linotype" w:hAnsi="Palatino Linotype"/>
          <w:sz w:val="16"/>
          <w:szCs w:val="16"/>
        </w:rPr>
        <w:t>efects, 2016–2020</w:t>
      </w:r>
      <w:r>
        <w:rPr>
          <w:rFonts w:ascii="Palatino Linotype" w:hAnsi="Palatino Linotype"/>
          <w:sz w:val="16"/>
          <w:szCs w:val="16"/>
        </w:rPr>
        <w:t xml:space="preserve">”, </w:t>
      </w:r>
      <w:r w:rsidRPr="00ED4932">
        <w:rPr>
          <w:rFonts w:ascii="Palatino Linotype" w:hAnsi="Palatino Linotype"/>
          <w:sz w:val="16"/>
          <w:szCs w:val="16"/>
          <w:u w:val="single"/>
        </w:rPr>
        <w:t>Birth Defects Research</w:t>
      </w:r>
      <w:r>
        <w:rPr>
          <w:rFonts w:ascii="Palatino Linotype" w:hAnsi="Palatino Linotype"/>
          <w:sz w:val="16"/>
          <w:szCs w:val="16"/>
        </w:rPr>
        <w:t xml:space="preserve">, 116, 1 (January 2024), e2301.  </w:t>
      </w:r>
      <w:r w:rsidRPr="00733EE6">
        <w:rPr>
          <w:rFonts w:ascii="Palatino Linotype" w:hAnsi="Palatino Linotype"/>
          <w:sz w:val="16"/>
          <w:szCs w:val="16"/>
        </w:rPr>
        <w:t>DOI:</w:t>
      </w:r>
      <w:r>
        <w:rPr>
          <w:rFonts w:ascii="Palatino Linotype" w:hAnsi="Palatino Linotype"/>
          <w:sz w:val="16"/>
          <w:szCs w:val="16"/>
        </w:rPr>
        <w:t xml:space="preserve"> </w:t>
      </w:r>
      <w:hyperlink r:id="rId47" w:history="1">
        <w:r w:rsidRPr="00F17277">
          <w:rPr>
            <w:rStyle w:val="Hyperlink"/>
            <w:rFonts w:ascii="Palatino Linotype" w:hAnsi="Palatino Linotype"/>
            <w:sz w:val="16"/>
            <w:szCs w:val="16"/>
          </w:rPr>
          <w:t>https://10.1002/bdr2.2301</w:t>
        </w:r>
      </w:hyperlink>
      <w:r>
        <w:rPr>
          <w:rFonts w:ascii="Palatino Linotype" w:hAnsi="Palatino Linotype"/>
          <w:sz w:val="16"/>
          <w:szCs w:val="16"/>
        </w:rPr>
        <w:t xml:space="preserve">.  </w:t>
      </w:r>
      <w:r w:rsidR="00807658" w:rsidRPr="00807658">
        <w:rPr>
          <w:rFonts w:ascii="Palatino Linotype" w:hAnsi="Palatino Linotype"/>
          <w:sz w:val="16"/>
          <w:szCs w:val="16"/>
        </w:rPr>
        <w:t>PMID: 38277408</w:t>
      </w:r>
    </w:p>
    <w:p w14:paraId="134A600D" w14:textId="77777777" w:rsidR="00733EE6" w:rsidRDefault="00733EE6" w:rsidP="00733EE6">
      <w:pPr>
        <w:rPr>
          <w:rFonts w:ascii="Palatino Linotype" w:hAnsi="Palatino Linotype"/>
          <w:sz w:val="16"/>
          <w:szCs w:val="16"/>
        </w:rPr>
      </w:pPr>
    </w:p>
    <w:p w14:paraId="4C4AB37F" w14:textId="4F7384BA" w:rsidR="00A822B2" w:rsidRPr="00104D1A" w:rsidRDefault="00A822B2" w:rsidP="00A822B2">
      <w:pPr>
        <w:rPr>
          <w:rFonts w:ascii="Palatino Linotype" w:hAnsi="Palatino Linotype"/>
          <w:sz w:val="16"/>
          <w:szCs w:val="16"/>
        </w:rPr>
      </w:pPr>
      <w:r w:rsidRPr="00104D1A">
        <w:rPr>
          <w:rFonts w:ascii="Palatino Linotype" w:hAnsi="Palatino Linotype"/>
          <w:sz w:val="16"/>
          <w:szCs w:val="16"/>
        </w:rPr>
        <w:t>Bascom,</w:t>
      </w:r>
      <w:r>
        <w:rPr>
          <w:rFonts w:ascii="Palatino Linotype" w:hAnsi="Palatino Linotype"/>
          <w:sz w:val="16"/>
          <w:szCs w:val="16"/>
        </w:rPr>
        <w:t xml:space="preserve"> </w:t>
      </w:r>
      <w:r w:rsidRPr="00104D1A">
        <w:rPr>
          <w:rFonts w:ascii="Palatino Linotype" w:hAnsi="Palatino Linotype"/>
          <w:sz w:val="16"/>
          <w:szCs w:val="16"/>
        </w:rPr>
        <w:t>Jacqueline</w:t>
      </w:r>
      <w:r>
        <w:rPr>
          <w:rFonts w:ascii="Palatino Linotype" w:hAnsi="Palatino Linotype"/>
          <w:sz w:val="16"/>
          <w:szCs w:val="16"/>
        </w:rPr>
        <w:t xml:space="preserve"> T., </w:t>
      </w:r>
      <w:r w:rsidRPr="00104D1A">
        <w:rPr>
          <w:rFonts w:ascii="Palatino Linotype" w:hAnsi="Palatino Linotype"/>
          <w:sz w:val="16"/>
          <w:szCs w:val="16"/>
        </w:rPr>
        <w:t>Sara B. Stephens,</w:t>
      </w:r>
      <w:r>
        <w:rPr>
          <w:rFonts w:ascii="Palatino Linotype" w:hAnsi="Palatino Linotype"/>
          <w:sz w:val="16"/>
          <w:szCs w:val="16"/>
        </w:rPr>
        <w:t xml:space="preserve"> </w:t>
      </w:r>
      <w:r w:rsidRPr="00104D1A">
        <w:rPr>
          <w:rFonts w:ascii="Palatino Linotype" w:hAnsi="Palatino Linotype"/>
          <w:sz w:val="16"/>
          <w:szCs w:val="16"/>
        </w:rPr>
        <w:t xml:space="preserve">Philip J. Lupo, Mark </w:t>
      </w:r>
      <w:r>
        <w:rPr>
          <w:rFonts w:ascii="Palatino Linotype" w:hAnsi="Palatino Linotype"/>
          <w:sz w:val="16"/>
          <w:szCs w:val="16"/>
        </w:rPr>
        <w:t xml:space="preserve">A. </w:t>
      </w:r>
      <w:r w:rsidRPr="00104D1A">
        <w:rPr>
          <w:rFonts w:ascii="Palatino Linotype" w:hAnsi="Palatino Linotype"/>
          <w:sz w:val="16"/>
          <w:szCs w:val="16"/>
        </w:rPr>
        <w:t xml:space="preserve">Canfield, Russell S. Kirby, Erini Nestoridi, Jason L. Salemi, Cara </w:t>
      </w:r>
      <w:r>
        <w:rPr>
          <w:rFonts w:ascii="Palatino Linotype" w:hAnsi="Palatino Linotype"/>
          <w:sz w:val="16"/>
          <w:szCs w:val="16"/>
        </w:rPr>
        <w:t xml:space="preserve">T. </w:t>
      </w:r>
      <w:r w:rsidRPr="00104D1A">
        <w:rPr>
          <w:rFonts w:ascii="Palatino Linotype" w:hAnsi="Palatino Linotype"/>
          <w:sz w:val="16"/>
          <w:szCs w:val="16"/>
        </w:rPr>
        <w:t>Mai, Wendy</w:t>
      </w:r>
      <w:r>
        <w:rPr>
          <w:rFonts w:ascii="Palatino Linotype" w:hAnsi="Palatino Linotype"/>
          <w:sz w:val="16"/>
          <w:szCs w:val="16"/>
        </w:rPr>
        <w:t xml:space="preserve"> N. </w:t>
      </w:r>
      <w:r w:rsidRPr="00104D1A">
        <w:rPr>
          <w:rFonts w:ascii="Palatino Linotype" w:hAnsi="Palatino Linotype"/>
          <w:sz w:val="16"/>
          <w:szCs w:val="16"/>
        </w:rPr>
        <w:t xml:space="preserve"> Nembhard, Nina </w:t>
      </w:r>
      <w:r>
        <w:rPr>
          <w:rFonts w:ascii="Palatino Linotype" w:hAnsi="Palatino Linotype"/>
          <w:sz w:val="16"/>
          <w:szCs w:val="16"/>
        </w:rPr>
        <w:t xml:space="preserve">E. </w:t>
      </w:r>
      <w:r w:rsidRPr="00104D1A">
        <w:rPr>
          <w:rFonts w:ascii="Palatino Linotype" w:hAnsi="Palatino Linotype"/>
          <w:sz w:val="16"/>
          <w:szCs w:val="16"/>
        </w:rPr>
        <w:t xml:space="preserve">Forestieri, Paul </w:t>
      </w:r>
      <w:r>
        <w:rPr>
          <w:rFonts w:ascii="Palatino Linotype" w:hAnsi="Palatino Linotype"/>
          <w:sz w:val="16"/>
          <w:szCs w:val="16"/>
        </w:rPr>
        <w:t xml:space="preserve">A. </w:t>
      </w:r>
      <w:r w:rsidRPr="00104D1A">
        <w:rPr>
          <w:rFonts w:ascii="Palatino Linotype" w:hAnsi="Palatino Linotype"/>
          <w:sz w:val="16"/>
          <w:szCs w:val="16"/>
        </w:rPr>
        <w:t xml:space="preserve">Romitti, Amanda </w:t>
      </w:r>
      <w:r>
        <w:rPr>
          <w:rFonts w:ascii="Palatino Linotype" w:hAnsi="Palatino Linotype"/>
          <w:sz w:val="16"/>
          <w:szCs w:val="16"/>
        </w:rPr>
        <w:t xml:space="preserve">M. </w:t>
      </w:r>
      <w:r w:rsidRPr="00104D1A">
        <w:rPr>
          <w:rFonts w:ascii="Palatino Linotype" w:hAnsi="Palatino Linotype"/>
          <w:sz w:val="16"/>
          <w:szCs w:val="16"/>
        </w:rPr>
        <w:t>St. Louis, A.J. Agopian</w:t>
      </w:r>
      <w:r>
        <w:rPr>
          <w:rFonts w:ascii="Palatino Linotype" w:hAnsi="Palatino Linotype"/>
          <w:sz w:val="16"/>
          <w:szCs w:val="16"/>
        </w:rPr>
        <w:t>, “</w:t>
      </w:r>
      <w:r w:rsidRPr="00104D1A">
        <w:rPr>
          <w:rFonts w:ascii="Palatino Linotype" w:hAnsi="Palatino Linotype"/>
          <w:sz w:val="16"/>
          <w:szCs w:val="16"/>
        </w:rPr>
        <w:t>Scientific Impact of the National Birth Defects Prevention Network Collaborative Projects</w:t>
      </w:r>
      <w:r>
        <w:rPr>
          <w:rFonts w:ascii="Palatino Linotype" w:hAnsi="Palatino Linotype"/>
          <w:sz w:val="16"/>
          <w:szCs w:val="16"/>
        </w:rPr>
        <w:t xml:space="preserve">”, </w:t>
      </w:r>
      <w:r w:rsidRPr="00104D1A">
        <w:rPr>
          <w:rFonts w:ascii="Palatino Linotype" w:hAnsi="Palatino Linotype"/>
          <w:sz w:val="16"/>
          <w:szCs w:val="16"/>
          <w:u w:val="single"/>
        </w:rPr>
        <w:t>Birth Defects Research</w:t>
      </w:r>
      <w:r>
        <w:rPr>
          <w:rFonts w:ascii="Palatino Linotype" w:hAnsi="Palatino Linotype"/>
          <w:sz w:val="16"/>
          <w:szCs w:val="16"/>
        </w:rPr>
        <w:t>, 116,1 (January 2024), e2225.  DOI</w:t>
      </w:r>
      <w:r w:rsidRPr="00B66E4B">
        <w:rPr>
          <w:rFonts w:ascii="Palatino Linotype" w:hAnsi="Palatino Linotype"/>
          <w:sz w:val="16"/>
          <w:szCs w:val="16"/>
        </w:rPr>
        <w:t xml:space="preserve">: </w:t>
      </w:r>
      <w:hyperlink r:id="rId48" w:history="1">
        <w:r w:rsidRPr="00D373BD">
          <w:rPr>
            <w:rStyle w:val="Hyperlink"/>
            <w:rFonts w:ascii="Palatino Linotype" w:hAnsi="Palatino Linotype"/>
            <w:sz w:val="16"/>
            <w:szCs w:val="16"/>
          </w:rPr>
          <w:t>https://10.1002/bdr2.2225</w:t>
        </w:r>
      </w:hyperlink>
      <w:r>
        <w:rPr>
          <w:rFonts w:ascii="Palatino Linotype" w:hAnsi="Palatino Linotype"/>
          <w:sz w:val="16"/>
          <w:szCs w:val="16"/>
        </w:rPr>
        <w:t xml:space="preserve">.  </w:t>
      </w:r>
      <w:r w:rsidRPr="00B66E4B">
        <w:rPr>
          <w:rFonts w:ascii="Palatino Linotype" w:hAnsi="Palatino Linotype"/>
          <w:sz w:val="16"/>
          <w:szCs w:val="16"/>
        </w:rPr>
        <w:t xml:space="preserve"> PMID: 37492989</w:t>
      </w:r>
    </w:p>
    <w:p w14:paraId="68D4DFAF" w14:textId="77777777" w:rsidR="00A822B2" w:rsidRDefault="00A822B2" w:rsidP="00A822B2">
      <w:pPr>
        <w:rPr>
          <w:rFonts w:ascii="Palatino Linotype" w:hAnsi="Palatino Linotype"/>
          <w:sz w:val="16"/>
          <w:szCs w:val="16"/>
        </w:rPr>
      </w:pPr>
    </w:p>
    <w:p w14:paraId="33C151EE" w14:textId="430375F3" w:rsidR="002F4E2A" w:rsidRDefault="002F4E2A" w:rsidP="00B61038">
      <w:pPr>
        <w:rPr>
          <w:rFonts w:ascii="Palatino Linotype" w:hAnsi="Palatino Linotype"/>
          <w:sz w:val="16"/>
          <w:szCs w:val="16"/>
        </w:rPr>
      </w:pPr>
      <w:r w:rsidRPr="00A77438">
        <w:rPr>
          <w:rFonts w:ascii="Palatino Linotype" w:hAnsi="Palatino Linotype"/>
          <w:sz w:val="16"/>
          <w:szCs w:val="16"/>
        </w:rPr>
        <w:t>Phillips-Bell</w:t>
      </w:r>
      <w:r>
        <w:rPr>
          <w:rFonts w:ascii="Palatino Linotype" w:hAnsi="Palatino Linotype"/>
          <w:sz w:val="16"/>
          <w:szCs w:val="16"/>
        </w:rPr>
        <w:t xml:space="preserve">, </w:t>
      </w:r>
      <w:r w:rsidRPr="00A77438">
        <w:rPr>
          <w:rFonts w:ascii="Palatino Linotype" w:hAnsi="Palatino Linotype"/>
          <w:sz w:val="16"/>
          <w:szCs w:val="16"/>
        </w:rPr>
        <w:t xml:space="preserve">Ghasi S., Yousra </w:t>
      </w:r>
      <w:r w:rsidR="00022094">
        <w:rPr>
          <w:rFonts w:ascii="Palatino Linotype" w:hAnsi="Palatino Linotype"/>
          <w:sz w:val="16"/>
          <w:szCs w:val="16"/>
        </w:rPr>
        <w:t xml:space="preserve">A. </w:t>
      </w:r>
      <w:r w:rsidRPr="00A77438">
        <w:rPr>
          <w:rFonts w:ascii="Palatino Linotype" w:hAnsi="Palatino Linotype"/>
          <w:sz w:val="16"/>
          <w:szCs w:val="16"/>
        </w:rPr>
        <w:t xml:space="preserve">Mohamoud, Russell </w:t>
      </w:r>
      <w:r>
        <w:rPr>
          <w:rFonts w:ascii="Palatino Linotype" w:hAnsi="Palatino Linotype"/>
          <w:sz w:val="16"/>
          <w:szCs w:val="16"/>
        </w:rPr>
        <w:t xml:space="preserve">S. </w:t>
      </w:r>
      <w:r w:rsidRPr="00A77438">
        <w:rPr>
          <w:rFonts w:ascii="Palatino Linotype" w:hAnsi="Palatino Linotype"/>
          <w:sz w:val="16"/>
          <w:szCs w:val="16"/>
        </w:rPr>
        <w:t xml:space="preserve">Kirby, Sharyn E. Parks, Yvette </w:t>
      </w:r>
      <w:r w:rsidR="00022094">
        <w:rPr>
          <w:rFonts w:ascii="Palatino Linotype" w:hAnsi="Palatino Linotype"/>
          <w:sz w:val="16"/>
          <w:szCs w:val="16"/>
        </w:rPr>
        <w:t xml:space="preserve">C. </w:t>
      </w:r>
      <w:r w:rsidRPr="00A77438">
        <w:rPr>
          <w:rFonts w:ascii="Palatino Linotype" w:hAnsi="Palatino Linotype"/>
          <w:sz w:val="16"/>
          <w:szCs w:val="16"/>
        </w:rPr>
        <w:t>Cozier, Carrie K. Shapiro-Mendoza</w:t>
      </w:r>
      <w:r>
        <w:rPr>
          <w:rFonts w:ascii="Palatino Linotype" w:hAnsi="Palatino Linotype"/>
          <w:sz w:val="16"/>
          <w:szCs w:val="16"/>
        </w:rPr>
        <w:t>, “</w:t>
      </w:r>
      <w:r w:rsidR="00022094">
        <w:rPr>
          <w:rFonts w:ascii="Palatino Linotype" w:hAnsi="Palatino Linotype"/>
          <w:sz w:val="16"/>
          <w:szCs w:val="16"/>
        </w:rPr>
        <w:t>Neighborhood Deprivation and Priv</w:t>
      </w:r>
      <w:r w:rsidR="005A5A5C">
        <w:rPr>
          <w:rFonts w:ascii="Palatino Linotype" w:hAnsi="Palatino Linotype"/>
          <w:sz w:val="16"/>
          <w:szCs w:val="16"/>
        </w:rPr>
        <w:t>i</w:t>
      </w:r>
      <w:r w:rsidR="00022094">
        <w:rPr>
          <w:rFonts w:ascii="Palatino Linotype" w:hAnsi="Palatino Linotype"/>
          <w:sz w:val="16"/>
          <w:szCs w:val="16"/>
        </w:rPr>
        <w:t xml:space="preserve">lege: An Examination of Racialized-Economic Segregation and </w:t>
      </w:r>
      <w:r w:rsidRPr="00A77438">
        <w:rPr>
          <w:rFonts w:ascii="Palatino Linotype" w:hAnsi="Palatino Linotype"/>
          <w:sz w:val="16"/>
          <w:szCs w:val="16"/>
        </w:rPr>
        <w:t>Preterm Birth</w:t>
      </w:r>
      <w:r w:rsidR="00022094">
        <w:rPr>
          <w:rFonts w:ascii="Palatino Linotype" w:hAnsi="Palatino Linotype"/>
          <w:sz w:val="16"/>
          <w:szCs w:val="16"/>
        </w:rPr>
        <w:t>,</w:t>
      </w:r>
      <w:r w:rsidRPr="00A77438">
        <w:rPr>
          <w:rFonts w:ascii="Palatino Linotype" w:hAnsi="Palatino Linotype"/>
          <w:sz w:val="16"/>
          <w:szCs w:val="16"/>
        </w:rPr>
        <w:t xml:space="preserve"> Florida 2019</w:t>
      </w:r>
      <w:r>
        <w:rPr>
          <w:rFonts w:ascii="Palatino Linotype" w:hAnsi="Palatino Linotype"/>
          <w:sz w:val="16"/>
          <w:szCs w:val="16"/>
        </w:rPr>
        <w:t xml:space="preserve">”, </w:t>
      </w:r>
      <w:r w:rsidRPr="000B2B2C">
        <w:rPr>
          <w:rFonts w:ascii="Palatino Linotype" w:hAnsi="Palatino Linotype"/>
          <w:sz w:val="16"/>
          <w:szCs w:val="16"/>
          <w:u w:val="single"/>
        </w:rPr>
        <w:t>Journal of Racial and Ethnic Health Disparities</w:t>
      </w:r>
      <w:r>
        <w:rPr>
          <w:rFonts w:ascii="Palatino Linotype" w:hAnsi="Palatino Linotype"/>
          <w:sz w:val="16"/>
          <w:szCs w:val="16"/>
        </w:rPr>
        <w:t>,</w:t>
      </w:r>
      <w:r w:rsidR="00AF2FF9">
        <w:rPr>
          <w:rFonts w:ascii="Palatino Linotype" w:hAnsi="Palatino Linotype"/>
          <w:sz w:val="16"/>
          <w:szCs w:val="16"/>
        </w:rPr>
        <w:t xml:space="preserve"> 11,1 (February 2024</w:t>
      </w:r>
      <w:r w:rsidR="00D96116">
        <w:rPr>
          <w:rFonts w:ascii="Palatino Linotype" w:hAnsi="Palatino Linotype"/>
          <w:sz w:val="16"/>
          <w:szCs w:val="16"/>
        </w:rPr>
        <w:t>)</w:t>
      </w:r>
      <w:r w:rsidR="00AF2FF9">
        <w:rPr>
          <w:rFonts w:ascii="Palatino Linotype" w:hAnsi="Palatino Linotype"/>
          <w:sz w:val="16"/>
          <w:szCs w:val="16"/>
        </w:rPr>
        <w:t>, 72-80.</w:t>
      </w:r>
      <w:r w:rsidR="00B61038">
        <w:rPr>
          <w:rFonts w:ascii="Palatino Linotype" w:hAnsi="Palatino Linotype"/>
          <w:sz w:val="16"/>
          <w:szCs w:val="16"/>
        </w:rPr>
        <w:t xml:space="preserve"> </w:t>
      </w:r>
      <w:r w:rsidR="00E337FF">
        <w:rPr>
          <w:rFonts w:ascii="Palatino Linotype" w:hAnsi="Palatino Linotype"/>
          <w:sz w:val="16"/>
          <w:szCs w:val="16"/>
        </w:rPr>
        <w:t xml:space="preserve"> This paper received a nomination for ‘demonstrating excellence in science’ as a candidate for the CDC 2024 Charles C. Shepard Science Award in Assessment and Epidemiology. </w:t>
      </w:r>
      <w:r w:rsidR="00B61038">
        <w:rPr>
          <w:rFonts w:ascii="Palatino Linotype" w:hAnsi="Palatino Linotype"/>
          <w:sz w:val="16"/>
          <w:szCs w:val="16"/>
        </w:rPr>
        <w:t xml:space="preserve"> </w:t>
      </w:r>
      <w:r w:rsidR="00AF2FF9">
        <w:rPr>
          <w:rFonts w:ascii="Palatino Linotype" w:hAnsi="Palatino Linotype"/>
          <w:sz w:val="16"/>
          <w:szCs w:val="16"/>
        </w:rPr>
        <w:t>DOI</w:t>
      </w:r>
      <w:r w:rsidR="00B61038" w:rsidRPr="00B61038">
        <w:rPr>
          <w:rFonts w:ascii="Palatino Linotype" w:hAnsi="Palatino Linotype"/>
          <w:sz w:val="16"/>
          <w:szCs w:val="16"/>
        </w:rPr>
        <w:t xml:space="preserve">: </w:t>
      </w:r>
      <w:hyperlink r:id="rId49" w:history="1">
        <w:r w:rsidR="007A6AF1" w:rsidRPr="00D84C4B">
          <w:rPr>
            <w:rStyle w:val="Hyperlink"/>
            <w:rFonts w:ascii="Palatino Linotype" w:hAnsi="Palatino Linotype"/>
            <w:sz w:val="16"/>
            <w:szCs w:val="16"/>
          </w:rPr>
          <w:t>https://10.1007/s40615-022-01498-x</w:t>
        </w:r>
      </w:hyperlink>
      <w:r w:rsidR="007A6AF1">
        <w:rPr>
          <w:rFonts w:ascii="Palatino Linotype" w:hAnsi="Palatino Linotype"/>
          <w:sz w:val="16"/>
          <w:szCs w:val="16"/>
        </w:rPr>
        <w:t>.</w:t>
      </w:r>
      <w:r w:rsidR="00B61038" w:rsidRPr="00B61038">
        <w:rPr>
          <w:rFonts w:ascii="Palatino Linotype" w:hAnsi="Palatino Linotype"/>
          <w:sz w:val="16"/>
          <w:szCs w:val="16"/>
        </w:rPr>
        <w:t xml:space="preserve"> PMID: 36652162</w:t>
      </w:r>
    </w:p>
    <w:p w14:paraId="1A70D894" w14:textId="77777777" w:rsidR="002F4E2A" w:rsidRPr="00A77438" w:rsidRDefault="002F4E2A" w:rsidP="002F4E2A">
      <w:pPr>
        <w:rPr>
          <w:rFonts w:ascii="Palatino Linotype" w:hAnsi="Palatino Linotype"/>
          <w:sz w:val="16"/>
          <w:szCs w:val="16"/>
        </w:rPr>
      </w:pPr>
    </w:p>
    <w:p w14:paraId="7806BEBD" w14:textId="33FA3C31" w:rsidR="00F2025D" w:rsidRDefault="00F2025D" w:rsidP="00733EE6">
      <w:pPr>
        <w:rPr>
          <w:rFonts w:ascii="Palatino Linotype" w:hAnsi="Palatino Linotype"/>
          <w:sz w:val="16"/>
          <w:szCs w:val="16"/>
        </w:rPr>
      </w:pPr>
      <w:r w:rsidRPr="00233F29">
        <w:rPr>
          <w:rFonts w:ascii="Palatino Linotype" w:hAnsi="Palatino Linotype"/>
          <w:sz w:val="16"/>
          <w:szCs w:val="16"/>
        </w:rPr>
        <w:t>Ujah, Otobo I.</w:t>
      </w:r>
      <w:r>
        <w:rPr>
          <w:rFonts w:ascii="Palatino Linotype" w:hAnsi="Palatino Linotype"/>
          <w:sz w:val="16"/>
          <w:szCs w:val="16"/>
        </w:rPr>
        <w:t xml:space="preserve">, </w:t>
      </w:r>
      <w:r w:rsidRPr="00233F29">
        <w:rPr>
          <w:rFonts w:ascii="Palatino Linotype" w:hAnsi="Palatino Linotype"/>
          <w:sz w:val="16"/>
          <w:szCs w:val="16"/>
        </w:rPr>
        <w:t>Biodun</w:t>
      </w:r>
      <w:r w:rsidR="00103E7D">
        <w:rPr>
          <w:rFonts w:ascii="Palatino Linotype" w:hAnsi="Palatino Linotype"/>
          <w:sz w:val="16"/>
          <w:szCs w:val="16"/>
        </w:rPr>
        <w:t xml:space="preserve"> N. O</w:t>
      </w:r>
      <w:r w:rsidR="00103E7D" w:rsidRPr="00233F29">
        <w:rPr>
          <w:rFonts w:ascii="Palatino Linotype" w:hAnsi="Palatino Linotype"/>
          <w:sz w:val="16"/>
          <w:szCs w:val="16"/>
        </w:rPr>
        <w:t>lagbuji</w:t>
      </w:r>
      <w:r w:rsidRPr="00233F29">
        <w:rPr>
          <w:rFonts w:ascii="Palatino Linotype" w:hAnsi="Palatino Linotype"/>
          <w:sz w:val="16"/>
          <w:szCs w:val="16"/>
        </w:rPr>
        <w:t>, Chukwuemeka E. Ogbu, Innocent A.O. Ujah, Russell S. Kirby</w:t>
      </w:r>
      <w:r>
        <w:rPr>
          <w:rFonts w:ascii="Palatino Linotype" w:hAnsi="Palatino Linotype"/>
          <w:sz w:val="16"/>
          <w:szCs w:val="16"/>
        </w:rPr>
        <w:t>,</w:t>
      </w:r>
      <w:r w:rsidRPr="00233F29">
        <w:rPr>
          <w:rFonts w:ascii="Palatino Linotype" w:hAnsi="Palatino Linotype"/>
          <w:sz w:val="16"/>
          <w:szCs w:val="16"/>
        </w:rPr>
        <w:t xml:space="preserve"> </w:t>
      </w:r>
      <w:r>
        <w:rPr>
          <w:rFonts w:ascii="Palatino Linotype" w:hAnsi="Palatino Linotype"/>
          <w:sz w:val="16"/>
          <w:szCs w:val="16"/>
        </w:rPr>
        <w:t>“</w:t>
      </w:r>
      <w:r w:rsidRPr="00233F29">
        <w:rPr>
          <w:rFonts w:ascii="Palatino Linotype" w:hAnsi="Palatino Linotype"/>
          <w:sz w:val="16"/>
          <w:szCs w:val="16"/>
        </w:rPr>
        <w:t>Pregnancy Desirability and Motivational Readiness for Contraceptive</w:t>
      </w:r>
      <w:r>
        <w:rPr>
          <w:rFonts w:ascii="Palatino Linotype" w:hAnsi="Palatino Linotype"/>
          <w:sz w:val="16"/>
          <w:szCs w:val="16"/>
        </w:rPr>
        <w:t xml:space="preserve"> </w:t>
      </w:r>
      <w:r w:rsidRPr="00233F29">
        <w:rPr>
          <w:rFonts w:ascii="Palatino Linotype" w:hAnsi="Palatino Linotype"/>
          <w:sz w:val="16"/>
          <w:szCs w:val="16"/>
        </w:rPr>
        <w:t>Adoption: Findings from Population-Based Surveys in Eight Sub-Saharan African Countries</w:t>
      </w:r>
      <w:r>
        <w:rPr>
          <w:rFonts w:ascii="Palatino Linotype" w:hAnsi="Palatino Linotype"/>
          <w:sz w:val="16"/>
          <w:szCs w:val="16"/>
        </w:rPr>
        <w:t xml:space="preserve">”, </w:t>
      </w:r>
      <w:r w:rsidRPr="007F5B25">
        <w:rPr>
          <w:rFonts w:ascii="Palatino Linotype" w:hAnsi="Palatino Linotype"/>
          <w:sz w:val="16"/>
          <w:szCs w:val="16"/>
          <w:u w:val="single"/>
        </w:rPr>
        <w:t>International Journal of Environmental Research and Public Health</w:t>
      </w:r>
      <w:r>
        <w:rPr>
          <w:rFonts w:ascii="Palatino Linotype" w:hAnsi="Palatino Linotype"/>
          <w:sz w:val="16"/>
          <w:szCs w:val="16"/>
        </w:rPr>
        <w:t>, 21,1</w:t>
      </w:r>
      <w:r w:rsidR="00733EE6">
        <w:rPr>
          <w:rFonts w:ascii="Palatino Linotype" w:hAnsi="Palatino Linotype"/>
          <w:sz w:val="16"/>
          <w:szCs w:val="16"/>
        </w:rPr>
        <w:t>(1)</w:t>
      </w:r>
      <w:r>
        <w:rPr>
          <w:rFonts w:ascii="Palatino Linotype" w:hAnsi="Palatino Linotype"/>
          <w:sz w:val="16"/>
          <w:szCs w:val="16"/>
        </w:rPr>
        <w:t xml:space="preserve"> (</w:t>
      </w:r>
      <w:r w:rsidR="00C46819">
        <w:rPr>
          <w:rFonts w:ascii="Palatino Linotype" w:hAnsi="Palatino Linotype"/>
          <w:sz w:val="16"/>
          <w:szCs w:val="16"/>
        </w:rPr>
        <w:t>January</w:t>
      </w:r>
      <w:r w:rsidR="00733EE6">
        <w:rPr>
          <w:rFonts w:ascii="Palatino Linotype" w:hAnsi="Palatino Linotype"/>
          <w:sz w:val="16"/>
          <w:szCs w:val="16"/>
        </w:rPr>
        <w:t xml:space="preserve"> </w:t>
      </w:r>
      <w:r w:rsidRPr="00F2025D">
        <w:rPr>
          <w:rFonts w:ascii="Palatino Linotype" w:hAnsi="Palatino Linotype"/>
          <w:sz w:val="16"/>
          <w:szCs w:val="16"/>
        </w:rPr>
        <w:t>202</w:t>
      </w:r>
      <w:r w:rsidR="00C46819">
        <w:rPr>
          <w:rFonts w:ascii="Palatino Linotype" w:hAnsi="Palatino Linotype"/>
          <w:sz w:val="16"/>
          <w:szCs w:val="16"/>
        </w:rPr>
        <w:t>4</w:t>
      </w:r>
      <w:r>
        <w:rPr>
          <w:rFonts w:ascii="Palatino Linotype" w:hAnsi="Palatino Linotype"/>
          <w:sz w:val="16"/>
          <w:szCs w:val="16"/>
        </w:rPr>
        <w:t>),</w:t>
      </w:r>
      <w:r w:rsidRPr="00F2025D">
        <w:rPr>
          <w:rFonts w:ascii="Palatino Linotype" w:hAnsi="Palatino Linotype"/>
          <w:sz w:val="16"/>
          <w:szCs w:val="16"/>
        </w:rPr>
        <w:t xml:space="preserve"> 53</w:t>
      </w:r>
      <w:r>
        <w:rPr>
          <w:rFonts w:ascii="Palatino Linotype" w:hAnsi="Palatino Linotype"/>
          <w:sz w:val="16"/>
          <w:szCs w:val="16"/>
        </w:rPr>
        <w:t xml:space="preserve">.  DOI: </w:t>
      </w:r>
      <w:hyperlink r:id="rId50" w:history="1">
        <w:r w:rsidR="00E663FD" w:rsidRPr="001C3174">
          <w:rPr>
            <w:rStyle w:val="Hyperlink"/>
            <w:rFonts w:ascii="Palatino Linotype" w:hAnsi="Palatino Linotype"/>
            <w:sz w:val="16"/>
            <w:szCs w:val="16"/>
          </w:rPr>
          <w:t>https://doi.org/10.3390/ijerph21010053</w:t>
        </w:r>
      </w:hyperlink>
      <w:r w:rsidR="00E663FD">
        <w:rPr>
          <w:rFonts w:ascii="Palatino Linotype" w:hAnsi="Palatino Linotype"/>
          <w:sz w:val="16"/>
          <w:szCs w:val="16"/>
        </w:rPr>
        <w:t>.</w:t>
      </w:r>
      <w:r w:rsidR="00733EE6">
        <w:rPr>
          <w:rFonts w:ascii="Palatino Linotype" w:hAnsi="Palatino Linotype"/>
          <w:sz w:val="16"/>
          <w:szCs w:val="16"/>
        </w:rPr>
        <w:t xml:space="preserve">   </w:t>
      </w:r>
      <w:r w:rsidR="00733EE6" w:rsidRPr="00733EE6">
        <w:rPr>
          <w:rFonts w:ascii="Palatino Linotype" w:hAnsi="Palatino Linotype"/>
          <w:sz w:val="16"/>
          <w:szCs w:val="16"/>
        </w:rPr>
        <w:t>PMID: 38248517</w:t>
      </w:r>
    </w:p>
    <w:p w14:paraId="35D05F9B" w14:textId="77777777" w:rsidR="00F2025D" w:rsidRPr="00233F29" w:rsidRDefault="00F2025D" w:rsidP="00F2025D">
      <w:pPr>
        <w:rPr>
          <w:rFonts w:ascii="Palatino Linotype" w:hAnsi="Palatino Linotype"/>
          <w:sz w:val="16"/>
          <w:szCs w:val="16"/>
        </w:rPr>
      </w:pPr>
    </w:p>
    <w:p w14:paraId="78E8FC8A" w14:textId="624FEAB1" w:rsidR="005F7EA3" w:rsidRDefault="005F7EA3" w:rsidP="005F7EA3">
      <w:pPr>
        <w:rPr>
          <w:rFonts w:ascii="Palatino Linotype" w:hAnsi="Palatino Linotype"/>
          <w:sz w:val="16"/>
          <w:szCs w:val="16"/>
        </w:rPr>
      </w:pPr>
      <w:r w:rsidRPr="00611228">
        <w:rPr>
          <w:rFonts w:ascii="Palatino Linotype" w:hAnsi="Palatino Linotype"/>
          <w:sz w:val="16"/>
          <w:szCs w:val="16"/>
        </w:rPr>
        <w:t>Xing, Zailing</w:t>
      </w:r>
      <w:r>
        <w:rPr>
          <w:rFonts w:ascii="Palatino Linotype" w:hAnsi="Palatino Linotype"/>
          <w:sz w:val="16"/>
          <w:szCs w:val="16"/>
        </w:rPr>
        <w:t xml:space="preserve">, </w:t>
      </w:r>
      <w:r w:rsidRPr="00611228">
        <w:rPr>
          <w:rFonts w:ascii="Palatino Linotype" w:hAnsi="Palatino Linotype"/>
          <w:sz w:val="16"/>
          <w:szCs w:val="16"/>
        </w:rPr>
        <w:t xml:space="preserve">Russell S. Kirby, </w:t>
      </w:r>
      <w:r>
        <w:rPr>
          <w:rFonts w:ascii="Palatino Linotype" w:hAnsi="Palatino Linotype"/>
          <w:sz w:val="16"/>
          <w:szCs w:val="16"/>
        </w:rPr>
        <w:t>“</w:t>
      </w:r>
      <w:r w:rsidRPr="00611228">
        <w:rPr>
          <w:rFonts w:ascii="Palatino Linotype" w:hAnsi="Palatino Linotype"/>
          <w:sz w:val="16"/>
          <w:szCs w:val="16"/>
        </w:rPr>
        <w:t>Parity, Age at Childbirth, and Premature Menopause</w:t>
      </w:r>
      <w:r>
        <w:rPr>
          <w:rFonts w:ascii="Palatino Linotype" w:hAnsi="Palatino Linotype"/>
          <w:sz w:val="16"/>
          <w:szCs w:val="16"/>
        </w:rPr>
        <w:t>, Hysterectomy and Bilateral Oophorectomy before Age</w:t>
      </w:r>
      <w:r w:rsidRPr="00611228">
        <w:rPr>
          <w:rFonts w:ascii="Palatino Linotype" w:hAnsi="Palatino Linotype"/>
          <w:sz w:val="16"/>
          <w:szCs w:val="16"/>
        </w:rPr>
        <w:t xml:space="preserve"> 40 Years in </w:t>
      </w:r>
      <w:r>
        <w:rPr>
          <w:rFonts w:ascii="Palatino Linotype" w:hAnsi="Palatino Linotype"/>
          <w:sz w:val="16"/>
          <w:szCs w:val="16"/>
        </w:rPr>
        <w:t>Women in t</w:t>
      </w:r>
      <w:r w:rsidRPr="00611228">
        <w:rPr>
          <w:rFonts w:ascii="Palatino Linotype" w:hAnsi="Palatino Linotype"/>
          <w:sz w:val="16"/>
          <w:szCs w:val="16"/>
        </w:rPr>
        <w:t>he United States: National Health and Nutrition Examination Survey 1999–2018</w:t>
      </w:r>
      <w:r>
        <w:rPr>
          <w:rFonts w:ascii="Palatino Linotype" w:hAnsi="Palatino Linotype"/>
          <w:sz w:val="16"/>
          <w:szCs w:val="16"/>
        </w:rPr>
        <w:t xml:space="preserve">”, </w:t>
      </w:r>
      <w:r w:rsidRPr="00F96FF0">
        <w:rPr>
          <w:rFonts w:ascii="Palatino Linotype" w:hAnsi="Palatino Linotype"/>
          <w:sz w:val="16"/>
          <w:szCs w:val="16"/>
          <w:u w:val="single"/>
        </w:rPr>
        <w:t>Journal of Women’s Health Care</w:t>
      </w:r>
      <w:r>
        <w:rPr>
          <w:rFonts w:ascii="Palatino Linotype" w:hAnsi="Palatino Linotype"/>
          <w:sz w:val="16"/>
          <w:szCs w:val="16"/>
        </w:rPr>
        <w:t xml:space="preserve">, 12,12 (December 2023), No. 702. </w:t>
      </w:r>
      <w:r w:rsidRPr="005F7EA3">
        <w:rPr>
          <w:rFonts w:ascii="Palatino Linotype" w:hAnsi="Palatino Linotype"/>
          <w:sz w:val="16"/>
          <w:szCs w:val="16"/>
        </w:rPr>
        <w:t>DOI:</w:t>
      </w:r>
      <w:r>
        <w:rPr>
          <w:rFonts w:ascii="Palatino Linotype" w:hAnsi="Palatino Linotype"/>
          <w:sz w:val="16"/>
          <w:szCs w:val="16"/>
        </w:rPr>
        <w:t xml:space="preserve"> </w:t>
      </w:r>
      <w:hyperlink r:id="rId51" w:history="1">
        <w:r w:rsidRPr="00BD5DDE">
          <w:rPr>
            <w:rStyle w:val="Hyperlink"/>
            <w:rFonts w:ascii="Palatino Linotype" w:hAnsi="Palatino Linotype"/>
            <w:sz w:val="16"/>
            <w:szCs w:val="16"/>
          </w:rPr>
          <w:t>https://10.35248/2167-0420.23.12.702</w:t>
        </w:r>
      </w:hyperlink>
      <w:r>
        <w:rPr>
          <w:rFonts w:ascii="Palatino Linotype" w:hAnsi="Palatino Linotype"/>
          <w:sz w:val="16"/>
          <w:szCs w:val="16"/>
        </w:rPr>
        <w:t xml:space="preserve"> </w:t>
      </w:r>
    </w:p>
    <w:p w14:paraId="1D2D3C70" w14:textId="77777777" w:rsidR="005F7EA3" w:rsidRDefault="005F7EA3" w:rsidP="005F7EA3">
      <w:pPr>
        <w:rPr>
          <w:rFonts w:ascii="Palatino Linotype" w:hAnsi="Palatino Linotype"/>
          <w:sz w:val="16"/>
          <w:szCs w:val="16"/>
        </w:rPr>
      </w:pPr>
    </w:p>
    <w:p w14:paraId="3B648853" w14:textId="59B970B5" w:rsidR="00A13D46" w:rsidRPr="00860C60" w:rsidRDefault="00A13D46" w:rsidP="00A13D46">
      <w:pPr>
        <w:rPr>
          <w:rFonts w:ascii="Palatino Linotype" w:hAnsi="Palatino Linotype"/>
          <w:sz w:val="16"/>
          <w:szCs w:val="16"/>
        </w:rPr>
      </w:pPr>
      <w:r w:rsidRPr="00860C60">
        <w:rPr>
          <w:rFonts w:ascii="Palatino Linotype" w:hAnsi="Palatino Linotype"/>
          <w:sz w:val="16"/>
          <w:szCs w:val="16"/>
        </w:rPr>
        <w:t xml:space="preserve">Tabet, Maya, Russell S. Kirby, Pamela Xaverius, </w:t>
      </w:r>
      <w:r>
        <w:rPr>
          <w:rFonts w:ascii="Palatino Linotype" w:hAnsi="Palatino Linotype"/>
          <w:sz w:val="16"/>
          <w:szCs w:val="16"/>
        </w:rPr>
        <w:t>“</w:t>
      </w:r>
      <w:r w:rsidRPr="00860C60">
        <w:rPr>
          <w:rFonts w:ascii="Palatino Linotype" w:hAnsi="Palatino Linotype"/>
          <w:sz w:val="16"/>
          <w:szCs w:val="16"/>
        </w:rPr>
        <w:t>Factors Associated with Unmet Pediatric Health Care Needs during the Coronavirus Pandemic</w:t>
      </w:r>
      <w:r>
        <w:rPr>
          <w:rFonts w:ascii="Palatino Linotype" w:hAnsi="Palatino Linotype"/>
          <w:sz w:val="16"/>
          <w:szCs w:val="16"/>
        </w:rPr>
        <w:t xml:space="preserve">”, </w:t>
      </w:r>
      <w:r w:rsidRPr="006F4FF1">
        <w:rPr>
          <w:rFonts w:ascii="Palatino Linotype" w:hAnsi="Palatino Linotype"/>
          <w:sz w:val="16"/>
          <w:szCs w:val="16"/>
          <w:u w:val="single"/>
        </w:rPr>
        <w:t>Journal of Pediatric Nursing</w:t>
      </w:r>
      <w:r>
        <w:rPr>
          <w:rFonts w:ascii="Palatino Linotype" w:hAnsi="Palatino Linotype"/>
          <w:sz w:val="16"/>
          <w:szCs w:val="16"/>
        </w:rPr>
        <w:t xml:space="preserve">, 73 (November-December </w:t>
      </w:r>
      <w:r w:rsidRPr="00411FF0">
        <w:rPr>
          <w:rFonts w:ascii="Palatino Linotype" w:hAnsi="Palatino Linotype"/>
          <w:sz w:val="16"/>
          <w:szCs w:val="16"/>
        </w:rPr>
        <w:t>2023</w:t>
      </w:r>
      <w:r>
        <w:rPr>
          <w:rFonts w:ascii="Palatino Linotype" w:hAnsi="Palatino Linotype"/>
          <w:sz w:val="16"/>
          <w:szCs w:val="16"/>
        </w:rPr>
        <w:t xml:space="preserve">), </w:t>
      </w:r>
      <w:r>
        <w:rPr>
          <w:rFonts w:ascii="Gotham SSm B" w:hAnsi="Gotham SSm B"/>
          <w:color w:val="757575"/>
          <w:sz w:val="18"/>
          <w:szCs w:val="18"/>
        </w:rPr>
        <w:t>e204–e212</w:t>
      </w:r>
      <w:r w:rsidRPr="00411FF0">
        <w:rPr>
          <w:rFonts w:ascii="Palatino Linotype" w:hAnsi="Palatino Linotype"/>
          <w:sz w:val="16"/>
          <w:szCs w:val="16"/>
        </w:rPr>
        <w:t xml:space="preserve">. </w:t>
      </w:r>
      <w:r>
        <w:rPr>
          <w:rFonts w:ascii="Palatino Linotype" w:hAnsi="Palatino Linotype"/>
          <w:sz w:val="16"/>
          <w:szCs w:val="16"/>
        </w:rPr>
        <w:t>DOI</w:t>
      </w:r>
      <w:r w:rsidRPr="00411FF0">
        <w:rPr>
          <w:rFonts w:ascii="Palatino Linotype" w:hAnsi="Palatino Linotype"/>
          <w:sz w:val="16"/>
          <w:szCs w:val="16"/>
        </w:rPr>
        <w:t xml:space="preserve">: </w:t>
      </w:r>
      <w:hyperlink r:id="rId52" w:history="1">
        <w:r w:rsidRPr="00A12A8C">
          <w:rPr>
            <w:rStyle w:val="Hyperlink"/>
            <w:rFonts w:ascii="Palatino Linotype" w:hAnsi="Palatino Linotype"/>
            <w:sz w:val="16"/>
            <w:szCs w:val="16"/>
          </w:rPr>
          <w:t>https://10.1016/j.pedn.2023.09.011</w:t>
        </w:r>
      </w:hyperlink>
      <w:r>
        <w:rPr>
          <w:rFonts w:ascii="Palatino Linotype" w:hAnsi="Palatino Linotype"/>
          <w:sz w:val="16"/>
          <w:szCs w:val="16"/>
        </w:rPr>
        <w:t xml:space="preserve">. </w:t>
      </w:r>
      <w:r w:rsidRPr="00411FF0">
        <w:rPr>
          <w:rFonts w:ascii="Palatino Linotype" w:hAnsi="Palatino Linotype"/>
          <w:sz w:val="16"/>
          <w:szCs w:val="16"/>
        </w:rPr>
        <w:t xml:space="preserve"> PMID: 37735040</w:t>
      </w:r>
    </w:p>
    <w:p w14:paraId="1ACEA1BC" w14:textId="77777777" w:rsidR="00A13D46" w:rsidRPr="00860C60" w:rsidRDefault="00A13D46" w:rsidP="00A13D46">
      <w:pPr>
        <w:rPr>
          <w:rFonts w:ascii="Palatino Linotype" w:hAnsi="Palatino Linotype"/>
          <w:sz w:val="16"/>
          <w:szCs w:val="16"/>
        </w:rPr>
      </w:pPr>
    </w:p>
    <w:p w14:paraId="44591108" w14:textId="7C410E6A" w:rsidR="00A13D46" w:rsidRPr="00237AE4" w:rsidRDefault="00A13D46" w:rsidP="00A13D46">
      <w:pPr>
        <w:rPr>
          <w:rFonts w:ascii="Palatino Linotype" w:hAnsi="Palatino Linotype"/>
          <w:sz w:val="16"/>
          <w:szCs w:val="16"/>
        </w:rPr>
      </w:pPr>
      <w:r w:rsidRPr="00237AE4">
        <w:rPr>
          <w:rFonts w:ascii="Palatino Linotype" w:hAnsi="Palatino Linotype"/>
          <w:sz w:val="16"/>
          <w:szCs w:val="16"/>
        </w:rPr>
        <w:t>Waters, Karah</w:t>
      </w:r>
      <w:r>
        <w:rPr>
          <w:rFonts w:ascii="Palatino Linotype" w:hAnsi="Palatino Linotype"/>
          <w:sz w:val="16"/>
          <w:szCs w:val="16"/>
        </w:rPr>
        <w:t>,</w:t>
      </w:r>
      <w:r w:rsidRPr="00237AE4">
        <w:rPr>
          <w:rFonts w:ascii="Palatino Linotype" w:hAnsi="Palatino Linotype"/>
          <w:sz w:val="16"/>
          <w:szCs w:val="16"/>
        </w:rPr>
        <w:t xml:space="preserve"> Abraham Salinas-Miranda, Russell S. Kirby, </w:t>
      </w:r>
      <w:r>
        <w:rPr>
          <w:rFonts w:ascii="Palatino Linotype" w:hAnsi="Palatino Linotype"/>
          <w:sz w:val="16"/>
          <w:szCs w:val="16"/>
        </w:rPr>
        <w:t>“</w:t>
      </w:r>
      <w:r w:rsidRPr="00237AE4">
        <w:rPr>
          <w:rFonts w:ascii="Palatino Linotype" w:hAnsi="Palatino Linotype"/>
          <w:sz w:val="16"/>
          <w:szCs w:val="16"/>
        </w:rPr>
        <w:t>The Association Between Quality Time with Parents/Caregivers and Flourishing Level of the Child</w:t>
      </w:r>
      <w:r>
        <w:rPr>
          <w:rFonts w:ascii="Palatino Linotype" w:hAnsi="Palatino Linotype"/>
          <w:sz w:val="16"/>
          <w:szCs w:val="16"/>
        </w:rPr>
        <w:t xml:space="preserve">”, </w:t>
      </w:r>
      <w:r w:rsidRPr="00237AE4">
        <w:rPr>
          <w:rFonts w:ascii="Palatino Linotype" w:hAnsi="Palatino Linotype"/>
          <w:sz w:val="16"/>
          <w:szCs w:val="16"/>
          <w:u w:val="single"/>
        </w:rPr>
        <w:t>Journal of Pediatric Nursing</w:t>
      </w:r>
      <w:r>
        <w:rPr>
          <w:rFonts w:ascii="Palatino Linotype" w:hAnsi="Palatino Linotype"/>
          <w:sz w:val="16"/>
          <w:szCs w:val="16"/>
        </w:rPr>
        <w:t xml:space="preserve">, 73 (November-December </w:t>
      </w:r>
      <w:r w:rsidRPr="00411FF0">
        <w:rPr>
          <w:rFonts w:ascii="Palatino Linotype" w:hAnsi="Palatino Linotype"/>
          <w:sz w:val="16"/>
          <w:szCs w:val="16"/>
        </w:rPr>
        <w:t>2023</w:t>
      </w:r>
      <w:r>
        <w:rPr>
          <w:rFonts w:ascii="Palatino Linotype" w:hAnsi="Palatino Linotype"/>
          <w:sz w:val="16"/>
          <w:szCs w:val="16"/>
        </w:rPr>
        <w:t xml:space="preserve">), </w:t>
      </w:r>
      <w:r>
        <w:rPr>
          <w:rFonts w:ascii="Gotham SSm B" w:hAnsi="Gotham SSm B"/>
          <w:color w:val="757575"/>
          <w:sz w:val="18"/>
          <w:szCs w:val="18"/>
        </w:rPr>
        <w:t>e187–e196</w:t>
      </w:r>
      <w:r w:rsidRPr="00DB082B">
        <w:rPr>
          <w:rFonts w:ascii="Palatino Linotype" w:hAnsi="Palatino Linotype"/>
          <w:sz w:val="16"/>
          <w:szCs w:val="16"/>
        </w:rPr>
        <w:t xml:space="preserve">. </w:t>
      </w:r>
      <w:r>
        <w:rPr>
          <w:rFonts w:ascii="Palatino Linotype" w:hAnsi="Palatino Linotype"/>
          <w:sz w:val="16"/>
          <w:szCs w:val="16"/>
        </w:rPr>
        <w:t xml:space="preserve"> DOI</w:t>
      </w:r>
      <w:r w:rsidRPr="00DB082B">
        <w:rPr>
          <w:rFonts w:ascii="Palatino Linotype" w:hAnsi="Palatino Linotype"/>
          <w:sz w:val="16"/>
          <w:szCs w:val="16"/>
        </w:rPr>
        <w:t xml:space="preserve">: </w:t>
      </w:r>
      <w:hyperlink r:id="rId53" w:history="1">
        <w:r w:rsidRPr="00D32026">
          <w:rPr>
            <w:rStyle w:val="Hyperlink"/>
            <w:rFonts w:ascii="Palatino Linotype" w:hAnsi="Palatino Linotype"/>
            <w:sz w:val="16"/>
            <w:szCs w:val="16"/>
          </w:rPr>
          <w:t>https://10.1016/j.pedn.2023.09.008</w:t>
        </w:r>
      </w:hyperlink>
      <w:r>
        <w:rPr>
          <w:rFonts w:ascii="Palatino Linotype" w:hAnsi="Palatino Linotype"/>
          <w:sz w:val="16"/>
          <w:szCs w:val="16"/>
        </w:rPr>
        <w:t>.</w:t>
      </w:r>
      <w:r w:rsidRPr="00DB082B">
        <w:rPr>
          <w:rFonts w:ascii="Palatino Linotype" w:hAnsi="Palatino Linotype"/>
          <w:sz w:val="16"/>
          <w:szCs w:val="16"/>
        </w:rPr>
        <w:t xml:space="preserve"> PMID: 37775429</w:t>
      </w:r>
    </w:p>
    <w:p w14:paraId="27EF2990" w14:textId="77777777" w:rsidR="00A13D46" w:rsidRPr="00237AE4" w:rsidRDefault="00A13D46" w:rsidP="00A13D46">
      <w:pPr>
        <w:rPr>
          <w:rFonts w:ascii="Palatino Linotype" w:hAnsi="Palatino Linotype"/>
          <w:sz w:val="16"/>
          <w:szCs w:val="16"/>
        </w:rPr>
      </w:pPr>
    </w:p>
    <w:p w14:paraId="6AF18DC9" w14:textId="5027A926" w:rsidR="00815283" w:rsidRPr="00754C2D" w:rsidRDefault="00815283" w:rsidP="00E47C7D">
      <w:pPr>
        <w:rPr>
          <w:rFonts w:ascii="Palatino Linotype" w:hAnsi="Palatino Linotype"/>
          <w:sz w:val="16"/>
          <w:szCs w:val="16"/>
        </w:rPr>
      </w:pPr>
      <w:r w:rsidRPr="00754C2D">
        <w:rPr>
          <w:rFonts w:ascii="Palatino Linotype" w:hAnsi="Palatino Linotype"/>
          <w:sz w:val="16"/>
          <w:szCs w:val="16"/>
        </w:rPr>
        <w:t>Elmore,</w:t>
      </w:r>
      <w:r>
        <w:rPr>
          <w:rFonts w:ascii="Palatino Linotype" w:hAnsi="Palatino Linotype"/>
          <w:sz w:val="16"/>
          <w:szCs w:val="16"/>
        </w:rPr>
        <w:t xml:space="preserve"> Amanda L.,</w:t>
      </w:r>
      <w:r w:rsidRPr="00754C2D">
        <w:rPr>
          <w:rFonts w:ascii="Palatino Linotype" w:hAnsi="Palatino Linotype"/>
          <w:sz w:val="16"/>
          <w:szCs w:val="16"/>
        </w:rPr>
        <w:t xml:space="preserve"> Jason L. Salemi, Russell S. Kirby, William Sappenfield, Joseph Lowry, Ashley Dixon, Heather Lake-Burger, Jean Paul Tanner</w:t>
      </w:r>
      <w:r>
        <w:rPr>
          <w:rFonts w:ascii="Palatino Linotype" w:hAnsi="Palatino Linotype"/>
          <w:sz w:val="16"/>
          <w:szCs w:val="16"/>
        </w:rPr>
        <w:t xml:space="preserve">, </w:t>
      </w:r>
      <w:r w:rsidRPr="00815283">
        <w:rPr>
          <w:rFonts w:ascii="Palatino Linotype" w:hAnsi="Palatino Linotype"/>
          <w:sz w:val="16"/>
          <w:szCs w:val="16"/>
        </w:rPr>
        <w:t xml:space="preserve">"Evaluation of Administrative Data for Identifying Maternal Opioid Use at Delivery in Florida", </w:t>
      </w:r>
      <w:r w:rsidRPr="00815283">
        <w:rPr>
          <w:rFonts w:ascii="Palatino Linotype" w:hAnsi="Palatino Linotype"/>
          <w:sz w:val="16"/>
          <w:szCs w:val="16"/>
          <w:u w:val="single"/>
        </w:rPr>
        <w:t>Maternal and Child Health Journal</w:t>
      </w:r>
      <w:r>
        <w:rPr>
          <w:rFonts w:ascii="Palatino Linotype" w:hAnsi="Palatino Linotype"/>
          <w:sz w:val="16"/>
          <w:szCs w:val="16"/>
        </w:rPr>
        <w:t xml:space="preserve">, </w:t>
      </w:r>
      <w:r w:rsidR="00E47C7D">
        <w:rPr>
          <w:rFonts w:ascii="Palatino Linotype" w:hAnsi="Palatino Linotype"/>
          <w:sz w:val="16"/>
          <w:szCs w:val="16"/>
        </w:rPr>
        <w:t xml:space="preserve">27, S1 (December 2023), </w:t>
      </w:r>
      <w:r w:rsidR="00E47C7D" w:rsidRPr="00E47C7D">
        <w:rPr>
          <w:rFonts w:ascii="Palatino Linotype" w:hAnsi="Palatino Linotype"/>
          <w:sz w:val="16"/>
          <w:szCs w:val="16"/>
        </w:rPr>
        <w:t>S44–S51</w:t>
      </w:r>
      <w:r w:rsidR="00E47C7D">
        <w:rPr>
          <w:rFonts w:ascii="Palatino Linotype" w:hAnsi="Palatino Linotype"/>
          <w:sz w:val="16"/>
          <w:szCs w:val="16"/>
        </w:rPr>
        <w:t>.  DOI</w:t>
      </w:r>
      <w:r w:rsidR="007A6AF1" w:rsidRPr="007A6AF1">
        <w:rPr>
          <w:rFonts w:ascii="Palatino Linotype" w:hAnsi="Palatino Linotype"/>
          <w:sz w:val="16"/>
          <w:szCs w:val="16"/>
        </w:rPr>
        <w:t xml:space="preserve">: </w:t>
      </w:r>
      <w:hyperlink r:id="rId54" w:history="1">
        <w:r w:rsidR="007A6AF1" w:rsidRPr="00D84C4B">
          <w:rPr>
            <w:rStyle w:val="Hyperlink"/>
            <w:rFonts w:ascii="Palatino Linotype" w:hAnsi="Palatino Linotype"/>
            <w:sz w:val="16"/>
            <w:szCs w:val="16"/>
          </w:rPr>
          <w:t>https://10.1007/s10995-023-03669-6</w:t>
        </w:r>
      </w:hyperlink>
      <w:r w:rsidR="007A6AF1">
        <w:rPr>
          <w:rFonts w:ascii="Palatino Linotype" w:hAnsi="Palatino Linotype"/>
          <w:sz w:val="16"/>
          <w:szCs w:val="16"/>
        </w:rPr>
        <w:t xml:space="preserve">.  </w:t>
      </w:r>
      <w:r w:rsidR="007A6AF1" w:rsidRPr="007A6AF1">
        <w:rPr>
          <w:rFonts w:ascii="Palatino Linotype" w:hAnsi="Palatino Linotype"/>
          <w:sz w:val="16"/>
          <w:szCs w:val="16"/>
        </w:rPr>
        <w:t>PMID: 37199857</w:t>
      </w:r>
    </w:p>
    <w:p w14:paraId="4FD9450A" w14:textId="77777777" w:rsidR="00815283" w:rsidRPr="00754C2D" w:rsidRDefault="00815283" w:rsidP="00815283">
      <w:pPr>
        <w:rPr>
          <w:rFonts w:ascii="Palatino Linotype" w:hAnsi="Palatino Linotype"/>
          <w:sz w:val="16"/>
          <w:szCs w:val="16"/>
        </w:rPr>
      </w:pPr>
    </w:p>
    <w:p w14:paraId="5DE1CB55" w14:textId="3BA2A500" w:rsidR="00A16C32" w:rsidRDefault="0062061D" w:rsidP="00A16C32">
      <w:pPr>
        <w:pStyle w:val="PlainText"/>
        <w:rPr>
          <w:rStyle w:val="Hyperlink"/>
          <w:rFonts w:ascii="Palatino Linotype" w:hAnsi="Palatino Linotype"/>
          <w:sz w:val="16"/>
          <w:szCs w:val="16"/>
        </w:rPr>
      </w:pPr>
      <w:bookmarkStart w:id="8" w:name="_Hlk119312809"/>
      <w:r w:rsidRPr="00D53271">
        <w:rPr>
          <w:rFonts w:ascii="Palatino Linotype" w:hAnsi="Palatino Linotype"/>
          <w:sz w:val="16"/>
          <w:szCs w:val="16"/>
        </w:rPr>
        <w:t>Gray, Heewon</w:t>
      </w:r>
      <w:r w:rsidR="00EB3B76">
        <w:rPr>
          <w:rFonts w:ascii="Palatino Linotype" w:hAnsi="Palatino Linotype"/>
          <w:sz w:val="16"/>
          <w:szCs w:val="16"/>
        </w:rPr>
        <w:t xml:space="preserve"> L.</w:t>
      </w:r>
      <w:r>
        <w:rPr>
          <w:rFonts w:ascii="Palatino Linotype" w:hAnsi="Palatino Linotype"/>
          <w:sz w:val="16"/>
          <w:szCs w:val="16"/>
        </w:rPr>
        <w:t>,</w:t>
      </w:r>
      <w:r w:rsidRPr="00D53271">
        <w:rPr>
          <w:rFonts w:ascii="Palatino Linotype" w:hAnsi="Palatino Linotype"/>
          <w:sz w:val="16"/>
          <w:szCs w:val="16"/>
        </w:rPr>
        <w:t xml:space="preserve"> </w:t>
      </w:r>
      <w:r>
        <w:rPr>
          <w:rFonts w:ascii="Palatino Linotype" w:hAnsi="Palatino Linotype"/>
          <w:sz w:val="16"/>
          <w:szCs w:val="16"/>
        </w:rPr>
        <w:t xml:space="preserve">Acadia </w:t>
      </w:r>
      <w:r w:rsidR="00EB3B76">
        <w:rPr>
          <w:rFonts w:ascii="Palatino Linotype" w:hAnsi="Palatino Linotype"/>
          <w:sz w:val="16"/>
          <w:szCs w:val="16"/>
        </w:rPr>
        <w:t xml:space="preserve">W. </w:t>
      </w:r>
      <w:r w:rsidRPr="00D53271">
        <w:rPr>
          <w:rFonts w:ascii="Palatino Linotype" w:hAnsi="Palatino Linotype"/>
          <w:sz w:val="16"/>
          <w:szCs w:val="16"/>
        </w:rPr>
        <w:t xml:space="preserve">Buro, </w:t>
      </w:r>
      <w:r>
        <w:rPr>
          <w:rFonts w:ascii="Palatino Linotype" w:hAnsi="Palatino Linotype"/>
          <w:sz w:val="16"/>
          <w:szCs w:val="16"/>
        </w:rPr>
        <w:t>Chantell</w:t>
      </w:r>
      <w:r w:rsidRPr="00D53271">
        <w:rPr>
          <w:rFonts w:ascii="Palatino Linotype" w:hAnsi="Palatino Linotype"/>
          <w:sz w:val="16"/>
          <w:szCs w:val="16"/>
        </w:rPr>
        <w:t xml:space="preserve"> Robinson, </w:t>
      </w:r>
      <w:r>
        <w:rPr>
          <w:rFonts w:ascii="Palatino Linotype" w:hAnsi="Palatino Linotype"/>
          <w:sz w:val="16"/>
          <w:szCs w:val="16"/>
        </w:rPr>
        <w:t xml:space="preserve">Nicole </w:t>
      </w:r>
      <w:r w:rsidRPr="00D53271">
        <w:rPr>
          <w:rFonts w:ascii="Palatino Linotype" w:hAnsi="Palatino Linotype"/>
          <w:sz w:val="16"/>
          <w:szCs w:val="16"/>
        </w:rPr>
        <w:t>Slye,</w:t>
      </w:r>
      <w:r>
        <w:rPr>
          <w:rFonts w:ascii="Palatino Linotype" w:hAnsi="Palatino Linotype"/>
          <w:sz w:val="16"/>
          <w:szCs w:val="16"/>
        </w:rPr>
        <w:t xml:space="preserve"> Wei Wang, Sweta</w:t>
      </w:r>
      <w:r w:rsidRPr="00D53271">
        <w:rPr>
          <w:rFonts w:ascii="Palatino Linotype" w:hAnsi="Palatino Linotype"/>
          <w:sz w:val="16"/>
          <w:szCs w:val="16"/>
        </w:rPr>
        <w:t xml:space="preserve"> Sinha, </w:t>
      </w:r>
      <w:r>
        <w:rPr>
          <w:rFonts w:ascii="Palatino Linotype" w:hAnsi="Palatino Linotype"/>
          <w:sz w:val="16"/>
          <w:szCs w:val="16"/>
        </w:rPr>
        <w:t>Russell S.</w:t>
      </w:r>
      <w:r w:rsidRPr="00D53271">
        <w:rPr>
          <w:rFonts w:ascii="Palatino Linotype" w:hAnsi="Palatino Linotype"/>
          <w:sz w:val="16"/>
          <w:szCs w:val="16"/>
        </w:rPr>
        <w:t xml:space="preserve"> Kirby, </w:t>
      </w:r>
      <w:r>
        <w:rPr>
          <w:rFonts w:ascii="Palatino Linotype" w:hAnsi="Palatino Linotype"/>
          <w:sz w:val="16"/>
          <w:szCs w:val="16"/>
        </w:rPr>
        <w:t>Karen</w:t>
      </w:r>
      <w:r w:rsidRPr="00D53271">
        <w:rPr>
          <w:rFonts w:ascii="Palatino Linotype" w:hAnsi="Palatino Linotype"/>
          <w:sz w:val="16"/>
          <w:szCs w:val="16"/>
        </w:rPr>
        <w:t xml:space="preserve"> Berkman, </w:t>
      </w:r>
      <w:r>
        <w:rPr>
          <w:rFonts w:ascii="Palatino Linotype" w:hAnsi="Palatino Linotype"/>
          <w:sz w:val="16"/>
          <w:szCs w:val="16"/>
        </w:rPr>
        <w:t>Heather</w:t>
      </w:r>
      <w:r w:rsidRPr="00D53271">
        <w:rPr>
          <w:rFonts w:ascii="Palatino Linotype" w:hAnsi="Palatino Linotype"/>
          <w:sz w:val="16"/>
          <w:szCs w:val="16"/>
        </w:rPr>
        <w:t xml:space="preserve"> Agazzi, </w:t>
      </w:r>
      <w:r>
        <w:rPr>
          <w:rFonts w:ascii="Palatino Linotype" w:hAnsi="Palatino Linotype"/>
          <w:sz w:val="16"/>
          <w:szCs w:val="16"/>
        </w:rPr>
        <w:t>Emily</w:t>
      </w:r>
      <w:r w:rsidRPr="00D53271">
        <w:rPr>
          <w:rFonts w:ascii="Palatino Linotype" w:hAnsi="Palatino Linotype"/>
          <w:sz w:val="16"/>
          <w:szCs w:val="16"/>
        </w:rPr>
        <w:t xml:space="preserve"> Shaffer-Hudkins, </w:t>
      </w:r>
      <w:r>
        <w:rPr>
          <w:rFonts w:ascii="Palatino Linotype" w:hAnsi="Palatino Linotype"/>
          <w:sz w:val="16"/>
          <w:szCs w:val="16"/>
        </w:rPr>
        <w:t>Jennifer</w:t>
      </w:r>
      <w:r w:rsidRPr="00D53271">
        <w:rPr>
          <w:rFonts w:ascii="Palatino Linotype" w:hAnsi="Palatino Linotype"/>
          <w:sz w:val="16"/>
          <w:szCs w:val="16"/>
        </w:rPr>
        <w:t xml:space="preserve"> Marshall, "A Mixed-Methods Study </w:t>
      </w:r>
      <w:r>
        <w:rPr>
          <w:rFonts w:ascii="Palatino Linotype" w:hAnsi="Palatino Linotype"/>
          <w:sz w:val="16"/>
          <w:szCs w:val="16"/>
        </w:rPr>
        <w:t>t</w:t>
      </w:r>
      <w:r w:rsidRPr="00D53271">
        <w:rPr>
          <w:rFonts w:ascii="Palatino Linotype" w:hAnsi="Palatino Linotype"/>
          <w:sz w:val="16"/>
          <w:szCs w:val="16"/>
        </w:rPr>
        <w:t xml:space="preserve">o Examine Dietary Intakes </w:t>
      </w:r>
      <w:r>
        <w:rPr>
          <w:rFonts w:ascii="Palatino Linotype" w:hAnsi="Palatino Linotype"/>
          <w:sz w:val="16"/>
          <w:szCs w:val="16"/>
        </w:rPr>
        <w:t>o</w:t>
      </w:r>
      <w:r w:rsidRPr="00D53271">
        <w:rPr>
          <w:rFonts w:ascii="Palatino Linotype" w:hAnsi="Palatino Linotype"/>
          <w:sz w:val="16"/>
          <w:szCs w:val="16"/>
        </w:rPr>
        <w:t xml:space="preserve">f Children </w:t>
      </w:r>
      <w:r>
        <w:rPr>
          <w:rFonts w:ascii="Palatino Linotype" w:hAnsi="Palatino Linotype"/>
          <w:sz w:val="16"/>
          <w:szCs w:val="16"/>
        </w:rPr>
        <w:t>w</w:t>
      </w:r>
      <w:r w:rsidRPr="00D53271">
        <w:rPr>
          <w:rFonts w:ascii="Palatino Linotype" w:hAnsi="Palatino Linotype"/>
          <w:sz w:val="16"/>
          <w:szCs w:val="16"/>
        </w:rPr>
        <w:t xml:space="preserve">ith Autism Spectrum Disorder </w:t>
      </w:r>
      <w:r>
        <w:rPr>
          <w:rFonts w:ascii="Palatino Linotype" w:hAnsi="Palatino Linotype"/>
          <w:sz w:val="16"/>
          <w:szCs w:val="16"/>
        </w:rPr>
        <w:t>a</w:t>
      </w:r>
      <w:r w:rsidRPr="00D53271">
        <w:rPr>
          <w:rFonts w:ascii="Palatino Linotype" w:hAnsi="Palatino Linotype"/>
          <w:sz w:val="16"/>
          <w:szCs w:val="16"/>
        </w:rPr>
        <w:t xml:space="preserve">nd Parental Perspectives </w:t>
      </w:r>
      <w:r>
        <w:rPr>
          <w:rFonts w:ascii="Palatino Linotype" w:hAnsi="Palatino Linotype"/>
          <w:sz w:val="16"/>
          <w:szCs w:val="16"/>
        </w:rPr>
        <w:t>o</w:t>
      </w:r>
      <w:r w:rsidRPr="00D53271">
        <w:rPr>
          <w:rFonts w:ascii="Palatino Linotype" w:hAnsi="Palatino Linotype"/>
          <w:sz w:val="16"/>
          <w:szCs w:val="16"/>
        </w:rPr>
        <w:t xml:space="preserve">n Nutrition </w:t>
      </w:r>
      <w:r>
        <w:rPr>
          <w:rFonts w:ascii="Palatino Linotype" w:hAnsi="Palatino Linotype"/>
          <w:sz w:val="16"/>
          <w:szCs w:val="16"/>
        </w:rPr>
        <w:t>i</w:t>
      </w:r>
      <w:r w:rsidRPr="00D53271">
        <w:rPr>
          <w:rFonts w:ascii="Palatino Linotype" w:hAnsi="Palatino Linotype"/>
          <w:sz w:val="16"/>
          <w:szCs w:val="16"/>
        </w:rPr>
        <w:t>n Florida Communities"</w:t>
      </w:r>
      <w:r>
        <w:rPr>
          <w:rFonts w:ascii="Palatino Linotype" w:hAnsi="Palatino Linotype"/>
          <w:sz w:val="16"/>
          <w:szCs w:val="16"/>
        </w:rPr>
        <w:t xml:space="preserve"> </w:t>
      </w:r>
      <w:r w:rsidRPr="00D53271">
        <w:rPr>
          <w:rFonts w:ascii="Palatino Linotype" w:hAnsi="Palatino Linotype"/>
          <w:sz w:val="16"/>
          <w:szCs w:val="16"/>
          <w:u w:val="single"/>
        </w:rPr>
        <w:t>Focus on Autism and Other Developmental Disabilities</w:t>
      </w:r>
      <w:r>
        <w:rPr>
          <w:rFonts w:ascii="Palatino Linotype" w:hAnsi="Palatino Linotype"/>
          <w:sz w:val="16"/>
          <w:szCs w:val="16"/>
        </w:rPr>
        <w:t xml:space="preserve">, </w:t>
      </w:r>
      <w:r w:rsidR="00A16C32">
        <w:rPr>
          <w:rFonts w:ascii="Palatino Linotype" w:hAnsi="Palatino Linotype"/>
          <w:sz w:val="16"/>
          <w:szCs w:val="16"/>
        </w:rPr>
        <w:t>38,4 (December</w:t>
      </w:r>
      <w:r>
        <w:rPr>
          <w:rFonts w:ascii="Palatino Linotype" w:hAnsi="Palatino Linotype"/>
          <w:sz w:val="16"/>
          <w:szCs w:val="16"/>
        </w:rPr>
        <w:t xml:space="preserve"> 2023</w:t>
      </w:r>
      <w:r w:rsidR="00A16C32">
        <w:rPr>
          <w:rFonts w:ascii="Palatino Linotype" w:hAnsi="Palatino Linotype"/>
          <w:sz w:val="16"/>
          <w:szCs w:val="16"/>
        </w:rPr>
        <w:t>), 258-267</w:t>
      </w:r>
      <w:r>
        <w:rPr>
          <w:rFonts w:ascii="Palatino Linotype" w:hAnsi="Palatino Linotype"/>
          <w:sz w:val="16"/>
          <w:szCs w:val="16"/>
        </w:rPr>
        <w:t>.</w:t>
      </w:r>
      <w:r w:rsidR="00AD79E2">
        <w:rPr>
          <w:rFonts w:ascii="Palatino Linotype" w:hAnsi="Palatino Linotype"/>
          <w:sz w:val="16"/>
          <w:szCs w:val="16"/>
        </w:rPr>
        <w:t xml:space="preserve">  DOI: </w:t>
      </w:r>
      <w:hyperlink r:id="rId55" w:history="1">
        <w:r w:rsidR="00DA2FD2" w:rsidRPr="00054B84">
          <w:rPr>
            <w:rStyle w:val="Hyperlink"/>
            <w:rFonts w:ascii="Palatino Linotype" w:hAnsi="Palatino Linotype"/>
            <w:sz w:val="16"/>
            <w:szCs w:val="16"/>
          </w:rPr>
          <w:t>https://doi.org/10.1177/10883576221136449</w:t>
        </w:r>
      </w:hyperlink>
      <w:r w:rsidR="00A16C32">
        <w:rPr>
          <w:rStyle w:val="Hyperlink"/>
          <w:rFonts w:ascii="Palatino Linotype" w:hAnsi="Palatino Linotype"/>
          <w:sz w:val="16"/>
          <w:szCs w:val="16"/>
        </w:rPr>
        <w:t xml:space="preserve">  </w:t>
      </w:r>
    </w:p>
    <w:p w14:paraId="12042A3C" w14:textId="77777777" w:rsidR="0062061D" w:rsidRPr="00A16C32" w:rsidRDefault="0062061D" w:rsidP="0062061D">
      <w:pPr>
        <w:pStyle w:val="PlainText"/>
        <w:rPr>
          <w:rFonts w:ascii="Palatino Linotype" w:hAnsi="Palatino Linotype"/>
          <w:sz w:val="16"/>
          <w:szCs w:val="16"/>
        </w:rPr>
      </w:pPr>
    </w:p>
    <w:bookmarkEnd w:id="8"/>
    <w:p w14:paraId="11F2DA7D" w14:textId="77777777" w:rsidR="00323659" w:rsidRDefault="00323659" w:rsidP="00323659">
      <w:pPr>
        <w:rPr>
          <w:rFonts w:ascii="Palatino Linotype" w:hAnsi="Palatino Linotype"/>
          <w:sz w:val="16"/>
          <w:szCs w:val="16"/>
        </w:rPr>
      </w:pPr>
      <w:r>
        <w:rPr>
          <w:rFonts w:ascii="Palatino Linotype" w:hAnsi="Palatino Linotype"/>
          <w:sz w:val="16"/>
          <w:szCs w:val="16"/>
        </w:rPr>
        <w:t xml:space="preserve">Ujah, Otobo I., </w:t>
      </w:r>
      <w:r w:rsidRPr="00EF0D12">
        <w:rPr>
          <w:rFonts w:ascii="Palatino Linotype" w:hAnsi="Palatino Linotype"/>
          <w:sz w:val="16"/>
          <w:szCs w:val="16"/>
        </w:rPr>
        <w:t>Erica S. LeCounte, Chukwuemeka E. Ogbu, Russell S. Kirby,</w:t>
      </w:r>
      <w:r>
        <w:rPr>
          <w:rFonts w:ascii="Palatino Linotype" w:hAnsi="Palatino Linotype"/>
          <w:sz w:val="16"/>
          <w:szCs w:val="16"/>
        </w:rPr>
        <w:t xml:space="preserve"> “</w:t>
      </w:r>
      <w:r w:rsidRPr="00572F5C">
        <w:rPr>
          <w:rFonts w:ascii="Palatino Linotype" w:hAnsi="Palatino Linotype"/>
          <w:sz w:val="16"/>
          <w:szCs w:val="16"/>
        </w:rPr>
        <w:t xml:space="preserve">Food Insecurity </w:t>
      </w:r>
      <w:r>
        <w:rPr>
          <w:rFonts w:ascii="Palatino Linotype" w:hAnsi="Palatino Linotype"/>
          <w:sz w:val="16"/>
          <w:szCs w:val="16"/>
        </w:rPr>
        <w:t>a</w:t>
      </w:r>
      <w:r w:rsidRPr="00572F5C">
        <w:rPr>
          <w:rFonts w:ascii="Palatino Linotype" w:hAnsi="Palatino Linotype"/>
          <w:sz w:val="16"/>
          <w:szCs w:val="16"/>
        </w:rPr>
        <w:t xml:space="preserve">nd Delayed </w:t>
      </w:r>
      <w:r>
        <w:rPr>
          <w:rFonts w:ascii="Palatino Linotype" w:hAnsi="Palatino Linotype"/>
          <w:sz w:val="16"/>
          <w:szCs w:val="16"/>
        </w:rPr>
        <w:t>o</w:t>
      </w:r>
      <w:r w:rsidRPr="00572F5C">
        <w:rPr>
          <w:rFonts w:ascii="Palatino Linotype" w:hAnsi="Palatino Linotype"/>
          <w:sz w:val="16"/>
          <w:szCs w:val="16"/>
        </w:rPr>
        <w:t xml:space="preserve">r Forgone Healthcare </w:t>
      </w:r>
      <w:r>
        <w:rPr>
          <w:rFonts w:ascii="Palatino Linotype" w:hAnsi="Palatino Linotype"/>
          <w:sz w:val="16"/>
          <w:szCs w:val="16"/>
        </w:rPr>
        <w:t>a</w:t>
      </w:r>
      <w:r w:rsidRPr="00572F5C">
        <w:rPr>
          <w:rFonts w:ascii="Palatino Linotype" w:hAnsi="Palatino Linotype"/>
          <w:sz w:val="16"/>
          <w:szCs w:val="16"/>
        </w:rPr>
        <w:t xml:space="preserve">mong Pregnant </w:t>
      </w:r>
      <w:r>
        <w:rPr>
          <w:rFonts w:ascii="Palatino Linotype" w:hAnsi="Palatino Linotype"/>
          <w:sz w:val="16"/>
          <w:szCs w:val="16"/>
        </w:rPr>
        <w:t>a</w:t>
      </w:r>
      <w:r w:rsidRPr="00572F5C">
        <w:rPr>
          <w:rFonts w:ascii="Palatino Linotype" w:hAnsi="Palatino Linotype"/>
          <w:sz w:val="16"/>
          <w:szCs w:val="16"/>
        </w:rPr>
        <w:t xml:space="preserve">nd Postpartum Women </w:t>
      </w:r>
      <w:r>
        <w:rPr>
          <w:rFonts w:ascii="Palatino Linotype" w:hAnsi="Palatino Linotype"/>
          <w:sz w:val="16"/>
          <w:szCs w:val="16"/>
        </w:rPr>
        <w:t>i</w:t>
      </w:r>
      <w:r w:rsidRPr="00572F5C">
        <w:rPr>
          <w:rFonts w:ascii="Palatino Linotype" w:hAnsi="Palatino Linotype"/>
          <w:sz w:val="16"/>
          <w:szCs w:val="16"/>
        </w:rPr>
        <w:t xml:space="preserve">n </w:t>
      </w:r>
      <w:r>
        <w:rPr>
          <w:rFonts w:ascii="Palatino Linotype" w:hAnsi="Palatino Linotype"/>
          <w:sz w:val="16"/>
          <w:szCs w:val="16"/>
        </w:rPr>
        <w:t>t</w:t>
      </w:r>
      <w:r w:rsidRPr="00572F5C">
        <w:rPr>
          <w:rFonts w:ascii="Palatino Linotype" w:hAnsi="Palatino Linotype"/>
          <w:sz w:val="16"/>
          <w:szCs w:val="16"/>
        </w:rPr>
        <w:t>he United States, 2019-2021</w:t>
      </w:r>
      <w:r>
        <w:rPr>
          <w:rFonts w:ascii="Palatino Linotype" w:hAnsi="Palatino Linotype"/>
          <w:sz w:val="16"/>
          <w:szCs w:val="16"/>
        </w:rPr>
        <w:t xml:space="preserve">”, </w:t>
      </w:r>
      <w:r w:rsidRPr="00572F5C">
        <w:rPr>
          <w:rFonts w:ascii="Palatino Linotype" w:hAnsi="Palatino Linotype"/>
          <w:sz w:val="16"/>
          <w:szCs w:val="16"/>
          <w:u w:val="single"/>
        </w:rPr>
        <w:t>Nutrition,</w:t>
      </w:r>
      <w:r>
        <w:rPr>
          <w:rFonts w:ascii="Palatino Linotype" w:hAnsi="Palatino Linotype"/>
          <w:sz w:val="16"/>
          <w:szCs w:val="16"/>
        </w:rPr>
        <w:t xml:space="preserve"> 118 (December</w:t>
      </w:r>
      <w:r w:rsidRPr="00970943">
        <w:rPr>
          <w:rFonts w:ascii="Palatino Linotype" w:hAnsi="Palatino Linotype"/>
          <w:sz w:val="16"/>
          <w:szCs w:val="16"/>
        </w:rPr>
        <w:t xml:space="preserve"> 2023</w:t>
      </w:r>
      <w:r>
        <w:rPr>
          <w:rFonts w:ascii="Palatino Linotype" w:hAnsi="Palatino Linotype"/>
          <w:sz w:val="16"/>
          <w:szCs w:val="16"/>
        </w:rPr>
        <w:t xml:space="preserve">), </w:t>
      </w:r>
      <w:r w:rsidRPr="00970943">
        <w:rPr>
          <w:rFonts w:ascii="Palatino Linotype" w:hAnsi="Palatino Linotype"/>
          <w:sz w:val="16"/>
          <w:szCs w:val="16"/>
        </w:rPr>
        <w:t xml:space="preserve">112165. doi: </w:t>
      </w:r>
      <w:hyperlink r:id="rId56" w:history="1">
        <w:r w:rsidRPr="0090592F">
          <w:rPr>
            <w:rStyle w:val="Hyperlink"/>
            <w:rFonts w:ascii="Palatino Linotype" w:hAnsi="Palatino Linotype"/>
            <w:sz w:val="16"/>
            <w:szCs w:val="16"/>
          </w:rPr>
          <w:t>http://10.1016/j.nut.2023.112165</w:t>
        </w:r>
      </w:hyperlink>
      <w:r>
        <w:rPr>
          <w:rFonts w:ascii="Palatino Linotype" w:hAnsi="Palatino Linotype"/>
          <w:sz w:val="16"/>
          <w:szCs w:val="16"/>
        </w:rPr>
        <w:t xml:space="preserve">.  </w:t>
      </w:r>
      <w:r w:rsidRPr="00970943">
        <w:rPr>
          <w:rFonts w:ascii="Palatino Linotype" w:hAnsi="Palatino Linotype"/>
          <w:sz w:val="16"/>
          <w:szCs w:val="16"/>
        </w:rPr>
        <w:t>PMID: 37573618</w:t>
      </w:r>
    </w:p>
    <w:p w14:paraId="2CB4AE13" w14:textId="77777777" w:rsidR="00323659" w:rsidRDefault="00323659" w:rsidP="00323659">
      <w:pPr>
        <w:rPr>
          <w:rFonts w:ascii="Palatino Linotype" w:hAnsi="Palatino Linotype"/>
          <w:sz w:val="16"/>
          <w:szCs w:val="16"/>
        </w:rPr>
      </w:pPr>
    </w:p>
    <w:p w14:paraId="4D7EDC6D" w14:textId="313824F4" w:rsidR="00DA4C16" w:rsidRDefault="00DA4C16" w:rsidP="00DA4C16">
      <w:pPr>
        <w:rPr>
          <w:rFonts w:ascii="Palatino Linotype" w:hAnsi="Palatino Linotype"/>
          <w:sz w:val="16"/>
          <w:szCs w:val="16"/>
        </w:rPr>
      </w:pPr>
      <w:r w:rsidRPr="00C120DD">
        <w:rPr>
          <w:rFonts w:ascii="Palatino Linotype" w:hAnsi="Palatino Linotype"/>
          <w:sz w:val="16"/>
          <w:szCs w:val="16"/>
        </w:rPr>
        <w:t xml:space="preserve">Buro, Acadia W., </w:t>
      </w:r>
      <w:r w:rsidRPr="00871049">
        <w:rPr>
          <w:rFonts w:ascii="Palatino Linotype" w:hAnsi="Palatino Linotype"/>
          <w:sz w:val="16"/>
          <w:szCs w:val="16"/>
        </w:rPr>
        <w:t>Rachel Sauls, Abraham Salinas-Miranda, Russell S. Kirby</w:t>
      </w:r>
      <w:r>
        <w:rPr>
          <w:rFonts w:ascii="Palatino Linotype" w:hAnsi="Palatino Linotype"/>
          <w:sz w:val="16"/>
          <w:szCs w:val="16"/>
        </w:rPr>
        <w:t>, “</w:t>
      </w:r>
      <w:r w:rsidRPr="00871049">
        <w:rPr>
          <w:rFonts w:ascii="Palatino Linotype" w:hAnsi="Palatino Linotype"/>
          <w:sz w:val="16"/>
          <w:szCs w:val="16"/>
        </w:rPr>
        <w:t xml:space="preserve">Multi-level </w:t>
      </w:r>
      <w:r>
        <w:rPr>
          <w:rFonts w:ascii="Palatino Linotype" w:hAnsi="Palatino Linotype"/>
          <w:sz w:val="16"/>
          <w:szCs w:val="16"/>
        </w:rPr>
        <w:t>F</w:t>
      </w:r>
      <w:r w:rsidRPr="00871049">
        <w:rPr>
          <w:rFonts w:ascii="Palatino Linotype" w:hAnsi="Palatino Linotype"/>
          <w:sz w:val="16"/>
          <w:szCs w:val="16"/>
        </w:rPr>
        <w:t xml:space="preserve">actors </w:t>
      </w:r>
      <w:r>
        <w:rPr>
          <w:rFonts w:ascii="Palatino Linotype" w:hAnsi="Palatino Linotype"/>
          <w:sz w:val="16"/>
          <w:szCs w:val="16"/>
        </w:rPr>
        <w:t>A</w:t>
      </w:r>
      <w:r w:rsidRPr="00871049">
        <w:rPr>
          <w:rFonts w:ascii="Palatino Linotype" w:hAnsi="Palatino Linotype"/>
          <w:sz w:val="16"/>
          <w:szCs w:val="16"/>
        </w:rPr>
        <w:t xml:space="preserve">ssociated with </w:t>
      </w:r>
      <w:r>
        <w:rPr>
          <w:rFonts w:ascii="Palatino Linotype" w:hAnsi="Palatino Linotype"/>
          <w:sz w:val="16"/>
          <w:szCs w:val="16"/>
        </w:rPr>
        <w:t>O</w:t>
      </w:r>
      <w:r w:rsidRPr="00871049">
        <w:rPr>
          <w:rFonts w:ascii="Palatino Linotype" w:hAnsi="Palatino Linotype"/>
          <w:sz w:val="16"/>
          <w:szCs w:val="16"/>
        </w:rPr>
        <w:t xml:space="preserve">besity in </w:t>
      </w:r>
      <w:r>
        <w:rPr>
          <w:rFonts w:ascii="Palatino Linotype" w:hAnsi="Palatino Linotype"/>
          <w:sz w:val="16"/>
          <w:szCs w:val="16"/>
        </w:rPr>
        <w:t>A</w:t>
      </w:r>
      <w:r w:rsidRPr="00871049">
        <w:rPr>
          <w:rFonts w:ascii="Palatino Linotype" w:hAnsi="Palatino Linotype"/>
          <w:sz w:val="16"/>
          <w:szCs w:val="16"/>
        </w:rPr>
        <w:t xml:space="preserve">dolescents with </w:t>
      </w:r>
      <w:r>
        <w:rPr>
          <w:rFonts w:ascii="Palatino Linotype" w:hAnsi="Palatino Linotype"/>
          <w:sz w:val="16"/>
          <w:szCs w:val="16"/>
        </w:rPr>
        <w:t>E</w:t>
      </w:r>
      <w:r w:rsidRPr="00871049">
        <w:rPr>
          <w:rFonts w:ascii="Palatino Linotype" w:hAnsi="Palatino Linotype"/>
          <w:sz w:val="16"/>
          <w:szCs w:val="16"/>
        </w:rPr>
        <w:t xml:space="preserve">pilepsy or </w:t>
      </w:r>
      <w:r>
        <w:rPr>
          <w:rFonts w:ascii="Palatino Linotype" w:hAnsi="Palatino Linotype"/>
          <w:sz w:val="16"/>
          <w:szCs w:val="16"/>
        </w:rPr>
        <w:t>S</w:t>
      </w:r>
      <w:r w:rsidRPr="00871049">
        <w:rPr>
          <w:rFonts w:ascii="Palatino Linotype" w:hAnsi="Palatino Linotype"/>
          <w:sz w:val="16"/>
          <w:szCs w:val="16"/>
        </w:rPr>
        <w:t xml:space="preserve">eizure </w:t>
      </w:r>
      <w:r>
        <w:rPr>
          <w:rFonts w:ascii="Palatino Linotype" w:hAnsi="Palatino Linotype"/>
          <w:sz w:val="16"/>
          <w:szCs w:val="16"/>
        </w:rPr>
        <w:t>D</w:t>
      </w:r>
      <w:r w:rsidRPr="00871049">
        <w:rPr>
          <w:rFonts w:ascii="Palatino Linotype" w:hAnsi="Palatino Linotype"/>
          <w:sz w:val="16"/>
          <w:szCs w:val="16"/>
        </w:rPr>
        <w:t>isorder</w:t>
      </w:r>
      <w:r>
        <w:rPr>
          <w:rFonts w:ascii="Palatino Linotype" w:hAnsi="Palatino Linotype"/>
          <w:sz w:val="16"/>
          <w:szCs w:val="16"/>
        </w:rPr>
        <w:t xml:space="preserve">“, </w:t>
      </w:r>
      <w:r w:rsidRPr="00871049">
        <w:rPr>
          <w:rFonts w:ascii="Palatino Linotype" w:hAnsi="Palatino Linotype"/>
          <w:sz w:val="16"/>
          <w:szCs w:val="16"/>
          <w:u w:val="single"/>
        </w:rPr>
        <w:t>Journal of Child Neurology</w:t>
      </w:r>
      <w:r>
        <w:rPr>
          <w:rFonts w:ascii="Palatino Linotype" w:hAnsi="Palatino Linotype"/>
          <w:sz w:val="16"/>
          <w:szCs w:val="16"/>
        </w:rPr>
        <w:t>, 38,10-12, 642-652.</w:t>
      </w:r>
      <w:r w:rsidRPr="00DB082B">
        <w:rPr>
          <w:rFonts w:ascii="Palatino Linotype" w:hAnsi="Palatino Linotype"/>
          <w:sz w:val="16"/>
          <w:szCs w:val="16"/>
        </w:rPr>
        <w:t xml:space="preserve"> </w:t>
      </w:r>
      <w:r>
        <w:rPr>
          <w:rFonts w:ascii="Palatino Linotype" w:hAnsi="Palatino Linotype"/>
          <w:sz w:val="16"/>
          <w:szCs w:val="16"/>
        </w:rPr>
        <w:t>DOI</w:t>
      </w:r>
      <w:r w:rsidRPr="00DB082B">
        <w:rPr>
          <w:rFonts w:ascii="Palatino Linotype" w:hAnsi="Palatino Linotype"/>
          <w:sz w:val="16"/>
          <w:szCs w:val="16"/>
        </w:rPr>
        <w:t xml:space="preserve">: </w:t>
      </w:r>
      <w:hyperlink r:id="rId57" w:history="1">
        <w:r w:rsidRPr="00D32026">
          <w:rPr>
            <w:rStyle w:val="Hyperlink"/>
            <w:rFonts w:ascii="Palatino Linotype" w:hAnsi="Palatino Linotype"/>
            <w:sz w:val="16"/>
            <w:szCs w:val="16"/>
          </w:rPr>
          <w:t>https://10.1177/08830738231203761</w:t>
        </w:r>
      </w:hyperlink>
      <w:r>
        <w:rPr>
          <w:rFonts w:ascii="Palatino Linotype" w:hAnsi="Palatino Linotype"/>
          <w:sz w:val="16"/>
          <w:szCs w:val="16"/>
        </w:rPr>
        <w:t>.</w:t>
      </w:r>
      <w:r w:rsidRPr="00DB082B">
        <w:rPr>
          <w:rFonts w:ascii="Palatino Linotype" w:hAnsi="Palatino Linotype"/>
          <w:sz w:val="16"/>
          <w:szCs w:val="16"/>
        </w:rPr>
        <w:t xml:space="preserve"> PMID: 37788353</w:t>
      </w:r>
    </w:p>
    <w:p w14:paraId="1B56BF05" w14:textId="69EAF037" w:rsidR="00DA4C16" w:rsidRDefault="00DA4C16" w:rsidP="00DA4C16">
      <w:pPr>
        <w:rPr>
          <w:rFonts w:ascii="Palatino Linotype" w:hAnsi="Palatino Linotype"/>
          <w:sz w:val="16"/>
          <w:szCs w:val="16"/>
        </w:rPr>
      </w:pPr>
    </w:p>
    <w:p w14:paraId="15848072" w14:textId="77777777" w:rsidR="00667A5B" w:rsidRDefault="00667A5B" w:rsidP="00667A5B">
      <w:pPr>
        <w:rPr>
          <w:rFonts w:ascii="Palatino Linotype" w:hAnsi="Palatino Linotype"/>
          <w:sz w:val="16"/>
          <w:szCs w:val="16"/>
        </w:rPr>
      </w:pPr>
      <w:r w:rsidRPr="00360AF4">
        <w:rPr>
          <w:rFonts w:ascii="Palatino Linotype" w:hAnsi="Palatino Linotype"/>
          <w:sz w:val="16"/>
          <w:szCs w:val="16"/>
        </w:rPr>
        <w:lastRenderedPageBreak/>
        <w:t>Delgado</w:t>
      </w:r>
      <w:r>
        <w:rPr>
          <w:rFonts w:ascii="Palatino Linotype" w:hAnsi="Palatino Linotype"/>
          <w:sz w:val="16"/>
          <w:szCs w:val="16"/>
        </w:rPr>
        <w:t>, Christine</w:t>
      </w:r>
      <w:r w:rsidRPr="00360AF4">
        <w:rPr>
          <w:rFonts w:ascii="Palatino Linotype" w:hAnsi="Palatino Linotype"/>
          <w:sz w:val="16"/>
          <w:szCs w:val="16"/>
        </w:rPr>
        <w:t xml:space="preserve">, Mary Anne Ullery, Guangyu Zeng, Elizabeth A. Simpson, J.P. Tanner, Russell S. Kirby, Chris Duclos, </w:t>
      </w:r>
      <w:r>
        <w:rPr>
          <w:rFonts w:ascii="Palatino Linotype" w:hAnsi="Palatino Linotype"/>
          <w:sz w:val="16"/>
          <w:szCs w:val="16"/>
        </w:rPr>
        <w:t>J</w:t>
      </w:r>
      <w:r w:rsidRPr="00360AF4">
        <w:rPr>
          <w:rFonts w:ascii="Palatino Linotype" w:hAnsi="Palatino Linotype"/>
          <w:sz w:val="16"/>
          <w:szCs w:val="16"/>
        </w:rPr>
        <w:t>ason L. Salemi</w:t>
      </w:r>
      <w:r>
        <w:rPr>
          <w:rFonts w:ascii="Palatino Linotype" w:hAnsi="Palatino Linotype"/>
          <w:sz w:val="16"/>
          <w:szCs w:val="16"/>
        </w:rPr>
        <w:t>, “</w:t>
      </w:r>
      <w:r w:rsidRPr="00541517">
        <w:rPr>
          <w:rFonts w:ascii="Palatino Linotype" w:hAnsi="Palatino Linotype"/>
          <w:sz w:val="16"/>
          <w:szCs w:val="16"/>
        </w:rPr>
        <w:t xml:space="preserve">Elevated Risk </w:t>
      </w:r>
      <w:r>
        <w:rPr>
          <w:rFonts w:ascii="Palatino Linotype" w:hAnsi="Palatino Linotype"/>
          <w:sz w:val="16"/>
          <w:szCs w:val="16"/>
        </w:rPr>
        <w:t>f</w:t>
      </w:r>
      <w:r w:rsidRPr="00541517">
        <w:rPr>
          <w:rFonts w:ascii="Palatino Linotype" w:hAnsi="Palatino Linotype"/>
          <w:sz w:val="16"/>
          <w:szCs w:val="16"/>
        </w:rPr>
        <w:t xml:space="preserve">or Developmental Disabilities </w:t>
      </w:r>
      <w:r>
        <w:rPr>
          <w:rFonts w:ascii="Palatino Linotype" w:hAnsi="Palatino Linotype"/>
          <w:sz w:val="16"/>
          <w:szCs w:val="16"/>
        </w:rPr>
        <w:t>i</w:t>
      </w:r>
      <w:r w:rsidRPr="00541517">
        <w:rPr>
          <w:rFonts w:ascii="Palatino Linotype" w:hAnsi="Palatino Linotype"/>
          <w:sz w:val="16"/>
          <w:szCs w:val="16"/>
        </w:rPr>
        <w:t xml:space="preserve">n Children </w:t>
      </w:r>
      <w:r>
        <w:rPr>
          <w:rFonts w:ascii="Palatino Linotype" w:hAnsi="Palatino Linotype"/>
          <w:sz w:val="16"/>
          <w:szCs w:val="16"/>
        </w:rPr>
        <w:t>w</w:t>
      </w:r>
      <w:r w:rsidRPr="00541517">
        <w:rPr>
          <w:rFonts w:ascii="Palatino Linotype" w:hAnsi="Palatino Linotype"/>
          <w:sz w:val="16"/>
          <w:szCs w:val="16"/>
        </w:rPr>
        <w:t>ith Congenital Heart Defects</w:t>
      </w:r>
      <w:r>
        <w:rPr>
          <w:rFonts w:ascii="Palatino Linotype" w:hAnsi="Palatino Linotype"/>
          <w:sz w:val="16"/>
          <w:szCs w:val="16"/>
        </w:rPr>
        <w:t>”,</w:t>
      </w:r>
      <w:r w:rsidRPr="00541517">
        <w:rPr>
          <w:rFonts w:ascii="Palatino Linotype" w:hAnsi="Palatino Linotype"/>
          <w:sz w:val="16"/>
          <w:szCs w:val="16"/>
        </w:rPr>
        <w:t xml:space="preserve"> </w:t>
      </w:r>
      <w:r w:rsidRPr="00C25574">
        <w:rPr>
          <w:rFonts w:ascii="Palatino Linotype" w:hAnsi="Palatino Linotype"/>
          <w:sz w:val="16"/>
          <w:szCs w:val="16"/>
          <w:u w:val="single"/>
        </w:rPr>
        <w:t>Birth Defects Research</w:t>
      </w:r>
      <w:r>
        <w:rPr>
          <w:rFonts w:ascii="Palatino Linotype" w:hAnsi="Palatino Linotype"/>
          <w:sz w:val="16"/>
          <w:szCs w:val="16"/>
          <w:u w:val="single"/>
        </w:rPr>
        <w:t>,</w:t>
      </w:r>
      <w:r>
        <w:rPr>
          <w:rFonts w:ascii="Palatino Linotype" w:hAnsi="Palatino Linotype"/>
          <w:sz w:val="16"/>
          <w:szCs w:val="16"/>
        </w:rPr>
        <w:t xml:space="preserve"> 115,18 (November 1, </w:t>
      </w:r>
      <w:r w:rsidRPr="001D7081">
        <w:rPr>
          <w:rFonts w:ascii="Palatino Linotype" w:hAnsi="Palatino Linotype"/>
          <w:sz w:val="16"/>
          <w:szCs w:val="16"/>
        </w:rPr>
        <w:t>2023</w:t>
      </w:r>
      <w:r>
        <w:rPr>
          <w:rFonts w:ascii="Palatino Linotype" w:hAnsi="Palatino Linotype"/>
          <w:sz w:val="16"/>
          <w:szCs w:val="16"/>
        </w:rPr>
        <w:t xml:space="preserve">), </w:t>
      </w:r>
      <w:r w:rsidRPr="001D7081">
        <w:rPr>
          <w:rFonts w:ascii="Palatino Linotype" w:hAnsi="Palatino Linotype"/>
          <w:sz w:val="16"/>
          <w:szCs w:val="16"/>
        </w:rPr>
        <w:t xml:space="preserve">1708-1722. </w:t>
      </w:r>
      <w:r>
        <w:rPr>
          <w:rFonts w:ascii="Palatino Linotype" w:hAnsi="Palatino Linotype"/>
          <w:sz w:val="16"/>
          <w:szCs w:val="16"/>
        </w:rPr>
        <w:t xml:space="preserve">DOI: </w:t>
      </w:r>
      <w:hyperlink r:id="rId58" w:history="1">
        <w:r w:rsidRPr="006E41F0">
          <w:rPr>
            <w:rStyle w:val="Hyperlink"/>
            <w:rFonts w:ascii="Palatino Linotype" w:hAnsi="Palatino Linotype"/>
            <w:sz w:val="16"/>
            <w:szCs w:val="16"/>
          </w:rPr>
          <w:t>http://doi.org/10.1002/bdr2.2246</w:t>
        </w:r>
      </w:hyperlink>
      <w:r>
        <w:rPr>
          <w:rFonts w:ascii="Palatino Linotype" w:hAnsi="Palatino Linotype"/>
          <w:sz w:val="16"/>
          <w:szCs w:val="16"/>
        </w:rPr>
        <w:t xml:space="preserve">  </w:t>
      </w:r>
      <w:r w:rsidRPr="00BD3446">
        <w:rPr>
          <w:rFonts w:ascii="Palatino Linotype" w:hAnsi="Palatino Linotype"/>
          <w:sz w:val="16"/>
          <w:szCs w:val="16"/>
        </w:rPr>
        <w:t>PMID: 37681320</w:t>
      </w:r>
    </w:p>
    <w:p w14:paraId="1740587A" w14:textId="77777777" w:rsidR="00667A5B" w:rsidRDefault="00667A5B" w:rsidP="00667A5B">
      <w:pPr>
        <w:rPr>
          <w:rFonts w:ascii="Palatino Linotype" w:hAnsi="Palatino Linotype"/>
          <w:sz w:val="16"/>
          <w:szCs w:val="16"/>
        </w:rPr>
      </w:pPr>
    </w:p>
    <w:p w14:paraId="4F2607E0" w14:textId="77777777" w:rsidR="00667A5B" w:rsidRPr="00317D5D" w:rsidRDefault="00667A5B" w:rsidP="00667A5B">
      <w:pPr>
        <w:pStyle w:val="FrontMatter"/>
        <w:spacing w:line="240" w:lineRule="auto"/>
        <w:jc w:val="left"/>
        <w:rPr>
          <w:rFonts w:ascii="Palatino Linotype" w:hAnsi="Palatino Linotype"/>
          <w:sz w:val="16"/>
          <w:szCs w:val="16"/>
        </w:rPr>
      </w:pPr>
      <w:r>
        <w:rPr>
          <w:rFonts w:ascii="Palatino Linotype" w:hAnsi="Palatino Linotype"/>
          <w:sz w:val="16"/>
          <w:szCs w:val="16"/>
        </w:rPr>
        <w:t>Cohen, Nathan J.</w:t>
      </w:r>
      <w:r w:rsidRPr="00317D5D">
        <w:rPr>
          <w:rFonts w:ascii="Palatino Linotype" w:hAnsi="Palatino Linotype"/>
          <w:sz w:val="16"/>
          <w:szCs w:val="16"/>
        </w:rPr>
        <w:t xml:space="preserve">, </w:t>
      </w:r>
      <w:r>
        <w:rPr>
          <w:rFonts w:ascii="Palatino Linotype" w:hAnsi="Palatino Linotype"/>
          <w:sz w:val="16"/>
          <w:szCs w:val="16"/>
        </w:rPr>
        <w:t xml:space="preserve">Serena </w:t>
      </w:r>
      <w:r w:rsidRPr="00317D5D">
        <w:rPr>
          <w:rFonts w:ascii="Palatino Linotype" w:hAnsi="Palatino Linotype"/>
          <w:sz w:val="16"/>
          <w:szCs w:val="16"/>
        </w:rPr>
        <w:t xml:space="preserve">Defina, </w:t>
      </w:r>
      <w:r>
        <w:rPr>
          <w:rFonts w:ascii="Palatino Linotype" w:hAnsi="Palatino Linotype"/>
          <w:sz w:val="16"/>
          <w:szCs w:val="16"/>
        </w:rPr>
        <w:t xml:space="preserve">Sheryl L. </w:t>
      </w:r>
      <w:r w:rsidRPr="00317D5D">
        <w:rPr>
          <w:rFonts w:ascii="Palatino Linotype" w:hAnsi="Palatino Linotype"/>
          <w:sz w:val="16"/>
          <w:szCs w:val="16"/>
        </w:rPr>
        <w:t xml:space="preserve">Rifas-Shiman, </w:t>
      </w:r>
      <w:r>
        <w:rPr>
          <w:rFonts w:ascii="Palatino Linotype" w:hAnsi="Palatino Linotype"/>
          <w:sz w:val="16"/>
          <w:szCs w:val="16"/>
        </w:rPr>
        <w:t xml:space="preserve">Sabrina </w:t>
      </w:r>
      <w:r w:rsidRPr="00317D5D">
        <w:rPr>
          <w:rFonts w:ascii="Palatino Linotype" w:hAnsi="Palatino Linotype"/>
          <w:sz w:val="16"/>
          <w:szCs w:val="16"/>
        </w:rPr>
        <w:t xml:space="preserve">Faleschini, </w:t>
      </w:r>
      <w:r>
        <w:rPr>
          <w:rFonts w:ascii="Palatino Linotype" w:hAnsi="Palatino Linotype"/>
          <w:sz w:val="16"/>
          <w:szCs w:val="16"/>
        </w:rPr>
        <w:t xml:space="preserve">Russell </w:t>
      </w:r>
      <w:r w:rsidRPr="00317D5D">
        <w:rPr>
          <w:rFonts w:ascii="Palatino Linotype" w:hAnsi="Palatino Linotype"/>
          <w:sz w:val="16"/>
          <w:szCs w:val="16"/>
        </w:rPr>
        <w:t xml:space="preserve">S. Kirby, </w:t>
      </w:r>
      <w:r>
        <w:rPr>
          <w:rFonts w:ascii="Palatino Linotype" w:hAnsi="Palatino Linotype"/>
          <w:sz w:val="16"/>
          <w:szCs w:val="16"/>
        </w:rPr>
        <w:t xml:space="preserve">Henian </w:t>
      </w:r>
      <w:r w:rsidRPr="00317D5D">
        <w:rPr>
          <w:rFonts w:ascii="Palatino Linotype" w:hAnsi="Palatino Linotype"/>
          <w:sz w:val="16"/>
          <w:szCs w:val="16"/>
        </w:rPr>
        <w:t>Chen,</w:t>
      </w:r>
      <w:r>
        <w:rPr>
          <w:rFonts w:ascii="Palatino Linotype" w:hAnsi="Palatino Linotype"/>
          <w:sz w:val="16"/>
          <w:szCs w:val="16"/>
        </w:rPr>
        <w:t xml:space="preserve"> Ronee</w:t>
      </w:r>
      <w:r w:rsidRPr="00317D5D">
        <w:rPr>
          <w:rFonts w:ascii="Palatino Linotype" w:hAnsi="Palatino Linotype"/>
          <w:sz w:val="16"/>
          <w:szCs w:val="16"/>
        </w:rPr>
        <w:t xml:space="preserve"> Wilson, </w:t>
      </w:r>
      <w:r>
        <w:rPr>
          <w:rFonts w:ascii="Palatino Linotype" w:hAnsi="Palatino Linotype"/>
          <w:sz w:val="16"/>
          <w:szCs w:val="16"/>
        </w:rPr>
        <w:t xml:space="preserve">Kimberly </w:t>
      </w:r>
      <w:r w:rsidRPr="00317D5D">
        <w:rPr>
          <w:rFonts w:ascii="Palatino Linotype" w:hAnsi="Palatino Linotype"/>
          <w:sz w:val="16"/>
          <w:szCs w:val="16"/>
        </w:rPr>
        <w:t xml:space="preserve">Fryer, </w:t>
      </w:r>
      <w:r>
        <w:rPr>
          <w:rFonts w:ascii="Palatino Linotype" w:hAnsi="Palatino Linotype"/>
          <w:sz w:val="16"/>
          <w:szCs w:val="16"/>
        </w:rPr>
        <w:t>Hanan</w:t>
      </w:r>
      <w:r w:rsidRPr="00317D5D">
        <w:rPr>
          <w:rFonts w:ascii="Palatino Linotype" w:hAnsi="Palatino Linotype"/>
          <w:sz w:val="16"/>
          <w:szCs w:val="16"/>
        </w:rPr>
        <w:t xml:space="preserve"> El Marroun, </w:t>
      </w:r>
      <w:r>
        <w:rPr>
          <w:rFonts w:ascii="Palatino Linotype" w:hAnsi="Palatino Linotype"/>
          <w:sz w:val="16"/>
          <w:szCs w:val="16"/>
        </w:rPr>
        <w:t xml:space="preserve">Charlotte A. M. </w:t>
      </w:r>
      <w:r w:rsidRPr="00317D5D">
        <w:rPr>
          <w:rFonts w:ascii="Palatino Linotype" w:hAnsi="Palatino Linotype"/>
          <w:sz w:val="16"/>
          <w:szCs w:val="16"/>
        </w:rPr>
        <w:t>Cecil,</w:t>
      </w:r>
      <w:r>
        <w:rPr>
          <w:rFonts w:ascii="Palatino Linotype" w:hAnsi="Palatino Linotype"/>
          <w:sz w:val="16"/>
          <w:szCs w:val="16"/>
        </w:rPr>
        <w:t xml:space="preserve"> Marie-France</w:t>
      </w:r>
      <w:r w:rsidRPr="00317D5D">
        <w:rPr>
          <w:rFonts w:ascii="Palatino Linotype" w:hAnsi="Palatino Linotype"/>
          <w:sz w:val="16"/>
          <w:szCs w:val="16"/>
        </w:rPr>
        <w:t xml:space="preserve"> Hivert, </w:t>
      </w:r>
      <w:r>
        <w:rPr>
          <w:rFonts w:ascii="Palatino Linotype" w:hAnsi="Palatino Linotype"/>
          <w:sz w:val="16"/>
          <w:szCs w:val="16"/>
        </w:rPr>
        <w:t>Emily</w:t>
      </w:r>
      <w:r w:rsidRPr="00317D5D">
        <w:rPr>
          <w:rFonts w:ascii="Palatino Linotype" w:hAnsi="Palatino Linotype"/>
          <w:sz w:val="16"/>
          <w:szCs w:val="16"/>
        </w:rPr>
        <w:t xml:space="preserve"> Oken, </w:t>
      </w:r>
      <w:r>
        <w:rPr>
          <w:rFonts w:ascii="Palatino Linotype" w:hAnsi="Palatino Linotype"/>
          <w:sz w:val="16"/>
          <w:szCs w:val="16"/>
        </w:rPr>
        <w:t>Henning</w:t>
      </w:r>
      <w:r w:rsidRPr="00317D5D">
        <w:rPr>
          <w:rFonts w:ascii="Palatino Linotype" w:hAnsi="Palatino Linotype"/>
          <w:sz w:val="16"/>
          <w:szCs w:val="16"/>
        </w:rPr>
        <w:t xml:space="preserve"> Tiemeier, </w:t>
      </w:r>
      <w:r>
        <w:rPr>
          <w:rFonts w:ascii="Palatino Linotype" w:hAnsi="Palatino Linotype"/>
          <w:sz w:val="16"/>
          <w:szCs w:val="16"/>
        </w:rPr>
        <w:t xml:space="preserve">Amy C. </w:t>
      </w:r>
      <w:r w:rsidRPr="00317D5D">
        <w:rPr>
          <w:rFonts w:ascii="Palatino Linotype" w:hAnsi="Palatino Linotype"/>
          <w:sz w:val="16"/>
          <w:szCs w:val="16"/>
        </w:rPr>
        <w:t xml:space="preserve">Alman, </w:t>
      </w:r>
      <w:r>
        <w:rPr>
          <w:rFonts w:ascii="Palatino Linotype" w:hAnsi="Palatino Linotype"/>
          <w:sz w:val="16"/>
          <w:szCs w:val="16"/>
        </w:rPr>
        <w:t>“</w:t>
      </w:r>
      <w:r w:rsidRPr="002A3887">
        <w:rPr>
          <w:rFonts w:ascii="Palatino Linotype" w:hAnsi="Palatino Linotype"/>
          <w:sz w:val="16"/>
          <w:szCs w:val="16"/>
        </w:rPr>
        <w:t>Associations of Prenatal Maternal Depressive Symptoms with Cord Blood Glucocorticoids and Child Hair Cortisol Levels in the Project Viva and the Generation R Cohorts</w:t>
      </w:r>
      <w:r>
        <w:rPr>
          <w:rFonts w:ascii="Palatino Linotype" w:hAnsi="Palatino Linotype"/>
          <w:sz w:val="16"/>
          <w:szCs w:val="16"/>
        </w:rPr>
        <w:t xml:space="preserve">”, </w:t>
      </w:r>
      <w:r w:rsidRPr="00A97E8B">
        <w:rPr>
          <w:rFonts w:ascii="Palatino Linotype" w:hAnsi="Palatino Linotype"/>
          <w:sz w:val="16"/>
          <w:szCs w:val="16"/>
          <w:u w:val="single"/>
        </w:rPr>
        <w:t>BMC Pediatrics</w:t>
      </w:r>
      <w:r>
        <w:rPr>
          <w:rFonts w:ascii="Palatino Linotype" w:hAnsi="Palatino Linotype"/>
          <w:sz w:val="16"/>
          <w:szCs w:val="16"/>
        </w:rPr>
        <w:t xml:space="preserve">, 23,2 (October 2023), </w:t>
      </w:r>
      <w:r w:rsidRPr="00667A5B">
        <w:rPr>
          <w:rFonts w:ascii="Palatino Linotype" w:hAnsi="Palatino Linotype"/>
          <w:sz w:val="16"/>
          <w:szCs w:val="16"/>
        </w:rPr>
        <w:t xml:space="preserve">540. </w:t>
      </w:r>
      <w:r>
        <w:rPr>
          <w:rFonts w:ascii="Palatino Linotype" w:hAnsi="Palatino Linotype"/>
          <w:sz w:val="16"/>
          <w:szCs w:val="16"/>
        </w:rPr>
        <w:t xml:space="preserve"> DOI</w:t>
      </w:r>
      <w:r w:rsidRPr="00667A5B">
        <w:rPr>
          <w:rFonts w:ascii="Palatino Linotype" w:hAnsi="Palatino Linotype"/>
          <w:sz w:val="16"/>
          <w:szCs w:val="16"/>
        </w:rPr>
        <w:t xml:space="preserve">: </w:t>
      </w:r>
      <w:r>
        <w:rPr>
          <w:rFonts w:ascii="Palatino Linotype" w:hAnsi="Palatino Linotype"/>
          <w:sz w:val="16"/>
          <w:szCs w:val="16"/>
        </w:rPr>
        <w:t>https://</w:t>
      </w:r>
      <w:r w:rsidRPr="00667A5B">
        <w:rPr>
          <w:rFonts w:ascii="Palatino Linotype" w:hAnsi="Palatino Linotype"/>
          <w:sz w:val="16"/>
          <w:szCs w:val="16"/>
        </w:rPr>
        <w:t>10.1186/s12887-023-04372-9.</w:t>
      </w:r>
      <w:r>
        <w:rPr>
          <w:rFonts w:ascii="Palatino Linotype" w:hAnsi="Palatino Linotype"/>
          <w:sz w:val="16"/>
          <w:szCs w:val="16"/>
        </w:rPr>
        <w:t xml:space="preserve">  </w:t>
      </w:r>
      <w:r w:rsidRPr="00667A5B">
        <w:rPr>
          <w:rFonts w:ascii="Palatino Linotype" w:hAnsi="Palatino Linotype"/>
          <w:sz w:val="16"/>
          <w:szCs w:val="16"/>
        </w:rPr>
        <w:t>PMID: 37898740</w:t>
      </w:r>
    </w:p>
    <w:p w14:paraId="01090EB8" w14:textId="77777777" w:rsidR="00667A5B" w:rsidRPr="00317D5D" w:rsidRDefault="00667A5B" w:rsidP="00667A5B">
      <w:pPr>
        <w:pStyle w:val="FrontMatter"/>
        <w:spacing w:line="240" w:lineRule="auto"/>
        <w:jc w:val="left"/>
        <w:rPr>
          <w:rFonts w:ascii="Palatino Linotype" w:hAnsi="Palatino Linotype"/>
          <w:sz w:val="16"/>
          <w:szCs w:val="16"/>
        </w:rPr>
      </w:pPr>
    </w:p>
    <w:p w14:paraId="52911FF3" w14:textId="120391CE" w:rsidR="00E23C3B" w:rsidRPr="0077543E" w:rsidRDefault="00E23C3B" w:rsidP="00E23C3B">
      <w:pPr>
        <w:rPr>
          <w:rFonts w:ascii="Palatino Linotype" w:hAnsi="Palatino Linotype"/>
          <w:sz w:val="16"/>
          <w:szCs w:val="16"/>
        </w:rPr>
      </w:pPr>
      <w:r w:rsidRPr="0077543E">
        <w:rPr>
          <w:rFonts w:ascii="Palatino Linotype" w:hAnsi="Palatino Linotype"/>
          <w:sz w:val="16"/>
          <w:szCs w:val="16"/>
        </w:rPr>
        <w:t>Ujah</w:t>
      </w:r>
      <w:r>
        <w:rPr>
          <w:rFonts w:ascii="Palatino Linotype" w:hAnsi="Palatino Linotype"/>
          <w:sz w:val="16"/>
          <w:szCs w:val="16"/>
        </w:rPr>
        <w:t xml:space="preserve">, </w:t>
      </w:r>
      <w:r w:rsidRPr="0077543E">
        <w:rPr>
          <w:rFonts w:ascii="Palatino Linotype" w:hAnsi="Palatino Linotype"/>
          <w:sz w:val="16"/>
          <w:szCs w:val="16"/>
        </w:rPr>
        <w:t>Otobo I</w:t>
      </w:r>
      <w:r>
        <w:rPr>
          <w:rFonts w:ascii="Palatino Linotype" w:hAnsi="Palatino Linotype"/>
          <w:sz w:val="16"/>
          <w:szCs w:val="16"/>
        </w:rPr>
        <w:t>.,</w:t>
      </w:r>
      <w:r w:rsidRPr="0077543E">
        <w:rPr>
          <w:rFonts w:ascii="Palatino Linotype" w:hAnsi="Palatino Linotype"/>
          <w:sz w:val="16"/>
          <w:szCs w:val="16"/>
        </w:rPr>
        <w:t xml:space="preserve"> Pelumi Olaore</w:t>
      </w:r>
      <w:r>
        <w:rPr>
          <w:rFonts w:ascii="Palatino Linotype" w:hAnsi="Palatino Linotype"/>
          <w:sz w:val="16"/>
          <w:szCs w:val="16"/>
        </w:rPr>
        <w:t>,</w:t>
      </w:r>
      <w:r w:rsidRPr="0077543E">
        <w:rPr>
          <w:rFonts w:ascii="Palatino Linotype" w:hAnsi="Palatino Linotype"/>
          <w:sz w:val="16"/>
          <w:szCs w:val="16"/>
        </w:rPr>
        <w:t xml:space="preserve"> Chukwuemeka </w:t>
      </w:r>
      <w:r>
        <w:rPr>
          <w:rFonts w:ascii="Palatino Linotype" w:hAnsi="Palatino Linotype"/>
          <w:sz w:val="16"/>
          <w:szCs w:val="16"/>
        </w:rPr>
        <w:t xml:space="preserve">E. </w:t>
      </w:r>
      <w:r w:rsidRPr="0077543E">
        <w:rPr>
          <w:rFonts w:ascii="Palatino Linotype" w:hAnsi="Palatino Linotype"/>
          <w:sz w:val="16"/>
          <w:szCs w:val="16"/>
        </w:rPr>
        <w:t>Ogbu</w:t>
      </w:r>
      <w:r>
        <w:rPr>
          <w:rFonts w:ascii="Palatino Linotype" w:hAnsi="Palatino Linotype"/>
          <w:sz w:val="16"/>
          <w:szCs w:val="16"/>
        </w:rPr>
        <w:t>,</w:t>
      </w:r>
      <w:r w:rsidRPr="0077543E">
        <w:rPr>
          <w:rFonts w:ascii="Palatino Linotype" w:hAnsi="Palatino Linotype"/>
          <w:sz w:val="16"/>
          <w:szCs w:val="16"/>
        </w:rPr>
        <w:t xml:space="preserve"> Joseph-Anejo Okopi</w:t>
      </w:r>
      <w:r>
        <w:rPr>
          <w:rFonts w:ascii="Palatino Linotype" w:hAnsi="Palatino Linotype"/>
          <w:sz w:val="16"/>
          <w:szCs w:val="16"/>
        </w:rPr>
        <w:t>,</w:t>
      </w:r>
      <w:r w:rsidRPr="0077543E">
        <w:rPr>
          <w:rFonts w:ascii="Palatino Linotype" w:hAnsi="Palatino Linotype"/>
          <w:sz w:val="16"/>
          <w:szCs w:val="16"/>
        </w:rPr>
        <w:t xml:space="preserve"> Russell S</w:t>
      </w:r>
      <w:r>
        <w:rPr>
          <w:rFonts w:ascii="Palatino Linotype" w:hAnsi="Palatino Linotype"/>
          <w:sz w:val="16"/>
          <w:szCs w:val="16"/>
        </w:rPr>
        <w:t>.</w:t>
      </w:r>
      <w:r w:rsidRPr="0077543E">
        <w:rPr>
          <w:rFonts w:ascii="Palatino Linotype" w:hAnsi="Palatino Linotype"/>
          <w:sz w:val="16"/>
          <w:szCs w:val="16"/>
        </w:rPr>
        <w:t xml:space="preserve"> Kirby</w:t>
      </w:r>
      <w:r>
        <w:rPr>
          <w:rFonts w:ascii="Palatino Linotype" w:hAnsi="Palatino Linotype"/>
          <w:sz w:val="16"/>
          <w:szCs w:val="16"/>
        </w:rPr>
        <w:t xml:space="preserve">, </w:t>
      </w:r>
      <w:r w:rsidRPr="0077543E">
        <w:rPr>
          <w:rFonts w:ascii="Palatino Linotype" w:hAnsi="Palatino Linotype"/>
          <w:sz w:val="16"/>
          <w:szCs w:val="16"/>
        </w:rPr>
        <w:t>"Prevalence and Determinants of Food Insecurity among Pregnant Women in Nigeria: A Multilevel Mixed Effects Analysis"</w:t>
      </w:r>
      <w:r>
        <w:rPr>
          <w:rFonts w:ascii="Palatino Linotype" w:hAnsi="Palatino Linotype"/>
          <w:sz w:val="16"/>
          <w:szCs w:val="16"/>
        </w:rPr>
        <w:t xml:space="preserve">, </w:t>
      </w:r>
      <w:r w:rsidRPr="00EB2929">
        <w:rPr>
          <w:rFonts w:ascii="Palatino Linotype" w:hAnsi="Palatino Linotype"/>
          <w:sz w:val="16"/>
          <w:szCs w:val="16"/>
          <w:u w:val="single"/>
        </w:rPr>
        <w:t>PLoS Global Public Health</w:t>
      </w:r>
      <w:r>
        <w:rPr>
          <w:rFonts w:ascii="Palatino Linotype" w:hAnsi="Palatino Linotype"/>
          <w:sz w:val="16"/>
          <w:szCs w:val="16"/>
        </w:rPr>
        <w:t xml:space="preserve">, 3,10 (October 18, </w:t>
      </w:r>
      <w:r w:rsidRPr="00E23C3B">
        <w:rPr>
          <w:rFonts w:ascii="Palatino Linotype" w:hAnsi="Palatino Linotype"/>
          <w:sz w:val="16"/>
          <w:szCs w:val="16"/>
        </w:rPr>
        <w:t>2023</w:t>
      </w:r>
      <w:r>
        <w:rPr>
          <w:rFonts w:ascii="Palatino Linotype" w:hAnsi="Palatino Linotype"/>
          <w:sz w:val="16"/>
          <w:szCs w:val="16"/>
        </w:rPr>
        <w:t xml:space="preserve">), </w:t>
      </w:r>
      <w:r w:rsidRPr="00E23C3B">
        <w:rPr>
          <w:rFonts w:ascii="Palatino Linotype" w:hAnsi="Palatino Linotype"/>
          <w:sz w:val="16"/>
          <w:szCs w:val="16"/>
        </w:rPr>
        <w:t xml:space="preserve">:e0002363. </w:t>
      </w:r>
      <w:r>
        <w:rPr>
          <w:rFonts w:ascii="Palatino Linotype" w:hAnsi="Palatino Linotype"/>
          <w:sz w:val="16"/>
          <w:szCs w:val="16"/>
        </w:rPr>
        <w:t>DOI</w:t>
      </w:r>
      <w:r w:rsidRPr="00E23C3B">
        <w:rPr>
          <w:rFonts w:ascii="Palatino Linotype" w:hAnsi="Palatino Linotype"/>
          <w:sz w:val="16"/>
          <w:szCs w:val="16"/>
        </w:rPr>
        <w:t xml:space="preserve">: </w:t>
      </w:r>
      <w:hyperlink r:id="rId59" w:history="1">
        <w:r w:rsidRPr="008013ED">
          <w:rPr>
            <w:rStyle w:val="Hyperlink"/>
            <w:rFonts w:ascii="Palatino Linotype" w:hAnsi="Palatino Linotype"/>
            <w:sz w:val="16"/>
            <w:szCs w:val="16"/>
          </w:rPr>
          <w:t>https://10.1371/journal.pgph.0002363</w:t>
        </w:r>
      </w:hyperlink>
      <w:r>
        <w:rPr>
          <w:rFonts w:ascii="Palatino Linotype" w:hAnsi="Palatino Linotype"/>
          <w:sz w:val="16"/>
          <w:szCs w:val="16"/>
        </w:rPr>
        <w:t xml:space="preserve">. </w:t>
      </w:r>
      <w:r w:rsidRPr="00E23C3B">
        <w:rPr>
          <w:rFonts w:ascii="Palatino Linotype" w:hAnsi="Palatino Linotype"/>
          <w:sz w:val="16"/>
          <w:szCs w:val="16"/>
        </w:rPr>
        <w:t>PMID: 37851664.</w:t>
      </w:r>
    </w:p>
    <w:p w14:paraId="3C9F1BEC" w14:textId="5003FAAE" w:rsidR="00E23C3B" w:rsidRDefault="00E23C3B" w:rsidP="00E23C3B">
      <w:pPr>
        <w:rPr>
          <w:rFonts w:ascii="Palatino Linotype" w:hAnsi="Palatino Linotype"/>
          <w:sz w:val="16"/>
          <w:szCs w:val="16"/>
        </w:rPr>
      </w:pPr>
    </w:p>
    <w:p w14:paraId="21114375" w14:textId="5DA2A6B1" w:rsidR="00DB082B" w:rsidRDefault="00DB082B" w:rsidP="00DB082B">
      <w:pPr>
        <w:rPr>
          <w:rFonts w:ascii="Palatino Linotype" w:hAnsi="Palatino Linotype"/>
          <w:sz w:val="16"/>
          <w:szCs w:val="16"/>
        </w:rPr>
      </w:pPr>
      <w:r w:rsidRPr="00FD7FA3">
        <w:rPr>
          <w:rFonts w:ascii="Palatino Linotype" w:hAnsi="Palatino Linotype"/>
          <w:sz w:val="16"/>
          <w:szCs w:val="16"/>
        </w:rPr>
        <w:t>Ujah, Otobo I.</w:t>
      </w:r>
      <w:r>
        <w:rPr>
          <w:rFonts w:ascii="Palatino Linotype" w:hAnsi="Palatino Linotype"/>
          <w:sz w:val="16"/>
          <w:szCs w:val="16"/>
        </w:rPr>
        <w:t>,</w:t>
      </w:r>
      <w:r w:rsidRPr="00FD7FA3">
        <w:rPr>
          <w:rFonts w:ascii="Palatino Linotype" w:hAnsi="Palatino Linotype"/>
          <w:sz w:val="16"/>
          <w:szCs w:val="16"/>
        </w:rPr>
        <w:t xml:space="preserve"> Pelumi Olaore, Chukwuemeka C. Ogbu, Russell S. Kirby</w:t>
      </w:r>
      <w:r w:rsidR="00323659">
        <w:rPr>
          <w:rFonts w:ascii="Palatino Linotype" w:hAnsi="Palatino Linotype"/>
          <w:sz w:val="16"/>
          <w:szCs w:val="16"/>
        </w:rPr>
        <w:t>,</w:t>
      </w:r>
      <w:r w:rsidRPr="00FD7FA3">
        <w:rPr>
          <w:rFonts w:ascii="Palatino Linotype" w:hAnsi="Palatino Linotype"/>
          <w:sz w:val="16"/>
          <w:szCs w:val="16"/>
        </w:rPr>
        <w:t xml:space="preserve"> </w:t>
      </w:r>
      <w:r>
        <w:rPr>
          <w:rFonts w:ascii="Palatino Linotype" w:hAnsi="Palatino Linotype"/>
          <w:sz w:val="16"/>
          <w:szCs w:val="16"/>
        </w:rPr>
        <w:t>“</w:t>
      </w:r>
      <w:r w:rsidRPr="00FD7FA3">
        <w:rPr>
          <w:rFonts w:ascii="Palatino Linotype" w:hAnsi="Palatino Linotype"/>
          <w:sz w:val="16"/>
          <w:szCs w:val="16"/>
        </w:rPr>
        <w:t xml:space="preserve">Trends, Prevalence </w:t>
      </w:r>
      <w:r>
        <w:rPr>
          <w:rFonts w:ascii="Palatino Linotype" w:hAnsi="Palatino Linotype"/>
          <w:sz w:val="16"/>
          <w:szCs w:val="16"/>
        </w:rPr>
        <w:t>a</w:t>
      </w:r>
      <w:r w:rsidRPr="00FD7FA3">
        <w:rPr>
          <w:rFonts w:ascii="Palatino Linotype" w:hAnsi="Palatino Linotype"/>
          <w:sz w:val="16"/>
          <w:szCs w:val="16"/>
        </w:rPr>
        <w:t xml:space="preserve">nd Risk Factors </w:t>
      </w:r>
      <w:r>
        <w:rPr>
          <w:rFonts w:ascii="Palatino Linotype" w:hAnsi="Palatino Linotype"/>
          <w:sz w:val="16"/>
          <w:szCs w:val="16"/>
        </w:rPr>
        <w:t>o</w:t>
      </w:r>
      <w:r w:rsidRPr="00FD7FA3">
        <w:rPr>
          <w:rFonts w:ascii="Palatino Linotype" w:hAnsi="Palatino Linotype"/>
          <w:sz w:val="16"/>
          <w:szCs w:val="16"/>
        </w:rPr>
        <w:t xml:space="preserve">f Food Insecurity </w:t>
      </w:r>
      <w:r>
        <w:rPr>
          <w:rFonts w:ascii="Palatino Linotype" w:hAnsi="Palatino Linotype"/>
          <w:sz w:val="16"/>
          <w:szCs w:val="16"/>
        </w:rPr>
        <w:t>a</w:t>
      </w:r>
      <w:r w:rsidRPr="00FD7FA3">
        <w:rPr>
          <w:rFonts w:ascii="Palatino Linotype" w:hAnsi="Palatino Linotype"/>
          <w:sz w:val="16"/>
          <w:szCs w:val="16"/>
        </w:rPr>
        <w:t xml:space="preserve">mong Pregnant </w:t>
      </w:r>
      <w:r>
        <w:rPr>
          <w:rFonts w:ascii="Palatino Linotype" w:hAnsi="Palatino Linotype"/>
          <w:sz w:val="16"/>
          <w:szCs w:val="16"/>
        </w:rPr>
        <w:t>a</w:t>
      </w:r>
      <w:r w:rsidRPr="00FD7FA3">
        <w:rPr>
          <w:rFonts w:ascii="Palatino Linotype" w:hAnsi="Palatino Linotype"/>
          <w:sz w:val="16"/>
          <w:szCs w:val="16"/>
        </w:rPr>
        <w:t xml:space="preserve">nd Postpartum Women </w:t>
      </w:r>
      <w:r>
        <w:rPr>
          <w:rFonts w:ascii="Palatino Linotype" w:hAnsi="Palatino Linotype"/>
          <w:sz w:val="16"/>
          <w:szCs w:val="16"/>
        </w:rPr>
        <w:t>i</w:t>
      </w:r>
      <w:r w:rsidRPr="00FD7FA3">
        <w:rPr>
          <w:rFonts w:ascii="Palatino Linotype" w:hAnsi="Palatino Linotype"/>
          <w:sz w:val="16"/>
          <w:szCs w:val="16"/>
        </w:rPr>
        <w:t xml:space="preserve">n </w:t>
      </w:r>
      <w:r>
        <w:rPr>
          <w:rFonts w:ascii="Palatino Linotype" w:hAnsi="Palatino Linotype"/>
          <w:sz w:val="16"/>
          <w:szCs w:val="16"/>
        </w:rPr>
        <w:t>t</w:t>
      </w:r>
      <w:r w:rsidRPr="00FD7FA3">
        <w:rPr>
          <w:rFonts w:ascii="Palatino Linotype" w:hAnsi="Palatino Linotype"/>
          <w:sz w:val="16"/>
          <w:szCs w:val="16"/>
        </w:rPr>
        <w:t xml:space="preserve">he United States: Findings </w:t>
      </w:r>
      <w:r>
        <w:rPr>
          <w:rFonts w:ascii="Palatino Linotype" w:hAnsi="Palatino Linotype"/>
          <w:sz w:val="16"/>
          <w:szCs w:val="16"/>
        </w:rPr>
        <w:t>f</w:t>
      </w:r>
      <w:r w:rsidRPr="00FD7FA3">
        <w:rPr>
          <w:rFonts w:ascii="Palatino Linotype" w:hAnsi="Palatino Linotype"/>
          <w:sz w:val="16"/>
          <w:szCs w:val="16"/>
        </w:rPr>
        <w:t xml:space="preserve">rom </w:t>
      </w:r>
      <w:r>
        <w:rPr>
          <w:rFonts w:ascii="Palatino Linotype" w:hAnsi="Palatino Linotype"/>
          <w:sz w:val="16"/>
          <w:szCs w:val="16"/>
        </w:rPr>
        <w:t>t</w:t>
      </w:r>
      <w:r w:rsidRPr="00FD7FA3">
        <w:rPr>
          <w:rFonts w:ascii="Palatino Linotype" w:hAnsi="Palatino Linotype"/>
          <w:sz w:val="16"/>
          <w:szCs w:val="16"/>
        </w:rPr>
        <w:t>he 2019-2021 National Health Interview Survey</w:t>
      </w:r>
      <w:r>
        <w:rPr>
          <w:rFonts w:ascii="Palatino Linotype" w:hAnsi="Palatino Linotype"/>
          <w:sz w:val="16"/>
          <w:szCs w:val="16"/>
        </w:rPr>
        <w:t xml:space="preserve">”, </w:t>
      </w:r>
      <w:r w:rsidRPr="00FD7FA3">
        <w:rPr>
          <w:rFonts w:ascii="Palatino Linotype" w:hAnsi="Palatino Linotype"/>
          <w:sz w:val="16"/>
          <w:szCs w:val="16"/>
          <w:u w:val="single"/>
        </w:rPr>
        <w:t>Journal of Women's Health</w:t>
      </w:r>
      <w:r>
        <w:rPr>
          <w:rFonts w:ascii="Palatino Linotype" w:hAnsi="Palatino Linotype"/>
          <w:sz w:val="16"/>
          <w:szCs w:val="16"/>
        </w:rPr>
        <w:t xml:space="preserve">, 32,10 (October </w:t>
      </w:r>
      <w:r w:rsidRPr="00DB082B">
        <w:rPr>
          <w:rFonts w:ascii="Palatino Linotype" w:hAnsi="Palatino Linotype"/>
          <w:sz w:val="16"/>
          <w:szCs w:val="16"/>
        </w:rPr>
        <w:t>2023</w:t>
      </w:r>
      <w:r>
        <w:rPr>
          <w:rFonts w:ascii="Palatino Linotype" w:hAnsi="Palatino Linotype"/>
          <w:sz w:val="16"/>
          <w:szCs w:val="16"/>
        </w:rPr>
        <w:t xml:space="preserve">), </w:t>
      </w:r>
      <w:r w:rsidRPr="00DB082B">
        <w:rPr>
          <w:rFonts w:ascii="Palatino Linotype" w:hAnsi="Palatino Linotype"/>
          <w:sz w:val="16"/>
          <w:szCs w:val="16"/>
        </w:rPr>
        <w:t xml:space="preserve">1096-1103. </w:t>
      </w:r>
      <w:r>
        <w:rPr>
          <w:rFonts w:ascii="Palatino Linotype" w:hAnsi="Palatino Linotype"/>
          <w:sz w:val="16"/>
          <w:szCs w:val="16"/>
        </w:rPr>
        <w:t>DOI</w:t>
      </w:r>
      <w:r w:rsidRPr="00810E8F">
        <w:rPr>
          <w:rFonts w:ascii="Palatino Linotype" w:hAnsi="Palatino Linotype"/>
          <w:sz w:val="16"/>
          <w:szCs w:val="16"/>
        </w:rPr>
        <w:t xml:space="preserve">: </w:t>
      </w:r>
      <w:hyperlink r:id="rId60" w:history="1">
        <w:r w:rsidRPr="00541C5D">
          <w:rPr>
            <w:rStyle w:val="Hyperlink"/>
            <w:rFonts w:ascii="Palatino Linotype" w:hAnsi="Palatino Linotype"/>
            <w:sz w:val="16"/>
            <w:szCs w:val="16"/>
          </w:rPr>
          <w:t>https://10.1089/jwh.2023.0250</w:t>
        </w:r>
      </w:hyperlink>
      <w:r w:rsidRPr="00810E8F">
        <w:rPr>
          <w:rFonts w:ascii="Palatino Linotype" w:hAnsi="Palatino Linotype"/>
          <w:sz w:val="16"/>
          <w:szCs w:val="16"/>
        </w:rPr>
        <w:t>. PMID: 37579074</w:t>
      </w:r>
    </w:p>
    <w:p w14:paraId="2E559741" w14:textId="77777777" w:rsidR="00DB082B" w:rsidRDefault="00DB082B" w:rsidP="00DB082B">
      <w:pPr>
        <w:rPr>
          <w:rFonts w:ascii="Palatino Linotype" w:hAnsi="Palatino Linotype"/>
          <w:sz w:val="16"/>
          <w:szCs w:val="16"/>
        </w:rPr>
      </w:pPr>
    </w:p>
    <w:p w14:paraId="7826D7D2" w14:textId="0ECB1CE2" w:rsidR="00BE5CCA" w:rsidRDefault="00BE5CCA" w:rsidP="00BE5CCA">
      <w:pPr>
        <w:rPr>
          <w:rFonts w:ascii="Palatino Linotype" w:hAnsi="Palatino Linotype"/>
          <w:sz w:val="16"/>
          <w:szCs w:val="16"/>
        </w:rPr>
      </w:pPr>
      <w:r w:rsidRPr="00A80622">
        <w:rPr>
          <w:rFonts w:ascii="Palatino Linotype" w:hAnsi="Palatino Linotype"/>
          <w:sz w:val="16"/>
          <w:szCs w:val="16"/>
        </w:rPr>
        <w:t>Stein Elger, Rafaella, Jacqueline Valencia, João Silva Correia, Asma Abdallah, Chighaf Bakour, Russell S. Kirby,</w:t>
      </w:r>
      <w:r>
        <w:rPr>
          <w:rFonts w:ascii="Palatino Linotype" w:hAnsi="Palatino Linotype"/>
          <w:sz w:val="16"/>
          <w:szCs w:val="16"/>
        </w:rPr>
        <w:t xml:space="preserve"> “</w:t>
      </w:r>
      <w:r w:rsidRPr="00A80622">
        <w:rPr>
          <w:rFonts w:ascii="Palatino Linotype" w:hAnsi="Palatino Linotype"/>
          <w:sz w:val="16"/>
          <w:szCs w:val="16"/>
        </w:rPr>
        <w:t xml:space="preserve">The </w:t>
      </w:r>
      <w:r>
        <w:rPr>
          <w:rFonts w:ascii="Palatino Linotype" w:hAnsi="Palatino Linotype"/>
          <w:sz w:val="16"/>
          <w:szCs w:val="16"/>
        </w:rPr>
        <w:t>I</w:t>
      </w:r>
      <w:r w:rsidRPr="00A80622">
        <w:rPr>
          <w:rFonts w:ascii="Palatino Linotype" w:hAnsi="Palatino Linotype"/>
          <w:sz w:val="16"/>
          <w:szCs w:val="16"/>
        </w:rPr>
        <w:t xml:space="preserve">mpact of </w:t>
      </w:r>
      <w:r>
        <w:rPr>
          <w:rFonts w:ascii="Palatino Linotype" w:hAnsi="Palatino Linotype"/>
          <w:sz w:val="16"/>
          <w:szCs w:val="16"/>
        </w:rPr>
        <w:t>A</w:t>
      </w:r>
      <w:r w:rsidRPr="00A80622">
        <w:rPr>
          <w:rFonts w:ascii="Palatino Linotype" w:hAnsi="Palatino Linotype"/>
          <w:sz w:val="16"/>
          <w:szCs w:val="16"/>
        </w:rPr>
        <w:t xml:space="preserve">dverse </w:t>
      </w:r>
      <w:r>
        <w:rPr>
          <w:rFonts w:ascii="Palatino Linotype" w:hAnsi="Palatino Linotype"/>
          <w:sz w:val="16"/>
          <w:szCs w:val="16"/>
        </w:rPr>
        <w:t>C</w:t>
      </w:r>
      <w:r w:rsidRPr="00A80622">
        <w:rPr>
          <w:rFonts w:ascii="Palatino Linotype" w:hAnsi="Palatino Linotype"/>
          <w:sz w:val="16"/>
          <w:szCs w:val="16"/>
        </w:rPr>
        <w:t xml:space="preserve">hildhood </w:t>
      </w:r>
      <w:r>
        <w:rPr>
          <w:rFonts w:ascii="Palatino Linotype" w:hAnsi="Palatino Linotype"/>
          <w:sz w:val="16"/>
          <w:szCs w:val="16"/>
        </w:rPr>
        <w:t>E</w:t>
      </w:r>
      <w:r w:rsidRPr="00A80622">
        <w:rPr>
          <w:rFonts w:ascii="Palatino Linotype" w:hAnsi="Palatino Linotype"/>
          <w:sz w:val="16"/>
          <w:szCs w:val="16"/>
        </w:rPr>
        <w:t xml:space="preserve">xperiences (ACEs) on </w:t>
      </w:r>
      <w:r>
        <w:rPr>
          <w:rFonts w:ascii="Palatino Linotype" w:hAnsi="Palatino Linotype"/>
          <w:sz w:val="16"/>
          <w:szCs w:val="16"/>
        </w:rPr>
        <w:t>S</w:t>
      </w:r>
      <w:r w:rsidRPr="00A80622">
        <w:rPr>
          <w:rFonts w:ascii="Palatino Linotype" w:hAnsi="Palatino Linotype"/>
          <w:sz w:val="16"/>
          <w:szCs w:val="16"/>
        </w:rPr>
        <w:t xml:space="preserve">leep </w:t>
      </w:r>
      <w:r>
        <w:rPr>
          <w:rFonts w:ascii="Palatino Linotype" w:hAnsi="Palatino Linotype"/>
          <w:sz w:val="16"/>
          <w:szCs w:val="16"/>
        </w:rPr>
        <w:t>A</w:t>
      </w:r>
      <w:r w:rsidRPr="00A80622">
        <w:rPr>
          <w:rFonts w:ascii="Palatino Linotype" w:hAnsi="Palatino Linotype"/>
          <w:sz w:val="16"/>
          <w:szCs w:val="16"/>
        </w:rPr>
        <w:t xml:space="preserve">dequacy for </w:t>
      </w:r>
      <w:r>
        <w:rPr>
          <w:rFonts w:ascii="Palatino Linotype" w:hAnsi="Palatino Linotype"/>
          <w:sz w:val="16"/>
          <w:szCs w:val="16"/>
        </w:rPr>
        <w:t>C</w:t>
      </w:r>
      <w:r w:rsidRPr="00A80622">
        <w:rPr>
          <w:rFonts w:ascii="Palatino Linotype" w:hAnsi="Palatino Linotype"/>
          <w:sz w:val="16"/>
          <w:szCs w:val="16"/>
        </w:rPr>
        <w:t xml:space="preserve">hildren with </w:t>
      </w:r>
      <w:r>
        <w:rPr>
          <w:rFonts w:ascii="Palatino Linotype" w:hAnsi="Palatino Linotype"/>
          <w:sz w:val="16"/>
          <w:szCs w:val="16"/>
        </w:rPr>
        <w:t>S</w:t>
      </w:r>
      <w:r w:rsidRPr="00A80622">
        <w:rPr>
          <w:rFonts w:ascii="Palatino Linotype" w:hAnsi="Palatino Linotype"/>
          <w:sz w:val="16"/>
          <w:szCs w:val="16"/>
        </w:rPr>
        <w:t xml:space="preserve">pecial </w:t>
      </w:r>
      <w:r>
        <w:rPr>
          <w:rFonts w:ascii="Palatino Linotype" w:hAnsi="Palatino Linotype"/>
          <w:sz w:val="16"/>
          <w:szCs w:val="16"/>
        </w:rPr>
        <w:t>H</w:t>
      </w:r>
      <w:r w:rsidRPr="00A80622">
        <w:rPr>
          <w:rFonts w:ascii="Palatino Linotype" w:hAnsi="Palatino Linotype"/>
          <w:sz w:val="16"/>
          <w:szCs w:val="16"/>
        </w:rPr>
        <w:t xml:space="preserve">ealth </w:t>
      </w:r>
      <w:r>
        <w:rPr>
          <w:rFonts w:ascii="Palatino Linotype" w:hAnsi="Palatino Linotype"/>
          <w:sz w:val="16"/>
          <w:szCs w:val="16"/>
        </w:rPr>
        <w:t>C</w:t>
      </w:r>
      <w:r w:rsidRPr="00A80622">
        <w:rPr>
          <w:rFonts w:ascii="Palatino Linotype" w:hAnsi="Palatino Linotype"/>
          <w:sz w:val="16"/>
          <w:szCs w:val="16"/>
        </w:rPr>
        <w:t xml:space="preserve">are </w:t>
      </w:r>
      <w:r>
        <w:rPr>
          <w:rFonts w:ascii="Palatino Linotype" w:hAnsi="Palatino Linotype"/>
          <w:sz w:val="16"/>
          <w:szCs w:val="16"/>
        </w:rPr>
        <w:t>N</w:t>
      </w:r>
      <w:r w:rsidRPr="00A80622">
        <w:rPr>
          <w:rFonts w:ascii="Palatino Linotype" w:hAnsi="Palatino Linotype"/>
          <w:sz w:val="16"/>
          <w:szCs w:val="16"/>
        </w:rPr>
        <w:t>eeds (CSHCN) in the United States</w:t>
      </w:r>
      <w:r>
        <w:rPr>
          <w:rFonts w:ascii="Palatino Linotype" w:hAnsi="Palatino Linotype"/>
          <w:sz w:val="16"/>
          <w:szCs w:val="16"/>
        </w:rPr>
        <w:t xml:space="preserve">”, </w:t>
      </w:r>
      <w:r w:rsidRPr="00A80622">
        <w:rPr>
          <w:rFonts w:ascii="Palatino Linotype" w:hAnsi="Palatino Linotype"/>
          <w:sz w:val="16"/>
          <w:szCs w:val="16"/>
          <w:u w:val="single"/>
        </w:rPr>
        <w:t>Disability and Health Journal</w:t>
      </w:r>
      <w:r>
        <w:rPr>
          <w:rFonts w:ascii="Palatino Linotype" w:hAnsi="Palatino Linotype"/>
          <w:sz w:val="16"/>
          <w:szCs w:val="16"/>
        </w:rPr>
        <w:t xml:space="preserve">, 16,4 (October 2023), </w:t>
      </w:r>
      <w:r w:rsidRPr="00B66E4B">
        <w:rPr>
          <w:rFonts w:ascii="Palatino Linotype" w:hAnsi="Palatino Linotype"/>
          <w:sz w:val="16"/>
          <w:szCs w:val="16"/>
        </w:rPr>
        <w:t xml:space="preserve">101498. </w:t>
      </w:r>
      <w:r>
        <w:rPr>
          <w:rFonts w:ascii="Palatino Linotype" w:hAnsi="Palatino Linotype"/>
          <w:sz w:val="16"/>
          <w:szCs w:val="16"/>
        </w:rPr>
        <w:t>DOI</w:t>
      </w:r>
      <w:r w:rsidRPr="00B66E4B">
        <w:rPr>
          <w:rFonts w:ascii="Palatino Linotype" w:hAnsi="Palatino Linotype"/>
          <w:sz w:val="16"/>
          <w:szCs w:val="16"/>
        </w:rPr>
        <w:t xml:space="preserve">: </w:t>
      </w:r>
      <w:hyperlink r:id="rId61" w:history="1">
        <w:r w:rsidRPr="00D373BD">
          <w:rPr>
            <w:rStyle w:val="Hyperlink"/>
            <w:rFonts w:ascii="Palatino Linotype" w:hAnsi="Palatino Linotype"/>
            <w:sz w:val="16"/>
            <w:szCs w:val="16"/>
          </w:rPr>
          <w:t>https://10.1016/j.dhjo.2023.101498</w:t>
        </w:r>
      </w:hyperlink>
      <w:r>
        <w:rPr>
          <w:rFonts w:ascii="Palatino Linotype" w:hAnsi="Palatino Linotype"/>
          <w:sz w:val="16"/>
          <w:szCs w:val="16"/>
        </w:rPr>
        <w:t>.</w:t>
      </w:r>
      <w:r w:rsidRPr="00B66E4B">
        <w:rPr>
          <w:rFonts w:ascii="Palatino Linotype" w:hAnsi="Palatino Linotype"/>
          <w:sz w:val="16"/>
          <w:szCs w:val="16"/>
        </w:rPr>
        <w:t xml:space="preserve"> PMID: 37438152</w:t>
      </w:r>
    </w:p>
    <w:p w14:paraId="05328AA7" w14:textId="77777777" w:rsidR="00BE5CCA" w:rsidRDefault="00BE5CCA" w:rsidP="00BE5CCA">
      <w:pPr>
        <w:rPr>
          <w:rFonts w:ascii="Palatino Linotype" w:hAnsi="Palatino Linotype"/>
          <w:sz w:val="16"/>
          <w:szCs w:val="16"/>
        </w:rPr>
      </w:pPr>
    </w:p>
    <w:p w14:paraId="37554706" w14:textId="5B5EC7F4" w:rsidR="004D7918" w:rsidRDefault="004D7918" w:rsidP="004D7918">
      <w:pPr>
        <w:rPr>
          <w:rFonts w:ascii="Palatino Linotype" w:hAnsi="Palatino Linotype"/>
          <w:sz w:val="16"/>
          <w:szCs w:val="16"/>
        </w:rPr>
      </w:pPr>
      <w:r w:rsidRPr="007E728F">
        <w:rPr>
          <w:rFonts w:ascii="Palatino Linotype" w:hAnsi="Palatino Linotype"/>
          <w:sz w:val="16"/>
          <w:szCs w:val="16"/>
        </w:rPr>
        <w:t>Xing,</w:t>
      </w:r>
      <w:r>
        <w:rPr>
          <w:rFonts w:ascii="Palatino Linotype" w:hAnsi="Palatino Linotype"/>
          <w:sz w:val="16"/>
          <w:szCs w:val="16"/>
        </w:rPr>
        <w:t xml:space="preserve"> </w:t>
      </w:r>
      <w:r w:rsidRPr="007E728F">
        <w:rPr>
          <w:rFonts w:ascii="Palatino Linotype" w:hAnsi="Palatino Linotype"/>
          <w:sz w:val="16"/>
          <w:szCs w:val="16"/>
        </w:rPr>
        <w:t>Zailing</w:t>
      </w:r>
      <w:r>
        <w:rPr>
          <w:rFonts w:ascii="Palatino Linotype" w:hAnsi="Palatino Linotype"/>
          <w:sz w:val="16"/>
          <w:szCs w:val="16"/>
        </w:rPr>
        <w:t>,</w:t>
      </w:r>
      <w:r w:rsidRPr="007E728F">
        <w:rPr>
          <w:rFonts w:ascii="Palatino Linotype" w:hAnsi="Palatino Linotype"/>
          <w:sz w:val="16"/>
          <w:szCs w:val="16"/>
        </w:rPr>
        <w:t xml:space="preserve"> Amy C. Alman, Russell S. Kirby, </w:t>
      </w:r>
      <w:r>
        <w:rPr>
          <w:rFonts w:ascii="Palatino Linotype" w:hAnsi="Palatino Linotype"/>
          <w:sz w:val="16"/>
          <w:szCs w:val="16"/>
        </w:rPr>
        <w:t>“</w:t>
      </w:r>
      <w:r w:rsidRPr="007E728F">
        <w:rPr>
          <w:rFonts w:ascii="Palatino Linotype" w:hAnsi="Palatino Linotype"/>
          <w:sz w:val="16"/>
          <w:szCs w:val="16"/>
        </w:rPr>
        <w:t xml:space="preserve">Premature Menopause and All-cause Mortality and Lifespan among Women </w:t>
      </w:r>
      <w:r>
        <w:rPr>
          <w:rFonts w:ascii="Palatino Linotype" w:hAnsi="Palatino Linotype"/>
          <w:sz w:val="16"/>
          <w:szCs w:val="16"/>
        </w:rPr>
        <w:t>Older Than</w:t>
      </w:r>
      <w:r w:rsidRPr="007E728F">
        <w:rPr>
          <w:rFonts w:ascii="Palatino Linotype" w:hAnsi="Palatino Linotype"/>
          <w:sz w:val="16"/>
          <w:szCs w:val="16"/>
        </w:rPr>
        <w:t xml:space="preserve"> 40 years in the NHANES I Epidemiologic Follow-up Study: Propensity Score Matching Analysis</w:t>
      </w:r>
      <w:r>
        <w:rPr>
          <w:rFonts w:ascii="Palatino Linotype" w:hAnsi="Palatino Linotype"/>
          <w:sz w:val="16"/>
          <w:szCs w:val="16"/>
        </w:rPr>
        <w:t xml:space="preserve">”, </w:t>
      </w:r>
      <w:r w:rsidRPr="00996E38">
        <w:rPr>
          <w:rFonts w:ascii="Palatino Linotype" w:hAnsi="Palatino Linotype"/>
          <w:sz w:val="16"/>
          <w:szCs w:val="16"/>
          <w:u w:val="single"/>
        </w:rPr>
        <w:t>Journal of Women’s Health</w:t>
      </w:r>
      <w:r>
        <w:rPr>
          <w:rFonts w:ascii="Palatino Linotype" w:hAnsi="Palatino Linotype"/>
          <w:sz w:val="16"/>
          <w:szCs w:val="16"/>
        </w:rPr>
        <w:t>, 32,9 (September 2023), 950-959.  DOI</w:t>
      </w:r>
      <w:r w:rsidRPr="00B66E4B">
        <w:rPr>
          <w:rFonts w:ascii="Palatino Linotype" w:hAnsi="Palatino Linotype"/>
          <w:sz w:val="16"/>
          <w:szCs w:val="16"/>
        </w:rPr>
        <w:t xml:space="preserve">: </w:t>
      </w:r>
      <w:hyperlink r:id="rId62" w:history="1">
        <w:r w:rsidRPr="00D373BD">
          <w:rPr>
            <w:rStyle w:val="Hyperlink"/>
            <w:rFonts w:ascii="Palatino Linotype" w:hAnsi="Palatino Linotype"/>
            <w:sz w:val="16"/>
            <w:szCs w:val="16"/>
          </w:rPr>
          <w:t>https://10.1089/jwh.2023.0189</w:t>
        </w:r>
      </w:hyperlink>
      <w:r>
        <w:rPr>
          <w:rFonts w:ascii="Palatino Linotype" w:hAnsi="Palatino Linotype"/>
          <w:sz w:val="16"/>
          <w:szCs w:val="16"/>
        </w:rPr>
        <w:t xml:space="preserve">. </w:t>
      </w:r>
      <w:r w:rsidRPr="00B66E4B">
        <w:rPr>
          <w:rFonts w:ascii="Palatino Linotype" w:hAnsi="Palatino Linotype"/>
          <w:sz w:val="16"/>
          <w:szCs w:val="16"/>
        </w:rPr>
        <w:t xml:space="preserve"> PMID: 37439866</w:t>
      </w:r>
    </w:p>
    <w:p w14:paraId="5D927464" w14:textId="77777777" w:rsidR="004D7918" w:rsidRPr="007E728F" w:rsidRDefault="004D7918" w:rsidP="004D7918">
      <w:pPr>
        <w:rPr>
          <w:rFonts w:ascii="Palatino Linotype" w:hAnsi="Palatino Linotype"/>
          <w:sz w:val="16"/>
          <w:szCs w:val="16"/>
        </w:rPr>
      </w:pPr>
      <w:r w:rsidRPr="007E728F">
        <w:rPr>
          <w:rFonts w:ascii="Palatino Linotype" w:hAnsi="Palatino Linotype"/>
          <w:sz w:val="16"/>
          <w:szCs w:val="16"/>
        </w:rPr>
        <w:t xml:space="preserve"> </w:t>
      </w:r>
    </w:p>
    <w:p w14:paraId="5DDB9AA7" w14:textId="0862FEB5" w:rsidR="00F35D00" w:rsidRDefault="00F35D00" w:rsidP="00363C09">
      <w:pPr>
        <w:rPr>
          <w:rFonts w:ascii="Palatino Linotype" w:hAnsi="Palatino Linotype"/>
          <w:sz w:val="16"/>
          <w:szCs w:val="16"/>
          <w:u w:val="single"/>
        </w:rPr>
      </w:pPr>
      <w:r w:rsidRPr="00241CA6">
        <w:rPr>
          <w:rFonts w:ascii="Palatino Linotype" w:hAnsi="Palatino Linotype"/>
          <w:sz w:val="16"/>
          <w:szCs w:val="16"/>
        </w:rPr>
        <w:t>Ujah, Otobo</w:t>
      </w:r>
      <w:r w:rsidR="00951375">
        <w:rPr>
          <w:rFonts w:ascii="Palatino Linotype" w:hAnsi="Palatino Linotype"/>
          <w:sz w:val="16"/>
          <w:szCs w:val="16"/>
        </w:rPr>
        <w:t xml:space="preserve"> I.</w:t>
      </w:r>
      <w:r>
        <w:rPr>
          <w:rFonts w:ascii="Palatino Linotype" w:hAnsi="Palatino Linotype"/>
          <w:sz w:val="16"/>
          <w:szCs w:val="16"/>
        </w:rPr>
        <w:t xml:space="preserve">, </w:t>
      </w:r>
      <w:r w:rsidRPr="00241CA6">
        <w:rPr>
          <w:rFonts w:ascii="Palatino Linotype" w:hAnsi="Palatino Linotype"/>
          <w:sz w:val="16"/>
          <w:szCs w:val="16"/>
        </w:rPr>
        <w:t>Chukwuemeka</w:t>
      </w:r>
      <w:r>
        <w:rPr>
          <w:rFonts w:ascii="Palatino Linotype" w:hAnsi="Palatino Linotype"/>
          <w:sz w:val="16"/>
          <w:szCs w:val="16"/>
        </w:rPr>
        <w:t xml:space="preserve"> </w:t>
      </w:r>
      <w:r w:rsidR="00951375">
        <w:rPr>
          <w:rFonts w:ascii="Palatino Linotype" w:hAnsi="Palatino Linotype"/>
          <w:sz w:val="16"/>
          <w:szCs w:val="16"/>
        </w:rPr>
        <w:t xml:space="preserve">E. </w:t>
      </w:r>
      <w:r>
        <w:rPr>
          <w:rFonts w:ascii="Palatino Linotype" w:hAnsi="Palatino Linotype"/>
          <w:sz w:val="16"/>
          <w:szCs w:val="16"/>
        </w:rPr>
        <w:t>Ogbu,</w:t>
      </w:r>
      <w:r w:rsidRPr="00241CA6">
        <w:rPr>
          <w:rFonts w:ascii="Palatino Linotype" w:hAnsi="Palatino Linotype"/>
          <w:sz w:val="16"/>
          <w:szCs w:val="16"/>
        </w:rPr>
        <w:t xml:space="preserve"> </w:t>
      </w:r>
      <w:r>
        <w:rPr>
          <w:rFonts w:ascii="Palatino Linotype" w:hAnsi="Palatino Linotype"/>
          <w:sz w:val="16"/>
          <w:szCs w:val="16"/>
        </w:rPr>
        <w:t xml:space="preserve">Russell </w:t>
      </w:r>
      <w:r w:rsidR="00951375">
        <w:rPr>
          <w:rFonts w:ascii="Palatino Linotype" w:hAnsi="Palatino Linotype"/>
          <w:sz w:val="16"/>
          <w:szCs w:val="16"/>
        </w:rPr>
        <w:t xml:space="preserve">S. </w:t>
      </w:r>
      <w:r w:rsidRPr="00241CA6">
        <w:rPr>
          <w:rFonts w:ascii="Palatino Linotype" w:hAnsi="Palatino Linotype"/>
          <w:sz w:val="16"/>
          <w:szCs w:val="16"/>
        </w:rPr>
        <w:t xml:space="preserve">Kirby, "“Is </w:t>
      </w:r>
      <w:r>
        <w:rPr>
          <w:rFonts w:ascii="Palatino Linotype" w:hAnsi="Palatino Linotype"/>
          <w:sz w:val="16"/>
          <w:szCs w:val="16"/>
        </w:rPr>
        <w:t>a</w:t>
      </w:r>
      <w:r w:rsidRPr="00241CA6">
        <w:rPr>
          <w:rFonts w:ascii="Palatino Linotype" w:hAnsi="Palatino Linotype"/>
          <w:sz w:val="16"/>
          <w:szCs w:val="16"/>
        </w:rPr>
        <w:t xml:space="preserve"> Game Really </w:t>
      </w:r>
      <w:r>
        <w:rPr>
          <w:rFonts w:ascii="Palatino Linotype" w:hAnsi="Palatino Linotype"/>
          <w:sz w:val="16"/>
          <w:szCs w:val="16"/>
        </w:rPr>
        <w:t>a</w:t>
      </w:r>
      <w:r w:rsidRPr="00241CA6">
        <w:rPr>
          <w:rFonts w:ascii="Palatino Linotype" w:hAnsi="Palatino Linotype"/>
          <w:sz w:val="16"/>
          <w:szCs w:val="16"/>
        </w:rPr>
        <w:t xml:space="preserve"> Reason </w:t>
      </w:r>
      <w:r>
        <w:rPr>
          <w:rFonts w:ascii="Palatino Linotype" w:hAnsi="Palatino Linotype"/>
          <w:sz w:val="16"/>
          <w:szCs w:val="16"/>
        </w:rPr>
        <w:t>f</w:t>
      </w:r>
      <w:r w:rsidRPr="00241CA6">
        <w:rPr>
          <w:rFonts w:ascii="Palatino Linotype" w:hAnsi="Palatino Linotype"/>
          <w:sz w:val="16"/>
          <w:szCs w:val="16"/>
        </w:rPr>
        <w:t xml:space="preserve">or People </w:t>
      </w:r>
      <w:r>
        <w:rPr>
          <w:rFonts w:ascii="Palatino Linotype" w:hAnsi="Palatino Linotype"/>
          <w:sz w:val="16"/>
          <w:szCs w:val="16"/>
        </w:rPr>
        <w:t>t</w:t>
      </w:r>
      <w:r w:rsidRPr="00241CA6">
        <w:rPr>
          <w:rFonts w:ascii="Palatino Linotype" w:hAnsi="Palatino Linotype"/>
          <w:sz w:val="16"/>
          <w:szCs w:val="16"/>
        </w:rPr>
        <w:t xml:space="preserve">o Die?” Sentiment </w:t>
      </w:r>
      <w:r>
        <w:rPr>
          <w:rFonts w:ascii="Palatino Linotype" w:hAnsi="Palatino Linotype"/>
          <w:sz w:val="16"/>
          <w:szCs w:val="16"/>
        </w:rPr>
        <w:t>a</w:t>
      </w:r>
      <w:r w:rsidRPr="00241CA6">
        <w:rPr>
          <w:rFonts w:ascii="Palatino Linotype" w:hAnsi="Palatino Linotype"/>
          <w:sz w:val="16"/>
          <w:szCs w:val="16"/>
        </w:rPr>
        <w:t xml:space="preserve">nd Thematic Analysis </w:t>
      </w:r>
      <w:r>
        <w:rPr>
          <w:rFonts w:ascii="Palatino Linotype" w:hAnsi="Palatino Linotype"/>
          <w:sz w:val="16"/>
          <w:szCs w:val="16"/>
        </w:rPr>
        <w:t>o</w:t>
      </w:r>
      <w:r w:rsidRPr="00241CA6">
        <w:rPr>
          <w:rFonts w:ascii="Palatino Linotype" w:hAnsi="Palatino Linotype"/>
          <w:sz w:val="16"/>
          <w:szCs w:val="16"/>
        </w:rPr>
        <w:t xml:space="preserve">f Twitter-Based Discourse </w:t>
      </w:r>
      <w:r>
        <w:rPr>
          <w:rFonts w:ascii="Palatino Linotype" w:hAnsi="Palatino Linotype"/>
          <w:sz w:val="16"/>
          <w:szCs w:val="16"/>
        </w:rPr>
        <w:t>o</w:t>
      </w:r>
      <w:r w:rsidRPr="00241CA6">
        <w:rPr>
          <w:rFonts w:ascii="Palatino Linotype" w:hAnsi="Palatino Linotype"/>
          <w:sz w:val="16"/>
          <w:szCs w:val="16"/>
        </w:rPr>
        <w:t>n Indonesia Soccer Stampede"</w:t>
      </w:r>
      <w:r>
        <w:rPr>
          <w:rFonts w:ascii="Palatino Linotype" w:hAnsi="Palatino Linotype"/>
          <w:sz w:val="16"/>
          <w:szCs w:val="16"/>
        </w:rPr>
        <w:t xml:space="preserve">, </w:t>
      </w:r>
      <w:r w:rsidRPr="00BD4D48">
        <w:rPr>
          <w:rFonts w:ascii="Palatino Linotype" w:hAnsi="Palatino Linotype"/>
          <w:sz w:val="16"/>
          <w:szCs w:val="16"/>
          <w:u w:val="single"/>
        </w:rPr>
        <w:t>AIMS Public Health</w:t>
      </w:r>
      <w:r w:rsidRPr="00BD4D48">
        <w:rPr>
          <w:rFonts w:ascii="Palatino Linotype" w:hAnsi="Palatino Linotype"/>
          <w:sz w:val="16"/>
          <w:szCs w:val="16"/>
        </w:rPr>
        <w:t xml:space="preserve">, </w:t>
      </w:r>
      <w:r>
        <w:rPr>
          <w:rFonts w:ascii="Palatino Linotype" w:hAnsi="Palatino Linotype"/>
          <w:sz w:val="16"/>
          <w:szCs w:val="16"/>
        </w:rPr>
        <w:t>10,4 (</w:t>
      </w:r>
      <w:r w:rsidR="00363C09">
        <w:rPr>
          <w:rFonts w:ascii="Palatino Linotype" w:hAnsi="Palatino Linotype"/>
          <w:sz w:val="16"/>
          <w:szCs w:val="16"/>
        </w:rPr>
        <w:t xml:space="preserve">September 5, </w:t>
      </w:r>
      <w:r>
        <w:rPr>
          <w:rFonts w:ascii="Palatino Linotype" w:hAnsi="Palatino Linotype"/>
          <w:sz w:val="16"/>
          <w:szCs w:val="16"/>
        </w:rPr>
        <w:t>2023), 739-754.  DOI</w:t>
      </w:r>
      <w:r w:rsidRPr="00006D94">
        <w:rPr>
          <w:rFonts w:ascii="Palatino Linotype" w:hAnsi="Palatino Linotype"/>
          <w:sz w:val="16"/>
          <w:szCs w:val="16"/>
        </w:rPr>
        <w:t xml:space="preserve">: </w:t>
      </w:r>
      <w:hyperlink r:id="rId63" w:history="1">
        <w:r w:rsidRPr="00654831">
          <w:rPr>
            <w:rStyle w:val="Hyperlink"/>
            <w:rFonts w:ascii="Palatino Linotype" w:hAnsi="Palatino Linotype"/>
            <w:sz w:val="16"/>
            <w:szCs w:val="16"/>
          </w:rPr>
          <w:t>https://10.3934/publichealth.2023050</w:t>
        </w:r>
      </w:hyperlink>
      <w:r w:rsidR="00363C09">
        <w:rPr>
          <w:rFonts w:ascii="Palatino Linotype" w:hAnsi="Palatino Linotype"/>
          <w:sz w:val="16"/>
          <w:szCs w:val="16"/>
        </w:rPr>
        <w:t xml:space="preserve">. </w:t>
      </w:r>
      <w:r w:rsidR="00363C09" w:rsidRPr="00363C09">
        <w:rPr>
          <w:rFonts w:ascii="Palatino Linotype" w:hAnsi="Palatino Linotype"/>
          <w:sz w:val="16"/>
          <w:szCs w:val="16"/>
        </w:rPr>
        <w:t>PMID: 38187902</w:t>
      </w:r>
    </w:p>
    <w:p w14:paraId="4CC8DE45" w14:textId="77777777" w:rsidR="00F35D00" w:rsidRDefault="00F35D00" w:rsidP="00F35D00">
      <w:pPr>
        <w:rPr>
          <w:rFonts w:ascii="Palatino Linotype" w:hAnsi="Palatino Linotype"/>
          <w:sz w:val="16"/>
          <w:szCs w:val="16"/>
          <w:u w:val="single"/>
        </w:rPr>
      </w:pPr>
    </w:p>
    <w:p w14:paraId="4E43C391" w14:textId="24614196" w:rsidR="009C453B" w:rsidRDefault="009C453B" w:rsidP="009C453B">
      <w:pPr>
        <w:pStyle w:val="PlainText"/>
        <w:rPr>
          <w:rFonts w:ascii="Palatino Linotype" w:hAnsi="Palatino Linotype"/>
          <w:sz w:val="16"/>
          <w:szCs w:val="16"/>
        </w:rPr>
      </w:pPr>
      <w:r w:rsidRPr="00ED1342">
        <w:rPr>
          <w:rFonts w:ascii="Palatino Linotype" w:hAnsi="Palatino Linotype"/>
          <w:sz w:val="16"/>
          <w:szCs w:val="16"/>
        </w:rPr>
        <w:t>Mackie, Joanna</w:t>
      </w:r>
      <w:r>
        <w:rPr>
          <w:rFonts w:ascii="Palatino Linotype" w:hAnsi="Palatino Linotype"/>
          <w:sz w:val="16"/>
          <w:szCs w:val="16"/>
        </w:rPr>
        <w:t xml:space="preserve"> Farrer, Heewon</w:t>
      </w:r>
      <w:r w:rsidRPr="00ED1342">
        <w:rPr>
          <w:rFonts w:ascii="Palatino Linotype" w:hAnsi="Palatino Linotype"/>
          <w:sz w:val="16"/>
          <w:szCs w:val="16"/>
        </w:rPr>
        <w:t xml:space="preserve"> Gray, </w:t>
      </w:r>
      <w:r>
        <w:rPr>
          <w:rFonts w:ascii="Palatino Linotype" w:hAnsi="Palatino Linotype"/>
          <w:sz w:val="16"/>
          <w:szCs w:val="16"/>
        </w:rPr>
        <w:t>Jennifer</w:t>
      </w:r>
      <w:r w:rsidRPr="00ED1342">
        <w:rPr>
          <w:rFonts w:ascii="Palatino Linotype" w:hAnsi="Palatino Linotype"/>
          <w:sz w:val="16"/>
          <w:szCs w:val="16"/>
        </w:rPr>
        <w:t xml:space="preserve"> Marshall,</w:t>
      </w:r>
      <w:r>
        <w:rPr>
          <w:rFonts w:ascii="Palatino Linotype" w:hAnsi="Palatino Linotype"/>
          <w:sz w:val="16"/>
          <w:szCs w:val="16"/>
        </w:rPr>
        <w:t xml:space="preserve"> David</w:t>
      </w:r>
      <w:r w:rsidRPr="00ED1342">
        <w:rPr>
          <w:rFonts w:ascii="Palatino Linotype" w:hAnsi="Palatino Linotype"/>
          <w:sz w:val="16"/>
          <w:szCs w:val="16"/>
        </w:rPr>
        <w:t xml:space="preserve"> Himmelgreen, </w:t>
      </w:r>
      <w:r>
        <w:rPr>
          <w:rFonts w:ascii="Palatino Linotype" w:hAnsi="Palatino Linotype"/>
          <w:sz w:val="16"/>
          <w:szCs w:val="16"/>
        </w:rPr>
        <w:t>Abbey</w:t>
      </w:r>
      <w:r w:rsidRPr="00ED1342">
        <w:rPr>
          <w:rFonts w:ascii="Palatino Linotype" w:hAnsi="Palatino Linotype"/>
          <w:sz w:val="16"/>
          <w:szCs w:val="16"/>
        </w:rPr>
        <w:t xml:space="preserve"> Alkon</w:t>
      </w:r>
      <w:r>
        <w:rPr>
          <w:rFonts w:ascii="Palatino Linotype" w:hAnsi="Palatino Linotype"/>
          <w:sz w:val="16"/>
          <w:szCs w:val="16"/>
        </w:rPr>
        <w:t>, Russell S.</w:t>
      </w:r>
      <w:r w:rsidRPr="00ED1342">
        <w:rPr>
          <w:rFonts w:ascii="Palatino Linotype" w:hAnsi="Palatino Linotype"/>
          <w:sz w:val="16"/>
          <w:szCs w:val="16"/>
        </w:rPr>
        <w:t xml:space="preserve"> Kirby, "“I Wear a Mask. I Wear it All the Time. The Kids Don’t Wear Masks”: Early Childhood Education Mask-</w:t>
      </w:r>
      <w:r>
        <w:rPr>
          <w:rFonts w:ascii="Palatino Linotype" w:hAnsi="Palatino Linotype"/>
          <w:sz w:val="16"/>
          <w:szCs w:val="16"/>
        </w:rPr>
        <w:t>W</w:t>
      </w:r>
      <w:r w:rsidRPr="00ED1342">
        <w:rPr>
          <w:rFonts w:ascii="Palatino Linotype" w:hAnsi="Palatino Linotype"/>
          <w:sz w:val="16"/>
          <w:szCs w:val="16"/>
        </w:rPr>
        <w:t xml:space="preserve">earing </w:t>
      </w:r>
      <w:r>
        <w:rPr>
          <w:rFonts w:ascii="Palatino Linotype" w:hAnsi="Palatino Linotype"/>
          <w:sz w:val="16"/>
          <w:szCs w:val="16"/>
        </w:rPr>
        <w:t>D</w:t>
      </w:r>
      <w:r w:rsidRPr="00ED1342">
        <w:rPr>
          <w:rFonts w:ascii="Palatino Linotype" w:hAnsi="Palatino Linotype"/>
          <w:sz w:val="16"/>
          <w:szCs w:val="16"/>
        </w:rPr>
        <w:t>uring COVID-19 in Florida"</w:t>
      </w:r>
      <w:r>
        <w:rPr>
          <w:rFonts w:ascii="Palatino Linotype" w:hAnsi="Palatino Linotype"/>
          <w:sz w:val="16"/>
          <w:szCs w:val="16"/>
        </w:rPr>
        <w:t xml:space="preserve">, </w:t>
      </w:r>
      <w:r w:rsidRPr="00820A3C">
        <w:rPr>
          <w:rFonts w:ascii="Palatino Linotype" w:hAnsi="Palatino Linotype"/>
          <w:sz w:val="16"/>
          <w:szCs w:val="16"/>
          <w:u w:val="single"/>
        </w:rPr>
        <w:t>Health Promotion Practice</w:t>
      </w:r>
      <w:r>
        <w:rPr>
          <w:rFonts w:ascii="Palatino Linotype" w:hAnsi="Palatino Linotype"/>
          <w:sz w:val="16"/>
          <w:szCs w:val="16"/>
        </w:rPr>
        <w:t>, 24,5 (September 2023), 944-949.  DOI</w:t>
      </w:r>
      <w:r w:rsidRPr="00AE76C0">
        <w:rPr>
          <w:rFonts w:ascii="Palatino Linotype" w:hAnsi="Palatino Linotype"/>
          <w:sz w:val="16"/>
          <w:szCs w:val="16"/>
        </w:rPr>
        <w:t xml:space="preserve">: </w:t>
      </w:r>
      <w:hyperlink r:id="rId64" w:history="1">
        <w:r w:rsidRPr="00054B84">
          <w:rPr>
            <w:rStyle w:val="Hyperlink"/>
            <w:rFonts w:ascii="Palatino Linotype" w:hAnsi="Palatino Linotype"/>
            <w:sz w:val="16"/>
            <w:szCs w:val="16"/>
          </w:rPr>
          <w:t>https://10.1177/15248399221093972</w:t>
        </w:r>
      </w:hyperlink>
      <w:r w:rsidR="00363C09">
        <w:rPr>
          <w:rStyle w:val="Hyperlink"/>
          <w:rFonts w:ascii="Palatino Linotype" w:hAnsi="Palatino Linotype"/>
          <w:sz w:val="16"/>
          <w:szCs w:val="16"/>
        </w:rPr>
        <w:t>.</w:t>
      </w:r>
      <w:r>
        <w:rPr>
          <w:rFonts w:ascii="Palatino Linotype" w:hAnsi="Palatino Linotype"/>
          <w:sz w:val="16"/>
          <w:szCs w:val="16"/>
        </w:rPr>
        <w:t xml:space="preserve"> </w:t>
      </w:r>
      <w:r w:rsidRPr="00AE76C0">
        <w:rPr>
          <w:rFonts w:ascii="Palatino Linotype" w:hAnsi="Palatino Linotype"/>
          <w:sz w:val="16"/>
          <w:szCs w:val="16"/>
        </w:rPr>
        <w:t xml:space="preserve"> PMID: 35574594</w:t>
      </w:r>
    </w:p>
    <w:p w14:paraId="18B27D0D" w14:textId="77777777" w:rsidR="009C453B" w:rsidRPr="00ED1342" w:rsidRDefault="009C453B" w:rsidP="009C453B">
      <w:pPr>
        <w:pStyle w:val="PlainText"/>
        <w:rPr>
          <w:rFonts w:ascii="Palatino Linotype" w:hAnsi="Palatino Linotype"/>
          <w:sz w:val="16"/>
          <w:szCs w:val="16"/>
        </w:rPr>
      </w:pPr>
    </w:p>
    <w:p w14:paraId="3F886345" w14:textId="77777777" w:rsidR="0088502F" w:rsidRDefault="0088502F" w:rsidP="0088502F">
      <w:pPr>
        <w:rPr>
          <w:rFonts w:ascii="Palatino Linotype" w:hAnsi="Palatino Linotype"/>
          <w:sz w:val="16"/>
          <w:szCs w:val="16"/>
        </w:rPr>
      </w:pPr>
      <w:r w:rsidRPr="00F53AC7">
        <w:rPr>
          <w:rFonts w:ascii="Palatino Linotype" w:hAnsi="Palatino Linotype"/>
          <w:sz w:val="16"/>
          <w:szCs w:val="16"/>
        </w:rPr>
        <w:t xml:space="preserve">Wang, </w:t>
      </w:r>
      <w:r>
        <w:rPr>
          <w:rFonts w:ascii="Palatino Linotype" w:hAnsi="Palatino Linotype"/>
          <w:sz w:val="16"/>
          <w:szCs w:val="16"/>
        </w:rPr>
        <w:t>Yi,</w:t>
      </w:r>
      <w:r w:rsidRPr="00F53AC7">
        <w:rPr>
          <w:rFonts w:ascii="Palatino Linotype" w:hAnsi="Palatino Linotype"/>
          <w:sz w:val="16"/>
          <w:szCs w:val="16"/>
        </w:rPr>
        <w:t xml:space="preserve"> Lawrence Berger, Christine Durrance, Russell S. Kirby, Daphne Kuo, Jessica Pac, Deborah B. Ehrenthal</w:t>
      </w:r>
      <w:r>
        <w:rPr>
          <w:rFonts w:ascii="Palatino Linotype" w:hAnsi="Palatino Linotype"/>
          <w:sz w:val="16"/>
          <w:szCs w:val="16"/>
        </w:rPr>
        <w:t>, “</w:t>
      </w:r>
      <w:r w:rsidRPr="001A3504">
        <w:rPr>
          <w:rFonts w:ascii="Palatino Linotype" w:hAnsi="Palatino Linotype"/>
          <w:sz w:val="16"/>
          <w:szCs w:val="16"/>
        </w:rPr>
        <w:t xml:space="preserve">Duration and Timing of In In-Utero Opioid Analgesics Exposure and </w:t>
      </w:r>
      <w:r>
        <w:rPr>
          <w:rFonts w:ascii="Palatino Linotype" w:hAnsi="Palatino Linotype"/>
          <w:sz w:val="16"/>
          <w:szCs w:val="16"/>
        </w:rPr>
        <w:t>Incidence</w:t>
      </w:r>
      <w:r w:rsidRPr="001A3504">
        <w:rPr>
          <w:rFonts w:ascii="Palatino Linotype" w:hAnsi="Palatino Linotype"/>
          <w:sz w:val="16"/>
          <w:szCs w:val="16"/>
        </w:rPr>
        <w:t xml:space="preserve"> of Neonatal Withdrawal Syndrome</w:t>
      </w:r>
      <w:r>
        <w:rPr>
          <w:rFonts w:ascii="Palatino Linotype" w:hAnsi="Palatino Linotype"/>
          <w:sz w:val="16"/>
          <w:szCs w:val="16"/>
        </w:rPr>
        <w:t xml:space="preserve">”, </w:t>
      </w:r>
      <w:r w:rsidRPr="00F53AC7">
        <w:rPr>
          <w:rFonts w:ascii="Palatino Linotype" w:hAnsi="Palatino Linotype"/>
          <w:sz w:val="16"/>
          <w:szCs w:val="16"/>
          <w:u w:val="single"/>
        </w:rPr>
        <w:t>Obstetrics and Gynecology</w:t>
      </w:r>
      <w:r>
        <w:rPr>
          <w:rFonts w:ascii="Palatino Linotype" w:hAnsi="Palatino Linotype"/>
          <w:sz w:val="16"/>
          <w:szCs w:val="16"/>
        </w:rPr>
        <w:t xml:space="preserve">, 142,3 (September 2023), 603-611.  </w:t>
      </w:r>
      <w:r w:rsidRPr="00855D08">
        <w:rPr>
          <w:rFonts w:ascii="Palatino Linotype" w:hAnsi="Palatino Linotype"/>
          <w:sz w:val="16"/>
          <w:szCs w:val="16"/>
        </w:rPr>
        <w:t xml:space="preserve">doi: </w:t>
      </w:r>
      <w:hyperlink r:id="rId65" w:history="1">
        <w:r w:rsidRPr="00D373BD">
          <w:rPr>
            <w:rStyle w:val="Hyperlink"/>
            <w:rFonts w:ascii="Palatino Linotype" w:hAnsi="Palatino Linotype"/>
            <w:sz w:val="16"/>
            <w:szCs w:val="16"/>
          </w:rPr>
          <w:t>https://10.1097/AOG.0000000000005289</w:t>
        </w:r>
      </w:hyperlink>
      <w:r>
        <w:rPr>
          <w:rFonts w:ascii="Palatino Linotype" w:hAnsi="Palatino Linotype"/>
          <w:sz w:val="16"/>
          <w:szCs w:val="16"/>
        </w:rPr>
        <w:t xml:space="preserve">. </w:t>
      </w:r>
      <w:r w:rsidRPr="00855D08">
        <w:rPr>
          <w:rFonts w:ascii="Palatino Linotype" w:hAnsi="Palatino Linotype"/>
          <w:sz w:val="16"/>
          <w:szCs w:val="16"/>
        </w:rPr>
        <w:t xml:space="preserve"> PMID: 37548391</w:t>
      </w:r>
    </w:p>
    <w:p w14:paraId="6E551DB6" w14:textId="77777777" w:rsidR="0088502F" w:rsidRDefault="0088502F" w:rsidP="0088502F">
      <w:pPr>
        <w:rPr>
          <w:rFonts w:ascii="Palatino Linotype" w:hAnsi="Palatino Linotype"/>
          <w:sz w:val="16"/>
          <w:szCs w:val="16"/>
        </w:rPr>
      </w:pPr>
    </w:p>
    <w:p w14:paraId="0FA2F067" w14:textId="0AC8AEA3" w:rsidR="00A276E6" w:rsidRDefault="00A276E6" w:rsidP="00572747">
      <w:pPr>
        <w:rPr>
          <w:rFonts w:ascii="Palatino Linotype" w:hAnsi="Palatino Linotype"/>
          <w:sz w:val="16"/>
          <w:szCs w:val="16"/>
        </w:rPr>
      </w:pPr>
      <w:r w:rsidRPr="007F5B25">
        <w:rPr>
          <w:rFonts w:ascii="Palatino Linotype" w:hAnsi="Palatino Linotype"/>
          <w:sz w:val="16"/>
          <w:szCs w:val="16"/>
        </w:rPr>
        <w:t>Ogbu, Chukwuemeka E.</w:t>
      </w:r>
      <w:r>
        <w:rPr>
          <w:rFonts w:ascii="Palatino Linotype" w:hAnsi="Palatino Linotype"/>
          <w:sz w:val="16"/>
          <w:szCs w:val="16"/>
        </w:rPr>
        <w:t>,</w:t>
      </w:r>
      <w:r w:rsidRPr="007F5B25">
        <w:rPr>
          <w:rFonts w:ascii="Palatino Linotype" w:hAnsi="Palatino Linotype"/>
          <w:sz w:val="16"/>
          <w:szCs w:val="16"/>
        </w:rPr>
        <w:t xml:space="preserve"> Chisa O. Oparanma, Stella C. Ogbu, Otobo I.</w:t>
      </w:r>
      <w:r>
        <w:rPr>
          <w:rFonts w:ascii="Palatino Linotype" w:hAnsi="Palatino Linotype"/>
          <w:sz w:val="16"/>
          <w:szCs w:val="16"/>
        </w:rPr>
        <w:t xml:space="preserve"> </w:t>
      </w:r>
      <w:r w:rsidRPr="007F5B25">
        <w:rPr>
          <w:rFonts w:ascii="Palatino Linotype" w:hAnsi="Palatino Linotype"/>
          <w:sz w:val="16"/>
          <w:szCs w:val="16"/>
        </w:rPr>
        <w:t>Ujah, Ndugba S. Chinenye, Chidera P. Ogbu, Russell S. Kirby</w:t>
      </w:r>
      <w:r>
        <w:rPr>
          <w:rFonts w:ascii="Palatino Linotype" w:hAnsi="Palatino Linotype"/>
          <w:sz w:val="16"/>
          <w:szCs w:val="16"/>
        </w:rPr>
        <w:t>, “</w:t>
      </w:r>
      <w:r w:rsidRPr="007F5B25">
        <w:rPr>
          <w:rFonts w:ascii="Palatino Linotype" w:hAnsi="Palatino Linotype"/>
          <w:sz w:val="16"/>
          <w:szCs w:val="16"/>
        </w:rPr>
        <w:t>Neighborhood Unsafety, Discrimination, and Food Insecurity among Nigerians Age</w:t>
      </w:r>
      <w:r>
        <w:rPr>
          <w:rFonts w:ascii="Palatino Linotype" w:hAnsi="Palatino Linotype"/>
          <w:sz w:val="16"/>
          <w:szCs w:val="16"/>
        </w:rPr>
        <w:t>d</w:t>
      </w:r>
      <w:r w:rsidRPr="007F5B25">
        <w:rPr>
          <w:rFonts w:ascii="Palatino Linotype" w:hAnsi="Palatino Linotype"/>
          <w:sz w:val="16"/>
          <w:szCs w:val="16"/>
        </w:rPr>
        <w:t xml:space="preserve"> 15–49</w:t>
      </w:r>
      <w:r>
        <w:rPr>
          <w:rFonts w:ascii="Palatino Linotype" w:hAnsi="Palatino Linotype"/>
          <w:sz w:val="16"/>
          <w:szCs w:val="16"/>
        </w:rPr>
        <w:t xml:space="preserve">”, </w:t>
      </w:r>
      <w:r w:rsidRPr="007F5B25">
        <w:rPr>
          <w:rFonts w:ascii="Palatino Linotype" w:hAnsi="Palatino Linotype"/>
          <w:sz w:val="16"/>
          <w:szCs w:val="16"/>
          <w:u w:val="single"/>
        </w:rPr>
        <w:t>International Journal of Environmental Research and Public Health</w:t>
      </w:r>
      <w:r>
        <w:rPr>
          <w:rFonts w:ascii="Palatino Linotype" w:hAnsi="Palatino Linotype"/>
          <w:sz w:val="16"/>
          <w:szCs w:val="16"/>
        </w:rPr>
        <w:t>, 20, 17 (August 22, 2023),</w:t>
      </w:r>
      <w:r w:rsidRPr="00F074C9">
        <w:rPr>
          <w:rFonts w:ascii="Palatino Linotype" w:hAnsi="Palatino Linotype"/>
          <w:sz w:val="16"/>
          <w:szCs w:val="16"/>
        </w:rPr>
        <w:t xml:space="preserve"> 6624. </w:t>
      </w:r>
      <w:r>
        <w:rPr>
          <w:rFonts w:ascii="Palatino Linotype" w:hAnsi="Palatino Linotype"/>
          <w:sz w:val="16"/>
          <w:szCs w:val="16"/>
        </w:rPr>
        <w:t xml:space="preserve">DOI: </w:t>
      </w:r>
      <w:hyperlink r:id="rId66" w:history="1">
        <w:r w:rsidRPr="00CD107E">
          <w:rPr>
            <w:rStyle w:val="Hyperlink"/>
            <w:rFonts w:ascii="Palatino Linotype" w:hAnsi="Palatino Linotype"/>
            <w:sz w:val="16"/>
            <w:szCs w:val="16"/>
          </w:rPr>
          <w:t>https://doi.org/10.3390/ijerph20176624</w:t>
        </w:r>
      </w:hyperlink>
      <w:r w:rsidR="00951375">
        <w:rPr>
          <w:rStyle w:val="Hyperlink"/>
          <w:rFonts w:ascii="Palatino Linotype" w:hAnsi="Palatino Linotype"/>
          <w:sz w:val="16"/>
          <w:szCs w:val="16"/>
          <w:u w:val="none"/>
        </w:rPr>
        <w:t>.</w:t>
      </w:r>
      <w:r>
        <w:rPr>
          <w:rFonts w:ascii="Palatino Linotype" w:hAnsi="Palatino Linotype"/>
          <w:sz w:val="16"/>
          <w:szCs w:val="16"/>
        </w:rPr>
        <w:t xml:space="preserve"> </w:t>
      </w:r>
      <w:r w:rsidR="00572747" w:rsidRPr="00572747">
        <w:rPr>
          <w:rFonts w:ascii="Palatino Linotype" w:hAnsi="Palatino Linotype"/>
          <w:sz w:val="16"/>
          <w:szCs w:val="16"/>
        </w:rPr>
        <w:t>PMID: 37681764</w:t>
      </w:r>
    </w:p>
    <w:p w14:paraId="78ED59A2" w14:textId="77777777" w:rsidR="00A276E6" w:rsidRDefault="00A276E6" w:rsidP="00A276E6">
      <w:pPr>
        <w:rPr>
          <w:rFonts w:ascii="Palatino Linotype" w:hAnsi="Palatino Linotype"/>
          <w:sz w:val="16"/>
          <w:szCs w:val="16"/>
        </w:rPr>
      </w:pPr>
    </w:p>
    <w:p w14:paraId="72571EFD" w14:textId="3A941062" w:rsidR="00F619E8" w:rsidRPr="00F619E8" w:rsidRDefault="00F619E8" w:rsidP="00F619E8">
      <w:pPr>
        <w:rPr>
          <w:rFonts w:ascii="Palatino Linotype" w:hAnsi="Palatino Linotype" w:cs="Segoe UI"/>
          <w:color w:val="000000" w:themeColor="text1"/>
          <w:sz w:val="16"/>
          <w:szCs w:val="16"/>
        </w:rPr>
      </w:pPr>
      <w:r w:rsidRPr="00F619E8">
        <w:rPr>
          <w:rFonts w:ascii="Palatino Linotype" w:hAnsi="Palatino Linotype"/>
          <w:color w:val="000000" w:themeColor="text1"/>
          <w:sz w:val="16"/>
          <w:szCs w:val="16"/>
        </w:rPr>
        <w:t>Flores-Torres, Jaime, Amarilis Sanchez-Valle, Jose R. Duncan, V</w:t>
      </w:r>
      <w:r>
        <w:rPr>
          <w:rFonts w:ascii="Palatino Linotype" w:hAnsi="Palatino Linotype"/>
          <w:color w:val="000000" w:themeColor="text1"/>
          <w:sz w:val="16"/>
          <w:szCs w:val="16"/>
        </w:rPr>
        <w:t>alerie</w:t>
      </w:r>
      <w:r w:rsidRPr="00F619E8">
        <w:rPr>
          <w:rFonts w:ascii="Palatino Linotype" w:hAnsi="Palatino Linotype"/>
          <w:color w:val="000000" w:themeColor="text1"/>
          <w:sz w:val="16"/>
          <w:szCs w:val="16"/>
        </w:rPr>
        <w:t xml:space="preserve"> Panzarino, Jessica Marie Rodriguez, Russell S. Kirby, “Lower Urinary Tract Obstruction in Newborns”, </w:t>
      </w:r>
      <w:r w:rsidRPr="00F619E8">
        <w:rPr>
          <w:rFonts w:ascii="Palatino Linotype" w:hAnsi="Palatino Linotype"/>
          <w:color w:val="000000" w:themeColor="text1"/>
          <w:sz w:val="16"/>
          <w:szCs w:val="16"/>
          <w:u w:val="single"/>
        </w:rPr>
        <w:t>Advances in Pediatrics</w:t>
      </w:r>
      <w:r w:rsidRPr="00F619E8">
        <w:rPr>
          <w:rFonts w:ascii="Palatino Linotype" w:hAnsi="Palatino Linotype"/>
          <w:color w:val="000000" w:themeColor="text1"/>
          <w:sz w:val="16"/>
          <w:szCs w:val="16"/>
        </w:rPr>
        <w:t xml:space="preserve">, 70,1 (August 2023), 131-144.  DOI: </w:t>
      </w:r>
      <w:hyperlink r:id="rId67" w:history="1">
        <w:r w:rsidR="00951375" w:rsidRPr="00872A5C">
          <w:rPr>
            <w:rStyle w:val="Hyperlink"/>
            <w:rFonts w:ascii="Palatino Linotype" w:hAnsi="Palatino Linotype"/>
            <w:sz w:val="16"/>
            <w:szCs w:val="16"/>
          </w:rPr>
          <w:t>https://</w:t>
        </w:r>
        <w:r w:rsidR="00951375" w:rsidRPr="00872A5C">
          <w:rPr>
            <w:rStyle w:val="Hyperlink"/>
            <w:rFonts w:ascii="Palatino Linotype" w:hAnsi="Palatino Linotype" w:cs="Segoe UI"/>
            <w:sz w:val="16"/>
            <w:szCs w:val="16"/>
          </w:rPr>
          <w:t>doi:10.1016/j.yapd.2023.03.001</w:t>
        </w:r>
      </w:hyperlink>
      <w:r w:rsidRPr="00F619E8">
        <w:rPr>
          <w:rStyle w:val="docsum-journal-citation"/>
          <w:rFonts w:ascii="Palatino Linotype" w:hAnsi="Palatino Linotype" w:cs="Segoe UI"/>
          <w:color w:val="000000" w:themeColor="text1"/>
          <w:sz w:val="16"/>
          <w:szCs w:val="16"/>
        </w:rPr>
        <w:t xml:space="preserve">. </w:t>
      </w:r>
      <w:r w:rsidRPr="00F619E8">
        <w:rPr>
          <w:rStyle w:val="citation-part"/>
          <w:rFonts w:ascii="Palatino Linotype" w:hAnsi="Palatino Linotype" w:cs="Segoe UI"/>
          <w:color w:val="000000" w:themeColor="text1"/>
          <w:sz w:val="16"/>
          <w:szCs w:val="16"/>
        </w:rPr>
        <w:t>PMID: </w:t>
      </w:r>
      <w:r w:rsidRPr="00F619E8">
        <w:rPr>
          <w:rStyle w:val="docsum-pmid"/>
          <w:rFonts w:ascii="Palatino Linotype" w:hAnsi="Palatino Linotype" w:cs="Segoe UI"/>
          <w:color w:val="000000" w:themeColor="text1"/>
          <w:sz w:val="16"/>
          <w:szCs w:val="16"/>
        </w:rPr>
        <w:t>37422291</w:t>
      </w:r>
    </w:p>
    <w:p w14:paraId="134CC361" w14:textId="77777777" w:rsidR="00F619E8" w:rsidRPr="00F619E8" w:rsidRDefault="00F619E8" w:rsidP="00F619E8">
      <w:pPr>
        <w:rPr>
          <w:rFonts w:ascii="Palatino Linotype" w:hAnsi="Palatino Linotype"/>
          <w:color w:val="000000" w:themeColor="text1"/>
          <w:sz w:val="16"/>
          <w:szCs w:val="16"/>
        </w:rPr>
      </w:pPr>
    </w:p>
    <w:p w14:paraId="09DBE0AF" w14:textId="24ADFBD4" w:rsidR="005F44E0" w:rsidRDefault="005F44E0" w:rsidP="005F44E0">
      <w:pPr>
        <w:pStyle w:val="FrontMatter"/>
        <w:spacing w:line="240" w:lineRule="auto"/>
        <w:jc w:val="left"/>
        <w:rPr>
          <w:rFonts w:ascii="Palatino Linotype" w:hAnsi="Palatino Linotype"/>
          <w:sz w:val="16"/>
          <w:szCs w:val="16"/>
        </w:rPr>
      </w:pPr>
      <w:r w:rsidRPr="00AE206D">
        <w:rPr>
          <w:rFonts w:ascii="Palatino Linotype" w:hAnsi="Palatino Linotype"/>
          <w:sz w:val="16"/>
          <w:szCs w:val="16"/>
        </w:rPr>
        <w:t>Brin, Mitchell F., Russell S. Kirby, Anne Slavotinek,</w:t>
      </w:r>
      <w:r>
        <w:rPr>
          <w:rFonts w:ascii="Palatino Linotype" w:hAnsi="Palatino Linotype"/>
          <w:sz w:val="16"/>
          <w:szCs w:val="16"/>
        </w:rPr>
        <w:t xml:space="preserve"> </w:t>
      </w:r>
      <w:r w:rsidRPr="00AE206D">
        <w:rPr>
          <w:rFonts w:ascii="Palatino Linotype" w:hAnsi="Palatino Linotype"/>
          <w:sz w:val="16"/>
          <w:szCs w:val="16"/>
        </w:rPr>
        <w:t xml:space="preserve">Aubrey </w:t>
      </w:r>
      <w:r>
        <w:rPr>
          <w:rFonts w:ascii="Palatino Linotype" w:hAnsi="Palatino Linotype"/>
          <w:sz w:val="16"/>
          <w:szCs w:val="16"/>
        </w:rPr>
        <w:t xml:space="preserve">M. </w:t>
      </w:r>
      <w:r w:rsidRPr="00AE206D">
        <w:rPr>
          <w:rFonts w:ascii="Palatino Linotype" w:hAnsi="Palatino Linotype"/>
          <w:sz w:val="16"/>
          <w:szCs w:val="16"/>
        </w:rPr>
        <w:t>Adams,</w:t>
      </w:r>
      <w:r>
        <w:rPr>
          <w:rFonts w:ascii="Palatino Linotype" w:hAnsi="Palatino Linotype"/>
          <w:sz w:val="16"/>
          <w:szCs w:val="16"/>
        </w:rPr>
        <w:t xml:space="preserve"> </w:t>
      </w:r>
      <w:r w:rsidRPr="00AE206D">
        <w:rPr>
          <w:rFonts w:ascii="Palatino Linotype" w:hAnsi="Palatino Linotype"/>
          <w:sz w:val="16"/>
          <w:szCs w:val="16"/>
        </w:rPr>
        <w:t>Lori Parker,</w:t>
      </w:r>
      <w:r>
        <w:rPr>
          <w:rFonts w:ascii="Palatino Linotype" w:hAnsi="Palatino Linotype"/>
          <w:sz w:val="16"/>
          <w:szCs w:val="16"/>
        </w:rPr>
        <w:t xml:space="preserve"> </w:t>
      </w:r>
      <w:r w:rsidRPr="00AE206D">
        <w:rPr>
          <w:rFonts w:ascii="Palatino Linotype" w:hAnsi="Palatino Linotype"/>
          <w:sz w:val="16"/>
          <w:szCs w:val="16"/>
        </w:rPr>
        <w:t>Ahunna Ukah,</w:t>
      </w:r>
      <w:r>
        <w:rPr>
          <w:rFonts w:ascii="Palatino Linotype" w:hAnsi="Palatino Linotype"/>
          <w:sz w:val="16"/>
          <w:szCs w:val="16"/>
        </w:rPr>
        <w:t xml:space="preserve"> </w:t>
      </w:r>
      <w:r w:rsidRPr="00AE206D">
        <w:rPr>
          <w:rFonts w:ascii="Palatino Linotype" w:hAnsi="Palatino Linotype"/>
          <w:sz w:val="16"/>
          <w:szCs w:val="16"/>
        </w:rPr>
        <w:t xml:space="preserve">Lavinia Radulian, </w:t>
      </w:r>
      <w:r>
        <w:rPr>
          <w:rFonts w:ascii="Palatino Linotype" w:hAnsi="Palatino Linotype"/>
          <w:sz w:val="16"/>
          <w:szCs w:val="16"/>
        </w:rPr>
        <w:t xml:space="preserve">Monica R. P. Elmore, </w:t>
      </w:r>
      <w:r w:rsidRPr="00AE206D">
        <w:rPr>
          <w:rFonts w:ascii="Palatino Linotype" w:hAnsi="Palatino Linotype"/>
          <w:sz w:val="16"/>
          <w:szCs w:val="16"/>
        </w:rPr>
        <w:t>Larisa Yedigarova,</w:t>
      </w:r>
      <w:r>
        <w:rPr>
          <w:rFonts w:ascii="Palatino Linotype" w:hAnsi="Palatino Linotype"/>
          <w:sz w:val="16"/>
          <w:szCs w:val="16"/>
        </w:rPr>
        <w:t xml:space="preserve"> I</w:t>
      </w:r>
      <w:r w:rsidRPr="00AE206D">
        <w:rPr>
          <w:rFonts w:ascii="Palatino Linotype" w:hAnsi="Palatino Linotype"/>
          <w:sz w:val="16"/>
          <w:szCs w:val="16"/>
        </w:rPr>
        <w:t>rina Yushmanova,</w:t>
      </w:r>
      <w:r>
        <w:rPr>
          <w:rFonts w:ascii="Palatino Linotype" w:hAnsi="Palatino Linotype"/>
          <w:sz w:val="16"/>
          <w:szCs w:val="16"/>
        </w:rPr>
        <w:t xml:space="preserve"> “</w:t>
      </w:r>
      <w:r w:rsidRPr="00AE206D">
        <w:rPr>
          <w:rFonts w:ascii="Palatino Linotype" w:hAnsi="Palatino Linotype"/>
          <w:sz w:val="16"/>
          <w:szCs w:val="16"/>
        </w:rPr>
        <w:t xml:space="preserve">Pregnancy Outcomes in Patients Exposed to OnabotulinumtoxinA Treatment: </w:t>
      </w:r>
      <w:r>
        <w:rPr>
          <w:rFonts w:ascii="Palatino Linotype" w:hAnsi="Palatino Linotype"/>
          <w:sz w:val="16"/>
          <w:szCs w:val="16"/>
        </w:rPr>
        <w:t xml:space="preserve">A Cumulative </w:t>
      </w:r>
      <w:r w:rsidRPr="00AE206D">
        <w:rPr>
          <w:rFonts w:ascii="Palatino Linotype" w:hAnsi="Palatino Linotype"/>
          <w:sz w:val="16"/>
          <w:szCs w:val="16"/>
        </w:rPr>
        <w:t>29</w:t>
      </w:r>
      <w:r>
        <w:rPr>
          <w:rFonts w:ascii="Palatino Linotype" w:hAnsi="Palatino Linotype"/>
          <w:sz w:val="16"/>
          <w:szCs w:val="16"/>
        </w:rPr>
        <w:t>-</w:t>
      </w:r>
      <w:r w:rsidRPr="00AE206D">
        <w:rPr>
          <w:rFonts w:ascii="Palatino Linotype" w:hAnsi="Palatino Linotype"/>
          <w:sz w:val="16"/>
          <w:szCs w:val="16"/>
        </w:rPr>
        <w:t>Year</w:t>
      </w:r>
      <w:r>
        <w:rPr>
          <w:rFonts w:ascii="Palatino Linotype" w:hAnsi="Palatino Linotype"/>
          <w:sz w:val="16"/>
          <w:szCs w:val="16"/>
        </w:rPr>
        <w:t xml:space="preserve"> </w:t>
      </w:r>
      <w:r w:rsidRPr="00AE206D">
        <w:rPr>
          <w:rFonts w:ascii="Palatino Linotype" w:hAnsi="Palatino Linotype"/>
          <w:sz w:val="16"/>
          <w:szCs w:val="16"/>
        </w:rPr>
        <w:t xml:space="preserve">Safety </w:t>
      </w:r>
      <w:r>
        <w:rPr>
          <w:rFonts w:ascii="Palatino Linotype" w:hAnsi="Palatino Linotype"/>
          <w:sz w:val="16"/>
          <w:szCs w:val="16"/>
        </w:rPr>
        <w:t xml:space="preserve">Update”, </w:t>
      </w:r>
      <w:r w:rsidRPr="006965A3">
        <w:rPr>
          <w:rFonts w:ascii="Palatino Linotype" w:hAnsi="Palatino Linotype"/>
          <w:sz w:val="16"/>
          <w:szCs w:val="16"/>
          <w:u w:val="single"/>
        </w:rPr>
        <w:t>Neurology</w:t>
      </w:r>
      <w:r>
        <w:rPr>
          <w:rFonts w:ascii="Palatino Linotype" w:hAnsi="Palatino Linotype"/>
          <w:sz w:val="16"/>
          <w:szCs w:val="16"/>
        </w:rPr>
        <w:t xml:space="preserve">, </w:t>
      </w:r>
      <w:r w:rsidRPr="005F44E0">
        <w:rPr>
          <w:rFonts w:ascii="Palatino Linotype" w:hAnsi="Palatino Linotype"/>
          <w:sz w:val="16"/>
          <w:szCs w:val="16"/>
        </w:rPr>
        <w:t>101</w:t>
      </w:r>
      <w:r>
        <w:rPr>
          <w:rFonts w:ascii="Palatino Linotype" w:hAnsi="Palatino Linotype"/>
          <w:sz w:val="16"/>
          <w:szCs w:val="16"/>
        </w:rPr>
        <w:t>,</w:t>
      </w:r>
      <w:r w:rsidRPr="005F44E0">
        <w:rPr>
          <w:rFonts w:ascii="Palatino Linotype" w:hAnsi="Palatino Linotype"/>
          <w:sz w:val="16"/>
          <w:szCs w:val="16"/>
        </w:rPr>
        <w:t xml:space="preserve">2 </w:t>
      </w:r>
      <w:r>
        <w:rPr>
          <w:rFonts w:ascii="Palatino Linotype" w:hAnsi="Palatino Linotype"/>
          <w:sz w:val="16"/>
          <w:szCs w:val="16"/>
        </w:rPr>
        <w:t>(July 11, 2023),</w:t>
      </w:r>
      <w:r w:rsidR="00E22183">
        <w:rPr>
          <w:rFonts w:ascii="Palatino Linotype" w:hAnsi="Palatino Linotype"/>
          <w:sz w:val="16"/>
          <w:szCs w:val="16"/>
        </w:rPr>
        <w:t xml:space="preserve"> </w:t>
      </w:r>
      <w:r w:rsidRPr="005F44E0">
        <w:rPr>
          <w:rFonts w:ascii="Palatino Linotype" w:hAnsi="Palatino Linotype"/>
          <w:sz w:val="16"/>
          <w:szCs w:val="16"/>
        </w:rPr>
        <w:t>e103–e113</w:t>
      </w:r>
      <w:r w:rsidRPr="003E5FB6">
        <w:rPr>
          <w:rFonts w:ascii="Palatino Linotype" w:hAnsi="Palatino Linotype"/>
          <w:sz w:val="16"/>
          <w:szCs w:val="16"/>
        </w:rPr>
        <w:t>2023</w:t>
      </w:r>
      <w:r>
        <w:rPr>
          <w:rFonts w:ascii="Palatino Linotype" w:hAnsi="Palatino Linotype"/>
          <w:sz w:val="16"/>
          <w:szCs w:val="16"/>
        </w:rPr>
        <w:t>.</w:t>
      </w:r>
      <w:r w:rsidRPr="003E5FB6">
        <w:rPr>
          <w:rFonts w:ascii="Palatino Linotype" w:hAnsi="Palatino Linotype"/>
          <w:sz w:val="16"/>
          <w:szCs w:val="16"/>
        </w:rPr>
        <w:t xml:space="preserve"> </w:t>
      </w:r>
      <w:r>
        <w:rPr>
          <w:rFonts w:ascii="Palatino Linotype" w:hAnsi="Palatino Linotype"/>
          <w:sz w:val="16"/>
          <w:szCs w:val="16"/>
        </w:rPr>
        <w:t>DOI</w:t>
      </w:r>
      <w:r w:rsidRPr="003E5FB6">
        <w:rPr>
          <w:rFonts w:ascii="Palatino Linotype" w:hAnsi="Palatino Linotype"/>
          <w:sz w:val="16"/>
          <w:szCs w:val="16"/>
        </w:rPr>
        <w:t xml:space="preserve">: </w:t>
      </w:r>
      <w:hyperlink r:id="rId68" w:history="1">
        <w:r w:rsidRPr="00000799">
          <w:rPr>
            <w:rStyle w:val="Hyperlink"/>
            <w:rFonts w:ascii="Palatino Linotype" w:hAnsi="Palatino Linotype"/>
            <w:sz w:val="16"/>
            <w:szCs w:val="16"/>
          </w:rPr>
          <w:t>https://10.1212/WNL.0000000000207375</w:t>
        </w:r>
      </w:hyperlink>
      <w:r>
        <w:rPr>
          <w:rFonts w:ascii="Palatino Linotype" w:hAnsi="Palatino Linotype"/>
          <w:sz w:val="16"/>
          <w:szCs w:val="16"/>
        </w:rPr>
        <w:t xml:space="preserve">. </w:t>
      </w:r>
      <w:r w:rsidRPr="003E5FB6">
        <w:rPr>
          <w:rFonts w:ascii="Palatino Linotype" w:hAnsi="Palatino Linotype"/>
          <w:sz w:val="16"/>
          <w:szCs w:val="16"/>
        </w:rPr>
        <w:t xml:space="preserve"> PMID: 37137724.</w:t>
      </w:r>
    </w:p>
    <w:p w14:paraId="1E336D36" w14:textId="77777777" w:rsidR="005F44E0" w:rsidRDefault="005F44E0" w:rsidP="005F44E0">
      <w:pPr>
        <w:pStyle w:val="FrontMatter"/>
        <w:spacing w:line="240" w:lineRule="auto"/>
        <w:jc w:val="left"/>
        <w:rPr>
          <w:rFonts w:ascii="Palatino Linotype" w:hAnsi="Palatino Linotype"/>
          <w:sz w:val="16"/>
          <w:szCs w:val="16"/>
        </w:rPr>
      </w:pPr>
    </w:p>
    <w:p w14:paraId="52DD7609" w14:textId="77777777" w:rsidR="00B91E76" w:rsidRDefault="00B91E76" w:rsidP="00B91E76">
      <w:pPr>
        <w:rPr>
          <w:rFonts w:ascii="Palatino Linotype" w:hAnsi="Palatino Linotype"/>
          <w:sz w:val="16"/>
          <w:szCs w:val="16"/>
        </w:rPr>
      </w:pPr>
      <w:bookmarkStart w:id="9" w:name="_Hlk198293482"/>
      <w:r w:rsidRPr="005F4601">
        <w:rPr>
          <w:rFonts w:ascii="Palatino Linotype" w:hAnsi="Palatino Linotype"/>
          <w:sz w:val="16"/>
          <w:szCs w:val="16"/>
        </w:rPr>
        <w:t xml:space="preserve">Tabet, </w:t>
      </w:r>
      <w:r>
        <w:rPr>
          <w:rFonts w:ascii="Palatino Linotype" w:hAnsi="Palatino Linotype"/>
          <w:sz w:val="16"/>
          <w:szCs w:val="16"/>
        </w:rPr>
        <w:t xml:space="preserve">Maya, </w:t>
      </w:r>
      <w:r w:rsidRPr="005F4601">
        <w:rPr>
          <w:rFonts w:ascii="Palatino Linotype" w:hAnsi="Palatino Linotype"/>
          <w:sz w:val="16"/>
          <w:szCs w:val="16"/>
        </w:rPr>
        <w:t xml:space="preserve">Russell </w:t>
      </w:r>
      <w:r>
        <w:rPr>
          <w:rFonts w:ascii="Palatino Linotype" w:hAnsi="Palatino Linotype"/>
          <w:sz w:val="16"/>
          <w:szCs w:val="16"/>
        </w:rPr>
        <w:t xml:space="preserve">S. </w:t>
      </w:r>
      <w:r w:rsidRPr="005F4601">
        <w:rPr>
          <w:rFonts w:ascii="Palatino Linotype" w:hAnsi="Palatino Linotype"/>
          <w:sz w:val="16"/>
          <w:szCs w:val="16"/>
        </w:rPr>
        <w:t xml:space="preserve">Kirby, Pamela Xaverius, </w:t>
      </w:r>
      <w:r>
        <w:rPr>
          <w:rFonts w:ascii="Palatino Linotype" w:hAnsi="Palatino Linotype"/>
          <w:sz w:val="16"/>
          <w:szCs w:val="16"/>
        </w:rPr>
        <w:t>“</w:t>
      </w:r>
      <w:r w:rsidRPr="00A74B40">
        <w:rPr>
          <w:rFonts w:ascii="Palatino Linotype" w:hAnsi="Palatino Linotype"/>
          <w:sz w:val="16"/>
          <w:szCs w:val="16"/>
        </w:rPr>
        <w:t>Racial/Ethnic Differences in Factors Associated with Delayed or Missed Pediatric Preventive Care due to the COVID-19 Pandemic</w:t>
      </w:r>
      <w:r>
        <w:rPr>
          <w:rFonts w:ascii="Palatino Linotype" w:hAnsi="Palatino Linotype"/>
          <w:sz w:val="16"/>
          <w:szCs w:val="16"/>
        </w:rPr>
        <w:t xml:space="preserve">”, </w:t>
      </w:r>
      <w:r w:rsidRPr="006E3E15">
        <w:rPr>
          <w:rFonts w:ascii="Palatino Linotype" w:hAnsi="Palatino Linotype"/>
          <w:sz w:val="16"/>
          <w:szCs w:val="16"/>
          <w:u w:val="single"/>
        </w:rPr>
        <w:t>JAMA Network Open</w:t>
      </w:r>
      <w:r>
        <w:rPr>
          <w:rFonts w:ascii="Palatino Linotype" w:hAnsi="Palatino Linotype"/>
          <w:sz w:val="16"/>
          <w:szCs w:val="16"/>
        </w:rPr>
        <w:t>, 6,7 (</w:t>
      </w:r>
      <w:r w:rsidRPr="003039A0">
        <w:rPr>
          <w:rFonts w:ascii="Palatino Linotype" w:hAnsi="Palatino Linotype"/>
          <w:sz w:val="16"/>
          <w:szCs w:val="16"/>
        </w:rPr>
        <w:t>July 10, 2023</w:t>
      </w:r>
      <w:r>
        <w:rPr>
          <w:rFonts w:ascii="Palatino Linotype" w:hAnsi="Palatino Linotype"/>
          <w:sz w:val="16"/>
          <w:szCs w:val="16"/>
        </w:rPr>
        <w:t xml:space="preserve">), </w:t>
      </w:r>
      <w:r w:rsidRPr="003039A0">
        <w:rPr>
          <w:rFonts w:ascii="Palatino Linotype" w:hAnsi="Palatino Linotype"/>
          <w:sz w:val="16"/>
          <w:szCs w:val="16"/>
        </w:rPr>
        <w:t xml:space="preserve">e2322588. doi: </w:t>
      </w:r>
      <w:hyperlink r:id="rId69" w:history="1">
        <w:r w:rsidRPr="00D544F6">
          <w:rPr>
            <w:rStyle w:val="Hyperlink"/>
            <w:rFonts w:ascii="Palatino Linotype" w:hAnsi="Palatino Linotype"/>
            <w:sz w:val="16"/>
            <w:szCs w:val="16"/>
          </w:rPr>
          <w:t>http://10.1001/jamanetworkopen.2023.22588</w:t>
        </w:r>
      </w:hyperlink>
      <w:r>
        <w:rPr>
          <w:rFonts w:ascii="Palatino Linotype" w:hAnsi="Palatino Linotype"/>
          <w:sz w:val="16"/>
          <w:szCs w:val="16"/>
        </w:rPr>
        <w:t xml:space="preserve">  </w:t>
      </w:r>
      <w:r w:rsidRPr="003039A0">
        <w:rPr>
          <w:rFonts w:ascii="Palatino Linotype" w:hAnsi="Palatino Linotype"/>
          <w:sz w:val="16"/>
          <w:szCs w:val="16"/>
        </w:rPr>
        <w:t>PMID: 37428501</w:t>
      </w:r>
    </w:p>
    <w:p w14:paraId="15061AA1" w14:textId="77777777" w:rsidR="00B91E76" w:rsidRDefault="00B91E76" w:rsidP="00B91E76">
      <w:pPr>
        <w:rPr>
          <w:rFonts w:ascii="Palatino Linotype" w:hAnsi="Palatino Linotype"/>
          <w:sz w:val="16"/>
          <w:szCs w:val="16"/>
        </w:rPr>
      </w:pPr>
    </w:p>
    <w:bookmarkEnd w:id="9"/>
    <w:p w14:paraId="3116D39C" w14:textId="637354C0" w:rsidR="00DA2FD2" w:rsidRDefault="00DA2FD2" w:rsidP="00DA2FD2">
      <w:pPr>
        <w:rPr>
          <w:rFonts w:ascii="Palatino Linotype" w:hAnsi="Palatino Linotype"/>
          <w:sz w:val="16"/>
          <w:szCs w:val="16"/>
        </w:rPr>
      </w:pPr>
      <w:r w:rsidRPr="00885F5F">
        <w:rPr>
          <w:rFonts w:ascii="Palatino Linotype" w:hAnsi="Palatino Linotype"/>
          <w:sz w:val="16"/>
          <w:szCs w:val="16"/>
        </w:rPr>
        <w:t xml:space="preserve">Swanson, Justin, Elizabeth C. Ailes, Janet D. Cragan, Scott D. Grosse, Jean Paul Tanner, Russell S. Kirby, Norman J. Waitzman, Jennita Reefhuis, Jason L. Salemi, </w:t>
      </w:r>
      <w:r>
        <w:rPr>
          <w:rFonts w:ascii="Palatino Linotype" w:hAnsi="Palatino Linotype"/>
          <w:sz w:val="16"/>
          <w:szCs w:val="16"/>
        </w:rPr>
        <w:t>“</w:t>
      </w:r>
      <w:r w:rsidRPr="00DA2FD2">
        <w:rPr>
          <w:rFonts w:ascii="Palatino Linotype" w:hAnsi="Palatino Linotype"/>
          <w:sz w:val="16"/>
          <w:szCs w:val="16"/>
        </w:rPr>
        <w:t>Inpatient Hospitalization Costs Associated with Birth Defects Among Persons Aged &lt;65 Years — United States, 2019</w:t>
      </w:r>
      <w:r>
        <w:rPr>
          <w:rFonts w:ascii="Palatino Linotype" w:hAnsi="Palatino Linotype"/>
          <w:sz w:val="16"/>
          <w:szCs w:val="16"/>
        </w:rPr>
        <w:t xml:space="preserve">”, MMWR </w:t>
      </w:r>
      <w:r w:rsidRPr="00885F5F">
        <w:rPr>
          <w:rFonts w:ascii="Palatino Linotype" w:hAnsi="Palatino Linotype"/>
          <w:sz w:val="16"/>
          <w:szCs w:val="16"/>
          <w:u w:val="single"/>
        </w:rPr>
        <w:t>Morbidity and Mortality Weekly Report</w:t>
      </w:r>
      <w:r>
        <w:rPr>
          <w:rFonts w:ascii="Palatino Linotype" w:hAnsi="Palatino Linotype"/>
          <w:sz w:val="16"/>
          <w:szCs w:val="16"/>
        </w:rPr>
        <w:t>, 72,27 (July 7, 2023),</w:t>
      </w:r>
      <w:r w:rsidRPr="00DA2FD2">
        <w:rPr>
          <w:rFonts w:ascii="Palatino Linotype" w:hAnsi="Palatino Linotype"/>
          <w:sz w:val="16"/>
          <w:szCs w:val="16"/>
        </w:rPr>
        <w:t xml:space="preserve">739–745. DOI: </w:t>
      </w:r>
      <w:hyperlink r:id="rId70" w:history="1">
        <w:r w:rsidRPr="00054B84">
          <w:rPr>
            <w:rStyle w:val="Hyperlink"/>
            <w:rFonts w:ascii="Palatino Linotype" w:hAnsi="Palatino Linotype"/>
            <w:sz w:val="16"/>
            <w:szCs w:val="16"/>
          </w:rPr>
          <w:t>http://dx.doi.org/10.15585/mmwr.mm7227a1</w:t>
        </w:r>
      </w:hyperlink>
    </w:p>
    <w:p w14:paraId="53C0CD6E" w14:textId="77777777" w:rsidR="00DA2FD2" w:rsidRPr="00885F5F" w:rsidRDefault="00DA2FD2" w:rsidP="00DA2FD2">
      <w:pPr>
        <w:rPr>
          <w:rFonts w:ascii="Palatino Linotype" w:hAnsi="Palatino Linotype"/>
          <w:sz w:val="16"/>
          <w:szCs w:val="16"/>
        </w:rPr>
      </w:pPr>
    </w:p>
    <w:p w14:paraId="105525FB" w14:textId="3802C728" w:rsidR="00D61C5B" w:rsidRDefault="00D61C5B" w:rsidP="00961B4E">
      <w:pPr>
        <w:keepNext/>
        <w:keepLines/>
        <w:rPr>
          <w:rFonts w:ascii="Palatino Linotype" w:hAnsi="Palatino Linotype"/>
          <w:sz w:val="16"/>
          <w:szCs w:val="16"/>
        </w:rPr>
      </w:pPr>
      <w:r w:rsidRPr="00A23894">
        <w:rPr>
          <w:rFonts w:ascii="Palatino Linotype" w:hAnsi="Palatino Linotype"/>
          <w:sz w:val="16"/>
          <w:szCs w:val="16"/>
        </w:rPr>
        <w:t>Chang</w:t>
      </w:r>
      <w:r w:rsidRPr="00524333">
        <w:rPr>
          <w:rFonts w:ascii="Palatino Linotype" w:hAnsi="Palatino Linotype"/>
          <w:sz w:val="16"/>
          <w:szCs w:val="16"/>
        </w:rPr>
        <w:t xml:space="preserve">, </w:t>
      </w:r>
      <w:r>
        <w:rPr>
          <w:rFonts w:ascii="Palatino Linotype" w:hAnsi="Palatino Linotype"/>
          <w:sz w:val="16"/>
          <w:szCs w:val="16"/>
        </w:rPr>
        <w:t>Jeani,</w:t>
      </w:r>
      <w:r w:rsidRPr="00524333">
        <w:rPr>
          <w:rFonts w:ascii="Palatino Linotype" w:hAnsi="Palatino Linotype"/>
          <w:sz w:val="16"/>
          <w:szCs w:val="16"/>
        </w:rPr>
        <w:t xml:space="preserve"> Yujia Zhang, Sheree L. Boulet, </w:t>
      </w:r>
      <w:r>
        <w:rPr>
          <w:rFonts w:ascii="Palatino Linotype" w:hAnsi="Palatino Linotype"/>
          <w:sz w:val="16"/>
          <w:szCs w:val="16"/>
        </w:rPr>
        <w:t xml:space="preserve">Sara B. Crawford, </w:t>
      </w:r>
      <w:r w:rsidRPr="00524333">
        <w:rPr>
          <w:rFonts w:ascii="Palatino Linotype" w:hAnsi="Palatino Linotype"/>
          <w:sz w:val="16"/>
          <w:szCs w:val="16"/>
        </w:rPr>
        <w:t xml:space="preserve">Glenn E. Copeland, Dana Bernson, Russell S. Kirby, Dmitry M. Kissin, Wanda D. Barfield, </w:t>
      </w:r>
      <w:r>
        <w:rPr>
          <w:rFonts w:ascii="Palatino Linotype" w:hAnsi="Palatino Linotype"/>
          <w:sz w:val="16"/>
          <w:szCs w:val="16"/>
        </w:rPr>
        <w:t>for the States Monitoring Assisted Reproductive Technology (SMART) Collaborative, “</w:t>
      </w:r>
      <w:r w:rsidRPr="00524333">
        <w:rPr>
          <w:rFonts w:ascii="Palatino Linotype" w:hAnsi="Palatino Linotype"/>
          <w:sz w:val="16"/>
          <w:szCs w:val="16"/>
        </w:rPr>
        <w:t>Assisted Reproductive Technology and Perinatal Mortality: Selected States, 2006-2011</w:t>
      </w:r>
      <w:r>
        <w:rPr>
          <w:rFonts w:ascii="Palatino Linotype" w:hAnsi="Palatino Linotype"/>
          <w:sz w:val="16"/>
          <w:szCs w:val="16"/>
        </w:rPr>
        <w:t xml:space="preserve">”, </w:t>
      </w:r>
      <w:r w:rsidRPr="00C85DE1">
        <w:rPr>
          <w:rFonts w:ascii="Palatino Linotype" w:hAnsi="Palatino Linotype"/>
          <w:sz w:val="16"/>
          <w:szCs w:val="16"/>
          <w:u w:val="single"/>
        </w:rPr>
        <w:t>American Journal of Perinatology</w:t>
      </w:r>
      <w:r>
        <w:rPr>
          <w:rFonts w:ascii="Palatino Linotype" w:hAnsi="Palatino Linotype"/>
          <w:sz w:val="16"/>
          <w:szCs w:val="16"/>
          <w:u w:val="single"/>
        </w:rPr>
        <w:t>,</w:t>
      </w:r>
      <w:r>
        <w:rPr>
          <w:rFonts w:ascii="Palatino Linotype" w:hAnsi="Palatino Linotype"/>
          <w:sz w:val="16"/>
          <w:szCs w:val="16"/>
        </w:rPr>
        <w:t xml:space="preserve"> </w:t>
      </w:r>
      <w:r w:rsidR="007410F0">
        <w:rPr>
          <w:rFonts w:ascii="Palatino Linotype" w:hAnsi="Palatino Linotype"/>
          <w:sz w:val="16"/>
          <w:szCs w:val="16"/>
        </w:rPr>
        <w:t xml:space="preserve">40,9 (July 2023), </w:t>
      </w:r>
      <w:r w:rsidR="007D01D1">
        <w:rPr>
          <w:rFonts w:ascii="Palatino Linotype" w:hAnsi="Palatino Linotype"/>
          <w:sz w:val="16"/>
          <w:szCs w:val="16"/>
        </w:rPr>
        <w:t>953-959</w:t>
      </w:r>
      <w:r w:rsidRPr="00293DAC">
        <w:rPr>
          <w:rFonts w:ascii="Palatino Linotype" w:hAnsi="Palatino Linotype"/>
          <w:sz w:val="16"/>
          <w:szCs w:val="16"/>
        </w:rPr>
        <w:t xml:space="preserve">. </w:t>
      </w:r>
      <w:r>
        <w:rPr>
          <w:rFonts w:ascii="Palatino Linotype" w:hAnsi="Palatino Linotype"/>
          <w:sz w:val="16"/>
          <w:szCs w:val="16"/>
        </w:rPr>
        <w:t>DOI</w:t>
      </w:r>
      <w:r w:rsidRPr="00293DAC">
        <w:rPr>
          <w:rFonts w:ascii="Palatino Linotype" w:hAnsi="Palatino Linotype"/>
          <w:sz w:val="16"/>
          <w:szCs w:val="16"/>
        </w:rPr>
        <w:t xml:space="preserve">: </w:t>
      </w:r>
      <w:hyperlink r:id="rId71" w:history="1">
        <w:r w:rsidR="00DA2FD2" w:rsidRPr="00054B84">
          <w:rPr>
            <w:rStyle w:val="Hyperlink"/>
            <w:rFonts w:ascii="Palatino Linotype" w:hAnsi="Palatino Linotype"/>
            <w:sz w:val="16"/>
            <w:szCs w:val="16"/>
          </w:rPr>
          <w:t>https://10.1055/s-0041-1732451</w:t>
        </w:r>
      </w:hyperlink>
      <w:r w:rsidR="00DA2FD2">
        <w:rPr>
          <w:rFonts w:ascii="Palatino Linotype" w:hAnsi="Palatino Linotype"/>
          <w:sz w:val="16"/>
          <w:szCs w:val="16"/>
        </w:rPr>
        <w:t xml:space="preserve"> </w:t>
      </w:r>
      <w:r w:rsidRPr="00293DAC">
        <w:rPr>
          <w:rFonts w:ascii="Palatino Linotype" w:hAnsi="Palatino Linotype"/>
          <w:sz w:val="16"/>
          <w:szCs w:val="16"/>
        </w:rPr>
        <w:t xml:space="preserve"> PMID: 34282572</w:t>
      </w:r>
    </w:p>
    <w:p w14:paraId="2AA64FB1" w14:textId="77777777" w:rsidR="00AB6593" w:rsidRDefault="00AB6593" w:rsidP="00AB6593">
      <w:pPr>
        <w:rPr>
          <w:rFonts w:ascii="Palatino Linotype" w:hAnsi="Palatino Linotype"/>
          <w:sz w:val="16"/>
          <w:szCs w:val="16"/>
        </w:rPr>
      </w:pPr>
    </w:p>
    <w:p w14:paraId="4849B56F" w14:textId="72E5884F" w:rsidR="00485697" w:rsidRPr="004B2124" w:rsidRDefault="00485697" w:rsidP="00485697">
      <w:pPr>
        <w:rPr>
          <w:rFonts w:ascii="Palatino Linotype" w:hAnsi="Palatino Linotype"/>
          <w:sz w:val="16"/>
          <w:szCs w:val="16"/>
        </w:rPr>
      </w:pPr>
      <w:r>
        <w:rPr>
          <w:rFonts w:ascii="Palatino Linotype" w:hAnsi="Palatino Linotype"/>
          <w:sz w:val="16"/>
          <w:szCs w:val="16"/>
        </w:rPr>
        <w:t>Harris, Nicole L., Morgan Richardson Cayama, Caroline Arias, Allure Williams, Chinwendu Ilonzo, Fariah Ansari, William M. Sappenfield, Russell S. Kirby, “</w:t>
      </w:r>
      <w:r w:rsidRPr="00B14036">
        <w:rPr>
          <w:rFonts w:ascii="Palatino Linotype" w:hAnsi="Palatino Linotype"/>
          <w:sz w:val="16"/>
          <w:szCs w:val="16"/>
        </w:rPr>
        <w:t>Assessing the Unmet Preconception Care Needs of Men in the United States by Race/Ethnicity and Nativity</w:t>
      </w:r>
      <w:r>
        <w:rPr>
          <w:rFonts w:ascii="Palatino Linotype" w:hAnsi="Palatino Linotype"/>
          <w:sz w:val="16"/>
          <w:szCs w:val="16"/>
        </w:rPr>
        <w:t xml:space="preserve">”, </w:t>
      </w:r>
      <w:r w:rsidRPr="00B14036">
        <w:rPr>
          <w:rFonts w:ascii="Palatino Linotype" w:hAnsi="Palatino Linotype"/>
          <w:sz w:val="16"/>
          <w:szCs w:val="16"/>
          <w:u w:val="single"/>
        </w:rPr>
        <w:t>Sexual and Reproductive Health</w:t>
      </w:r>
      <w:r>
        <w:rPr>
          <w:rFonts w:ascii="Palatino Linotype" w:hAnsi="Palatino Linotype"/>
          <w:sz w:val="16"/>
          <w:szCs w:val="16"/>
          <w:u w:val="single"/>
        </w:rPr>
        <w:t>care</w:t>
      </w:r>
      <w:r>
        <w:rPr>
          <w:rFonts w:ascii="Palatino Linotype" w:hAnsi="Palatino Linotype"/>
          <w:sz w:val="16"/>
          <w:szCs w:val="16"/>
        </w:rPr>
        <w:t>,</w:t>
      </w:r>
      <w:r w:rsidR="00955386">
        <w:rPr>
          <w:rFonts w:ascii="Palatino Linotype" w:hAnsi="Palatino Linotype"/>
          <w:sz w:val="16"/>
          <w:szCs w:val="16"/>
        </w:rPr>
        <w:t xml:space="preserve"> </w:t>
      </w:r>
      <w:r>
        <w:rPr>
          <w:rFonts w:ascii="Palatino Linotype" w:hAnsi="Palatino Linotype"/>
          <w:sz w:val="16"/>
          <w:szCs w:val="16"/>
        </w:rPr>
        <w:t xml:space="preserve">36 (June 2023), </w:t>
      </w:r>
      <w:r w:rsidRPr="004B2124">
        <w:rPr>
          <w:rFonts w:ascii="Palatino Linotype" w:hAnsi="Palatino Linotype" w:cs="Segoe UI"/>
          <w:color w:val="212121"/>
          <w:sz w:val="16"/>
          <w:szCs w:val="16"/>
          <w:shd w:val="clear" w:color="auto" w:fill="FFFFFF"/>
        </w:rPr>
        <w:t xml:space="preserve">100840. </w:t>
      </w:r>
      <w:r>
        <w:rPr>
          <w:rFonts w:ascii="Palatino Linotype" w:hAnsi="Palatino Linotype" w:cs="Segoe UI"/>
          <w:color w:val="212121"/>
          <w:sz w:val="16"/>
          <w:szCs w:val="16"/>
          <w:shd w:val="clear" w:color="auto" w:fill="FFFFFF"/>
        </w:rPr>
        <w:t>DOI</w:t>
      </w:r>
      <w:r w:rsidRPr="004B2124">
        <w:rPr>
          <w:rFonts w:ascii="Palatino Linotype" w:hAnsi="Palatino Linotype" w:cs="Segoe UI"/>
          <w:color w:val="212121"/>
          <w:sz w:val="16"/>
          <w:szCs w:val="16"/>
          <w:shd w:val="clear" w:color="auto" w:fill="FFFFFF"/>
        </w:rPr>
        <w:t xml:space="preserve">: </w:t>
      </w:r>
      <w:hyperlink r:id="rId72" w:history="1">
        <w:r w:rsidRPr="00BE7785">
          <w:rPr>
            <w:rStyle w:val="Hyperlink"/>
            <w:rFonts w:ascii="Palatino Linotype" w:hAnsi="Palatino Linotype" w:cs="Segoe UI"/>
            <w:sz w:val="16"/>
            <w:szCs w:val="16"/>
            <w:shd w:val="clear" w:color="auto" w:fill="FFFFFF"/>
          </w:rPr>
          <w:t>https://10.1016/j.srhc.2023.100840</w:t>
        </w:r>
      </w:hyperlink>
      <w:r>
        <w:rPr>
          <w:rFonts w:ascii="Palatino Linotype" w:hAnsi="Palatino Linotype" w:cs="Segoe UI"/>
          <w:color w:val="212121"/>
          <w:sz w:val="16"/>
          <w:szCs w:val="16"/>
          <w:shd w:val="clear" w:color="auto" w:fill="FFFFFF"/>
        </w:rPr>
        <w:t xml:space="preserve">. </w:t>
      </w:r>
      <w:r w:rsidRPr="004B2124">
        <w:rPr>
          <w:rFonts w:ascii="Palatino Linotype" w:hAnsi="Palatino Linotype" w:cs="Segoe UI"/>
          <w:color w:val="212121"/>
          <w:sz w:val="16"/>
          <w:szCs w:val="16"/>
          <w:shd w:val="clear" w:color="auto" w:fill="FFFFFF"/>
        </w:rPr>
        <w:t xml:space="preserve"> PMID: 37001422</w:t>
      </w:r>
    </w:p>
    <w:p w14:paraId="4EC25045" w14:textId="77777777" w:rsidR="00485697" w:rsidRDefault="00485697" w:rsidP="00485697">
      <w:pPr>
        <w:rPr>
          <w:rFonts w:ascii="Palatino Linotype" w:hAnsi="Palatino Linotype"/>
          <w:sz w:val="16"/>
          <w:szCs w:val="16"/>
        </w:rPr>
      </w:pPr>
    </w:p>
    <w:p w14:paraId="150D6E62" w14:textId="28F41125" w:rsidR="00B764B9" w:rsidRDefault="00B764B9" w:rsidP="00B764B9">
      <w:pPr>
        <w:pStyle w:val="FrontMatter"/>
        <w:spacing w:line="240" w:lineRule="auto"/>
        <w:jc w:val="left"/>
        <w:rPr>
          <w:rFonts w:ascii="Palatino Linotype" w:hAnsi="Palatino Linotype"/>
          <w:sz w:val="16"/>
          <w:szCs w:val="16"/>
        </w:rPr>
      </w:pPr>
      <w:r w:rsidRPr="00A25349">
        <w:rPr>
          <w:rFonts w:ascii="Palatino Linotype" w:hAnsi="Palatino Linotype"/>
          <w:sz w:val="16"/>
          <w:szCs w:val="16"/>
        </w:rPr>
        <w:lastRenderedPageBreak/>
        <w:t>Oparanma</w:t>
      </w:r>
      <w:r>
        <w:rPr>
          <w:rFonts w:ascii="Palatino Linotype" w:hAnsi="Palatino Linotype"/>
          <w:sz w:val="16"/>
          <w:szCs w:val="16"/>
        </w:rPr>
        <w:t xml:space="preserve">, </w:t>
      </w:r>
      <w:r w:rsidRPr="00A25349">
        <w:rPr>
          <w:rFonts w:ascii="Palatino Linotype" w:hAnsi="Palatino Linotype"/>
          <w:sz w:val="16"/>
          <w:szCs w:val="16"/>
        </w:rPr>
        <w:t>Chisa O.</w:t>
      </w:r>
      <w:r>
        <w:rPr>
          <w:rFonts w:ascii="Palatino Linotype" w:hAnsi="Palatino Linotype"/>
          <w:sz w:val="16"/>
          <w:szCs w:val="16"/>
        </w:rPr>
        <w:t>,</w:t>
      </w:r>
      <w:r w:rsidRPr="00A25349">
        <w:rPr>
          <w:rFonts w:ascii="Palatino Linotype" w:hAnsi="Palatino Linotype"/>
          <w:sz w:val="16"/>
          <w:szCs w:val="16"/>
        </w:rPr>
        <w:t xml:space="preserve"> Chukwuemeka E. Ogbu</w:t>
      </w:r>
      <w:r>
        <w:rPr>
          <w:rFonts w:ascii="Palatino Linotype" w:hAnsi="Palatino Linotype"/>
          <w:sz w:val="16"/>
          <w:szCs w:val="16"/>
        </w:rPr>
        <w:t>,</w:t>
      </w:r>
      <w:r w:rsidRPr="00A25349">
        <w:rPr>
          <w:rFonts w:ascii="Palatino Linotype" w:hAnsi="Palatino Linotype"/>
          <w:sz w:val="16"/>
          <w:szCs w:val="16"/>
        </w:rPr>
        <w:t xml:space="preserve"> Ebubechukwu Ezeh</w:t>
      </w:r>
      <w:r>
        <w:rPr>
          <w:rFonts w:ascii="Palatino Linotype" w:hAnsi="Palatino Linotype"/>
          <w:sz w:val="16"/>
          <w:szCs w:val="16"/>
        </w:rPr>
        <w:t>,</w:t>
      </w:r>
      <w:r w:rsidRPr="00A25349">
        <w:rPr>
          <w:rFonts w:ascii="Palatino Linotype" w:hAnsi="Palatino Linotype"/>
          <w:sz w:val="16"/>
          <w:szCs w:val="16"/>
        </w:rPr>
        <w:t xml:space="preserve"> Stella C. Ogbu</w:t>
      </w:r>
      <w:r>
        <w:rPr>
          <w:rFonts w:ascii="Palatino Linotype" w:hAnsi="Palatino Linotype"/>
          <w:sz w:val="16"/>
          <w:szCs w:val="16"/>
        </w:rPr>
        <w:t>,</w:t>
      </w:r>
      <w:r w:rsidRPr="00A25349">
        <w:rPr>
          <w:rFonts w:ascii="Palatino Linotype" w:hAnsi="Palatino Linotype"/>
          <w:sz w:val="16"/>
          <w:szCs w:val="16"/>
        </w:rPr>
        <w:t xml:space="preserve"> Otobo I. Ujah</w:t>
      </w:r>
      <w:r>
        <w:rPr>
          <w:rFonts w:ascii="Palatino Linotype" w:hAnsi="Palatino Linotype"/>
          <w:sz w:val="16"/>
          <w:szCs w:val="16"/>
        </w:rPr>
        <w:t>,</w:t>
      </w:r>
      <w:r w:rsidRPr="00A25349">
        <w:rPr>
          <w:rFonts w:ascii="Palatino Linotype" w:hAnsi="Palatino Linotype"/>
          <w:sz w:val="16"/>
          <w:szCs w:val="16"/>
        </w:rPr>
        <w:t xml:space="preserve"> Russell S. Kirby</w:t>
      </w:r>
      <w:r>
        <w:rPr>
          <w:rFonts w:ascii="Palatino Linotype" w:hAnsi="Palatino Linotype"/>
          <w:sz w:val="16"/>
          <w:szCs w:val="16"/>
        </w:rPr>
        <w:t>,”</w:t>
      </w:r>
      <w:r w:rsidRPr="00A25349">
        <w:rPr>
          <w:rFonts w:ascii="Palatino Linotype" w:hAnsi="Palatino Linotype"/>
          <w:sz w:val="16"/>
          <w:szCs w:val="16"/>
        </w:rPr>
        <w:t>Caregivers</w:t>
      </w:r>
      <w:r w:rsidRPr="00A25349">
        <w:rPr>
          <w:sz w:val="16"/>
          <w:szCs w:val="16"/>
        </w:rPr>
        <w:t>ʼ</w:t>
      </w:r>
      <w:r w:rsidRPr="00A25349">
        <w:rPr>
          <w:rFonts w:ascii="Palatino Linotype" w:hAnsi="Palatino Linotype"/>
          <w:sz w:val="16"/>
          <w:szCs w:val="16"/>
        </w:rPr>
        <w:t xml:space="preserve"> Self-Rated General Health, Physical and Mental Health Status, Disease Morbidity and Association</w:t>
      </w:r>
      <w:r>
        <w:rPr>
          <w:rFonts w:ascii="Palatino Linotype" w:hAnsi="Palatino Linotype"/>
          <w:sz w:val="16"/>
          <w:szCs w:val="16"/>
        </w:rPr>
        <w:t>”</w:t>
      </w:r>
      <w:r w:rsidR="0002117E">
        <w:rPr>
          <w:rFonts w:ascii="Palatino Linotype" w:hAnsi="Palatino Linotype"/>
          <w:sz w:val="16"/>
          <w:szCs w:val="16"/>
        </w:rPr>
        <w:t>,</w:t>
      </w:r>
      <w:r>
        <w:rPr>
          <w:rFonts w:ascii="Palatino Linotype" w:hAnsi="Palatino Linotype"/>
          <w:sz w:val="16"/>
          <w:szCs w:val="16"/>
        </w:rPr>
        <w:t xml:space="preserve"> </w:t>
      </w:r>
      <w:r w:rsidRPr="00A25349">
        <w:rPr>
          <w:rFonts w:ascii="Palatino Linotype" w:hAnsi="Palatino Linotype"/>
          <w:sz w:val="16"/>
          <w:szCs w:val="16"/>
          <w:u w:val="single"/>
        </w:rPr>
        <w:t>Pediatric Reports</w:t>
      </w:r>
      <w:r>
        <w:rPr>
          <w:rFonts w:ascii="Palatino Linotype" w:hAnsi="Palatino Linotype"/>
          <w:sz w:val="16"/>
          <w:szCs w:val="16"/>
        </w:rPr>
        <w:t>, 15,2 (June 2023)</w:t>
      </w:r>
      <w:r w:rsidRPr="00B764B9">
        <w:rPr>
          <w:rFonts w:ascii="Palatino Linotype" w:hAnsi="Palatino Linotype"/>
          <w:sz w:val="16"/>
          <w:szCs w:val="16"/>
        </w:rPr>
        <w:t xml:space="preserve">, 272–281. </w:t>
      </w:r>
      <w:r>
        <w:rPr>
          <w:rFonts w:ascii="Palatino Linotype" w:hAnsi="Palatino Linotype"/>
          <w:sz w:val="16"/>
          <w:szCs w:val="16"/>
        </w:rPr>
        <w:t xml:space="preserve">DOI: </w:t>
      </w:r>
      <w:hyperlink r:id="rId73" w:history="1">
        <w:r w:rsidRPr="00254894">
          <w:rPr>
            <w:rStyle w:val="Hyperlink"/>
            <w:rFonts w:ascii="Palatino Linotype" w:hAnsi="Palatino Linotype"/>
            <w:sz w:val="16"/>
            <w:szCs w:val="16"/>
          </w:rPr>
          <w:t>https://doi.org/10.3390/pediatric15020023</w:t>
        </w:r>
      </w:hyperlink>
      <w:r>
        <w:rPr>
          <w:rFonts w:ascii="Palatino Linotype" w:hAnsi="Palatino Linotype"/>
          <w:sz w:val="16"/>
          <w:szCs w:val="16"/>
        </w:rPr>
        <w:t xml:space="preserve">. </w:t>
      </w:r>
    </w:p>
    <w:p w14:paraId="3F5071F4" w14:textId="77777777" w:rsidR="00B764B9" w:rsidRDefault="00B764B9" w:rsidP="00B764B9">
      <w:pPr>
        <w:pStyle w:val="FrontMatter"/>
        <w:spacing w:line="240" w:lineRule="auto"/>
        <w:jc w:val="left"/>
        <w:rPr>
          <w:rFonts w:ascii="Palatino Linotype" w:hAnsi="Palatino Linotype"/>
          <w:sz w:val="16"/>
          <w:szCs w:val="16"/>
        </w:rPr>
      </w:pPr>
    </w:p>
    <w:p w14:paraId="009406FB" w14:textId="5D5E1E8A" w:rsidR="00321BFF" w:rsidRDefault="00321BFF" w:rsidP="00321BFF">
      <w:pPr>
        <w:rPr>
          <w:rFonts w:ascii="Palatino Linotype" w:hAnsi="Palatino Linotype"/>
          <w:sz w:val="16"/>
          <w:szCs w:val="16"/>
        </w:rPr>
      </w:pPr>
      <w:r>
        <w:rPr>
          <w:rFonts w:ascii="Palatino Linotype" w:hAnsi="Palatino Linotype"/>
          <w:sz w:val="16"/>
          <w:szCs w:val="16"/>
        </w:rPr>
        <w:t>Foti, Tara R., Shanda Vereen, Cheryl Vamos, William Sappenfield, Russell S. Kirby, “</w:t>
      </w:r>
      <w:r w:rsidRPr="00FA46DC">
        <w:rPr>
          <w:rFonts w:ascii="Palatino Linotype" w:hAnsi="Palatino Linotype"/>
          <w:sz w:val="16"/>
          <w:szCs w:val="16"/>
        </w:rPr>
        <w:t>“A</w:t>
      </w:r>
      <w:r>
        <w:rPr>
          <w:rFonts w:ascii="Palatino Linotype" w:hAnsi="Palatino Linotype"/>
          <w:sz w:val="16"/>
          <w:szCs w:val="16"/>
        </w:rPr>
        <w:t xml:space="preserve"> L</w:t>
      </w:r>
      <w:r w:rsidRPr="00FA46DC">
        <w:rPr>
          <w:rFonts w:ascii="Palatino Linotype" w:hAnsi="Palatino Linotype"/>
          <w:sz w:val="16"/>
          <w:szCs w:val="16"/>
        </w:rPr>
        <w:t xml:space="preserve">ot of </w:t>
      </w:r>
      <w:r>
        <w:rPr>
          <w:rFonts w:ascii="Palatino Linotype" w:hAnsi="Palatino Linotype"/>
          <w:sz w:val="16"/>
          <w:szCs w:val="16"/>
        </w:rPr>
        <w:t>T</w:t>
      </w:r>
      <w:r w:rsidRPr="00FA46DC">
        <w:rPr>
          <w:rFonts w:ascii="Palatino Linotype" w:hAnsi="Palatino Linotype"/>
          <w:sz w:val="16"/>
          <w:szCs w:val="16"/>
        </w:rPr>
        <w:t xml:space="preserve">hings </w:t>
      </w:r>
      <w:r>
        <w:rPr>
          <w:rFonts w:ascii="Palatino Linotype" w:hAnsi="Palatino Linotype"/>
          <w:sz w:val="16"/>
          <w:szCs w:val="16"/>
        </w:rPr>
        <w:t>S</w:t>
      </w:r>
      <w:r w:rsidRPr="00FA46DC">
        <w:rPr>
          <w:rFonts w:ascii="Palatino Linotype" w:hAnsi="Palatino Linotype"/>
          <w:sz w:val="16"/>
          <w:szCs w:val="16"/>
        </w:rPr>
        <w:t xml:space="preserve">topped with COVID”: Screening Pregnant </w:t>
      </w:r>
      <w:r>
        <w:rPr>
          <w:rFonts w:ascii="Palatino Linotype" w:hAnsi="Palatino Linotype"/>
          <w:sz w:val="16"/>
          <w:szCs w:val="16"/>
        </w:rPr>
        <w:t>Patients</w:t>
      </w:r>
      <w:r w:rsidRPr="00FA46DC">
        <w:rPr>
          <w:rFonts w:ascii="Palatino Linotype" w:hAnsi="Palatino Linotype"/>
          <w:sz w:val="16"/>
          <w:szCs w:val="16"/>
        </w:rPr>
        <w:t xml:space="preserve"> for Opioid Use and</w:t>
      </w:r>
      <w:r>
        <w:rPr>
          <w:rFonts w:ascii="Palatino Linotype" w:hAnsi="Palatino Linotype"/>
          <w:sz w:val="16"/>
          <w:szCs w:val="16"/>
        </w:rPr>
        <w:t xml:space="preserve"> Related Conditions During</w:t>
      </w:r>
      <w:r w:rsidRPr="00FA46DC">
        <w:rPr>
          <w:rFonts w:ascii="Palatino Linotype" w:hAnsi="Palatino Linotype"/>
          <w:sz w:val="16"/>
          <w:szCs w:val="16"/>
        </w:rPr>
        <w:t xml:space="preserve"> the COVID-19 Pandemic</w:t>
      </w:r>
      <w:r>
        <w:rPr>
          <w:rFonts w:ascii="Palatino Linotype" w:hAnsi="Palatino Linotype"/>
          <w:sz w:val="16"/>
          <w:szCs w:val="16"/>
        </w:rPr>
        <w:t xml:space="preserve">”, </w:t>
      </w:r>
      <w:r w:rsidRPr="00FA46DC">
        <w:rPr>
          <w:rFonts w:ascii="Palatino Linotype" w:hAnsi="Palatino Linotype"/>
          <w:sz w:val="16"/>
          <w:szCs w:val="16"/>
          <w:u w:val="single"/>
        </w:rPr>
        <w:t>Women’s Health Issues</w:t>
      </w:r>
      <w:r>
        <w:rPr>
          <w:rFonts w:ascii="Palatino Linotype" w:hAnsi="Palatino Linotype"/>
          <w:sz w:val="16"/>
          <w:szCs w:val="16"/>
        </w:rPr>
        <w:t>, 33,3 (May 2023), 242-249.  DOI</w:t>
      </w:r>
      <w:r w:rsidRPr="00862B72">
        <w:rPr>
          <w:rFonts w:ascii="Palatino Linotype" w:hAnsi="Palatino Linotype"/>
          <w:sz w:val="16"/>
          <w:szCs w:val="16"/>
        </w:rPr>
        <w:t xml:space="preserve">: </w:t>
      </w:r>
      <w:hyperlink r:id="rId74" w:history="1">
        <w:r w:rsidRPr="00D84C4B">
          <w:rPr>
            <w:rStyle w:val="Hyperlink"/>
            <w:rFonts w:ascii="Palatino Linotype" w:hAnsi="Palatino Linotype"/>
            <w:sz w:val="16"/>
            <w:szCs w:val="16"/>
          </w:rPr>
          <w:t>https://10.1016/j.whi.2022.11.001</w:t>
        </w:r>
      </w:hyperlink>
      <w:r w:rsidRPr="00862B72">
        <w:rPr>
          <w:rFonts w:ascii="Palatino Linotype" w:hAnsi="Palatino Linotype"/>
          <w:sz w:val="16"/>
          <w:szCs w:val="16"/>
        </w:rPr>
        <w:t xml:space="preserve">. </w:t>
      </w:r>
      <w:r>
        <w:rPr>
          <w:rFonts w:ascii="Palatino Linotype" w:hAnsi="Palatino Linotype"/>
          <w:sz w:val="16"/>
          <w:szCs w:val="16"/>
        </w:rPr>
        <w:t xml:space="preserve">  </w:t>
      </w:r>
      <w:r w:rsidRPr="00862B72">
        <w:rPr>
          <w:rFonts w:ascii="Palatino Linotype" w:hAnsi="Palatino Linotype"/>
          <w:sz w:val="16"/>
          <w:szCs w:val="16"/>
        </w:rPr>
        <w:t>PMID: 36496340</w:t>
      </w:r>
    </w:p>
    <w:p w14:paraId="49DC888D" w14:textId="77777777" w:rsidR="00321BFF" w:rsidRDefault="00321BFF" w:rsidP="00321BFF">
      <w:pPr>
        <w:rPr>
          <w:rFonts w:ascii="Palatino Linotype" w:hAnsi="Palatino Linotype"/>
          <w:sz w:val="16"/>
          <w:szCs w:val="16"/>
        </w:rPr>
      </w:pPr>
    </w:p>
    <w:p w14:paraId="5109FDA1" w14:textId="1F350256" w:rsidR="00930C66" w:rsidRPr="00321BFF" w:rsidRDefault="00930C66" w:rsidP="00930C66">
      <w:pPr>
        <w:pStyle w:val="FrontMatter"/>
        <w:spacing w:line="240" w:lineRule="auto"/>
        <w:jc w:val="left"/>
        <w:rPr>
          <w:rStyle w:val="Hyperlink"/>
          <w:rFonts w:ascii="Palatino Linotype" w:hAnsi="Palatino Linotype"/>
          <w:color w:val="auto"/>
          <w:sz w:val="16"/>
          <w:szCs w:val="16"/>
        </w:rPr>
      </w:pPr>
      <w:r w:rsidRPr="00566760">
        <w:rPr>
          <w:rFonts w:ascii="Palatino Linotype" w:hAnsi="Palatino Linotype"/>
          <w:sz w:val="16"/>
          <w:szCs w:val="16"/>
        </w:rPr>
        <w:t>Ujah</w:t>
      </w:r>
      <w:r>
        <w:rPr>
          <w:rFonts w:ascii="Palatino Linotype" w:hAnsi="Palatino Linotype"/>
          <w:sz w:val="16"/>
          <w:szCs w:val="16"/>
        </w:rPr>
        <w:t xml:space="preserve">, </w:t>
      </w:r>
      <w:r w:rsidRPr="00566760">
        <w:rPr>
          <w:rFonts w:ascii="Palatino Linotype" w:hAnsi="Palatino Linotype"/>
          <w:sz w:val="16"/>
          <w:szCs w:val="16"/>
        </w:rPr>
        <w:t xml:space="preserve">Otobo </w:t>
      </w:r>
      <w:r>
        <w:rPr>
          <w:rFonts w:ascii="Palatino Linotype" w:hAnsi="Palatino Linotype"/>
          <w:sz w:val="16"/>
          <w:szCs w:val="16"/>
        </w:rPr>
        <w:t>I.</w:t>
      </w:r>
      <w:r w:rsidRPr="00566760">
        <w:rPr>
          <w:rFonts w:ascii="Palatino Linotype" w:hAnsi="Palatino Linotype"/>
          <w:sz w:val="16"/>
          <w:szCs w:val="16"/>
        </w:rPr>
        <w:t>, Pelumi Olaore, Onome C Nnorom, Chukwuemeka E Ogbu</w:t>
      </w:r>
      <w:r>
        <w:rPr>
          <w:rFonts w:ascii="Palatino Linotype" w:hAnsi="Palatino Linotype"/>
          <w:sz w:val="16"/>
          <w:szCs w:val="16"/>
        </w:rPr>
        <w:t xml:space="preserve">, </w:t>
      </w:r>
      <w:r w:rsidRPr="00566760">
        <w:rPr>
          <w:rFonts w:ascii="Palatino Linotype" w:hAnsi="Palatino Linotype"/>
          <w:sz w:val="16"/>
          <w:szCs w:val="16"/>
        </w:rPr>
        <w:t>Russell Kirby</w:t>
      </w:r>
      <w:r>
        <w:rPr>
          <w:rFonts w:ascii="Palatino Linotype" w:hAnsi="Palatino Linotype"/>
          <w:sz w:val="16"/>
          <w:szCs w:val="16"/>
        </w:rPr>
        <w:t>, “</w:t>
      </w:r>
      <w:r w:rsidRPr="00566760">
        <w:rPr>
          <w:rFonts w:ascii="Palatino Linotype" w:hAnsi="Palatino Linotype"/>
          <w:sz w:val="16"/>
          <w:szCs w:val="16"/>
        </w:rPr>
        <w:t xml:space="preserve">Examining Ethno-Racial Attitudes </w:t>
      </w:r>
      <w:r>
        <w:rPr>
          <w:rFonts w:ascii="Palatino Linotype" w:hAnsi="Palatino Linotype"/>
          <w:sz w:val="16"/>
          <w:szCs w:val="16"/>
        </w:rPr>
        <w:t>o</w:t>
      </w:r>
      <w:r w:rsidRPr="00566760">
        <w:rPr>
          <w:rFonts w:ascii="Palatino Linotype" w:hAnsi="Palatino Linotype"/>
          <w:sz w:val="16"/>
          <w:szCs w:val="16"/>
        </w:rPr>
        <w:t xml:space="preserve">f </w:t>
      </w:r>
      <w:r>
        <w:rPr>
          <w:rFonts w:ascii="Palatino Linotype" w:hAnsi="Palatino Linotype"/>
          <w:sz w:val="16"/>
          <w:szCs w:val="16"/>
        </w:rPr>
        <w:t>t</w:t>
      </w:r>
      <w:r w:rsidRPr="00566760">
        <w:rPr>
          <w:rFonts w:ascii="Palatino Linotype" w:hAnsi="Palatino Linotype"/>
          <w:sz w:val="16"/>
          <w:szCs w:val="16"/>
        </w:rPr>
        <w:t xml:space="preserve">he Public </w:t>
      </w:r>
      <w:r>
        <w:rPr>
          <w:rFonts w:ascii="Palatino Linotype" w:hAnsi="Palatino Linotype"/>
          <w:sz w:val="16"/>
          <w:szCs w:val="16"/>
        </w:rPr>
        <w:t>i</w:t>
      </w:r>
      <w:r w:rsidRPr="00566760">
        <w:rPr>
          <w:rFonts w:ascii="Palatino Linotype" w:hAnsi="Palatino Linotype"/>
          <w:sz w:val="16"/>
          <w:szCs w:val="16"/>
        </w:rPr>
        <w:t xml:space="preserve">n Twitter Discourses Related </w:t>
      </w:r>
      <w:r>
        <w:rPr>
          <w:rFonts w:ascii="Palatino Linotype" w:hAnsi="Palatino Linotype"/>
          <w:sz w:val="16"/>
          <w:szCs w:val="16"/>
        </w:rPr>
        <w:t>t</w:t>
      </w:r>
      <w:r w:rsidRPr="00566760">
        <w:rPr>
          <w:rFonts w:ascii="Palatino Linotype" w:hAnsi="Palatino Linotype"/>
          <w:sz w:val="16"/>
          <w:szCs w:val="16"/>
        </w:rPr>
        <w:t xml:space="preserve">o </w:t>
      </w:r>
      <w:r>
        <w:rPr>
          <w:rFonts w:ascii="Palatino Linotype" w:hAnsi="Palatino Linotype"/>
          <w:sz w:val="16"/>
          <w:szCs w:val="16"/>
        </w:rPr>
        <w:t>t</w:t>
      </w:r>
      <w:r w:rsidRPr="00566760">
        <w:rPr>
          <w:rFonts w:ascii="Palatino Linotype" w:hAnsi="Palatino Linotype"/>
          <w:sz w:val="16"/>
          <w:szCs w:val="16"/>
        </w:rPr>
        <w:t xml:space="preserve">he United States Supreme Court Dobbs </w:t>
      </w:r>
      <w:r>
        <w:rPr>
          <w:rFonts w:ascii="Palatino Linotype" w:hAnsi="Palatino Linotype"/>
          <w:sz w:val="16"/>
          <w:szCs w:val="16"/>
        </w:rPr>
        <w:t>v</w:t>
      </w:r>
      <w:r w:rsidRPr="00566760">
        <w:rPr>
          <w:rFonts w:ascii="Palatino Linotype" w:hAnsi="Palatino Linotype"/>
          <w:sz w:val="16"/>
          <w:szCs w:val="16"/>
        </w:rPr>
        <w:t xml:space="preserve">. Jackson Women's Health Organization </w:t>
      </w:r>
      <w:r>
        <w:rPr>
          <w:rFonts w:ascii="Palatino Linotype" w:hAnsi="Palatino Linotype"/>
          <w:sz w:val="16"/>
          <w:szCs w:val="16"/>
        </w:rPr>
        <w:t>R</w:t>
      </w:r>
      <w:r w:rsidRPr="00566760">
        <w:rPr>
          <w:rFonts w:ascii="Palatino Linotype" w:hAnsi="Palatino Linotype"/>
          <w:sz w:val="16"/>
          <w:szCs w:val="16"/>
        </w:rPr>
        <w:t xml:space="preserve">uling: A </w:t>
      </w:r>
      <w:r>
        <w:rPr>
          <w:rFonts w:ascii="Palatino Linotype" w:hAnsi="Palatino Linotype"/>
          <w:sz w:val="16"/>
          <w:szCs w:val="16"/>
        </w:rPr>
        <w:t>M</w:t>
      </w:r>
      <w:r w:rsidRPr="00566760">
        <w:rPr>
          <w:rFonts w:ascii="Palatino Linotype" w:hAnsi="Palatino Linotype"/>
          <w:sz w:val="16"/>
          <w:szCs w:val="16"/>
        </w:rPr>
        <w:t xml:space="preserve">achine </w:t>
      </w:r>
      <w:r>
        <w:rPr>
          <w:rFonts w:ascii="Palatino Linotype" w:hAnsi="Palatino Linotype"/>
          <w:sz w:val="16"/>
          <w:szCs w:val="16"/>
        </w:rPr>
        <w:t>L</w:t>
      </w:r>
      <w:r w:rsidRPr="00566760">
        <w:rPr>
          <w:rFonts w:ascii="Palatino Linotype" w:hAnsi="Palatino Linotype"/>
          <w:sz w:val="16"/>
          <w:szCs w:val="16"/>
        </w:rPr>
        <w:t xml:space="preserve">earning </w:t>
      </w:r>
      <w:r>
        <w:rPr>
          <w:rFonts w:ascii="Palatino Linotype" w:hAnsi="Palatino Linotype"/>
          <w:sz w:val="16"/>
          <w:szCs w:val="16"/>
        </w:rPr>
        <w:t>A</w:t>
      </w:r>
      <w:r w:rsidRPr="00566760">
        <w:rPr>
          <w:rFonts w:ascii="Palatino Linotype" w:hAnsi="Palatino Linotype"/>
          <w:sz w:val="16"/>
          <w:szCs w:val="16"/>
        </w:rPr>
        <w:t>pproach</w:t>
      </w:r>
      <w:r>
        <w:rPr>
          <w:rFonts w:ascii="Palatino Linotype" w:hAnsi="Palatino Linotype"/>
          <w:sz w:val="16"/>
          <w:szCs w:val="16"/>
        </w:rPr>
        <w:t xml:space="preserve">”, </w:t>
      </w:r>
      <w:r w:rsidRPr="00566760">
        <w:rPr>
          <w:rFonts w:ascii="Palatino Linotype" w:hAnsi="Palatino Linotype"/>
          <w:sz w:val="16"/>
          <w:szCs w:val="16"/>
          <w:u w:val="single"/>
        </w:rPr>
        <w:t>Frontiers in Global Women</w:t>
      </w:r>
      <w:r>
        <w:rPr>
          <w:rFonts w:ascii="Palatino Linotype" w:hAnsi="Palatino Linotype"/>
          <w:sz w:val="16"/>
          <w:szCs w:val="16"/>
          <w:u w:val="single"/>
        </w:rPr>
        <w:t>’</w:t>
      </w:r>
      <w:r w:rsidRPr="00566760">
        <w:rPr>
          <w:rFonts w:ascii="Palatino Linotype" w:hAnsi="Palatino Linotype"/>
          <w:sz w:val="16"/>
          <w:szCs w:val="16"/>
          <w:u w:val="single"/>
        </w:rPr>
        <w:t>s Health</w:t>
      </w:r>
      <w:r>
        <w:rPr>
          <w:rFonts w:ascii="Palatino Linotype" w:hAnsi="Palatino Linotype"/>
          <w:sz w:val="16"/>
          <w:szCs w:val="16"/>
        </w:rPr>
        <w:t xml:space="preserve">, 4 (May 4, 2023), 1149441.  </w:t>
      </w:r>
      <w:r w:rsidRPr="002249EF">
        <w:rPr>
          <w:rFonts w:ascii="Palatino Linotype" w:hAnsi="Palatino Linotype"/>
          <w:sz w:val="16"/>
          <w:szCs w:val="16"/>
        </w:rPr>
        <w:t xml:space="preserve">DOI: </w:t>
      </w:r>
      <w:hyperlink r:id="rId75" w:history="1">
        <w:r w:rsidRPr="005B15CD">
          <w:rPr>
            <w:rStyle w:val="Hyperlink"/>
            <w:rFonts w:ascii="Palatino Linotype" w:hAnsi="Palatino Linotype"/>
            <w:sz w:val="16"/>
            <w:szCs w:val="16"/>
          </w:rPr>
          <w:t>https://10.3389/fgwh.2023.1149441</w:t>
        </w:r>
      </w:hyperlink>
      <w:r w:rsidR="00321BFF" w:rsidRPr="00321BFF">
        <w:rPr>
          <w:rStyle w:val="Hyperlink"/>
          <w:rFonts w:ascii="Palatino Linotype" w:hAnsi="Palatino Linotype"/>
          <w:sz w:val="16"/>
          <w:szCs w:val="16"/>
          <w:u w:val="none"/>
        </w:rPr>
        <w:t xml:space="preserve">.  </w:t>
      </w:r>
      <w:r w:rsidR="00321BFF" w:rsidRPr="00321BFF">
        <w:rPr>
          <w:rStyle w:val="Hyperlink"/>
          <w:rFonts w:ascii="Palatino Linotype" w:hAnsi="Palatino Linotype"/>
          <w:color w:val="auto"/>
          <w:sz w:val="16"/>
          <w:szCs w:val="16"/>
          <w:u w:val="none"/>
        </w:rPr>
        <w:t>PMID: 37214560</w:t>
      </w:r>
    </w:p>
    <w:p w14:paraId="0753F504" w14:textId="77777777" w:rsidR="00930C66" w:rsidRDefault="00930C66" w:rsidP="00930C66">
      <w:pPr>
        <w:pStyle w:val="FrontMatter"/>
        <w:spacing w:line="240" w:lineRule="auto"/>
        <w:jc w:val="left"/>
        <w:rPr>
          <w:rStyle w:val="Hyperlink"/>
          <w:rFonts w:ascii="Palatino Linotype" w:hAnsi="Palatino Linotype"/>
          <w:sz w:val="16"/>
          <w:szCs w:val="16"/>
        </w:rPr>
      </w:pPr>
    </w:p>
    <w:p w14:paraId="2D86F6DF" w14:textId="77777777" w:rsidR="00485079" w:rsidRDefault="00485079" w:rsidP="00485079">
      <w:pPr>
        <w:rPr>
          <w:rFonts w:ascii="Palatino Linotype" w:hAnsi="Palatino Linotype"/>
          <w:sz w:val="16"/>
          <w:szCs w:val="16"/>
        </w:rPr>
      </w:pPr>
      <w:r w:rsidRPr="009B30F3">
        <w:rPr>
          <w:rFonts w:ascii="Palatino Linotype" w:hAnsi="Palatino Linotype"/>
          <w:sz w:val="16"/>
          <w:szCs w:val="16"/>
        </w:rPr>
        <w:t>Esler</w:t>
      </w:r>
      <w:r>
        <w:rPr>
          <w:rFonts w:ascii="Palatino Linotype" w:hAnsi="Palatino Linotype"/>
          <w:sz w:val="16"/>
          <w:szCs w:val="16"/>
        </w:rPr>
        <w:t xml:space="preserve">, </w:t>
      </w:r>
      <w:r w:rsidRPr="009B30F3">
        <w:rPr>
          <w:rFonts w:ascii="Palatino Linotype" w:hAnsi="Palatino Linotype"/>
          <w:sz w:val="16"/>
          <w:szCs w:val="16"/>
        </w:rPr>
        <w:t>Amy N.</w:t>
      </w:r>
      <w:r>
        <w:rPr>
          <w:rFonts w:ascii="Palatino Linotype" w:hAnsi="Palatino Linotype"/>
          <w:sz w:val="16"/>
          <w:szCs w:val="16"/>
        </w:rPr>
        <w:t>,</w:t>
      </w:r>
      <w:r w:rsidRPr="009B30F3">
        <w:rPr>
          <w:rFonts w:ascii="Palatino Linotype" w:hAnsi="Palatino Linotype"/>
          <w:sz w:val="16"/>
          <w:szCs w:val="16"/>
        </w:rPr>
        <w:t xml:space="preserve"> Jeannette Sample</w:t>
      </w:r>
      <w:r>
        <w:rPr>
          <w:rFonts w:ascii="Palatino Linotype" w:hAnsi="Palatino Linotype"/>
          <w:sz w:val="16"/>
          <w:szCs w:val="16"/>
        </w:rPr>
        <w:t xml:space="preserve">, </w:t>
      </w:r>
      <w:r w:rsidRPr="009B30F3">
        <w:rPr>
          <w:rFonts w:ascii="Palatino Linotype" w:hAnsi="Palatino Linotype"/>
          <w:sz w:val="16"/>
          <w:szCs w:val="16"/>
        </w:rPr>
        <w:t>Jennifer Hall-Lande</w:t>
      </w:r>
      <w:r>
        <w:rPr>
          <w:rFonts w:ascii="Palatino Linotype" w:hAnsi="Palatino Linotype"/>
          <w:sz w:val="16"/>
          <w:szCs w:val="16"/>
        </w:rPr>
        <w:t xml:space="preserve">, </w:t>
      </w:r>
      <w:r w:rsidRPr="009B30F3">
        <w:rPr>
          <w:rFonts w:ascii="Palatino Linotype" w:hAnsi="Palatino Linotype"/>
          <w:sz w:val="16"/>
          <w:szCs w:val="16"/>
        </w:rPr>
        <w:t>Bryn Harris</w:t>
      </w:r>
      <w:r>
        <w:rPr>
          <w:rFonts w:ascii="Palatino Linotype" w:hAnsi="Palatino Linotype"/>
          <w:sz w:val="16"/>
          <w:szCs w:val="16"/>
        </w:rPr>
        <w:t xml:space="preserve">, </w:t>
      </w:r>
      <w:r w:rsidRPr="009B30F3">
        <w:rPr>
          <w:rFonts w:ascii="Palatino Linotype" w:hAnsi="Palatino Linotype"/>
          <w:sz w:val="16"/>
          <w:szCs w:val="16"/>
        </w:rPr>
        <w:t>Catherine Rice</w:t>
      </w:r>
      <w:r>
        <w:rPr>
          <w:rFonts w:ascii="Palatino Linotype" w:hAnsi="Palatino Linotype"/>
          <w:sz w:val="16"/>
          <w:szCs w:val="16"/>
        </w:rPr>
        <w:t xml:space="preserve">, </w:t>
      </w:r>
      <w:r w:rsidRPr="009B30F3">
        <w:rPr>
          <w:rFonts w:ascii="Palatino Linotype" w:hAnsi="Palatino Linotype"/>
          <w:sz w:val="16"/>
          <w:szCs w:val="16"/>
        </w:rPr>
        <w:t>Jenny Poynter</w:t>
      </w:r>
      <w:r>
        <w:rPr>
          <w:rFonts w:ascii="Palatino Linotype" w:hAnsi="Palatino Linotype"/>
          <w:sz w:val="16"/>
          <w:szCs w:val="16"/>
        </w:rPr>
        <w:t xml:space="preserve">, </w:t>
      </w:r>
      <w:r w:rsidRPr="009B30F3">
        <w:rPr>
          <w:rFonts w:ascii="Palatino Linotype" w:hAnsi="Palatino Linotype"/>
          <w:sz w:val="16"/>
          <w:szCs w:val="16"/>
        </w:rPr>
        <w:t>Russell S. Kirby</w:t>
      </w:r>
      <w:r>
        <w:rPr>
          <w:rFonts w:ascii="Palatino Linotype" w:hAnsi="Palatino Linotype"/>
          <w:sz w:val="16"/>
          <w:szCs w:val="16"/>
        </w:rPr>
        <w:t xml:space="preserve">, </w:t>
      </w:r>
      <w:r w:rsidRPr="009B30F3">
        <w:rPr>
          <w:rFonts w:ascii="Palatino Linotype" w:hAnsi="Palatino Linotype"/>
          <w:sz w:val="16"/>
          <w:szCs w:val="16"/>
        </w:rPr>
        <w:t>Lisa Wiggins</w:t>
      </w:r>
      <w:r>
        <w:rPr>
          <w:rFonts w:ascii="Palatino Linotype" w:hAnsi="Palatino Linotype"/>
          <w:sz w:val="16"/>
          <w:szCs w:val="16"/>
        </w:rPr>
        <w:t>, “</w:t>
      </w:r>
      <w:r w:rsidRPr="009B30F3">
        <w:rPr>
          <w:rFonts w:ascii="Palatino Linotype" w:hAnsi="Palatino Linotype"/>
          <w:sz w:val="16"/>
          <w:szCs w:val="16"/>
        </w:rPr>
        <w:t>Patterns of Special Education Eligibility and Age of First Autism Spectrum Disorder (ASD) Identification among US Children with ASD</w:t>
      </w:r>
      <w:r>
        <w:rPr>
          <w:rFonts w:ascii="Palatino Linotype" w:hAnsi="Palatino Linotype"/>
          <w:sz w:val="16"/>
          <w:szCs w:val="16"/>
        </w:rPr>
        <w:t xml:space="preserve">”, </w:t>
      </w:r>
      <w:r w:rsidRPr="009B30F3">
        <w:rPr>
          <w:rFonts w:ascii="Palatino Linotype" w:hAnsi="Palatino Linotype"/>
          <w:sz w:val="16"/>
          <w:szCs w:val="16"/>
          <w:u w:val="single"/>
        </w:rPr>
        <w:t>Journal of Autism and Developmental Disabilities</w:t>
      </w:r>
      <w:r>
        <w:rPr>
          <w:rFonts w:ascii="Palatino Linotype" w:hAnsi="Palatino Linotype"/>
          <w:sz w:val="16"/>
          <w:szCs w:val="16"/>
        </w:rPr>
        <w:t>, 53,5 (May 2023), 1739-1754. DOI</w:t>
      </w:r>
      <w:r w:rsidRPr="00770AC3">
        <w:rPr>
          <w:rFonts w:ascii="Palatino Linotype" w:hAnsi="Palatino Linotype"/>
          <w:sz w:val="16"/>
          <w:szCs w:val="16"/>
        </w:rPr>
        <w:t xml:space="preserve">: </w:t>
      </w:r>
      <w:hyperlink r:id="rId76" w:history="1">
        <w:r w:rsidRPr="003E653A">
          <w:rPr>
            <w:rStyle w:val="Hyperlink"/>
            <w:rFonts w:ascii="Palatino Linotype" w:hAnsi="Palatino Linotype"/>
            <w:sz w:val="16"/>
            <w:szCs w:val="16"/>
          </w:rPr>
          <w:t>https://10.1007/s10803-022-05475-5</w:t>
        </w:r>
      </w:hyperlink>
      <w:r>
        <w:rPr>
          <w:rFonts w:ascii="Palatino Linotype" w:hAnsi="Palatino Linotype"/>
          <w:sz w:val="16"/>
          <w:szCs w:val="16"/>
        </w:rPr>
        <w:t xml:space="preserve">.  </w:t>
      </w:r>
      <w:r w:rsidRPr="00770AC3">
        <w:rPr>
          <w:rFonts w:ascii="Palatino Linotype" w:hAnsi="Palatino Linotype"/>
          <w:sz w:val="16"/>
          <w:szCs w:val="16"/>
        </w:rPr>
        <w:t>PMID: 35212866</w:t>
      </w:r>
    </w:p>
    <w:p w14:paraId="2DB9A16E" w14:textId="77777777" w:rsidR="00485079" w:rsidRPr="009B30F3" w:rsidRDefault="00485079" w:rsidP="00485079">
      <w:pPr>
        <w:rPr>
          <w:rFonts w:ascii="Palatino Linotype" w:hAnsi="Palatino Linotype"/>
          <w:sz w:val="16"/>
          <w:szCs w:val="16"/>
        </w:rPr>
      </w:pPr>
    </w:p>
    <w:p w14:paraId="00A595A6" w14:textId="7D02B731" w:rsidR="006E7BF9" w:rsidRDefault="006E7BF9" w:rsidP="006E7BF9">
      <w:pPr>
        <w:rPr>
          <w:rFonts w:ascii="Palatino Linotype" w:hAnsi="Palatino Linotype"/>
          <w:sz w:val="16"/>
          <w:szCs w:val="16"/>
        </w:rPr>
      </w:pPr>
      <w:r w:rsidRPr="005F14B2">
        <w:rPr>
          <w:rFonts w:ascii="Palatino Linotype" w:hAnsi="Palatino Linotype"/>
          <w:sz w:val="16"/>
          <w:szCs w:val="16"/>
        </w:rPr>
        <w:t>Martin-Giacalone</w:t>
      </w:r>
      <w:r>
        <w:rPr>
          <w:rFonts w:ascii="Palatino Linotype" w:hAnsi="Palatino Linotype"/>
          <w:sz w:val="16"/>
          <w:szCs w:val="16"/>
        </w:rPr>
        <w:t xml:space="preserve">, </w:t>
      </w:r>
      <w:r w:rsidRPr="005F14B2">
        <w:rPr>
          <w:rFonts w:ascii="Palatino Linotype" w:hAnsi="Palatino Linotype"/>
          <w:sz w:val="16"/>
          <w:szCs w:val="16"/>
        </w:rPr>
        <w:t xml:space="preserve">Bailey A., Angela E. Lin, Russell S. Kirby, Eirini Nestoridi, Rebecca F. Liberman, Sonja A. Rasmussen, A.J. Agopian, John C. Carey, Janet D. Cragan, </w:t>
      </w:r>
      <w:r>
        <w:rPr>
          <w:rFonts w:ascii="Palatino Linotype" w:hAnsi="Palatino Linotype"/>
          <w:sz w:val="16"/>
          <w:szCs w:val="16"/>
        </w:rPr>
        <w:t xml:space="preserve">Nina Forestieri, Brenda Hansen, Michele Herdt, </w:t>
      </w:r>
      <w:r w:rsidRPr="005F14B2">
        <w:rPr>
          <w:rFonts w:ascii="Palatino Linotype" w:hAnsi="Palatino Linotype"/>
          <w:sz w:val="16"/>
          <w:szCs w:val="16"/>
        </w:rPr>
        <w:t>Vinita Leedom, Amy Nance, Wendy N. Nembhard, Monika Piccardi, Theresa Sandidge, Xiaoyi Shan, Charles J. Shumate, Erin B. Stallings, Roger Stevenson, Philip J. Lupo</w:t>
      </w:r>
      <w:r>
        <w:rPr>
          <w:rFonts w:ascii="Palatino Linotype" w:hAnsi="Palatino Linotype"/>
          <w:sz w:val="16"/>
          <w:szCs w:val="16"/>
        </w:rPr>
        <w:t>, “</w:t>
      </w:r>
      <w:r w:rsidRPr="005F14B2">
        <w:rPr>
          <w:rFonts w:ascii="Palatino Linotype" w:hAnsi="Palatino Linotype"/>
          <w:sz w:val="16"/>
          <w:szCs w:val="16"/>
        </w:rPr>
        <w:t>Descriptive Epidemiology of Turner Syndrome in the United States, 2000-2017: A Report from the National Birth Defects Prevention Network</w:t>
      </w:r>
      <w:r>
        <w:rPr>
          <w:rFonts w:ascii="Palatino Linotype" w:hAnsi="Palatino Linotype"/>
          <w:sz w:val="16"/>
          <w:szCs w:val="16"/>
        </w:rPr>
        <w:t xml:space="preserve">”, </w:t>
      </w:r>
      <w:r w:rsidRPr="005F14B2">
        <w:rPr>
          <w:rFonts w:ascii="Palatino Linotype" w:hAnsi="Palatino Linotype"/>
          <w:sz w:val="16"/>
          <w:szCs w:val="16"/>
          <w:u w:val="single"/>
        </w:rPr>
        <w:t>American Journal of Medical Genetics</w:t>
      </w:r>
      <w:r>
        <w:rPr>
          <w:rFonts w:ascii="Palatino Linotype" w:hAnsi="Palatino Linotype"/>
          <w:sz w:val="16"/>
          <w:szCs w:val="16"/>
        </w:rPr>
        <w:t xml:space="preserve">,Part A 191,5 (May 2023), </w:t>
      </w:r>
      <w:r w:rsidRPr="006E7BF9">
        <w:rPr>
          <w:rFonts w:ascii="Palatino Linotype" w:hAnsi="Palatino Linotype"/>
          <w:sz w:val="16"/>
          <w:szCs w:val="16"/>
        </w:rPr>
        <w:t>1339–1349</w:t>
      </w:r>
      <w:r>
        <w:rPr>
          <w:rFonts w:ascii="Palatino Linotype" w:hAnsi="Palatino Linotype"/>
          <w:sz w:val="16"/>
          <w:szCs w:val="16"/>
        </w:rPr>
        <w:t xml:space="preserve">.  </w:t>
      </w:r>
      <w:r w:rsidRPr="00323B32">
        <w:rPr>
          <w:rFonts w:ascii="Palatino Linotype" w:hAnsi="Palatino Linotype"/>
          <w:sz w:val="16"/>
          <w:szCs w:val="16"/>
        </w:rPr>
        <w:t xml:space="preserve">DOI: </w:t>
      </w:r>
      <w:hyperlink r:id="rId77" w:history="1">
        <w:r w:rsidRPr="00BE7785">
          <w:rPr>
            <w:rStyle w:val="Hyperlink"/>
            <w:rFonts w:ascii="Palatino Linotype" w:hAnsi="Palatino Linotype"/>
            <w:sz w:val="16"/>
            <w:szCs w:val="16"/>
          </w:rPr>
          <w:t>https://10.1002/ajmg.a.63181</w:t>
        </w:r>
      </w:hyperlink>
      <w:r>
        <w:rPr>
          <w:rFonts w:ascii="Palatino Linotype" w:hAnsi="Palatino Linotype"/>
          <w:sz w:val="16"/>
          <w:szCs w:val="16"/>
        </w:rPr>
        <w:t xml:space="preserve">.  PMID: </w:t>
      </w:r>
      <w:r w:rsidR="0002117E" w:rsidRPr="0002117E">
        <w:rPr>
          <w:rFonts w:ascii="Palatino Linotype" w:hAnsi="Palatino Linotype"/>
          <w:sz w:val="16"/>
          <w:szCs w:val="16"/>
        </w:rPr>
        <w:t>PMID: 36919524</w:t>
      </w:r>
    </w:p>
    <w:p w14:paraId="6B6AC1AA" w14:textId="77777777" w:rsidR="006E7BF9" w:rsidRPr="005F14B2" w:rsidRDefault="006E7BF9" w:rsidP="006E7BF9">
      <w:pPr>
        <w:rPr>
          <w:rFonts w:ascii="Palatino Linotype" w:hAnsi="Palatino Linotype"/>
          <w:sz w:val="16"/>
          <w:szCs w:val="16"/>
        </w:rPr>
      </w:pPr>
    </w:p>
    <w:p w14:paraId="66BA9706" w14:textId="77777777" w:rsidR="00F05DDD" w:rsidRDefault="00F05DDD" w:rsidP="00F05DDD">
      <w:pPr>
        <w:rPr>
          <w:rFonts w:ascii="Palatino Linotype" w:hAnsi="Palatino Linotype"/>
          <w:sz w:val="16"/>
          <w:szCs w:val="16"/>
        </w:rPr>
      </w:pPr>
      <w:r w:rsidRPr="00ED4EDA">
        <w:rPr>
          <w:rFonts w:ascii="Palatino Linotype" w:hAnsi="Palatino Linotype"/>
          <w:sz w:val="16"/>
          <w:szCs w:val="16"/>
        </w:rPr>
        <w:t>Vamos, C</w:t>
      </w:r>
      <w:r>
        <w:rPr>
          <w:rFonts w:ascii="Palatino Linotype" w:hAnsi="Palatino Linotype"/>
          <w:sz w:val="16"/>
          <w:szCs w:val="16"/>
        </w:rPr>
        <w:t xml:space="preserve">heryl </w:t>
      </w:r>
      <w:r w:rsidRPr="00ED4EDA">
        <w:rPr>
          <w:rFonts w:ascii="Palatino Linotype" w:hAnsi="Palatino Linotype"/>
          <w:sz w:val="16"/>
          <w:szCs w:val="16"/>
        </w:rPr>
        <w:t xml:space="preserve">A., </w:t>
      </w:r>
      <w:r>
        <w:rPr>
          <w:rFonts w:ascii="Palatino Linotype" w:hAnsi="Palatino Linotype"/>
          <w:sz w:val="16"/>
          <w:szCs w:val="16"/>
        </w:rPr>
        <w:t xml:space="preserve">Abraham </w:t>
      </w:r>
      <w:r w:rsidRPr="00ED4EDA">
        <w:rPr>
          <w:rFonts w:ascii="Palatino Linotype" w:hAnsi="Palatino Linotype"/>
          <w:sz w:val="16"/>
          <w:szCs w:val="16"/>
        </w:rPr>
        <w:t xml:space="preserve">Salinas-Miranda, </w:t>
      </w:r>
      <w:r>
        <w:rPr>
          <w:rFonts w:ascii="Palatino Linotype" w:hAnsi="Palatino Linotype"/>
          <w:sz w:val="16"/>
          <w:szCs w:val="16"/>
        </w:rPr>
        <w:t>Ellen</w:t>
      </w:r>
      <w:r w:rsidRPr="00ED4EDA">
        <w:rPr>
          <w:rFonts w:ascii="Palatino Linotype" w:hAnsi="Palatino Linotype"/>
          <w:sz w:val="16"/>
          <w:szCs w:val="16"/>
        </w:rPr>
        <w:t xml:space="preserve"> Daley, </w:t>
      </w:r>
      <w:r>
        <w:rPr>
          <w:rFonts w:ascii="Palatino Linotype" w:hAnsi="Palatino Linotype"/>
          <w:sz w:val="16"/>
          <w:szCs w:val="16"/>
        </w:rPr>
        <w:t>Russell S.</w:t>
      </w:r>
      <w:r w:rsidRPr="00ED4EDA">
        <w:rPr>
          <w:rFonts w:ascii="Palatino Linotype" w:hAnsi="Palatino Linotype"/>
          <w:sz w:val="16"/>
          <w:szCs w:val="16"/>
        </w:rPr>
        <w:t xml:space="preserve"> Kirby, </w:t>
      </w:r>
      <w:r>
        <w:rPr>
          <w:rFonts w:ascii="Palatino Linotype" w:hAnsi="Palatino Linotype"/>
          <w:sz w:val="16"/>
          <w:szCs w:val="16"/>
        </w:rPr>
        <w:t>Karen D. L</w:t>
      </w:r>
      <w:r w:rsidRPr="00ED4EDA">
        <w:rPr>
          <w:rFonts w:ascii="Palatino Linotype" w:hAnsi="Palatino Linotype"/>
          <w:sz w:val="16"/>
          <w:szCs w:val="16"/>
        </w:rPr>
        <w:t xml:space="preserve">iller, </w:t>
      </w:r>
      <w:r>
        <w:rPr>
          <w:rFonts w:ascii="Palatino Linotype" w:hAnsi="Palatino Linotype"/>
          <w:sz w:val="16"/>
          <w:szCs w:val="16"/>
        </w:rPr>
        <w:t>Jennifer</w:t>
      </w:r>
      <w:r w:rsidRPr="00ED4EDA">
        <w:rPr>
          <w:rFonts w:ascii="Palatino Linotype" w:hAnsi="Palatino Linotype"/>
          <w:sz w:val="16"/>
          <w:szCs w:val="16"/>
        </w:rPr>
        <w:t xml:space="preserve"> Marshall, </w:t>
      </w:r>
      <w:r>
        <w:rPr>
          <w:rFonts w:ascii="Palatino Linotype" w:hAnsi="Palatino Linotype"/>
          <w:sz w:val="16"/>
          <w:szCs w:val="16"/>
        </w:rPr>
        <w:t>William M.</w:t>
      </w:r>
      <w:r w:rsidRPr="00ED4EDA">
        <w:rPr>
          <w:rFonts w:ascii="Palatino Linotype" w:hAnsi="Palatino Linotype"/>
          <w:sz w:val="16"/>
          <w:szCs w:val="16"/>
        </w:rPr>
        <w:t xml:space="preserve"> Sappenfield, </w:t>
      </w:r>
      <w:r>
        <w:rPr>
          <w:rFonts w:ascii="Palatino Linotype" w:hAnsi="Palatino Linotype"/>
          <w:sz w:val="16"/>
          <w:szCs w:val="16"/>
        </w:rPr>
        <w:t>Ronee E.</w:t>
      </w:r>
      <w:r w:rsidRPr="00ED4EDA">
        <w:rPr>
          <w:rFonts w:ascii="Palatino Linotype" w:hAnsi="Palatino Linotype"/>
          <w:sz w:val="16"/>
          <w:szCs w:val="16"/>
        </w:rPr>
        <w:t xml:space="preserve"> Wilson, </w:t>
      </w:r>
      <w:r>
        <w:rPr>
          <w:rFonts w:ascii="Palatino Linotype" w:hAnsi="Palatino Linotype"/>
          <w:sz w:val="16"/>
          <w:szCs w:val="16"/>
        </w:rPr>
        <w:t xml:space="preserve">Donna </w:t>
      </w:r>
      <w:r w:rsidRPr="00ED4EDA">
        <w:rPr>
          <w:rFonts w:ascii="Palatino Linotype" w:hAnsi="Palatino Linotype"/>
          <w:sz w:val="16"/>
          <w:szCs w:val="16"/>
        </w:rPr>
        <w:t xml:space="preserve">Petersen, </w:t>
      </w:r>
      <w:r>
        <w:rPr>
          <w:rFonts w:ascii="Palatino Linotype" w:hAnsi="Palatino Linotype"/>
          <w:sz w:val="16"/>
          <w:szCs w:val="16"/>
        </w:rPr>
        <w:t>“</w:t>
      </w:r>
      <w:r w:rsidRPr="00ED4EDA">
        <w:rPr>
          <w:rFonts w:ascii="Palatino Linotype" w:hAnsi="Palatino Linotype"/>
          <w:sz w:val="16"/>
          <w:szCs w:val="16"/>
        </w:rPr>
        <w:t>Leadership Training Program:</w:t>
      </w:r>
      <w:r>
        <w:rPr>
          <w:rFonts w:ascii="Palatino Linotype" w:hAnsi="Palatino Linotype"/>
          <w:sz w:val="16"/>
          <w:szCs w:val="16"/>
        </w:rPr>
        <w:t xml:space="preserve"> </w:t>
      </w:r>
      <w:r w:rsidRPr="00ED4EDA">
        <w:rPr>
          <w:rFonts w:ascii="Palatino Linotype" w:hAnsi="Palatino Linotype"/>
          <w:sz w:val="16"/>
          <w:szCs w:val="16"/>
        </w:rPr>
        <w:t xml:space="preserve">An </w:t>
      </w:r>
      <w:r>
        <w:rPr>
          <w:rFonts w:ascii="Palatino Linotype" w:hAnsi="Palatino Linotype"/>
          <w:sz w:val="16"/>
          <w:szCs w:val="16"/>
        </w:rPr>
        <w:t>I</w:t>
      </w:r>
      <w:r w:rsidRPr="00ED4EDA">
        <w:rPr>
          <w:rFonts w:ascii="Palatino Linotype" w:hAnsi="Palatino Linotype"/>
          <w:sz w:val="16"/>
          <w:szCs w:val="16"/>
        </w:rPr>
        <w:t xml:space="preserve">nnovative </w:t>
      </w:r>
      <w:r>
        <w:rPr>
          <w:rFonts w:ascii="Palatino Linotype" w:hAnsi="Palatino Linotype"/>
          <w:sz w:val="16"/>
          <w:szCs w:val="16"/>
        </w:rPr>
        <w:t>A</w:t>
      </w:r>
      <w:r w:rsidRPr="00ED4EDA">
        <w:rPr>
          <w:rFonts w:ascii="Palatino Linotype" w:hAnsi="Palatino Linotype"/>
          <w:sz w:val="16"/>
          <w:szCs w:val="16"/>
        </w:rPr>
        <w:t xml:space="preserve">pplication of an </w:t>
      </w:r>
      <w:r>
        <w:rPr>
          <w:rFonts w:ascii="Palatino Linotype" w:hAnsi="Palatino Linotype"/>
          <w:sz w:val="16"/>
          <w:szCs w:val="16"/>
        </w:rPr>
        <w:t>I</w:t>
      </w:r>
      <w:r w:rsidRPr="00ED4EDA">
        <w:rPr>
          <w:rFonts w:ascii="Palatino Linotype" w:hAnsi="Palatino Linotype"/>
          <w:sz w:val="16"/>
          <w:szCs w:val="16"/>
        </w:rPr>
        <w:t xml:space="preserve">mplementation </w:t>
      </w:r>
      <w:r>
        <w:rPr>
          <w:rFonts w:ascii="Palatino Linotype" w:hAnsi="Palatino Linotype"/>
          <w:sz w:val="16"/>
          <w:szCs w:val="16"/>
        </w:rPr>
        <w:t>S</w:t>
      </w:r>
      <w:r w:rsidRPr="00ED4EDA">
        <w:rPr>
          <w:rFonts w:ascii="Palatino Linotype" w:hAnsi="Palatino Linotype"/>
          <w:sz w:val="16"/>
          <w:szCs w:val="16"/>
        </w:rPr>
        <w:t xml:space="preserve">cience </w:t>
      </w:r>
      <w:r>
        <w:rPr>
          <w:rFonts w:ascii="Palatino Linotype" w:hAnsi="Palatino Linotype"/>
          <w:sz w:val="16"/>
          <w:szCs w:val="16"/>
        </w:rPr>
        <w:t>Fr</w:t>
      </w:r>
      <w:r w:rsidRPr="00ED4EDA">
        <w:rPr>
          <w:rFonts w:ascii="Palatino Linotype" w:hAnsi="Palatino Linotype"/>
          <w:sz w:val="16"/>
          <w:szCs w:val="16"/>
        </w:rPr>
        <w:t>amework</w:t>
      </w:r>
      <w:r>
        <w:rPr>
          <w:rFonts w:ascii="Palatino Linotype" w:hAnsi="Palatino Linotype"/>
          <w:sz w:val="16"/>
          <w:szCs w:val="16"/>
        </w:rPr>
        <w:t xml:space="preserve">”, </w:t>
      </w:r>
      <w:r w:rsidRPr="00ED4EDA">
        <w:rPr>
          <w:rFonts w:ascii="Palatino Linotype" w:hAnsi="Palatino Linotype"/>
          <w:sz w:val="16"/>
          <w:szCs w:val="16"/>
          <w:u w:val="single"/>
        </w:rPr>
        <w:t>Maternal and Child Health Journal</w:t>
      </w:r>
      <w:r>
        <w:rPr>
          <w:rFonts w:ascii="Palatino Linotype" w:hAnsi="Palatino Linotype"/>
          <w:sz w:val="16"/>
          <w:szCs w:val="16"/>
        </w:rPr>
        <w:t xml:space="preserve">, 27,4 (April 2023), </w:t>
      </w:r>
      <w:r w:rsidRPr="002E78B2">
        <w:rPr>
          <w:rFonts w:ascii="Palatino Linotype" w:hAnsi="Palatino Linotype"/>
          <w:sz w:val="16"/>
          <w:szCs w:val="16"/>
        </w:rPr>
        <w:t xml:space="preserve">597-610. </w:t>
      </w:r>
      <w:r>
        <w:rPr>
          <w:rFonts w:ascii="Palatino Linotype" w:hAnsi="Palatino Linotype"/>
          <w:sz w:val="16"/>
          <w:szCs w:val="16"/>
        </w:rPr>
        <w:t>DOI</w:t>
      </w:r>
      <w:r w:rsidRPr="002E78B2">
        <w:rPr>
          <w:rFonts w:ascii="Palatino Linotype" w:hAnsi="Palatino Linotype"/>
          <w:sz w:val="16"/>
          <w:szCs w:val="16"/>
        </w:rPr>
        <w:t xml:space="preserve">: </w:t>
      </w:r>
      <w:hyperlink r:id="rId78" w:history="1">
        <w:r w:rsidRPr="00254894">
          <w:rPr>
            <w:rStyle w:val="Hyperlink"/>
            <w:rFonts w:ascii="Palatino Linotype" w:hAnsi="Palatino Linotype"/>
            <w:sz w:val="16"/>
            <w:szCs w:val="16"/>
          </w:rPr>
          <w:t>https://10.1007/s10995-023-03607-6</w:t>
        </w:r>
      </w:hyperlink>
      <w:r>
        <w:rPr>
          <w:rFonts w:ascii="Palatino Linotype" w:hAnsi="Palatino Linotype"/>
          <w:sz w:val="16"/>
          <w:szCs w:val="16"/>
        </w:rPr>
        <w:t>.</w:t>
      </w:r>
      <w:r w:rsidRPr="002E78B2">
        <w:rPr>
          <w:rFonts w:ascii="Palatino Linotype" w:hAnsi="Palatino Linotype"/>
          <w:sz w:val="16"/>
          <w:szCs w:val="16"/>
        </w:rPr>
        <w:t xml:space="preserve"> PMID: 36828973 </w:t>
      </w:r>
    </w:p>
    <w:p w14:paraId="1F40B34C" w14:textId="77777777" w:rsidR="00F05DDD" w:rsidRDefault="00F05DDD" w:rsidP="00F05DDD">
      <w:pPr>
        <w:rPr>
          <w:rFonts w:ascii="Palatino Linotype" w:hAnsi="Palatino Linotype"/>
          <w:sz w:val="16"/>
          <w:szCs w:val="16"/>
        </w:rPr>
      </w:pPr>
    </w:p>
    <w:p w14:paraId="1940AC66" w14:textId="3DA006E8" w:rsidR="00F05DDD" w:rsidRDefault="00F05DDD" w:rsidP="00F05DDD">
      <w:pPr>
        <w:rPr>
          <w:rFonts w:ascii="Palatino Linotype" w:hAnsi="Palatino Linotype"/>
          <w:sz w:val="16"/>
          <w:szCs w:val="16"/>
        </w:rPr>
      </w:pPr>
      <w:r w:rsidRPr="0060099D">
        <w:rPr>
          <w:rFonts w:ascii="Palatino Linotype" w:hAnsi="Palatino Linotype"/>
          <w:sz w:val="16"/>
          <w:szCs w:val="16"/>
        </w:rPr>
        <w:t>Ogbu</w:t>
      </w:r>
      <w:r>
        <w:rPr>
          <w:rFonts w:ascii="Palatino Linotype" w:hAnsi="Palatino Linotype"/>
          <w:sz w:val="16"/>
          <w:szCs w:val="16"/>
        </w:rPr>
        <w:t xml:space="preserve">, </w:t>
      </w:r>
      <w:r w:rsidRPr="0060099D">
        <w:rPr>
          <w:rFonts w:ascii="Palatino Linotype" w:hAnsi="Palatino Linotype"/>
          <w:sz w:val="16"/>
          <w:szCs w:val="16"/>
        </w:rPr>
        <w:t>Chukwuemeka</w:t>
      </w:r>
      <w:r>
        <w:rPr>
          <w:rFonts w:ascii="Palatino Linotype" w:hAnsi="Palatino Linotype"/>
          <w:sz w:val="16"/>
          <w:szCs w:val="16"/>
        </w:rPr>
        <w:t xml:space="preserve"> E.,</w:t>
      </w:r>
      <w:r w:rsidRPr="0060099D">
        <w:rPr>
          <w:rFonts w:ascii="Palatino Linotype" w:hAnsi="Palatino Linotype"/>
          <w:sz w:val="16"/>
          <w:szCs w:val="16"/>
        </w:rPr>
        <w:t xml:space="preserve"> Chisa</w:t>
      </w:r>
      <w:r>
        <w:rPr>
          <w:rFonts w:ascii="Palatino Linotype" w:hAnsi="Palatino Linotype"/>
          <w:sz w:val="16"/>
          <w:szCs w:val="16"/>
        </w:rPr>
        <w:t xml:space="preserve"> O.</w:t>
      </w:r>
      <w:r w:rsidRPr="0060099D">
        <w:rPr>
          <w:rFonts w:ascii="Palatino Linotype" w:hAnsi="Palatino Linotype"/>
          <w:sz w:val="16"/>
          <w:szCs w:val="16"/>
        </w:rPr>
        <w:t xml:space="preserve"> Oparanma,</w:t>
      </w:r>
      <w:r>
        <w:rPr>
          <w:rFonts w:ascii="Palatino Linotype" w:hAnsi="Palatino Linotype"/>
          <w:sz w:val="16"/>
          <w:szCs w:val="16"/>
        </w:rPr>
        <w:t xml:space="preserve"> </w:t>
      </w:r>
      <w:r w:rsidRPr="0060099D">
        <w:rPr>
          <w:rFonts w:ascii="Palatino Linotype" w:hAnsi="Palatino Linotype"/>
          <w:sz w:val="16"/>
          <w:szCs w:val="16"/>
        </w:rPr>
        <w:t>Russell S</w:t>
      </w:r>
      <w:r>
        <w:rPr>
          <w:rFonts w:ascii="Palatino Linotype" w:hAnsi="Palatino Linotype"/>
          <w:sz w:val="16"/>
          <w:szCs w:val="16"/>
        </w:rPr>
        <w:t>.</w:t>
      </w:r>
      <w:r w:rsidRPr="0060099D">
        <w:rPr>
          <w:rFonts w:ascii="Palatino Linotype" w:hAnsi="Palatino Linotype"/>
          <w:sz w:val="16"/>
          <w:szCs w:val="16"/>
        </w:rPr>
        <w:t xml:space="preserve"> Kirby</w:t>
      </w:r>
      <w:r>
        <w:rPr>
          <w:rFonts w:ascii="Palatino Linotype" w:hAnsi="Palatino Linotype"/>
          <w:sz w:val="16"/>
          <w:szCs w:val="16"/>
        </w:rPr>
        <w:t>, “</w:t>
      </w:r>
      <w:r w:rsidRPr="0060099D">
        <w:rPr>
          <w:rFonts w:ascii="Palatino Linotype" w:hAnsi="Palatino Linotype"/>
          <w:sz w:val="16"/>
          <w:szCs w:val="16"/>
        </w:rPr>
        <w:t xml:space="preserve">Factors </w:t>
      </w:r>
      <w:r>
        <w:rPr>
          <w:rFonts w:ascii="Palatino Linotype" w:hAnsi="Palatino Linotype"/>
          <w:sz w:val="16"/>
          <w:szCs w:val="16"/>
        </w:rPr>
        <w:t>A</w:t>
      </w:r>
      <w:r w:rsidRPr="0060099D">
        <w:rPr>
          <w:rFonts w:ascii="Palatino Linotype" w:hAnsi="Palatino Linotype"/>
          <w:sz w:val="16"/>
          <w:szCs w:val="16"/>
        </w:rPr>
        <w:t xml:space="preserve">ssociated with </w:t>
      </w:r>
      <w:r>
        <w:rPr>
          <w:rFonts w:ascii="Palatino Linotype" w:hAnsi="Palatino Linotype"/>
          <w:sz w:val="16"/>
          <w:szCs w:val="16"/>
        </w:rPr>
        <w:t>the Use of C</w:t>
      </w:r>
      <w:r w:rsidRPr="0060099D">
        <w:rPr>
          <w:rFonts w:ascii="Palatino Linotype" w:hAnsi="Palatino Linotype"/>
          <w:sz w:val="16"/>
          <w:szCs w:val="16"/>
        </w:rPr>
        <w:t xml:space="preserve">omplementary and </w:t>
      </w:r>
      <w:r>
        <w:rPr>
          <w:rFonts w:ascii="Palatino Linotype" w:hAnsi="Palatino Linotype"/>
          <w:sz w:val="16"/>
          <w:szCs w:val="16"/>
        </w:rPr>
        <w:t>A</w:t>
      </w:r>
      <w:r w:rsidRPr="0060099D">
        <w:rPr>
          <w:rFonts w:ascii="Palatino Linotype" w:hAnsi="Palatino Linotype"/>
          <w:sz w:val="16"/>
          <w:szCs w:val="16"/>
        </w:rPr>
        <w:t xml:space="preserve">lternative </w:t>
      </w:r>
      <w:r>
        <w:rPr>
          <w:rFonts w:ascii="Palatino Linotype" w:hAnsi="Palatino Linotype"/>
          <w:sz w:val="16"/>
          <w:szCs w:val="16"/>
        </w:rPr>
        <w:t>M</w:t>
      </w:r>
      <w:r w:rsidRPr="0060099D">
        <w:rPr>
          <w:rFonts w:ascii="Palatino Linotype" w:hAnsi="Palatino Linotype"/>
          <w:sz w:val="16"/>
          <w:szCs w:val="16"/>
        </w:rPr>
        <w:t>edicine/</w:t>
      </w:r>
      <w:r>
        <w:rPr>
          <w:rFonts w:ascii="Palatino Linotype" w:hAnsi="Palatino Linotype"/>
          <w:sz w:val="16"/>
          <w:szCs w:val="16"/>
        </w:rPr>
        <w:t>T</w:t>
      </w:r>
      <w:r w:rsidRPr="0060099D">
        <w:rPr>
          <w:rFonts w:ascii="Palatino Linotype" w:hAnsi="Palatino Linotype"/>
          <w:sz w:val="16"/>
          <w:szCs w:val="16"/>
        </w:rPr>
        <w:t xml:space="preserve">herapy </w:t>
      </w:r>
      <w:r>
        <w:rPr>
          <w:rFonts w:ascii="Palatino Linotype" w:hAnsi="Palatino Linotype"/>
          <w:sz w:val="16"/>
          <w:szCs w:val="16"/>
        </w:rPr>
        <w:t>U</w:t>
      </w:r>
      <w:r w:rsidRPr="0060099D">
        <w:rPr>
          <w:rFonts w:ascii="Palatino Linotype" w:hAnsi="Palatino Linotype"/>
          <w:sz w:val="16"/>
          <w:szCs w:val="16"/>
        </w:rPr>
        <w:t xml:space="preserve">se in US </w:t>
      </w:r>
      <w:r>
        <w:rPr>
          <w:rFonts w:ascii="Palatino Linotype" w:hAnsi="Palatino Linotype"/>
          <w:sz w:val="16"/>
          <w:szCs w:val="16"/>
        </w:rPr>
        <w:t>A</w:t>
      </w:r>
      <w:r w:rsidRPr="0060099D">
        <w:rPr>
          <w:rFonts w:ascii="Palatino Linotype" w:hAnsi="Palatino Linotype"/>
          <w:sz w:val="16"/>
          <w:szCs w:val="16"/>
        </w:rPr>
        <w:t xml:space="preserve">dults with </w:t>
      </w:r>
      <w:r>
        <w:rPr>
          <w:rFonts w:ascii="Palatino Linotype" w:hAnsi="Palatino Linotype"/>
          <w:sz w:val="16"/>
          <w:szCs w:val="16"/>
        </w:rPr>
        <w:t>A</w:t>
      </w:r>
      <w:r w:rsidRPr="0060099D">
        <w:rPr>
          <w:rFonts w:ascii="Palatino Linotype" w:hAnsi="Palatino Linotype"/>
          <w:sz w:val="16"/>
          <w:szCs w:val="16"/>
        </w:rPr>
        <w:t>sthma</w:t>
      </w:r>
      <w:r>
        <w:rPr>
          <w:rFonts w:ascii="Palatino Linotype" w:hAnsi="Palatino Linotype"/>
          <w:sz w:val="16"/>
          <w:szCs w:val="16"/>
        </w:rPr>
        <w:t xml:space="preserve">”, </w:t>
      </w:r>
      <w:r w:rsidRPr="00241CA6">
        <w:rPr>
          <w:rFonts w:ascii="Palatino Linotype" w:hAnsi="Palatino Linotype"/>
          <w:sz w:val="16"/>
          <w:szCs w:val="16"/>
          <w:u w:val="single"/>
        </w:rPr>
        <w:t>Healthcare</w:t>
      </w:r>
      <w:r>
        <w:rPr>
          <w:rFonts w:ascii="Palatino Linotype" w:hAnsi="Palatino Linotype"/>
          <w:sz w:val="16"/>
          <w:szCs w:val="16"/>
        </w:rPr>
        <w:t>, 11,7 (</w:t>
      </w:r>
      <w:r w:rsidR="004B227B">
        <w:rPr>
          <w:rFonts w:ascii="Palatino Linotype" w:hAnsi="Palatino Linotype"/>
          <w:sz w:val="16"/>
          <w:szCs w:val="16"/>
        </w:rPr>
        <w:t>March 30</w:t>
      </w:r>
      <w:r>
        <w:rPr>
          <w:rFonts w:ascii="Palatino Linotype" w:hAnsi="Palatino Linotype"/>
          <w:sz w:val="16"/>
          <w:szCs w:val="16"/>
        </w:rPr>
        <w:t xml:space="preserve">, 2023), </w:t>
      </w:r>
      <w:r w:rsidR="004B227B">
        <w:rPr>
          <w:rFonts w:ascii="Palatino Linotype" w:hAnsi="Palatino Linotype"/>
          <w:sz w:val="16"/>
          <w:szCs w:val="16"/>
        </w:rPr>
        <w:t>983</w:t>
      </w:r>
      <w:r>
        <w:rPr>
          <w:rFonts w:ascii="Palatino Linotype" w:hAnsi="Palatino Linotype"/>
          <w:sz w:val="16"/>
          <w:szCs w:val="16"/>
        </w:rPr>
        <w:t>.  DOI:</w:t>
      </w:r>
      <w:r w:rsidRPr="00A25349">
        <w:rPr>
          <w:rFonts w:ascii="Palatino Linotype" w:hAnsi="Palatino Linotype"/>
          <w:sz w:val="16"/>
          <w:szCs w:val="16"/>
        </w:rPr>
        <w:t xml:space="preserve"> </w:t>
      </w:r>
      <w:hyperlink r:id="rId79" w:history="1">
        <w:r w:rsidRPr="00BE7785">
          <w:rPr>
            <w:rStyle w:val="Hyperlink"/>
            <w:rFonts w:ascii="Palatino Linotype" w:hAnsi="Palatino Linotype"/>
            <w:sz w:val="16"/>
            <w:szCs w:val="16"/>
          </w:rPr>
          <w:t>https://doi.org/10.3390/healthcare11070983</w:t>
        </w:r>
      </w:hyperlink>
      <w:r>
        <w:rPr>
          <w:rFonts w:ascii="Palatino Linotype" w:hAnsi="Palatino Linotype"/>
          <w:sz w:val="16"/>
          <w:szCs w:val="16"/>
        </w:rPr>
        <w:t>.  PMID:</w:t>
      </w:r>
      <w:r w:rsidR="004B227B">
        <w:rPr>
          <w:rFonts w:ascii="Palatino Linotype" w:hAnsi="Palatino Linotype"/>
          <w:sz w:val="16"/>
          <w:szCs w:val="16"/>
        </w:rPr>
        <w:t xml:space="preserve"> 37046911</w:t>
      </w:r>
    </w:p>
    <w:p w14:paraId="61227455" w14:textId="77777777" w:rsidR="00F05DDD" w:rsidRDefault="00F05DDD" w:rsidP="00F05DDD">
      <w:pPr>
        <w:rPr>
          <w:rFonts w:ascii="Palatino Linotype" w:hAnsi="Palatino Linotype"/>
          <w:sz w:val="16"/>
          <w:szCs w:val="16"/>
        </w:rPr>
      </w:pPr>
    </w:p>
    <w:p w14:paraId="61B40961" w14:textId="023F1EEE" w:rsidR="00824714" w:rsidRDefault="00824714" w:rsidP="00824714">
      <w:pPr>
        <w:pStyle w:val="FrontMatter"/>
        <w:spacing w:line="240" w:lineRule="auto"/>
        <w:jc w:val="left"/>
        <w:rPr>
          <w:rFonts w:ascii="Palatino Linotype" w:hAnsi="Palatino Linotype"/>
          <w:sz w:val="16"/>
          <w:szCs w:val="16"/>
        </w:rPr>
      </w:pPr>
      <w:r w:rsidRPr="005407EE">
        <w:rPr>
          <w:rFonts w:ascii="Palatino Linotype" w:hAnsi="Palatino Linotype"/>
          <w:sz w:val="16"/>
          <w:szCs w:val="16"/>
        </w:rPr>
        <w:t>Ogbu</w:t>
      </w:r>
      <w:r>
        <w:rPr>
          <w:rFonts w:ascii="Palatino Linotype" w:hAnsi="Palatino Linotype"/>
          <w:sz w:val="16"/>
          <w:szCs w:val="16"/>
        </w:rPr>
        <w:t xml:space="preserve">, </w:t>
      </w:r>
      <w:r w:rsidRPr="005407EE">
        <w:rPr>
          <w:rFonts w:ascii="Palatino Linotype" w:hAnsi="Palatino Linotype"/>
          <w:sz w:val="16"/>
          <w:szCs w:val="16"/>
        </w:rPr>
        <w:t>Chukwuemeka E.</w:t>
      </w:r>
      <w:r>
        <w:rPr>
          <w:rFonts w:ascii="Palatino Linotype" w:hAnsi="Palatino Linotype"/>
          <w:sz w:val="16"/>
          <w:szCs w:val="16"/>
        </w:rPr>
        <w:t xml:space="preserve">, </w:t>
      </w:r>
      <w:r w:rsidRPr="005407EE">
        <w:rPr>
          <w:rFonts w:ascii="Palatino Linotype" w:hAnsi="Palatino Linotype"/>
          <w:sz w:val="16"/>
          <w:szCs w:val="16"/>
        </w:rPr>
        <w:t>Chisa Oparanma, Stella C. Ogbu, Otobo I. Ujah, Menkeoma L. Okoli</w:t>
      </w:r>
      <w:r>
        <w:rPr>
          <w:rFonts w:ascii="Palatino Linotype" w:hAnsi="Palatino Linotype"/>
          <w:sz w:val="16"/>
          <w:szCs w:val="16"/>
        </w:rPr>
        <w:t xml:space="preserve">, </w:t>
      </w:r>
      <w:r w:rsidRPr="005407EE">
        <w:rPr>
          <w:rFonts w:ascii="Palatino Linotype" w:hAnsi="Palatino Linotype"/>
          <w:sz w:val="16"/>
          <w:szCs w:val="16"/>
        </w:rPr>
        <w:t>Russell S. Kirby</w:t>
      </w:r>
      <w:r>
        <w:rPr>
          <w:rFonts w:ascii="Palatino Linotype" w:hAnsi="Palatino Linotype"/>
          <w:sz w:val="16"/>
          <w:szCs w:val="16"/>
        </w:rPr>
        <w:t>. “</w:t>
      </w:r>
      <w:r w:rsidRPr="005407EE">
        <w:rPr>
          <w:rFonts w:ascii="Palatino Linotype" w:hAnsi="Palatino Linotype"/>
          <w:sz w:val="16"/>
          <w:szCs w:val="16"/>
        </w:rPr>
        <w:t>Trends in the Use of Complementary and Alternative Therapies among US Adults with Current Asthma</w:t>
      </w:r>
      <w:r>
        <w:rPr>
          <w:rFonts w:ascii="Palatino Linotype" w:hAnsi="Palatino Linotype"/>
          <w:sz w:val="16"/>
          <w:szCs w:val="16"/>
        </w:rPr>
        <w:t xml:space="preserve">”, </w:t>
      </w:r>
      <w:r w:rsidRPr="00BE7E9A">
        <w:rPr>
          <w:rFonts w:ascii="Palatino Linotype" w:hAnsi="Palatino Linotype"/>
          <w:sz w:val="16"/>
          <w:szCs w:val="16"/>
          <w:u w:val="single"/>
        </w:rPr>
        <w:t>Epidemiologia</w:t>
      </w:r>
      <w:r>
        <w:rPr>
          <w:rFonts w:ascii="Palatino Linotype" w:hAnsi="Palatino Linotype"/>
          <w:sz w:val="16"/>
          <w:szCs w:val="16"/>
        </w:rPr>
        <w:t>, 4,1 (</w:t>
      </w:r>
      <w:r w:rsidR="00684905">
        <w:rPr>
          <w:rFonts w:ascii="Palatino Linotype" w:hAnsi="Palatino Linotype"/>
          <w:sz w:val="16"/>
          <w:szCs w:val="16"/>
        </w:rPr>
        <w:t xml:space="preserve">March 21, </w:t>
      </w:r>
      <w:r>
        <w:rPr>
          <w:rFonts w:ascii="Palatino Linotype" w:hAnsi="Palatino Linotype"/>
          <w:sz w:val="16"/>
          <w:szCs w:val="16"/>
        </w:rPr>
        <w:t xml:space="preserve">2023), 94-105.  DOI: </w:t>
      </w:r>
      <w:hyperlink r:id="rId80" w:history="1">
        <w:r w:rsidR="0002117E" w:rsidRPr="00795D4C">
          <w:rPr>
            <w:rStyle w:val="Hyperlink"/>
            <w:rFonts w:ascii="Palatino Linotype" w:hAnsi="Palatino Linotype"/>
            <w:sz w:val="16"/>
            <w:szCs w:val="16"/>
          </w:rPr>
          <w:t>https://doi.org/10.3390/epidemiologia4010010</w:t>
        </w:r>
      </w:hyperlink>
      <w:r w:rsidR="0002117E">
        <w:rPr>
          <w:rFonts w:ascii="Palatino Linotype" w:hAnsi="Palatino Linotype"/>
          <w:sz w:val="16"/>
          <w:szCs w:val="16"/>
        </w:rPr>
        <w:t xml:space="preserve">.  PMID: </w:t>
      </w:r>
      <w:r w:rsidR="007F079B">
        <w:rPr>
          <w:rFonts w:ascii="Palatino Linotype" w:hAnsi="Palatino Linotype"/>
          <w:sz w:val="16"/>
          <w:szCs w:val="16"/>
        </w:rPr>
        <w:t>36975618</w:t>
      </w:r>
    </w:p>
    <w:p w14:paraId="52D8B676" w14:textId="77777777" w:rsidR="00824714" w:rsidRPr="005407EE" w:rsidRDefault="00824714" w:rsidP="00824714">
      <w:pPr>
        <w:pStyle w:val="FrontMatter"/>
        <w:spacing w:line="240" w:lineRule="auto"/>
        <w:jc w:val="left"/>
        <w:rPr>
          <w:rFonts w:ascii="Palatino Linotype" w:hAnsi="Palatino Linotype"/>
          <w:sz w:val="16"/>
          <w:szCs w:val="16"/>
        </w:rPr>
      </w:pPr>
    </w:p>
    <w:p w14:paraId="1112407D" w14:textId="77777777" w:rsidR="00ED29AA" w:rsidRPr="002B21B5" w:rsidRDefault="00ED29AA" w:rsidP="00ED29AA">
      <w:pPr>
        <w:rPr>
          <w:rFonts w:ascii="Palatino Linotype" w:hAnsi="Palatino Linotype"/>
          <w:sz w:val="16"/>
          <w:szCs w:val="16"/>
        </w:rPr>
      </w:pPr>
      <w:r>
        <w:rPr>
          <w:rFonts w:ascii="Palatino Linotype" w:hAnsi="Palatino Linotype"/>
          <w:sz w:val="16"/>
          <w:szCs w:val="16"/>
        </w:rPr>
        <w:t>Scott, Blake L.,</w:t>
      </w:r>
      <w:r w:rsidRPr="002B21B5">
        <w:rPr>
          <w:rFonts w:ascii="Palatino Linotype" w:hAnsi="Palatino Linotype"/>
          <w:sz w:val="16"/>
          <w:szCs w:val="16"/>
        </w:rPr>
        <w:t xml:space="preserve"> </w:t>
      </w:r>
      <w:r>
        <w:rPr>
          <w:rFonts w:ascii="Palatino Linotype" w:hAnsi="Palatino Linotype"/>
          <w:sz w:val="16"/>
          <w:szCs w:val="16"/>
        </w:rPr>
        <w:t xml:space="preserve">Nicholas Thomas, </w:t>
      </w:r>
      <w:r w:rsidRPr="002B21B5">
        <w:rPr>
          <w:rFonts w:ascii="Palatino Linotype" w:hAnsi="Palatino Linotype"/>
          <w:sz w:val="16"/>
          <w:szCs w:val="16"/>
        </w:rPr>
        <w:t xml:space="preserve">Russell </w:t>
      </w:r>
      <w:r>
        <w:rPr>
          <w:rFonts w:ascii="Palatino Linotype" w:hAnsi="Palatino Linotype"/>
          <w:sz w:val="16"/>
          <w:szCs w:val="16"/>
        </w:rPr>
        <w:t xml:space="preserve">S. </w:t>
      </w:r>
      <w:r w:rsidRPr="002B21B5">
        <w:rPr>
          <w:rFonts w:ascii="Palatino Linotype" w:hAnsi="Palatino Linotype"/>
          <w:sz w:val="16"/>
          <w:szCs w:val="16"/>
        </w:rPr>
        <w:t>Kirby</w:t>
      </w:r>
      <w:r>
        <w:rPr>
          <w:rFonts w:ascii="Palatino Linotype" w:hAnsi="Palatino Linotype"/>
          <w:sz w:val="16"/>
          <w:szCs w:val="16"/>
        </w:rPr>
        <w:t>,</w:t>
      </w:r>
      <w:r w:rsidRPr="002B21B5">
        <w:rPr>
          <w:rFonts w:ascii="Palatino Linotype" w:hAnsi="Palatino Linotype"/>
          <w:sz w:val="16"/>
          <w:szCs w:val="16"/>
        </w:rPr>
        <w:t xml:space="preserve"> Steven Reader</w:t>
      </w:r>
      <w:r>
        <w:rPr>
          <w:rFonts w:ascii="Palatino Linotype" w:hAnsi="Palatino Linotype"/>
          <w:sz w:val="16"/>
          <w:szCs w:val="16"/>
        </w:rPr>
        <w:t xml:space="preserve">, </w:t>
      </w:r>
      <w:r w:rsidRPr="002B21B5">
        <w:rPr>
          <w:rFonts w:ascii="Palatino Linotype" w:hAnsi="Palatino Linotype"/>
          <w:sz w:val="16"/>
          <w:szCs w:val="16"/>
        </w:rPr>
        <w:t xml:space="preserve">Kelsey </w:t>
      </w:r>
      <w:r>
        <w:rPr>
          <w:rFonts w:ascii="Palatino Linotype" w:hAnsi="Palatino Linotype"/>
          <w:sz w:val="16"/>
          <w:szCs w:val="16"/>
        </w:rPr>
        <w:t xml:space="preserve">L. </w:t>
      </w:r>
      <w:r w:rsidRPr="002B21B5">
        <w:rPr>
          <w:rFonts w:ascii="Palatino Linotype" w:hAnsi="Palatino Linotype"/>
          <w:sz w:val="16"/>
          <w:szCs w:val="16"/>
        </w:rPr>
        <w:t>Merlo</w:t>
      </w:r>
      <w:r>
        <w:rPr>
          <w:rFonts w:ascii="Palatino Linotype" w:hAnsi="Palatino Linotype"/>
          <w:sz w:val="16"/>
          <w:szCs w:val="16"/>
        </w:rPr>
        <w:t>, Jennifer Marshall,</w:t>
      </w:r>
      <w:r w:rsidRPr="002B21B5">
        <w:rPr>
          <w:rFonts w:ascii="Palatino Linotype" w:hAnsi="Palatino Linotype"/>
          <w:sz w:val="16"/>
          <w:szCs w:val="16"/>
        </w:rPr>
        <w:t xml:space="preserve"> “Employment Impacts and Industry Workforce Shifts in the Florida Panhandle Post-Hurricane Michael”, </w:t>
      </w:r>
      <w:r w:rsidRPr="002B21B5">
        <w:rPr>
          <w:rFonts w:ascii="Palatino Linotype" w:hAnsi="Palatino Linotype"/>
          <w:sz w:val="16"/>
          <w:szCs w:val="16"/>
          <w:u w:val="single"/>
        </w:rPr>
        <w:t>International Journal of Mass Emergencies and Disasters</w:t>
      </w:r>
      <w:r>
        <w:rPr>
          <w:rFonts w:ascii="Palatino Linotype" w:hAnsi="Palatino Linotype"/>
          <w:sz w:val="16"/>
          <w:szCs w:val="16"/>
        </w:rPr>
        <w:t xml:space="preserve">, 41, 1 (March 2023), 85-93.  DOI: </w:t>
      </w:r>
      <w:r w:rsidRPr="00665D2F">
        <w:rPr>
          <w:rFonts w:ascii="Palatino Linotype" w:hAnsi="Palatino Linotype"/>
          <w:sz w:val="16"/>
          <w:szCs w:val="16"/>
        </w:rPr>
        <w:t>https://doi.org/10.1177/02807270231171572</w:t>
      </w:r>
    </w:p>
    <w:p w14:paraId="0440C512" w14:textId="77777777" w:rsidR="00ED29AA" w:rsidRPr="002B21B5" w:rsidRDefault="00ED29AA" w:rsidP="00ED29AA">
      <w:pPr>
        <w:rPr>
          <w:rFonts w:ascii="Palatino Linotype" w:hAnsi="Palatino Linotype"/>
          <w:sz w:val="16"/>
          <w:szCs w:val="16"/>
        </w:rPr>
      </w:pPr>
    </w:p>
    <w:p w14:paraId="0ACAAD8B" w14:textId="7247943C" w:rsidR="009B1018" w:rsidRDefault="009B1018" w:rsidP="009B1018">
      <w:pPr>
        <w:rPr>
          <w:rFonts w:ascii="Palatino Linotype" w:hAnsi="Palatino Linotype"/>
          <w:sz w:val="16"/>
          <w:szCs w:val="16"/>
        </w:rPr>
      </w:pPr>
      <w:r>
        <w:rPr>
          <w:rFonts w:ascii="Palatino Linotype" w:hAnsi="Palatino Linotype"/>
          <w:sz w:val="16"/>
          <w:szCs w:val="16"/>
        </w:rPr>
        <w:t xml:space="preserve">Buro, Acadia W., </w:t>
      </w:r>
      <w:r w:rsidRPr="00802F98">
        <w:rPr>
          <w:rFonts w:ascii="Palatino Linotype" w:hAnsi="Palatino Linotype"/>
          <w:sz w:val="16"/>
          <w:szCs w:val="16"/>
        </w:rPr>
        <w:t>Heewon L. Gray, Russell S. Kirby, Jennifer Marshall, LaShae Rolle</w:t>
      </w:r>
      <w:r>
        <w:rPr>
          <w:rFonts w:ascii="Palatino Linotype" w:hAnsi="Palatino Linotype"/>
          <w:sz w:val="16"/>
          <w:szCs w:val="16"/>
        </w:rPr>
        <w:t>,</w:t>
      </w:r>
      <w:r w:rsidRPr="00802F98">
        <w:rPr>
          <w:rFonts w:ascii="Palatino Linotype" w:hAnsi="Palatino Linotype"/>
          <w:sz w:val="16"/>
          <w:szCs w:val="16"/>
        </w:rPr>
        <w:t xml:space="preserve"> Jamie Holloway, </w:t>
      </w:r>
      <w:r>
        <w:rPr>
          <w:rFonts w:ascii="Palatino Linotype" w:hAnsi="Palatino Linotype"/>
          <w:sz w:val="16"/>
          <w:szCs w:val="16"/>
        </w:rPr>
        <w:t>“</w:t>
      </w:r>
      <w:r w:rsidRPr="00130CE2">
        <w:rPr>
          <w:rFonts w:ascii="Palatino Linotype" w:hAnsi="Palatino Linotype"/>
          <w:sz w:val="16"/>
          <w:szCs w:val="16"/>
        </w:rPr>
        <w:t>Parent and Adolescent Attitudes Toward a Virtual Nutrition Intervention for Adolescents with Autism Spectrum Disorder</w:t>
      </w:r>
      <w:r>
        <w:rPr>
          <w:rFonts w:ascii="Palatino Linotype" w:hAnsi="Palatino Linotype"/>
          <w:sz w:val="16"/>
          <w:szCs w:val="16"/>
        </w:rPr>
        <w:t xml:space="preserve">”, </w:t>
      </w:r>
      <w:r w:rsidRPr="00AE5012">
        <w:rPr>
          <w:rFonts w:ascii="Palatino Linotype" w:hAnsi="Palatino Linotype"/>
          <w:sz w:val="16"/>
          <w:szCs w:val="16"/>
          <w:u w:val="single"/>
        </w:rPr>
        <w:t>Advances in Neurodevelopmental Disorders</w:t>
      </w:r>
      <w:r>
        <w:rPr>
          <w:rFonts w:ascii="Palatino Linotype" w:hAnsi="Palatino Linotype"/>
          <w:sz w:val="16"/>
          <w:szCs w:val="16"/>
        </w:rPr>
        <w:t xml:space="preserve">, </w:t>
      </w:r>
      <w:r w:rsidRPr="009B1018">
        <w:rPr>
          <w:rFonts w:ascii="Palatino Linotype" w:hAnsi="Palatino Linotype"/>
          <w:sz w:val="16"/>
          <w:szCs w:val="16"/>
        </w:rPr>
        <w:t>7</w:t>
      </w:r>
      <w:r>
        <w:rPr>
          <w:rFonts w:ascii="Palatino Linotype" w:hAnsi="Palatino Linotype"/>
          <w:sz w:val="16"/>
          <w:szCs w:val="16"/>
        </w:rPr>
        <w:t xml:space="preserve">,1 (March 2023), </w:t>
      </w:r>
      <w:r w:rsidRPr="009B1018">
        <w:rPr>
          <w:rFonts w:ascii="Palatino Linotype" w:hAnsi="Palatino Linotype"/>
          <w:sz w:val="16"/>
          <w:szCs w:val="16"/>
        </w:rPr>
        <w:t>94–106</w:t>
      </w:r>
      <w:r>
        <w:rPr>
          <w:rFonts w:ascii="Palatino Linotype" w:hAnsi="Palatino Linotype"/>
          <w:sz w:val="16"/>
          <w:szCs w:val="16"/>
        </w:rPr>
        <w:t>.   DOI</w:t>
      </w:r>
      <w:r w:rsidRPr="00AE76C0">
        <w:rPr>
          <w:rFonts w:ascii="Palatino Linotype" w:hAnsi="Palatino Linotype"/>
          <w:sz w:val="16"/>
          <w:szCs w:val="16"/>
        </w:rPr>
        <w:t>: 10.1007/s41252-022-00286-2. PMID: 36160309</w:t>
      </w:r>
    </w:p>
    <w:p w14:paraId="1C705223" w14:textId="77777777" w:rsidR="009B1018" w:rsidRDefault="009B1018" w:rsidP="009B1018">
      <w:pPr>
        <w:rPr>
          <w:rFonts w:ascii="Palatino Linotype" w:hAnsi="Palatino Linotype"/>
          <w:sz w:val="16"/>
          <w:szCs w:val="16"/>
        </w:rPr>
      </w:pPr>
    </w:p>
    <w:p w14:paraId="2688A560" w14:textId="43DC3770" w:rsidR="003604B9" w:rsidRPr="00BE00C6" w:rsidRDefault="003604B9" w:rsidP="003604B9">
      <w:pPr>
        <w:pStyle w:val="FrontMatter"/>
        <w:spacing w:line="240" w:lineRule="auto"/>
        <w:jc w:val="left"/>
        <w:rPr>
          <w:rFonts w:ascii="Palatino Linotype" w:hAnsi="Palatino Linotype"/>
          <w:sz w:val="16"/>
          <w:szCs w:val="16"/>
        </w:rPr>
      </w:pPr>
      <w:r w:rsidRPr="00BE00C6">
        <w:rPr>
          <w:rFonts w:ascii="Palatino Linotype" w:hAnsi="Palatino Linotype"/>
          <w:sz w:val="16"/>
          <w:szCs w:val="16"/>
        </w:rPr>
        <w:t>Cohen</w:t>
      </w:r>
      <w:r>
        <w:rPr>
          <w:rFonts w:ascii="Palatino Linotype" w:hAnsi="Palatino Linotype"/>
          <w:sz w:val="16"/>
          <w:szCs w:val="16"/>
        </w:rPr>
        <w:t xml:space="preserve">, Nathan, </w:t>
      </w:r>
      <w:r w:rsidRPr="00BE00C6">
        <w:rPr>
          <w:rFonts w:ascii="Palatino Linotype" w:hAnsi="Palatino Linotype"/>
          <w:sz w:val="16"/>
          <w:szCs w:val="16"/>
        </w:rPr>
        <w:t>Sabrina Faleschini,</w:t>
      </w:r>
      <w:r>
        <w:rPr>
          <w:rFonts w:ascii="Palatino Linotype" w:hAnsi="Palatino Linotype"/>
          <w:sz w:val="16"/>
          <w:szCs w:val="16"/>
        </w:rPr>
        <w:t xml:space="preserve"> </w:t>
      </w:r>
      <w:r w:rsidRPr="00BE00C6">
        <w:rPr>
          <w:rFonts w:ascii="Palatino Linotype" w:hAnsi="Palatino Linotype"/>
          <w:sz w:val="16"/>
          <w:szCs w:val="16"/>
        </w:rPr>
        <w:t>Sheryl L. Rifas-Shiman</w:t>
      </w:r>
      <w:r>
        <w:rPr>
          <w:rFonts w:ascii="Palatino Linotype" w:hAnsi="Palatino Linotype"/>
          <w:sz w:val="16"/>
          <w:szCs w:val="16"/>
        </w:rPr>
        <w:t xml:space="preserve">, </w:t>
      </w:r>
      <w:r w:rsidRPr="00BE00C6">
        <w:rPr>
          <w:rFonts w:ascii="Palatino Linotype" w:hAnsi="Palatino Linotype"/>
          <w:sz w:val="16"/>
          <w:szCs w:val="16"/>
        </w:rPr>
        <w:t>Luigi Bouchard,</w:t>
      </w:r>
      <w:r>
        <w:rPr>
          <w:rFonts w:ascii="Palatino Linotype" w:hAnsi="Palatino Linotype"/>
          <w:sz w:val="16"/>
          <w:szCs w:val="16"/>
        </w:rPr>
        <w:t xml:space="preserve"> </w:t>
      </w:r>
      <w:r w:rsidRPr="00BE00C6">
        <w:rPr>
          <w:rFonts w:ascii="Palatino Linotype" w:hAnsi="Palatino Linotype"/>
          <w:sz w:val="16"/>
          <w:szCs w:val="16"/>
        </w:rPr>
        <w:t>Myriam Doyon,</w:t>
      </w:r>
      <w:r>
        <w:rPr>
          <w:rFonts w:ascii="Palatino Linotype" w:hAnsi="Palatino Linotype"/>
          <w:sz w:val="16"/>
          <w:szCs w:val="16"/>
        </w:rPr>
        <w:t xml:space="preserve"> </w:t>
      </w:r>
      <w:r w:rsidRPr="00BE00C6">
        <w:rPr>
          <w:rFonts w:ascii="Palatino Linotype" w:hAnsi="Palatino Linotype"/>
          <w:sz w:val="16"/>
          <w:szCs w:val="16"/>
        </w:rPr>
        <w:t>Olivier Simard,</w:t>
      </w:r>
      <w:r>
        <w:rPr>
          <w:rFonts w:ascii="Palatino Linotype" w:hAnsi="Palatino Linotype"/>
          <w:sz w:val="16"/>
          <w:szCs w:val="16"/>
        </w:rPr>
        <w:t xml:space="preserve"> </w:t>
      </w:r>
      <w:r w:rsidRPr="00BE00C6">
        <w:rPr>
          <w:rFonts w:ascii="Palatino Linotype" w:hAnsi="Palatino Linotype"/>
          <w:sz w:val="16"/>
          <w:szCs w:val="16"/>
        </w:rPr>
        <w:t>Melina Arguin,</w:t>
      </w:r>
      <w:r>
        <w:rPr>
          <w:rFonts w:ascii="Palatino Linotype" w:hAnsi="Palatino Linotype"/>
          <w:sz w:val="16"/>
          <w:szCs w:val="16"/>
        </w:rPr>
        <w:t xml:space="preserve"> </w:t>
      </w:r>
      <w:r w:rsidRPr="00BE00C6">
        <w:rPr>
          <w:rFonts w:ascii="Palatino Linotype" w:hAnsi="Palatino Linotype"/>
          <w:sz w:val="16"/>
          <w:szCs w:val="16"/>
        </w:rPr>
        <w:t>Guy Fink,</w:t>
      </w:r>
      <w:r>
        <w:rPr>
          <w:rFonts w:ascii="Palatino Linotype" w:hAnsi="Palatino Linotype"/>
          <w:sz w:val="16"/>
          <w:szCs w:val="16"/>
        </w:rPr>
        <w:t xml:space="preserve"> </w:t>
      </w:r>
      <w:r w:rsidRPr="00BE00C6">
        <w:rPr>
          <w:rFonts w:ascii="Palatino Linotype" w:hAnsi="Palatino Linotype"/>
          <w:sz w:val="16"/>
          <w:szCs w:val="16"/>
        </w:rPr>
        <w:t>Amy C. Alman,</w:t>
      </w:r>
      <w:r>
        <w:rPr>
          <w:rFonts w:ascii="Palatino Linotype" w:hAnsi="Palatino Linotype"/>
          <w:sz w:val="16"/>
          <w:szCs w:val="16"/>
        </w:rPr>
        <w:t xml:space="preserve"> </w:t>
      </w:r>
      <w:r w:rsidRPr="00BE00C6">
        <w:rPr>
          <w:rFonts w:ascii="Palatino Linotype" w:hAnsi="Palatino Linotype"/>
          <w:sz w:val="16"/>
          <w:szCs w:val="16"/>
        </w:rPr>
        <w:t>Russell Kirby,</w:t>
      </w:r>
      <w:r>
        <w:rPr>
          <w:rFonts w:ascii="Palatino Linotype" w:hAnsi="Palatino Linotype"/>
          <w:sz w:val="16"/>
          <w:szCs w:val="16"/>
        </w:rPr>
        <w:t xml:space="preserve"> </w:t>
      </w:r>
      <w:r w:rsidRPr="00BE00C6">
        <w:rPr>
          <w:rFonts w:ascii="Palatino Linotype" w:hAnsi="Palatino Linotype"/>
          <w:sz w:val="16"/>
          <w:szCs w:val="16"/>
        </w:rPr>
        <w:t>Henian Chen,</w:t>
      </w:r>
      <w:r>
        <w:rPr>
          <w:rFonts w:ascii="Palatino Linotype" w:hAnsi="Palatino Linotype"/>
          <w:sz w:val="16"/>
          <w:szCs w:val="16"/>
        </w:rPr>
        <w:t xml:space="preserve"> </w:t>
      </w:r>
      <w:r w:rsidRPr="00BE00C6">
        <w:rPr>
          <w:rFonts w:ascii="Palatino Linotype" w:hAnsi="Palatino Linotype"/>
          <w:sz w:val="16"/>
          <w:szCs w:val="16"/>
        </w:rPr>
        <w:t>Ronee Wilson,</w:t>
      </w:r>
      <w:r>
        <w:rPr>
          <w:rFonts w:ascii="Palatino Linotype" w:hAnsi="Palatino Linotype"/>
          <w:sz w:val="16"/>
          <w:szCs w:val="16"/>
        </w:rPr>
        <w:t xml:space="preserve"> </w:t>
      </w:r>
      <w:r w:rsidRPr="00BE00C6">
        <w:rPr>
          <w:rFonts w:ascii="Palatino Linotype" w:hAnsi="Palatino Linotype"/>
          <w:sz w:val="16"/>
          <w:szCs w:val="16"/>
        </w:rPr>
        <w:t>Kimberly Fryer,</w:t>
      </w:r>
      <w:r>
        <w:rPr>
          <w:rFonts w:ascii="Palatino Linotype" w:hAnsi="Palatino Linotype"/>
          <w:sz w:val="16"/>
          <w:szCs w:val="16"/>
        </w:rPr>
        <w:t xml:space="preserve"> </w:t>
      </w:r>
      <w:r w:rsidRPr="00BE00C6">
        <w:rPr>
          <w:rFonts w:ascii="Palatino Linotype" w:hAnsi="Palatino Linotype"/>
          <w:sz w:val="16"/>
          <w:szCs w:val="16"/>
        </w:rPr>
        <w:t>Patrice Perron,</w:t>
      </w:r>
      <w:r>
        <w:rPr>
          <w:rFonts w:ascii="Palatino Linotype" w:hAnsi="Palatino Linotype"/>
          <w:sz w:val="16"/>
          <w:szCs w:val="16"/>
        </w:rPr>
        <w:t xml:space="preserve"> </w:t>
      </w:r>
      <w:r w:rsidRPr="00BE00C6">
        <w:rPr>
          <w:rFonts w:ascii="Palatino Linotype" w:hAnsi="Palatino Linotype"/>
          <w:sz w:val="16"/>
          <w:szCs w:val="16"/>
        </w:rPr>
        <w:t>Emily Oken</w:t>
      </w:r>
      <w:r>
        <w:rPr>
          <w:rFonts w:ascii="Palatino Linotype" w:hAnsi="Palatino Linotype"/>
          <w:sz w:val="16"/>
          <w:szCs w:val="16"/>
        </w:rPr>
        <w:t xml:space="preserve">, </w:t>
      </w:r>
      <w:r w:rsidRPr="00BE00C6">
        <w:rPr>
          <w:rFonts w:ascii="Palatino Linotype" w:hAnsi="Palatino Linotype"/>
          <w:sz w:val="16"/>
          <w:szCs w:val="16"/>
        </w:rPr>
        <w:t>Marie-France Hiver</w:t>
      </w:r>
      <w:r>
        <w:rPr>
          <w:rFonts w:ascii="Palatino Linotype" w:hAnsi="Palatino Linotype"/>
          <w:sz w:val="16"/>
          <w:szCs w:val="16"/>
        </w:rPr>
        <w:t>t</w:t>
      </w:r>
      <w:r w:rsidRPr="00BE00C6">
        <w:rPr>
          <w:rFonts w:ascii="Palatino Linotype" w:hAnsi="Palatino Linotype"/>
          <w:sz w:val="16"/>
          <w:szCs w:val="16"/>
        </w:rPr>
        <w:t xml:space="preserve">, “Associations of Maternal Glucose Markers in Pregnancy with Cord Blood Glucocorticoids and Child Hair Cortisol Levels”, </w:t>
      </w:r>
      <w:r w:rsidRPr="00BE00C6">
        <w:rPr>
          <w:rFonts w:ascii="Palatino Linotype" w:hAnsi="Palatino Linotype" w:cs="Segoe UI"/>
          <w:color w:val="212121"/>
          <w:sz w:val="16"/>
          <w:szCs w:val="16"/>
          <w:u w:val="single"/>
          <w:shd w:val="clear" w:color="auto" w:fill="FFFFFF"/>
        </w:rPr>
        <w:t>J</w:t>
      </w:r>
      <w:r>
        <w:rPr>
          <w:rFonts w:ascii="Palatino Linotype" w:hAnsi="Palatino Linotype" w:cs="Segoe UI"/>
          <w:color w:val="212121"/>
          <w:sz w:val="16"/>
          <w:szCs w:val="16"/>
          <w:u w:val="single"/>
          <w:shd w:val="clear" w:color="auto" w:fill="FFFFFF"/>
        </w:rPr>
        <w:t>ournal of</w:t>
      </w:r>
      <w:r w:rsidRPr="00BE00C6">
        <w:rPr>
          <w:rFonts w:ascii="Palatino Linotype" w:hAnsi="Palatino Linotype" w:cs="Segoe UI"/>
          <w:color w:val="212121"/>
          <w:sz w:val="16"/>
          <w:szCs w:val="16"/>
          <w:u w:val="single"/>
          <w:shd w:val="clear" w:color="auto" w:fill="FFFFFF"/>
        </w:rPr>
        <w:t xml:space="preserve"> Dev</w:t>
      </w:r>
      <w:r>
        <w:rPr>
          <w:rFonts w:ascii="Palatino Linotype" w:hAnsi="Palatino Linotype" w:cs="Segoe UI"/>
          <w:color w:val="212121"/>
          <w:sz w:val="16"/>
          <w:szCs w:val="16"/>
          <w:u w:val="single"/>
          <w:shd w:val="clear" w:color="auto" w:fill="FFFFFF"/>
        </w:rPr>
        <w:t>elopmental</w:t>
      </w:r>
      <w:r w:rsidRPr="00BE00C6">
        <w:rPr>
          <w:rFonts w:ascii="Palatino Linotype" w:hAnsi="Palatino Linotype" w:cs="Segoe UI"/>
          <w:color w:val="212121"/>
          <w:sz w:val="16"/>
          <w:szCs w:val="16"/>
          <w:u w:val="single"/>
          <w:shd w:val="clear" w:color="auto" w:fill="FFFFFF"/>
        </w:rPr>
        <w:t xml:space="preserve"> Orig</w:t>
      </w:r>
      <w:r>
        <w:rPr>
          <w:rFonts w:ascii="Palatino Linotype" w:hAnsi="Palatino Linotype" w:cs="Segoe UI"/>
          <w:color w:val="212121"/>
          <w:sz w:val="16"/>
          <w:szCs w:val="16"/>
          <w:u w:val="single"/>
          <w:shd w:val="clear" w:color="auto" w:fill="FFFFFF"/>
        </w:rPr>
        <w:t>ins of</w:t>
      </w:r>
      <w:r w:rsidRPr="00BE00C6">
        <w:rPr>
          <w:rFonts w:ascii="Palatino Linotype" w:hAnsi="Palatino Linotype" w:cs="Segoe UI"/>
          <w:color w:val="212121"/>
          <w:sz w:val="16"/>
          <w:szCs w:val="16"/>
          <w:u w:val="single"/>
          <w:shd w:val="clear" w:color="auto" w:fill="FFFFFF"/>
        </w:rPr>
        <w:t xml:space="preserve"> Health</w:t>
      </w:r>
      <w:r>
        <w:rPr>
          <w:rFonts w:ascii="Palatino Linotype" w:hAnsi="Palatino Linotype" w:cs="Segoe UI"/>
          <w:color w:val="212121"/>
          <w:sz w:val="16"/>
          <w:szCs w:val="16"/>
          <w:u w:val="single"/>
          <w:shd w:val="clear" w:color="auto" w:fill="FFFFFF"/>
        </w:rPr>
        <w:t xml:space="preserve"> and</w:t>
      </w:r>
      <w:r w:rsidRPr="00BE00C6">
        <w:rPr>
          <w:rFonts w:ascii="Palatino Linotype" w:hAnsi="Palatino Linotype" w:cs="Segoe UI"/>
          <w:color w:val="212121"/>
          <w:sz w:val="16"/>
          <w:szCs w:val="16"/>
          <w:u w:val="single"/>
          <w:shd w:val="clear" w:color="auto" w:fill="FFFFFF"/>
        </w:rPr>
        <w:t xml:space="preserve"> Dis</w:t>
      </w:r>
      <w:r>
        <w:rPr>
          <w:rFonts w:ascii="Palatino Linotype" w:hAnsi="Palatino Linotype" w:cs="Segoe UI"/>
          <w:color w:val="212121"/>
          <w:sz w:val="16"/>
          <w:szCs w:val="16"/>
          <w:u w:val="single"/>
          <w:shd w:val="clear" w:color="auto" w:fill="FFFFFF"/>
        </w:rPr>
        <w:t>ease</w:t>
      </w:r>
      <w:r w:rsidR="00E76C39" w:rsidRPr="00E76C39">
        <w:rPr>
          <w:rFonts w:ascii="Palatino Linotype" w:hAnsi="Palatino Linotype" w:cs="Segoe UI"/>
          <w:color w:val="212121"/>
          <w:sz w:val="16"/>
          <w:szCs w:val="16"/>
          <w:shd w:val="clear" w:color="auto" w:fill="FFFFFF"/>
        </w:rPr>
        <w:t>,</w:t>
      </w:r>
      <w:r w:rsidRPr="00BE00C6">
        <w:rPr>
          <w:rFonts w:ascii="Palatino Linotype" w:hAnsi="Palatino Linotype" w:cs="Segoe UI"/>
          <w:color w:val="212121"/>
          <w:sz w:val="16"/>
          <w:szCs w:val="16"/>
          <w:shd w:val="clear" w:color="auto" w:fill="FFFFFF"/>
        </w:rPr>
        <w:t xml:space="preserve"> </w:t>
      </w:r>
      <w:r>
        <w:rPr>
          <w:rFonts w:ascii="Palatino Linotype" w:hAnsi="Palatino Linotype" w:cs="Segoe UI"/>
          <w:color w:val="212121"/>
          <w:sz w:val="16"/>
          <w:szCs w:val="16"/>
          <w:shd w:val="clear" w:color="auto" w:fill="FFFFFF"/>
        </w:rPr>
        <w:t>14,1 (February 2023), 88-95</w:t>
      </w:r>
      <w:r w:rsidRPr="00BE00C6">
        <w:rPr>
          <w:rFonts w:ascii="Palatino Linotype" w:hAnsi="Palatino Linotype" w:cs="Segoe UI"/>
          <w:color w:val="212121"/>
          <w:sz w:val="16"/>
          <w:szCs w:val="16"/>
          <w:shd w:val="clear" w:color="auto" w:fill="FFFFFF"/>
        </w:rPr>
        <w:t xml:space="preserve">. </w:t>
      </w:r>
      <w:r>
        <w:rPr>
          <w:rFonts w:ascii="Palatino Linotype" w:hAnsi="Palatino Linotype" w:cs="Segoe UI"/>
          <w:color w:val="212121"/>
          <w:sz w:val="16"/>
          <w:szCs w:val="16"/>
          <w:shd w:val="clear" w:color="auto" w:fill="FFFFFF"/>
        </w:rPr>
        <w:t>DOI</w:t>
      </w:r>
      <w:r w:rsidRPr="00BE00C6">
        <w:rPr>
          <w:rFonts w:ascii="Palatino Linotype" w:hAnsi="Palatino Linotype" w:cs="Segoe UI"/>
          <w:color w:val="212121"/>
          <w:sz w:val="16"/>
          <w:szCs w:val="16"/>
          <w:shd w:val="clear" w:color="auto" w:fill="FFFFFF"/>
        </w:rPr>
        <w:t>:</w:t>
      </w:r>
      <w:r w:rsidR="007F079B">
        <w:rPr>
          <w:rFonts w:ascii="Palatino Linotype" w:hAnsi="Palatino Linotype" w:cs="Segoe UI"/>
          <w:color w:val="212121"/>
          <w:sz w:val="16"/>
          <w:szCs w:val="16"/>
          <w:shd w:val="clear" w:color="auto" w:fill="FFFFFF"/>
        </w:rPr>
        <w:t xml:space="preserve"> </w:t>
      </w:r>
      <w:hyperlink r:id="rId81" w:history="1">
        <w:r w:rsidR="007F079B" w:rsidRPr="005D026D">
          <w:rPr>
            <w:rStyle w:val="Hyperlink"/>
            <w:rFonts w:ascii="Palatino Linotype" w:hAnsi="Palatino Linotype" w:cs="Segoe UI"/>
            <w:sz w:val="16"/>
            <w:szCs w:val="16"/>
            <w:shd w:val="clear" w:color="auto" w:fill="FFFFFF"/>
          </w:rPr>
          <w:t>https://10.1017/S2040174422000381</w:t>
        </w:r>
      </w:hyperlink>
      <w:r w:rsidR="007F079B">
        <w:rPr>
          <w:rFonts w:ascii="Palatino Linotype" w:hAnsi="Palatino Linotype" w:cs="Segoe UI"/>
          <w:color w:val="212121"/>
          <w:sz w:val="16"/>
          <w:szCs w:val="16"/>
          <w:shd w:val="clear" w:color="auto" w:fill="FFFFFF"/>
        </w:rPr>
        <w:t>.</w:t>
      </w:r>
      <w:r>
        <w:rPr>
          <w:rFonts w:ascii="Palatino Linotype" w:hAnsi="Palatino Linotype" w:cs="Segoe UI"/>
          <w:color w:val="212121"/>
          <w:sz w:val="16"/>
          <w:szCs w:val="16"/>
          <w:shd w:val="clear" w:color="auto" w:fill="FFFFFF"/>
        </w:rPr>
        <w:t xml:space="preserve"> </w:t>
      </w:r>
      <w:r w:rsidRPr="003604B9">
        <w:rPr>
          <w:rFonts w:ascii="Palatino Linotype" w:hAnsi="Palatino Linotype" w:cs="Segoe UI"/>
          <w:color w:val="212121"/>
          <w:sz w:val="16"/>
          <w:szCs w:val="16"/>
          <w:shd w:val="clear" w:color="auto" w:fill="FFFFFF"/>
        </w:rPr>
        <w:t>PMID: 35801348</w:t>
      </w:r>
    </w:p>
    <w:p w14:paraId="633D0E3E" w14:textId="77777777" w:rsidR="003604B9" w:rsidRPr="00317D5D" w:rsidRDefault="003604B9" w:rsidP="003604B9">
      <w:pPr>
        <w:pStyle w:val="FrontMatter"/>
        <w:spacing w:line="240" w:lineRule="auto"/>
        <w:jc w:val="left"/>
        <w:rPr>
          <w:rFonts w:ascii="Palatino Linotype" w:hAnsi="Palatino Linotype"/>
          <w:sz w:val="16"/>
          <w:szCs w:val="16"/>
        </w:rPr>
      </w:pPr>
    </w:p>
    <w:p w14:paraId="2313A4A8" w14:textId="11F39E80" w:rsidR="00022094" w:rsidRDefault="00022094" w:rsidP="00022094">
      <w:pPr>
        <w:rPr>
          <w:rFonts w:ascii="Palatino Linotype" w:hAnsi="Palatino Linotype"/>
          <w:sz w:val="16"/>
          <w:szCs w:val="16"/>
        </w:rPr>
      </w:pPr>
      <w:r w:rsidRPr="00CB4278">
        <w:rPr>
          <w:rFonts w:ascii="Palatino Linotype" w:hAnsi="Palatino Linotype"/>
          <w:sz w:val="16"/>
          <w:szCs w:val="16"/>
        </w:rPr>
        <w:t>Kirby, R</w:t>
      </w:r>
      <w:r>
        <w:rPr>
          <w:rFonts w:ascii="Palatino Linotype" w:hAnsi="Palatino Linotype"/>
          <w:sz w:val="16"/>
          <w:szCs w:val="16"/>
        </w:rPr>
        <w:t xml:space="preserve">ussell </w:t>
      </w:r>
      <w:r w:rsidRPr="00CB4278">
        <w:rPr>
          <w:rFonts w:ascii="Palatino Linotype" w:hAnsi="Palatino Linotype"/>
          <w:sz w:val="16"/>
          <w:szCs w:val="16"/>
        </w:rPr>
        <w:t xml:space="preserve">S., </w:t>
      </w:r>
      <w:r>
        <w:rPr>
          <w:rFonts w:ascii="Palatino Linotype" w:hAnsi="Palatino Linotype"/>
          <w:sz w:val="16"/>
          <w:szCs w:val="16"/>
        </w:rPr>
        <w:t xml:space="preserve">Marilyn L. </w:t>
      </w:r>
      <w:r w:rsidRPr="00CB4278">
        <w:rPr>
          <w:rFonts w:ascii="Palatino Linotype" w:hAnsi="Palatino Linotype"/>
          <w:sz w:val="16"/>
          <w:szCs w:val="16"/>
        </w:rPr>
        <w:t xml:space="preserve">Browne, </w:t>
      </w:r>
      <w:r>
        <w:rPr>
          <w:rFonts w:ascii="Palatino Linotype" w:hAnsi="Palatino Linotype"/>
          <w:sz w:val="16"/>
          <w:szCs w:val="16"/>
        </w:rPr>
        <w:t>Wendy N.</w:t>
      </w:r>
      <w:r w:rsidRPr="00CB4278">
        <w:rPr>
          <w:rFonts w:ascii="Palatino Linotype" w:hAnsi="Palatino Linotype"/>
          <w:sz w:val="16"/>
          <w:szCs w:val="16"/>
        </w:rPr>
        <w:t xml:space="preserve"> Nembhard</w:t>
      </w:r>
      <w:r>
        <w:rPr>
          <w:rFonts w:ascii="Palatino Linotype" w:hAnsi="Palatino Linotype"/>
          <w:sz w:val="16"/>
          <w:szCs w:val="16"/>
        </w:rPr>
        <w:t>, “</w:t>
      </w:r>
      <w:r w:rsidRPr="00CB4278">
        <w:rPr>
          <w:rFonts w:ascii="Palatino Linotype" w:hAnsi="Palatino Linotype"/>
          <w:sz w:val="16"/>
          <w:szCs w:val="16"/>
        </w:rPr>
        <w:t xml:space="preserve">Using </w:t>
      </w:r>
      <w:r>
        <w:rPr>
          <w:rFonts w:ascii="Palatino Linotype" w:hAnsi="Palatino Linotype"/>
          <w:sz w:val="16"/>
          <w:szCs w:val="16"/>
        </w:rPr>
        <w:t>B</w:t>
      </w:r>
      <w:r w:rsidRPr="00CB4278">
        <w:rPr>
          <w:rFonts w:ascii="Palatino Linotype" w:hAnsi="Palatino Linotype"/>
          <w:sz w:val="16"/>
          <w:szCs w:val="16"/>
        </w:rPr>
        <w:t xml:space="preserve">irth </w:t>
      </w:r>
      <w:r>
        <w:rPr>
          <w:rFonts w:ascii="Palatino Linotype" w:hAnsi="Palatino Linotype"/>
          <w:sz w:val="16"/>
          <w:szCs w:val="16"/>
        </w:rPr>
        <w:t>D</w:t>
      </w:r>
      <w:r w:rsidRPr="00CB4278">
        <w:rPr>
          <w:rFonts w:ascii="Palatino Linotype" w:hAnsi="Palatino Linotype"/>
          <w:sz w:val="16"/>
          <w:szCs w:val="16"/>
        </w:rPr>
        <w:t xml:space="preserve">efects </w:t>
      </w:r>
      <w:r>
        <w:rPr>
          <w:rFonts w:ascii="Palatino Linotype" w:hAnsi="Palatino Linotype"/>
          <w:sz w:val="16"/>
          <w:szCs w:val="16"/>
        </w:rPr>
        <w:t>S</w:t>
      </w:r>
      <w:r w:rsidRPr="00CB4278">
        <w:rPr>
          <w:rFonts w:ascii="Palatino Linotype" w:hAnsi="Palatino Linotype"/>
          <w:sz w:val="16"/>
          <w:szCs w:val="16"/>
        </w:rPr>
        <w:t xml:space="preserve">urveillance </w:t>
      </w:r>
      <w:r>
        <w:rPr>
          <w:rFonts w:ascii="Palatino Linotype" w:hAnsi="Palatino Linotype"/>
          <w:sz w:val="16"/>
          <w:szCs w:val="16"/>
        </w:rPr>
        <w:t>D</w:t>
      </w:r>
      <w:r w:rsidRPr="00CB4278">
        <w:rPr>
          <w:rFonts w:ascii="Palatino Linotype" w:hAnsi="Palatino Linotype"/>
          <w:sz w:val="16"/>
          <w:szCs w:val="16"/>
        </w:rPr>
        <w:t xml:space="preserve">ata for </w:t>
      </w:r>
      <w:r>
        <w:rPr>
          <w:rFonts w:ascii="Palatino Linotype" w:hAnsi="Palatino Linotype"/>
          <w:sz w:val="16"/>
          <w:szCs w:val="16"/>
        </w:rPr>
        <w:t>P</w:t>
      </w:r>
      <w:r w:rsidRPr="00CB4278">
        <w:rPr>
          <w:rFonts w:ascii="Palatino Linotype" w:hAnsi="Palatino Linotype"/>
          <w:sz w:val="16"/>
          <w:szCs w:val="16"/>
        </w:rPr>
        <w:t xml:space="preserve">ublic </w:t>
      </w:r>
      <w:r>
        <w:rPr>
          <w:rFonts w:ascii="Palatino Linotype" w:hAnsi="Palatino Linotype"/>
          <w:sz w:val="16"/>
          <w:szCs w:val="16"/>
        </w:rPr>
        <w:t>H</w:t>
      </w:r>
      <w:r w:rsidRPr="00CB4278">
        <w:rPr>
          <w:rFonts w:ascii="Palatino Linotype" w:hAnsi="Palatino Linotype"/>
          <w:sz w:val="16"/>
          <w:szCs w:val="16"/>
        </w:rPr>
        <w:t xml:space="preserve">ealth </w:t>
      </w:r>
      <w:r>
        <w:rPr>
          <w:rFonts w:ascii="Palatino Linotype" w:hAnsi="Palatino Linotype"/>
          <w:sz w:val="16"/>
          <w:szCs w:val="16"/>
        </w:rPr>
        <w:t>R</w:t>
      </w:r>
      <w:r w:rsidRPr="00CB4278">
        <w:rPr>
          <w:rFonts w:ascii="Palatino Linotype" w:hAnsi="Palatino Linotype"/>
          <w:sz w:val="16"/>
          <w:szCs w:val="16"/>
        </w:rPr>
        <w:t xml:space="preserve">esearch, </w:t>
      </w:r>
      <w:r>
        <w:rPr>
          <w:rFonts w:ascii="Palatino Linotype" w:hAnsi="Palatino Linotype"/>
          <w:sz w:val="16"/>
          <w:szCs w:val="16"/>
        </w:rPr>
        <w:t>P</w:t>
      </w:r>
      <w:r w:rsidRPr="00CB4278">
        <w:rPr>
          <w:rFonts w:ascii="Palatino Linotype" w:hAnsi="Palatino Linotype"/>
          <w:sz w:val="16"/>
          <w:szCs w:val="16"/>
        </w:rPr>
        <w:t xml:space="preserve">ractice, and </w:t>
      </w:r>
      <w:r>
        <w:rPr>
          <w:rFonts w:ascii="Palatino Linotype" w:hAnsi="Palatino Linotype"/>
          <w:sz w:val="16"/>
          <w:szCs w:val="16"/>
        </w:rPr>
        <w:t>P</w:t>
      </w:r>
      <w:r w:rsidRPr="00CB4278">
        <w:rPr>
          <w:rFonts w:ascii="Palatino Linotype" w:hAnsi="Palatino Linotype"/>
          <w:sz w:val="16"/>
          <w:szCs w:val="16"/>
        </w:rPr>
        <w:t>olicy</w:t>
      </w:r>
      <w:r>
        <w:rPr>
          <w:rFonts w:ascii="Palatino Linotype" w:hAnsi="Palatino Linotype"/>
          <w:sz w:val="16"/>
          <w:szCs w:val="16"/>
        </w:rPr>
        <w:t>” [Editor introduction],</w:t>
      </w:r>
      <w:r w:rsidRPr="00CB4278">
        <w:rPr>
          <w:rFonts w:ascii="Palatino Linotype" w:hAnsi="Palatino Linotype"/>
          <w:sz w:val="16"/>
          <w:szCs w:val="16"/>
        </w:rPr>
        <w:t xml:space="preserve"> </w:t>
      </w:r>
      <w:r w:rsidRPr="00CB4278">
        <w:rPr>
          <w:rFonts w:ascii="Palatino Linotype" w:hAnsi="Palatino Linotype"/>
          <w:sz w:val="16"/>
          <w:szCs w:val="16"/>
          <w:u w:val="single"/>
        </w:rPr>
        <w:t>Birth Defects Research</w:t>
      </w:r>
      <w:r w:rsidRPr="00CB4278">
        <w:rPr>
          <w:rFonts w:ascii="Palatino Linotype" w:hAnsi="Palatino Linotype"/>
          <w:sz w:val="16"/>
          <w:szCs w:val="16"/>
        </w:rPr>
        <w:t xml:space="preserve">, </w:t>
      </w:r>
      <w:r>
        <w:rPr>
          <w:rFonts w:ascii="Palatino Linotype" w:hAnsi="Palatino Linotype"/>
          <w:sz w:val="16"/>
          <w:szCs w:val="16"/>
        </w:rPr>
        <w:t xml:space="preserve">115,1 (January 15, 2023), 9-10.  </w:t>
      </w:r>
      <w:hyperlink r:id="rId82" w:history="1">
        <w:r w:rsidR="008467AE" w:rsidRPr="002A3167">
          <w:rPr>
            <w:rStyle w:val="Hyperlink"/>
            <w:rFonts w:ascii="Palatino Linotype" w:hAnsi="Palatino Linotype"/>
            <w:sz w:val="16"/>
            <w:szCs w:val="16"/>
          </w:rPr>
          <w:t>https://DOI:10.1002/bdr2.2149</w:t>
        </w:r>
      </w:hyperlink>
      <w:r w:rsidR="008467AE">
        <w:rPr>
          <w:rFonts w:ascii="Palatino Linotype" w:hAnsi="Palatino Linotype"/>
          <w:sz w:val="16"/>
          <w:szCs w:val="16"/>
        </w:rPr>
        <w:t>.</w:t>
      </w:r>
      <w:r w:rsidRPr="00CB4278">
        <w:rPr>
          <w:rFonts w:ascii="Palatino Linotype" w:hAnsi="Palatino Linotype"/>
          <w:sz w:val="16"/>
          <w:szCs w:val="16"/>
        </w:rPr>
        <w:t xml:space="preserve"> </w:t>
      </w:r>
      <w:r>
        <w:rPr>
          <w:rFonts w:ascii="Palatino Linotype" w:hAnsi="Palatino Linotype"/>
          <w:sz w:val="16"/>
          <w:szCs w:val="16"/>
        </w:rPr>
        <w:t xml:space="preserve"> </w:t>
      </w:r>
      <w:r w:rsidRPr="00B61038">
        <w:rPr>
          <w:rFonts w:ascii="Palatino Linotype" w:hAnsi="Palatino Linotype"/>
          <w:sz w:val="16"/>
          <w:szCs w:val="16"/>
        </w:rPr>
        <w:t>PMID: 36631961</w:t>
      </w:r>
    </w:p>
    <w:p w14:paraId="43A08DD5" w14:textId="77777777" w:rsidR="00022094" w:rsidRDefault="00022094" w:rsidP="00022094">
      <w:pPr>
        <w:rPr>
          <w:rFonts w:ascii="Palatino Linotype" w:hAnsi="Palatino Linotype"/>
          <w:sz w:val="16"/>
          <w:szCs w:val="16"/>
        </w:rPr>
      </w:pPr>
    </w:p>
    <w:p w14:paraId="283571E1" w14:textId="5D64D0DB" w:rsidR="00162EC7" w:rsidRDefault="00162EC7" w:rsidP="00162EC7">
      <w:pPr>
        <w:rPr>
          <w:rFonts w:ascii="Palatino Linotype" w:hAnsi="Palatino Linotype"/>
          <w:sz w:val="16"/>
          <w:szCs w:val="16"/>
        </w:rPr>
      </w:pPr>
      <w:r w:rsidRPr="0017107D">
        <w:rPr>
          <w:rFonts w:ascii="Palatino Linotype" w:hAnsi="Palatino Linotype"/>
          <w:sz w:val="16"/>
          <w:szCs w:val="16"/>
        </w:rPr>
        <w:t>Ogbu, Chukwuemeka E.</w:t>
      </w:r>
      <w:r>
        <w:rPr>
          <w:rFonts w:ascii="Palatino Linotype" w:hAnsi="Palatino Linotype"/>
          <w:sz w:val="16"/>
          <w:szCs w:val="16"/>
        </w:rPr>
        <w:t>,</w:t>
      </w:r>
      <w:r w:rsidRPr="0017107D">
        <w:rPr>
          <w:rFonts w:ascii="Palatino Linotype" w:hAnsi="Palatino Linotype"/>
          <w:sz w:val="16"/>
          <w:szCs w:val="16"/>
        </w:rPr>
        <w:t xml:space="preserve"> Jayashree Ravilla, Menkeoma Laura Okoli, Onyekachi Ahaiwe, Stella C. Ogbu, Eun Sook Kim, Russell S. Kirby</w:t>
      </w:r>
      <w:r w:rsidR="00EC449C">
        <w:rPr>
          <w:rFonts w:ascii="Palatino Linotype" w:hAnsi="Palatino Linotype"/>
          <w:sz w:val="16"/>
          <w:szCs w:val="16"/>
        </w:rPr>
        <w:t>,</w:t>
      </w:r>
      <w:r>
        <w:rPr>
          <w:rFonts w:ascii="Palatino Linotype" w:hAnsi="Palatino Linotype"/>
          <w:sz w:val="16"/>
          <w:szCs w:val="16"/>
        </w:rPr>
        <w:t xml:space="preserve"> “</w:t>
      </w:r>
      <w:r w:rsidRPr="0017107D">
        <w:rPr>
          <w:rFonts w:ascii="Palatino Linotype" w:hAnsi="Palatino Linotype"/>
          <w:sz w:val="16"/>
          <w:szCs w:val="16"/>
        </w:rPr>
        <w:t xml:space="preserve">Association </w:t>
      </w:r>
      <w:r>
        <w:rPr>
          <w:rFonts w:ascii="Palatino Linotype" w:hAnsi="Palatino Linotype"/>
          <w:sz w:val="16"/>
          <w:szCs w:val="16"/>
        </w:rPr>
        <w:t>o</w:t>
      </w:r>
      <w:r w:rsidRPr="0017107D">
        <w:rPr>
          <w:rFonts w:ascii="Palatino Linotype" w:hAnsi="Palatino Linotype"/>
          <w:sz w:val="16"/>
          <w:szCs w:val="16"/>
        </w:rPr>
        <w:t xml:space="preserve">f Depression, Poor Mental Health Status </w:t>
      </w:r>
      <w:r>
        <w:rPr>
          <w:rFonts w:ascii="Palatino Linotype" w:hAnsi="Palatino Linotype"/>
          <w:sz w:val="16"/>
          <w:szCs w:val="16"/>
        </w:rPr>
        <w:t>a</w:t>
      </w:r>
      <w:r w:rsidRPr="0017107D">
        <w:rPr>
          <w:rFonts w:ascii="Palatino Linotype" w:hAnsi="Palatino Linotype"/>
          <w:sz w:val="16"/>
          <w:szCs w:val="16"/>
        </w:rPr>
        <w:t xml:space="preserve">nd Asthma Control Patterns </w:t>
      </w:r>
      <w:r>
        <w:rPr>
          <w:rFonts w:ascii="Palatino Linotype" w:hAnsi="Palatino Linotype"/>
          <w:sz w:val="16"/>
          <w:szCs w:val="16"/>
        </w:rPr>
        <w:t>i</w:t>
      </w:r>
      <w:r w:rsidRPr="0017107D">
        <w:rPr>
          <w:rFonts w:ascii="Palatino Linotype" w:hAnsi="Palatino Linotype"/>
          <w:sz w:val="16"/>
          <w:szCs w:val="16"/>
        </w:rPr>
        <w:t xml:space="preserve">n US Adults Using </w:t>
      </w:r>
      <w:r>
        <w:rPr>
          <w:rFonts w:ascii="Palatino Linotype" w:hAnsi="Palatino Linotype"/>
          <w:sz w:val="16"/>
          <w:szCs w:val="16"/>
        </w:rPr>
        <w:t>a</w:t>
      </w:r>
      <w:r w:rsidRPr="0017107D">
        <w:rPr>
          <w:rFonts w:ascii="Palatino Linotype" w:hAnsi="Palatino Linotype"/>
          <w:sz w:val="16"/>
          <w:szCs w:val="16"/>
        </w:rPr>
        <w:t xml:space="preserve"> Data-Reductive Latent Class Method</w:t>
      </w:r>
      <w:r>
        <w:rPr>
          <w:rFonts w:ascii="Palatino Linotype" w:hAnsi="Palatino Linotype"/>
          <w:sz w:val="16"/>
          <w:szCs w:val="16"/>
        </w:rPr>
        <w:t xml:space="preserve">”, </w:t>
      </w:r>
      <w:r w:rsidRPr="0017107D">
        <w:rPr>
          <w:rFonts w:ascii="Palatino Linotype" w:hAnsi="Palatino Linotype"/>
          <w:sz w:val="16"/>
          <w:szCs w:val="16"/>
          <w:u w:val="single"/>
        </w:rPr>
        <w:t>Cureus</w:t>
      </w:r>
      <w:r>
        <w:rPr>
          <w:rFonts w:ascii="Palatino Linotype" w:hAnsi="Palatino Linotype"/>
          <w:sz w:val="16"/>
          <w:szCs w:val="16"/>
        </w:rPr>
        <w:t xml:space="preserve">, </w:t>
      </w:r>
      <w:r w:rsidRPr="00162EC7">
        <w:rPr>
          <w:rFonts w:ascii="Palatino Linotype" w:hAnsi="Palatino Linotype"/>
          <w:sz w:val="16"/>
          <w:szCs w:val="16"/>
        </w:rPr>
        <w:t>15(1)</w:t>
      </w:r>
      <w:r>
        <w:rPr>
          <w:rFonts w:ascii="Palatino Linotype" w:hAnsi="Palatino Linotype"/>
          <w:sz w:val="16"/>
          <w:szCs w:val="16"/>
        </w:rPr>
        <w:t>, (January 2023),</w:t>
      </w:r>
      <w:r w:rsidRPr="00162EC7">
        <w:rPr>
          <w:rFonts w:ascii="Palatino Linotype" w:hAnsi="Palatino Linotype"/>
          <w:sz w:val="16"/>
          <w:szCs w:val="16"/>
        </w:rPr>
        <w:t xml:space="preserve"> e33966</w:t>
      </w:r>
      <w:r>
        <w:rPr>
          <w:rFonts w:ascii="Palatino Linotype" w:hAnsi="Palatino Linotype"/>
          <w:sz w:val="16"/>
          <w:szCs w:val="16"/>
        </w:rPr>
        <w:t xml:space="preserve">2023.  </w:t>
      </w:r>
      <w:r w:rsidRPr="00162EC7">
        <w:rPr>
          <w:rFonts w:ascii="Palatino Linotype" w:hAnsi="Palatino Linotype"/>
          <w:sz w:val="16"/>
          <w:szCs w:val="16"/>
        </w:rPr>
        <w:t xml:space="preserve">DOI: </w:t>
      </w:r>
      <w:hyperlink r:id="rId83" w:history="1">
        <w:r w:rsidR="008467AE" w:rsidRPr="002A3167">
          <w:rPr>
            <w:rStyle w:val="Hyperlink"/>
            <w:rFonts w:ascii="Palatino Linotype" w:hAnsi="Palatino Linotype"/>
            <w:sz w:val="16"/>
            <w:szCs w:val="16"/>
          </w:rPr>
          <w:t>https://10.7759/cureus.33966</w:t>
        </w:r>
      </w:hyperlink>
      <w:r w:rsidR="008467AE">
        <w:rPr>
          <w:rFonts w:ascii="Palatino Linotype" w:hAnsi="Palatino Linotype"/>
          <w:sz w:val="16"/>
          <w:szCs w:val="16"/>
        </w:rPr>
        <w:t xml:space="preserve"> </w:t>
      </w:r>
    </w:p>
    <w:p w14:paraId="7FACF4B1" w14:textId="29341B38" w:rsidR="006833FC" w:rsidRDefault="006833FC" w:rsidP="00162EC7">
      <w:pPr>
        <w:rPr>
          <w:rFonts w:ascii="Palatino Linotype" w:hAnsi="Palatino Linotype"/>
          <w:sz w:val="16"/>
          <w:szCs w:val="16"/>
        </w:rPr>
      </w:pPr>
    </w:p>
    <w:p w14:paraId="07DBC562" w14:textId="04DDA35A" w:rsidR="003309BE" w:rsidRDefault="003309BE" w:rsidP="003309BE">
      <w:pPr>
        <w:pStyle w:val="FrontMatter"/>
        <w:spacing w:line="240" w:lineRule="auto"/>
        <w:jc w:val="left"/>
        <w:rPr>
          <w:rFonts w:ascii="Palatino Linotype" w:hAnsi="Palatino Linotype"/>
          <w:sz w:val="16"/>
          <w:szCs w:val="16"/>
        </w:rPr>
      </w:pPr>
      <w:r w:rsidRPr="0079556C">
        <w:rPr>
          <w:rFonts w:ascii="Palatino Linotype" w:hAnsi="Palatino Linotype"/>
          <w:sz w:val="16"/>
          <w:szCs w:val="16"/>
        </w:rPr>
        <w:t>Buro, Acadia W.</w:t>
      </w:r>
      <w:r>
        <w:rPr>
          <w:rFonts w:ascii="Palatino Linotype" w:hAnsi="Palatino Linotype"/>
          <w:sz w:val="16"/>
          <w:szCs w:val="16"/>
        </w:rPr>
        <w:t>,</w:t>
      </w:r>
      <w:r w:rsidRPr="0079556C">
        <w:rPr>
          <w:rFonts w:ascii="Palatino Linotype" w:hAnsi="Palatino Linotype"/>
          <w:sz w:val="16"/>
          <w:szCs w:val="16"/>
        </w:rPr>
        <w:t xml:space="preserve"> Abraham Salinas-Miranda, Jennifer Marshall, Heewon L. Gray, Russell S. Kirby</w:t>
      </w:r>
      <w:r>
        <w:rPr>
          <w:rFonts w:ascii="Palatino Linotype" w:hAnsi="Palatino Linotype"/>
          <w:sz w:val="16"/>
          <w:szCs w:val="16"/>
        </w:rPr>
        <w:t>, “</w:t>
      </w:r>
      <w:r w:rsidRPr="00252D46">
        <w:rPr>
          <w:rFonts w:ascii="Palatino Linotype" w:hAnsi="Palatino Linotype"/>
          <w:sz w:val="16"/>
          <w:szCs w:val="16"/>
        </w:rPr>
        <w:t>ASD Diagnosis and Other Child, Family, and Community Risk Factors for Obesity Among Children and Adolescents Aged 10-17 Years in the United States: A Mediation Analysis</w:t>
      </w:r>
      <w:r>
        <w:rPr>
          <w:rFonts w:ascii="Palatino Linotype" w:hAnsi="Palatino Linotype"/>
          <w:sz w:val="16"/>
          <w:szCs w:val="16"/>
        </w:rPr>
        <w:t xml:space="preserve">”, </w:t>
      </w:r>
      <w:r w:rsidRPr="00252D46">
        <w:rPr>
          <w:rFonts w:ascii="Palatino Linotype" w:hAnsi="Palatino Linotype"/>
          <w:sz w:val="16"/>
          <w:szCs w:val="16"/>
          <w:u w:val="single"/>
        </w:rPr>
        <w:t>Childhood Obesity</w:t>
      </w:r>
      <w:r>
        <w:rPr>
          <w:rFonts w:ascii="Palatino Linotype" w:hAnsi="Palatino Linotype"/>
          <w:sz w:val="16"/>
          <w:szCs w:val="16"/>
        </w:rPr>
        <w:t xml:space="preserve">, </w:t>
      </w:r>
      <w:r w:rsidRPr="003309BE">
        <w:rPr>
          <w:rFonts w:ascii="Palatino Linotype" w:hAnsi="Palatino Linotype"/>
          <w:sz w:val="16"/>
          <w:szCs w:val="16"/>
        </w:rPr>
        <w:t>19</w:t>
      </w:r>
      <w:r>
        <w:rPr>
          <w:rFonts w:ascii="Palatino Linotype" w:hAnsi="Palatino Linotype"/>
          <w:sz w:val="16"/>
          <w:szCs w:val="16"/>
        </w:rPr>
        <w:t>,</w:t>
      </w:r>
      <w:r w:rsidRPr="003309BE">
        <w:rPr>
          <w:rFonts w:ascii="Palatino Linotype" w:hAnsi="Palatino Linotype"/>
          <w:sz w:val="16"/>
          <w:szCs w:val="16"/>
        </w:rPr>
        <w:t>1</w:t>
      </w:r>
      <w:r>
        <w:rPr>
          <w:rFonts w:ascii="Palatino Linotype" w:hAnsi="Palatino Linotype"/>
          <w:sz w:val="16"/>
          <w:szCs w:val="16"/>
        </w:rPr>
        <w:t xml:space="preserve"> (January 2023)</w:t>
      </w:r>
      <w:r w:rsidRPr="003309BE">
        <w:rPr>
          <w:rFonts w:ascii="Palatino Linotype" w:hAnsi="Palatino Linotype"/>
          <w:sz w:val="16"/>
          <w:szCs w:val="16"/>
        </w:rPr>
        <w:t xml:space="preserve">, 57–67. </w:t>
      </w:r>
      <w:r>
        <w:rPr>
          <w:rFonts w:ascii="Palatino Linotype" w:hAnsi="Palatino Linotype"/>
          <w:sz w:val="16"/>
          <w:szCs w:val="16"/>
        </w:rPr>
        <w:t xml:space="preserve"> DOI</w:t>
      </w:r>
      <w:r w:rsidRPr="00A80B2C">
        <w:rPr>
          <w:rFonts w:ascii="Palatino Linotype" w:hAnsi="Palatino Linotype"/>
          <w:sz w:val="16"/>
          <w:szCs w:val="16"/>
        </w:rPr>
        <w:t xml:space="preserve">: </w:t>
      </w:r>
      <w:hyperlink r:id="rId84" w:history="1">
        <w:r w:rsidR="008467AE" w:rsidRPr="002A3167">
          <w:rPr>
            <w:rStyle w:val="Hyperlink"/>
            <w:rFonts w:ascii="Palatino Linotype" w:hAnsi="Palatino Linotype"/>
            <w:sz w:val="16"/>
            <w:szCs w:val="16"/>
          </w:rPr>
          <w:t>https://10.1089/chi.2021.0260</w:t>
        </w:r>
      </w:hyperlink>
      <w:r w:rsidR="008467AE">
        <w:rPr>
          <w:rFonts w:ascii="Palatino Linotype" w:hAnsi="Palatino Linotype"/>
          <w:sz w:val="16"/>
          <w:szCs w:val="16"/>
        </w:rPr>
        <w:t>.</w:t>
      </w:r>
      <w:r w:rsidRPr="00A80B2C">
        <w:rPr>
          <w:rFonts w:ascii="Palatino Linotype" w:hAnsi="Palatino Linotype"/>
          <w:sz w:val="16"/>
          <w:szCs w:val="16"/>
        </w:rPr>
        <w:t xml:space="preserve"> </w:t>
      </w:r>
      <w:r>
        <w:rPr>
          <w:rFonts w:ascii="Palatino Linotype" w:hAnsi="Palatino Linotype"/>
          <w:sz w:val="16"/>
          <w:szCs w:val="16"/>
        </w:rPr>
        <w:t xml:space="preserve"> </w:t>
      </w:r>
      <w:r w:rsidRPr="00A80B2C">
        <w:rPr>
          <w:rFonts w:ascii="Palatino Linotype" w:hAnsi="Palatino Linotype"/>
          <w:sz w:val="16"/>
          <w:szCs w:val="16"/>
        </w:rPr>
        <w:t>PMID: 35394360</w:t>
      </w:r>
    </w:p>
    <w:p w14:paraId="152FF08F" w14:textId="77777777" w:rsidR="003309BE" w:rsidRDefault="003309BE" w:rsidP="003309BE">
      <w:pPr>
        <w:pStyle w:val="FrontMatter"/>
        <w:spacing w:line="240" w:lineRule="auto"/>
        <w:jc w:val="left"/>
        <w:rPr>
          <w:rFonts w:ascii="Palatino Linotype" w:hAnsi="Palatino Linotype"/>
          <w:sz w:val="16"/>
          <w:szCs w:val="16"/>
        </w:rPr>
      </w:pPr>
    </w:p>
    <w:p w14:paraId="3B0A7E88" w14:textId="2F66185D" w:rsidR="00D8188B" w:rsidRDefault="00D8188B" w:rsidP="00D8188B">
      <w:pPr>
        <w:rPr>
          <w:rFonts w:ascii="Palatino Linotype" w:hAnsi="Palatino Linotype"/>
          <w:sz w:val="16"/>
          <w:szCs w:val="16"/>
        </w:rPr>
      </w:pPr>
      <w:r w:rsidRPr="00ED1342">
        <w:rPr>
          <w:rFonts w:ascii="Palatino Linotype" w:hAnsi="Palatino Linotype"/>
          <w:sz w:val="16"/>
          <w:szCs w:val="16"/>
        </w:rPr>
        <w:t>Mackie, Joanna</w:t>
      </w:r>
      <w:r>
        <w:rPr>
          <w:rFonts w:ascii="Palatino Linotype" w:hAnsi="Palatino Linotype"/>
          <w:sz w:val="16"/>
          <w:szCs w:val="16"/>
        </w:rPr>
        <w:t xml:space="preserve"> Farrer, Heewon</w:t>
      </w:r>
      <w:r w:rsidRPr="00ED1342">
        <w:rPr>
          <w:rFonts w:ascii="Palatino Linotype" w:hAnsi="Palatino Linotype"/>
          <w:sz w:val="16"/>
          <w:szCs w:val="16"/>
        </w:rPr>
        <w:t xml:space="preserve"> Gray, </w:t>
      </w:r>
      <w:r>
        <w:rPr>
          <w:rFonts w:ascii="Palatino Linotype" w:hAnsi="Palatino Linotype"/>
          <w:sz w:val="16"/>
          <w:szCs w:val="16"/>
        </w:rPr>
        <w:t>Jennifer</w:t>
      </w:r>
      <w:r w:rsidRPr="00ED1342">
        <w:rPr>
          <w:rFonts w:ascii="Palatino Linotype" w:hAnsi="Palatino Linotype"/>
          <w:sz w:val="16"/>
          <w:szCs w:val="16"/>
        </w:rPr>
        <w:t xml:space="preserve"> Marshall,</w:t>
      </w:r>
      <w:r>
        <w:rPr>
          <w:rFonts w:ascii="Palatino Linotype" w:hAnsi="Palatino Linotype"/>
          <w:sz w:val="16"/>
          <w:szCs w:val="16"/>
        </w:rPr>
        <w:t xml:space="preserve"> David</w:t>
      </w:r>
      <w:r w:rsidRPr="00ED1342">
        <w:rPr>
          <w:rFonts w:ascii="Palatino Linotype" w:hAnsi="Palatino Linotype"/>
          <w:sz w:val="16"/>
          <w:szCs w:val="16"/>
        </w:rPr>
        <w:t xml:space="preserve"> Himmelgreen, </w:t>
      </w:r>
      <w:r>
        <w:rPr>
          <w:rFonts w:ascii="Palatino Linotype" w:hAnsi="Palatino Linotype"/>
          <w:sz w:val="16"/>
          <w:szCs w:val="16"/>
        </w:rPr>
        <w:t>Abbey</w:t>
      </w:r>
      <w:r w:rsidRPr="00ED1342">
        <w:rPr>
          <w:rFonts w:ascii="Palatino Linotype" w:hAnsi="Palatino Linotype"/>
          <w:sz w:val="16"/>
          <w:szCs w:val="16"/>
        </w:rPr>
        <w:t xml:space="preserve"> Alkon</w:t>
      </w:r>
      <w:r>
        <w:rPr>
          <w:rFonts w:ascii="Palatino Linotype" w:hAnsi="Palatino Linotype"/>
          <w:sz w:val="16"/>
          <w:szCs w:val="16"/>
        </w:rPr>
        <w:t xml:space="preserve">, Russell </w:t>
      </w:r>
      <w:r w:rsidRPr="00ED1342">
        <w:rPr>
          <w:rFonts w:ascii="Palatino Linotype" w:hAnsi="Palatino Linotype"/>
          <w:sz w:val="16"/>
          <w:szCs w:val="16"/>
        </w:rPr>
        <w:t>Kirby</w:t>
      </w:r>
      <w:r>
        <w:rPr>
          <w:rFonts w:ascii="Palatino Linotype" w:hAnsi="Palatino Linotype"/>
          <w:sz w:val="16"/>
          <w:szCs w:val="16"/>
        </w:rPr>
        <w:t>,</w:t>
      </w:r>
      <w:r w:rsidRPr="00B47B01">
        <w:rPr>
          <w:rFonts w:ascii="Palatino Linotype" w:hAnsi="Palatino Linotype"/>
          <w:sz w:val="16"/>
          <w:szCs w:val="16"/>
        </w:rPr>
        <w:t xml:space="preserve"> "Mixed-method Assessment of Caregiver Feeding Practices in Early Care and Education Centers During COVID-19"</w:t>
      </w:r>
      <w:r>
        <w:rPr>
          <w:rFonts w:ascii="Palatino Linotype" w:hAnsi="Palatino Linotype"/>
          <w:sz w:val="16"/>
          <w:szCs w:val="16"/>
        </w:rPr>
        <w:t>,</w:t>
      </w:r>
      <w:r w:rsidRPr="00B47B01">
        <w:rPr>
          <w:rFonts w:ascii="Palatino Linotype" w:hAnsi="Palatino Linotype"/>
          <w:sz w:val="16"/>
          <w:szCs w:val="16"/>
        </w:rPr>
        <w:t xml:space="preserve"> </w:t>
      </w:r>
      <w:r w:rsidRPr="00B47B01">
        <w:rPr>
          <w:rFonts w:ascii="Palatino Linotype" w:hAnsi="Palatino Linotype"/>
          <w:sz w:val="16"/>
          <w:szCs w:val="16"/>
          <w:u w:val="single"/>
        </w:rPr>
        <w:t>Public Health Nutrition</w:t>
      </w:r>
      <w:r>
        <w:rPr>
          <w:rFonts w:ascii="Palatino Linotype" w:hAnsi="Palatino Linotype"/>
          <w:sz w:val="16"/>
          <w:szCs w:val="16"/>
        </w:rPr>
        <w:t>, 26,1 (January 2023), 12-22.  DOI</w:t>
      </w:r>
      <w:r w:rsidRPr="00147EC6">
        <w:rPr>
          <w:rFonts w:ascii="Palatino Linotype" w:hAnsi="Palatino Linotype"/>
          <w:sz w:val="16"/>
          <w:szCs w:val="16"/>
        </w:rPr>
        <w:t>: 10.1017/S1368980022002452. PMID: 36345562</w:t>
      </w:r>
    </w:p>
    <w:p w14:paraId="1CA4EA9F" w14:textId="77777777" w:rsidR="00D8188B" w:rsidRDefault="00D8188B" w:rsidP="00D8188B">
      <w:pPr>
        <w:rPr>
          <w:rFonts w:ascii="Palatino Linotype" w:hAnsi="Palatino Linotype"/>
          <w:sz w:val="16"/>
          <w:szCs w:val="16"/>
        </w:rPr>
      </w:pPr>
    </w:p>
    <w:p w14:paraId="3A1BE630" w14:textId="36318BD0" w:rsidR="001B0488" w:rsidRDefault="001B0488" w:rsidP="001B0488">
      <w:pPr>
        <w:pStyle w:val="PlainText"/>
        <w:rPr>
          <w:rFonts w:ascii="Palatino Linotype" w:hAnsi="Palatino Linotype"/>
          <w:sz w:val="16"/>
          <w:szCs w:val="16"/>
        </w:rPr>
      </w:pPr>
      <w:bookmarkStart w:id="10" w:name="_Hlk131673775"/>
      <w:r>
        <w:rPr>
          <w:rFonts w:ascii="Palatino Linotype" w:hAnsi="Palatino Linotype"/>
          <w:sz w:val="16"/>
          <w:szCs w:val="16"/>
        </w:rPr>
        <w:t>Xing, Zailing, Amy C. Alman, Russell S. Kirby, “</w:t>
      </w:r>
      <w:r w:rsidRPr="00C15CEC">
        <w:rPr>
          <w:rFonts w:ascii="Palatino Linotype" w:hAnsi="Palatino Linotype"/>
          <w:sz w:val="16"/>
          <w:szCs w:val="16"/>
        </w:rPr>
        <w:t>Association of Age at Menopause with Type 2 Diabetes in Postmenopausal Women in United States: NHANES 2011-2018</w:t>
      </w:r>
      <w:r>
        <w:rPr>
          <w:rFonts w:ascii="Palatino Linotype" w:hAnsi="Palatino Linotype"/>
          <w:sz w:val="16"/>
          <w:szCs w:val="16"/>
        </w:rPr>
        <w:t xml:space="preserve">”, </w:t>
      </w:r>
      <w:r w:rsidRPr="00C15CEC">
        <w:rPr>
          <w:rFonts w:ascii="Palatino Linotype" w:hAnsi="Palatino Linotype"/>
          <w:sz w:val="16"/>
          <w:szCs w:val="16"/>
          <w:u w:val="single"/>
        </w:rPr>
        <w:t>Menopause Review</w:t>
      </w:r>
      <w:r>
        <w:rPr>
          <w:rFonts w:ascii="Palatino Linotype" w:hAnsi="Palatino Linotype"/>
          <w:sz w:val="16"/>
          <w:szCs w:val="16"/>
        </w:rPr>
        <w:t>, 21,4 (</w:t>
      </w:r>
      <w:r w:rsidR="008D6B9C">
        <w:rPr>
          <w:rFonts w:ascii="Palatino Linotype" w:hAnsi="Palatino Linotype"/>
          <w:sz w:val="16"/>
          <w:szCs w:val="16"/>
        </w:rPr>
        <w:t xml:space="preserve">December </w:t>
      </w:r>
      <w:r>
        <w:rPr>
          <w:rFonts w:ascii="Palatino Linotype" w:hAnsi="Palatino Linotype"/>
          <w:sz w:val="16"/>
          <w:szCs w:val="16"/>
        </w:rPr>
        <w:t xml:space="preserve">2022), 229-235.  </w:t>
      </w:r>
      <w:r w:rsidRPr="001B0488">
        <w:rPr>
          <w:rFonts w:ascii="Palatino Linotype" w:hAnsi="Palatino Linotype"/>
          <w:sz w:val="16"/>
          <w:szCs w:val="16"/>
        </w:rPr>
        <w:t xml:space="preserve">DOI: </w:t>
      </w:r>
      <w:hyperlink r:id="rId85" w:history="1">
        <w:r w:rsidR="00B61038" w:rsidRPr="004938C7">
          <w:rPr>
            <w:rStyle w:val="Hyperlink"/>
            <w:rFonts w:ascii="Palatino Linotype" w:hAnsi="Palatino Linotype"/>
            <w:sz w:val="16"/>
            <w:szCs w:val="16"/>
          </w:rPr>
          <w:t>https://doi.org/10.5114/pm.2022.123514</w:t>
        </w:r>
      </w:hyperlink>
      <w:r w:rsidR="00B61038">
        <w:rPr>
          <w:rFonts w:ascii="Palatino Linotype" w:hAnsi="Palatino Linotype"/>
          <w:sz w:val="16"/>
          <w:szCs w:val="16"/>
        </w:rPr>
        <w:t xml:space="preserve">. </w:t>
      </w:r>
      <w:r w:rsidR="00B61038" w:rsidRPr="00B61038">
        <w:rPr>
          <w:rFonts w:ascii="Palatino Linotype" w:hAnsi="Palatino Linotype"/>
          <w:sz w:val="16"/>
          <w:szCs w:val="16"/>
        </w:rPr>
        <w:t>PMID: 36704768</w:t>
      </w:r>
    </w:p>
    <w:p w14:paraId="5B5A98E7" w14:textId="77777777" w:rsidR="001B0488" w:rsidRDefault="001B0488" w:rsidP="001B0488">
      <w:pPr>
        <w:pStyle w:val="PlainText"/>
        <w:rPr>
          <w:rFonts w:ascii="Palatino Linotype" w:hAnsi="Palatino Linotype"/>
          <w:sz w:val="16"/>
          <w:szCs w:val="16"/>
        </w:rPr>
      </w:pPr>
    </w:p>
    <w:p w14:paraId="76E81BE1" w14:textId="34FC9480" w:rsidR="00993A1A" w:rsidRDefault="00993A1A" w:rsidP="00993A1A">
      <w:pPr>
        <w:rPr>
          <w:rFonts w:ascii="Palatino Linotype" w:hAnsi="Palatino Linotype"/>
          <w:sz w:val="16"/>
          <w:szCs w:val="16"/>
        </w:rPr>
      </w:pPr>
      <w:r>
        <w:rPr>
          <w:rFonts w:ascii="Palatino Linotype" w:hAnsi="Palatino Linotype"/>
          <w:sz w:val="16"/>
          <w:szCs w:val="16"/>
        </w:rPr>
        <w:lastRenderedPageBreak/>
        <w:t xml:space="preserve">Mackie, Joanna Farrer, Jennifer Marshall, Abbey Alkon, Heewon Gray, David Himmelgreen, Russell S. Kirby, </w:t>
      </w:r>
      <w:r w:rsidRPr="009D7141">
        <w:rPr>
          <w:rFonts w:ascii="Palatino Linotype" w:hAnsi="Palatino Linotype"/>
          <w:sz w:val="16"/>
          <w:szCs w:val="16"/>
        </w:rPr>
        <w:t>"Mealtime Best Practices and Infection Control in Early Care and Education Centers during COVID-19"</w:t>
      </w:r>
      <w:r>
        <w:rPr>
          <w:rFonts w:ascii="Palatino Linotype" w:hAnsi="Palatino Linotype"/>
          <w:sz w:val="16"/>
          <w:szCs w:val="16"/>
        </w:rPr>
        <w:t>,</w:t>
      </w:r>
      <w:r w:rsidRPr="009D7141">
        <w:rPr>
          <w:rFonts w:ascii="Palatino Linotype" w:hAnsi="Palatino Linotype"/>
          <w:sz w:val="16"/>
          <w:szCs w:val="16"/>
        </w:rPr>
        <w:t xml:space="preserve"> </w:t>
      </w:r>
      <w:r w:rsidRPr="009D7141">
        <w:rPr>
          <w:rFonts w:ascii="Palatino Linotype" w:hAnsi="Palatino Linotype"/>
          <w:sz w:val="16"/>
          <w:szCs w:val="16"/>
          <w:u w:val="single"/>
        </w:rPr>
        <w:t>Child: Care, Health &amp; Development</w:t>
      </w:r>
      <w:r>
        <w:rPr>
          <w:rFonts w:ascii="Palatino Linotype" w:hAnsi="Palatino Linotype"/>
          <w:sz w:val="16"/>
          <w:szCs w:val="16"/>
        </w:rPr>
        <w:t>,48,6 (November 2022), 990-1000.  DOI</w:t>
      </w:r>
      <w:r w:rsidRPr="00B21913">
        <w:rPr>
          <w:rFonts w:ascii="Palatino Linotype" w:hAnsi="Palatino Linotype"/>
          <w:sz w:val="16"/>
          <w:szCs w:val="16"/>
        </w:rPr>
        <w:t xml:space="preserve">: 10.1111/cch.12979. </w:t>
      </w:r>
      <w:r>
        <w:rPr>
          <w:rFonts w:ascii="Palatino Linotype" w:hAnsi="Palatino Linotype"/>
          <w:sz w:val="16"/>
          <w:szCs w:val="16"/>
        </w:rPr>
        <w:t xml:space="preserve"> </w:t>
      </w:r>
      <w:r w:rsidRPr="00B21913">
        <w:rPr>
          <w:rFonts w:ascii="Palatino Linotype" w:hAnsi="Palatino Linotype"/>
          <w:sz w:val="16"/>
          <w:szCs w:val="16"/>
        </w:rPr>
        <w:t>PMID: 35102591</w:t>
      </w:r>
      <w:r>
        <w:rPr>
          <w:rFonts w:ascii="Palatino Linotype" w:hAnsi="Palatino Linotype"/>
          <w:sz w:val="16"/>
          <w:szCs w:val="16"/>
        </w:rPr>
        <w:t>.</w:t>
      </w:r>
    </w:p>
    <w:p w14:paraId="41829135" w14:textId="77777777" w:rsidR="00993A1A" w:rsidRPr="006103A8" w:rsidRDefault="00993A1A" w:rsidP="00993A1A">
      <w:pPr>
        <w:pStyle w:val="FrontMatter"/>
        <w:spacing w:line="240" w:lineRule="auto"/>
        <w:jc w:val="left"/>
        <w:rPr>
          <w:rFonts w:ascii="Palatino Linotype" w:hAnsi="Palatino Linotype"/>
          <w:sz w:val="16"/>
          <w:szCs w:val="16"/>
        </w:rPr>
      </w:pPr>
    </w:p>
    <w:p w14:paraId="1D758F6F" w14:textId="77777777" w:rsidR="00C133B2" w:rsidRPr="008E394B" w:rsidRDefault="00C133B2" w:rsidP="00C133B2">
      <w:pPr>
        <w:rPr>
          <w:rFonts w:ascii="Palatino Linotype" w:hAnsi="Palatino Linotype"/>
          <w:sz w:val="16"/>
          <w:szCs w:val="16"/>
        </w:rPr>
      </w:pPr>
      <w:r>
        <w:rPr>
          <w:rFonts w:ascii="Palatino Linotype" w:hAnsi="Palatino Linotype"/>
          <w:sz w:val="16"/>
          <w:szCs w:val="16"/>
        </w:rPr>
        <w:t>Ramakrishnan, Rema, Amy L. Stuart, Jason L. Salemi, Kathleen O’Rourke, Russell S. Kirby, “</w:t>
      </w:r>
      <w:r w:rsidRPr="008E394B">
        <w:rPr>
          <w:rFonts w:ascii="Palatino Linotype" w:hAnsi="Palatino Linotype"/>
          <w:sz w:val="16"/>
          <w:szCs w:val="16"/>
        </w:rPr>
        <w:t xml:space="preserve">Maternal Exposure to Ambient Ozone </w:t>
      </w:r>
      <w:r>
        <w:rPr>
          <w:rFonts w:ascii="Palatino Linotype" w:hAnsi="Palatino Linotype"/>
          <w:sz w:val="16"/>
          <w:szCs w:val="16"/>
        </w:rPr>
        <w:t>and</w:t>
      </w:r>
      <w:r w:rsidRPr="008E394B">
        <w:rPr>
          <w:rFonts w:ascii="Palatino Linotype" w:hAnsi="Palatino Linotype"/>
          <w:sz w:val="16"/>
          <w:szCs w:val="16"/>
        </w:rPr>
        <w:t xml:space="preserve"> Congenital Diaphragmatic Hernia</w:t>
      </w:r>
      <w:r>
        <w:rPr>
          <w:rFonts w:ascii="Palatino Linotype" w:hAnsi="Palatino Linotype"/>
          <w:sz w:val="16"/>
          <w:szCs w:val="16"/>
        </w:rPr>
        <w:t xml:space="preserve">: A Population-based Study from Florida, 1998-2012”, </w:t>
      </w:r>
      <w:r w:rsidRPr="00877B37">
        <w:rPr>
          <w:rFonts w:ascii="Palatino Linotype" w:hAnsi="Palatino Linotype"/>
          <w:sz w:val="16"/>
          <w:szCs w:val="16"/>
          <w:u w:val="single"/>
        </w:rPr>
        <w:t>Atmospheric Environment</w:t>
      </w:r>
      <w:r>
        <w:rPr>
          <w:rFonts w:ascii="Palatino Linotype" w:hAnsi="Palatino Linotype"/>
          <w:sz w:val="16"/>
          <w:szCs w:val="16"/>
        </w:rPr>
        <w:t xml:space="preserve">, 289 (November 15, 2022), 119290.  DOI: </w:t>
      </w:r>
      <w:r w:rsidRPr="00C204E8">
        <w:rPr>
          <w:rFonts w:ascii="Palatino Linotype" w:hAnsi="Palatino Linotype"/>
          <w:sz w:val="16"/>
          <w:szCs w:val="16"/>
        </w:rPr>
        <w:t>https://doi.org/10.1016/j.atmosenv.2022.119290</w:t>
      </w:r>
      <w:r>
        <w:rPr>
          <w:rFonts w:ascii="Palatino Linotype" w:hAnsi="Palatino Linotype"/>
          <w:sz w:val="16"/>
          <w:szCs w:val="16"/>
        </w:rPr>
        <w:t>.</w:t>
      </w:r>
    </w:p>
    <w:p w14:paraId="420C60B4" w14:textId="77777777" w:rsidR="00C133B2" w:rsidRDefault="00C133B2" w:rsidP="00C133B2">
      <w:pPr>
        <w:rPr>
          <w:rFonts w:ascii="Palatino Linotype" w:hAnsi="Palatino Linotype"/>
          <w:sz w:val="16"/>
          <w:szCs w:val="16"/>
        </w:rPr>
      </w:pPr>
    </w:p>
    <w:p w14:paraId="66A8AB80" w14:textId="5F9A1C03" w:rsidR="00E1285B" w:rsidRPr="00E1285B" w:rsidRDefault="00E1285B" w:rsidP="00E1285B">
      <w:pPr>
        <w:pStyle w:val="PlainText"/>
        <w:rPr>
          <w:rFonts w:ascii="Palatino Linotype" w:hAnsi="Palatino Linotype"/>
          <w:sz w:val="16"/>
          <w:szCs w:val="16"/>
        </w:rPr>
      </w:pPr>
      <w:r w:rsidRPr="00E1285B">
        <w:rPr>
          <w:rFonts w:ascii="Palatino Linotype" w:hAnsi="Palatino Linotype"/>
          <w:sz w:val="16"/>
          <w:szCs w:val="16"/>
        </w:rPr>
        <w:t xml:space="preserve">Xing, Zailing, Amy C. Alman, Russell S. Kirby, “Parity and Risk of Cardiovascular Disease in Women over 45 years in the United States: NHANES 2007-2018”, </w:t>
      </w:r>
      <w:r w:rsidRPr="00E1285B">
        <w:rPr>
          <w:rFonts w:ascii="Palatino Linotype" w:hAnsi="Palatino Linotype"/>
          <w:sz w:val="16"/>
          <w:szCs w:val="16"/>
          <w:u w:val="single"/>
        </w:rPr>
        <w:t>Journal of Women's Health</w:t>
      </w:r>
      <w:r w:rsidRPr="00E1285B">
        <w:rPr>
          <w:rFonts w:ascii="Palatino Linotype" w:hAnsi="Palatino Linotype"/>
          <w:sz w:val="16"/>
          <w:szCs w:val="16"/>
        </w:rPr>
        <w:t xml:space="preserve">, 31,10 (October 2022), </w:t>
      </w:r>
      <w:r w:rsidRPr="00E1285B">
        <w:rPr>
          <w:rFonts w:ascii="Palatino Linotype" w:hAnsi="Palatino Linotype" w:cs="Segoe UI"/>
          <w:color w:val="212121"/>
          <w:sz w:val="16"/>
          <w:szCs w:val="16"/>
          <w:shd w:val="clear" w:color="auto" w:fill="FFFFFF"/>
        </w:rPr>
        <w:t>1459-1466. doi: 10.1089/jwh.2021.0650. PMID: 35727098.</w:t>
      </w:r>
    </w:p>
    <w:p w14:paraId="6FC84CB5" w14:textId="77777777" w:rsidR="00E1285B" w:rsidRPr="00E1285B" w:rsidRDefault="00E1285B" w:rsidP="00E1285B">
      <w:pPr>
        <w:pStyle w:val="PlainText"/>
        <w:rPr>
          <w:rFonts w:ascii="Palatino Linotype" w:hAnsi="Palatino Linotype"/>
          <w:sz w:val="16"/>
          <w:szCs w:val="16"/>
        </w:rPr>
      </w:pPr>
    </w:p>
    <w:p w14:paraId="5BB4C560" w14:textId="6899F5B6" w:rsidR="0021250C" w:rsidRDefault="0021250C" w:rsidP="0021250C">
      <w:pPr>
        <w:pStyle w:val="FrontMatter"/>
        <w:keepLines/>
        <w:spacing w:line="240" w:lineRule="auto"/>
        <w:jc w:val="left"/>
        <w:rPr>
          <w:rFonts w:ascii="Palatino Linotype" w:hAnsi="Palatino Linotype"/>
          <w:sz w:val="16"/>
          <w:szCs w:val="16"/>
        </w:rPr>
      </w:pPr>
      <w:r w:rsidRPr="00B330EC">
        <w:rPr>
          <w:rFonts w:ascii="Palatino Linotype" w:hAnsi="Palatino Linotype"/>
          <w:sz w:val="16"/>
          <w:szCs w:val="16"/>
        </w:rPr>
        <w:t>Mai</w:t>
      </w:r>
      <w:r>
        <w:rPr>
          <w:rFonts w:ascii="Palatino Linotype" w:hAnsi="Palatino Linotype"/>
          <w:sz w:val="16"/>
          <w:szCs w:val="16"/>
        </w:rPr>
        <w:t>,</w:t>
      </w:r>
      <w:r w:rsidRPr="00B330EC">
        <w:rPr>
          <w:rFonts w:ascii="Palatino Linotype" w:hAnsi="Palatino Linotype"/>
          <w:sz w:val="16"/>
          <w:szCs w:val="16"/>
        </w:rPr>
        <w:t xml:space="preserve"> </w:t>
      </w:r>
      <w:r>
        <w:rPr>
          <w:rFonts w:ascii="Palatino Linotype" w:hAnsi="Palatino Linotype"/>
          <w:sz w:val="16"/>
          <w:szCs w:val="16"/>
        </w:rPr>
        <w:t>Cara T.</w:t>
      </w:r>
      <w:r w:rsidRPr="00B330EC">
        <w:rPr>
          <w:rFonts w:ascii="Palatino Linotype" w:hAnsi="Palatino Linotype"/>
          <w:sz w:val="16"/>
          <w:szCs w:val="16"/>
        </w:rPr>
        <w:t xml:space="preserve">, </w:t>
      </w:r>
      <w:r>
        <w:rPr>
          <w:rFonts w:ascii="Palatino Linotype" w:hAnsi="Palatino Linotype"/>
          <w:sz w:val="16"/>
          <w:szCs w:val="16"/>
        </w:rPr>
        <w:t>Jane Evans</w:t>
      </w:r>
      <w:r w:rsidRPr="00B330EC">
        <w:rPr>
          <w:rFonts w:ascii="Palatino Linotype" w:hAnsi="Palatino Linotype"/>
          <w:sz w:val="16"/>
          <w:szCs w:val="16"/>
        </w:rPr>
        <w:t>, C</w:t>
      </w:r>
      <w:r>
        <w:rPr>
          <w:rFonts w:ascii="Palatino Linotype" w:hAnsi="Palatino Linotype"/>
          <w:sz w:val="16"/>
          <w:szCs w:val="16"/>
        </w:rPr>
        <w:t>.</w:t>
      </w:r>
      <w:r w:rsidR="00257843">
        <w:rPr>
          <w:rFonts w:ascii="Palatino Linotype" w:hAnsi="Palatino Linotype"/>
          <w:sz w:val="16"/>
          <w:szCs w:val="16"/>
        </w:rPr>
        <w:t xml:space="preserve"> </w:t>
      </w:r>
      <w:r w:rsidRPr="00B330EC">
        <w:rPr>
          <w:rFonts w:ascii="Palatino Linotype" w:hAnsi="Palatino Linotype"/>
          <w:sz w:val="16"/>
          <w:szCs w:val="16"/>
        </w:rPr>
        <w:t>J</w:t>
      </w:r>
      <w:r>
        <w:rPr>
          <w:rFonts w:ascii="Palatino Linotype" w:hAnsi="Palatino Linotype"/>
          <w:sz w:val="16"/>
          <w:szCs w:val="16"/>
        </w:rPr>
        <w:t>.</w:t>
      </w:r>
      <w:r w:rsidRPr="00B330EC">
        <w:rPr>
          <w:rFonts w:ascii="Palatino Linotype" w:hAnsi="Palatino Linotype"/>
          <w:sz w:val="16"/>
          <w:szCs w:val="16"/>
        </w:rPr>
        <w:t xml:space="preserve"> Alverson, </w:t>
      </w:r>
      <w:r>
        <w:rPr>
          <w:rFonts w:ascii="Palatino Linotype" w:hAnsi="Palatino Linotype"/>
          <w:sz w:val="16"/>
          <w:szCs w:val="16"/>
        </w:rPr>
        <w:t xml:space="preserve">Xin Yue, </w:t>
      </w:r>
      <w:r w:rsidRPr="00B330EC">
        <w:rPr>
          <w:rFonts w:ascii="Palatino Linotype" w:hAnsi="Palatino Linotype"/>
          <w:sz w:val="16"/>
          <w:szCs w:val="16"/>
        </w:rPr>
        <w:t xml:space="preserve">Timothy Flood, Kathryn Arnold, Eirini Nestoridi, Lindsay Denson, </w:t>
      </w:r>
      <w:r>
        <w:rPr>
          <w:rFonts w:ascii="Palatino Linotype" w:hAnsi="Palatino Linotype"/>
          <w:sz w:val="16"/>
          <w:szCs w:val="16"/>
        </w:rPr>
        <w:t xml:space="preserve">Olufunmilola Adisa, Cynthia A. Moore, </w:t>
      </w:r>
      <w:r w:rsidRPr="00B330EC">
        <w:rPr>
          <w:rFonts w:ascii="Palatino Linotype" w:hAnsi="Palatino Linotype"/>
          <w:sz w:val="16"/>
          <w:szCs w:val="16"/>
        </w:rPr>
        <w:t xml:space="preserve">Amy Nance, </w:t>
      </w:r>
      <w:r>
        <w:rPr>
          <w:rFonts w:ascii="Palatino Linotype" w:hAnsi="Palatino Linotype"/>
          <w:sz w:val="16"/>
          <w:szCs w:val="16"/>
        </w:rPr>
        <w:t xml:space="preserve">Katherine Zielke, </w:t>
      </w:r>
      <w:r w:rsidRPr="00B330EC">
        <w:rPr>
          <w:rFonts w:ascii="Palatino Linotype" w:hAnsi="Palatino Linotype"/>
          <w:sz w:val="16"/>
          <w:szCs w:val="16"/>
        </w:rPr>
        <w:t xml:space="preserve">Sydney Rice, Xiaoyi Shan, </w:t>
      </w:r>
      <w:r>
        <w:rPr>
          <w:rFonts w:ascii="Palatino Linotype" w:hAnsi="Palatino Linotype"/>
          <w:sz w:val="16"/>
          <w:szCs w:val="16"/>
        </w:rPr>
        <w:t xml:space="preserve">Jane H. Dean, </w:t>
      </w:r>
      <w:r w:rsidRPr="00B330EC">
        <w:rPr>
          <w:rFonts w:ascii="Palatino Linotype" w:hAnsi="Palatino Linotype"/>
          <w:sz w:val="16"/>
          <w:szCs w:val="16"/>
        </w:rPr>
        <w:t>Mary Ethen,</w:t>
      </w:r>
      <w:r>
        <w:rPr>
          <w:rFonts w:ascii="Palatino Linotype" w:hAnsi="Palatino Linotype"/>
          <w:sz w:val="16"/>
          <w:szCs w:val="16"/>
        </w:rPr>
        <w:t xml:space="preserve"> Brenda Hansen, </w:t>
      </w:r>
      <w:r w:rsidRPr="00B330EC">
        <w:rPr>
          <w:rFonts w:ascii="Palatino Linotype" w:hAnsi="Palatino Linotype"/>
          <w:sz w:val="16"/>
          <w:szCs w:val="16"/>
        </w:rPr>
        <w:t xml:space="preserve">Jennifer Isenburg, Russell </w:t>
      </w:r>
      <w:r>
        <w:rPr>
          <w:rFonts w:ascii="Palatino Linotype" w:hAnsi="Palatino Linotype"/>
          <w:sz w:val="16"/>
          <w:szCs w:val="16"/>
        </w:rPr>
        <w:t xml:space="preserve">S. </w:t>
      </w:r>
      <w:r w:rsidRPr="00B330EC">
        <w:rPr>
          <w:rFonts w:ascii="Palatino Linotype" w:hAnsi="Palatino Linotype"/>
          <w:sz w:val="16"/>
          <w:szCs w:val="16"/>
        </w:rPr>
        <w:t>Kirby for the National Birth Defects Prevention Network</w:t>
      </w:r>
      <w:r>
        <w:rPr>
          <w:rFonts w:ascii="Palatino Linotype" w:hAnsi="Palatino Linotype"/>
          <w:sz w:val="16"/>
          <w:szCs w:val="16"/>
        </w:rPr>
        <w:t>, “</w:t>
      </w:r>
      <w:r w:rsidRPr="00C15198">
        <w:rPr>
          <w:rFonts w:ascii="Palatino Linotype" w:hAnsi="Palatino Linotype"/>
          <w:sz w:val="16"/>
          <w:szCs w:val="16"/>
        </w:rPr>
        <w:t xml:space="preserve">Changes in </w:t>
      </w:r>
      <w:r>
        <w:rPr>
          <w:rFonts w:ascii="Palatino Linotype" w:hAnsi="Palatino Linotype"/>
          <w:sz w:val="16"/>
          <w:szCs w:val="16"/>
        </w:rPr>
        <w:t>S</w:t>
      </w:r>
      <w:r w:rsidRPr="00C15198">
        <w:rPr>
          <w:rFonts w:ascii="Palatino Linotype" w:hAnsi="Palatino Linotype"/>
          <w:sz w:val="16"/>
          <w:szCs w:val="16"/>
        </w:rPr>
        <w:t xml:space="preserve">pina </w:t>
      </w:r>
      <w:r>
        <w:rPr>
          <w:rFonts w:ascii="Palatino Linotype" w:hAnsi="Palatino Linotype"/>
          <w:sz w:val="16"/>
          <w:szCs w:val="16"/>
        </w:rPr>
        <w:t>B</w:t>
      </w:r>
      <w:r w:rsidRPr="00C15198">
        <w:rPr>
          <w:rFonts w:ascii="Palatino Linotype" w:hAnsi="Palatino Linotype"/>
          <w:sz w:val="16"/>
          <w:szCs w:val="16"/>
        </w:rPr>
        <w:t xml:space="preserve">ifida </w:t>
      </w:r>
      <w:r>
        <w:rPr>
          <w:rFonts w:ascii="Palatino Linotype" w:hAnsi="Palatino Linotype"/>
          <w:sz w:val="16"/>
          <w:szCs w:val="16"/>
        </w:rPr>
        <w:t>L</w:t>
      </w:r>
      <w:r w:rsidRPr="00C15198">
        <w:rPr>
          <w:rFonts w:ascii="Palatino Linotype" w:hAnsi="Palatino Linotype"/>
          <w:sz w:val="16"/>
          <w:szCs w:val="16"/>
        </w:rPr>
        <w:t xml:space="preserve">esion </w:t>
      </w:r>
      <w:r>
        <w:rPr>
          <w:rFonts w:ascii="Palatino Linotype" w:hAnsi="Palatino Linotype"/>
          <w:sz w:val="16"/>
          <w:szCs w:val="16"/>
        </w:rPr>
        <w:t>L</w:t>
      </w:r>
      <w:r w:rsidRPr="00C15198">
        <w:rPr>
          <w:rFonts w:ascii="Palatino Linotype" w:hAnsi="Palatino Linotype"/>
          <w:sz w:val="16"/>
          <w:szCs w:val="16"/>
        </w:rPr>
        <w:t xml:space="preserve">evel after </w:t>
      </w:r>
      <w:r>
        <w:rPr>
          <w:rFonts w:ascii="Palatino Linotype" w:hAnsi="Palatino Linotype"/>
          <w:sz w:val="16"/>
          <w:szCs w:val="16"/>
        </w:rPr>
        <w:t>F</w:t>
      </w:r>
      <w:r w:rsidRPr="00C15198">
        <w:rPr>
          <w:rFonts w:ascii="Palatino Linotype" w:hAnsi="Palatino Linotype"/>
          <w:sz w:val="16"/>
          <w:szCs w:val="16"/>
        </w:rPr>
        <w:t xml:space="preserve">olic </w:t>
      </w:r>
      <w:r>
        <w:rPr>
          <w:rFonts w:ascii="Palatino Linotype" w:hAnsi="Palatino Linotype"/>
          <w:sz w:val="16"/>
          <w:szCs w:val="16"/>
        </w:rPr>
        <w:t>A</w:t>
      </w:r>
      <w:r w:rsidRPr="00C15198">
        <w:rPr>
          <w:rFonts w:ascii="Palatino Linotype" w:hAnsi="Palatino Linotype"/>
          <w:sz w:val="16"/>
          <w:szCs w:val="16"/>
        </w:rPr>
        <w:t xml:space="preserve">cid </w:t>
      </w:r>
      <w:r>
        <w:rPr>
          <w:rFonts w:ascii="Palatino Linotype" w:hAnsi="Palatino Linotype"/>
          <w:sz w:val="16"/>
          <w:szCs w:val="16"/>
        </w:rPr>
        <w:t>F</w:t>
      </w:r>
      <w:r w:rsidRPr="00C15198">
        <w:rPr>
          <w:rFonts w:ascii="Palatino Linotype" w:hAnsi="Palatino Linotype"/>
          <w:sz w:val="16"/>
          <w:szCs w:val="16"/>
        </w:rPr>
        <w:t>ortification in the United States</w:t>
      </w:r>
      <w:r>
        <w:rPr>
          <w:rFonts w:ascii="Palatino Linotype" w:hAnsi="Palatino Linotype"/>
          <w:sz w:val="16"/>
          <w:szCs w:val="16"/>
        </w:rPr>
        <w:t xml:space="preserve">”, </w:t>
      </w:r>
      <w:r w:rsidR="002B5761" w:rsidRPr="002B5761">
        <w:rPr>
          <w:rFonts w:ascii="Palatino Linotype" w:hAnsi="Palatino Linotype"/>
          <w:sz w:val="16"/>
          <w:szCs w:val="16"/>
          <w:u w:val="single"/>
        </w:rPr>
        <w:t>Journal of Pediatrics</w:t>
      </w:r>
      <w:r w:rsidR="002B5761">
        <w:rPr>
          <w:rFonts w:ascii="Palatino Linotype" w:hAnsi="Palatino Linotype"/>
          <w:sz w:val="16"/>
          <w:szCs w:val="16"/>
        </w:rPr>
        <w:t xml:space="preserve">, </w:t>
      </w:r>
      <w:r>
        <w:rPr>
          <w:rFonts w:ascii="Palatino Linotype" w:hAnsi="Palatino Linotype"/>
          <w:sz w:val="16"/>
          <w:szCs w:val="16"/>
        </w:rPr>
        <w:t>249 (October 2022</w:t>
      </w:r>
      <w:r w:rsidR="001216AF">
        <w:rPr>
          <w:rFonts w:ascii="Palatino Linotype" w:hAnsi="Palatino Linotype"/>
          <w:sz w:val="16"/>
          <w:szCs w:val="16"/>
        </w:rPr>
        <w:t>)</w:t>
      </w:r>
      <w:r>
        <w:rPr>
          <w:rFonts w:ascii="Palatino Linotype" w:hAnsi="Palatino Linotype"/>
          <w:sz w:val="16"/>
          <w:szCs w:val="16"/>
        </w:rPr>
        <w:t xml:space="preserve">, 59-66.e1.  DOI: </w:t>
      </w:r>
      <w:r w:rsidRPr="0021250C">
        <w:rPr>
          <w:rFonts w:ascii="Palatino Linotype" w:hAnsi="Palatino Linotype"/>
          <w:sz w:val="16"/>
          <w:szCs w:val="16"/>
        </w:rPr>
        <w:t>10.1016/j.jpeds.2022.06.023. PMID: 35772508.</w:t>
      </w:r>
    </w:p>
    <w:p w14:paraId="58291EDE" w14:textId="77777777" w:rsidR="0021250C" w:rsidRPr="00B330EC" w:rsidRDefault="0021250C" w:rsidP="0021250C">
      <w:pPr>
        <w:pStyle w:val="FrontMatter"/>
        <w:keepLines/>
        <w:spacing w:line="240" w:lineRule="auto"/>
        <w:jc w:val="left"/>
        <w:rPr>
          <w:rFonts w:ascii="Palatino Linotype" w:hAnsi="Palatino Linotype"/>
          <w:sz w:val="16"/>
          <w:szCs w:val="16"/>
        </w:rPr>
      </w:pPr>
    </w:p>
    <w:p w14:paraId="6217B71F" w14:textId="56455ADF" w:rsidR="006B5CA0" w:rsidRPr="00E93D2E" w:rsidRDefault="006B5CA0" w:rsidP="006B5CA0">
      <w:pPr>
        <w:rPr>
          <w:rFonts w:ascii="Palatino Linotype" w:hAnsi="Palatino Linotype"/>
          <w:sz w:val="16"/>
          <w:szCs w:val="16"/>
        </w:rPr>
      </w:pPr>
      <w:r w:rsidRPr="00E93D2E">
        <w:rPr>
          <w:rFonts w:ascii="Palatino Linotype" w:hAnsi="Palatino Linotype"/>
          <w:sz w:val="16"/>
          <w:szCs w:val="16"/>
        </w:rPr>
        <w:t>Ujah</w:t>
      </w:r>
      <w:r>
        <w:rPr>
          <w:rFonts w:ascii="Palatino Linotype" w:hAnsi="Palatino Linotype"/>
          <w:sz w:val="16"/>
          <w:szCs w:val="16"/>
        </w:rPr>
        <w:t xml:space="preserve">, </w:t>
      </w:r>
      <w:r w:rsidRPr="00E93D2E">
        <w:rPr>
          <w:rFonts w:ascii="Palatino Linotype" w:hAnsi="Palatino Linotype"/>
          <w:sz w:val="16"/>
          <w:szCs w:val="16"/>
        </w:rPr>
        <w:t>Otobo</w:t>
      </w:r>
      <w:r>
        <w:rPr>
          <w:rFonts w:ascii="Palatino Linotype" w:hAnsi="Palatino Linotype"/>
          <w:sz w:val="16"/>
          <w:szCs w:val="16"/>
        </w:rPr>
        <w:t>,</w:t>
      </w:r>
      <w:r w:rsidRPr="00E93D2E">
        <w:rPr>
          <w:rFonts w:ascii="Palatino Linotype" w:hAnsi="Palatino Linotype"/>
          <w:sz w:val="16"/>
          <w:szCs w:val="16"/>
        </w:rPr>
        <w:t xml:space="preserve"> Russell S. Kirby</w:t>
      </w:r>
      <w:r>
        <w:rPr>
          <w:rFonts w:ascii="Palatino Linotype" w:hAnsi="Palatino Linotype"/>
          <w:sz w:val="16"/>
          <w:szCs w:val="16"/>
        </w:rPr>
        <w:t>, “</w:t>
      </w:r>
      <w:r w:rsidRPr="00E93D2E">
        <w:rPr>
          <w:rFonts w:ascii="Palatino Linotype" w:hAnsi="Palatino Linotype"/>
          <w:sz w:val="16"/>
          <w:szCs w:val="16"/>
        </w:rPr>
        <w:t>Long-acting Reversible Contraceptive Use by Rural-Urban Residence among Women in Nigeria, 2016-2018</w:t>
      </w:r>
      <w:r>
        <w:rPr>
          <w:rFonts w:ascii="Palatino Linotype" w:hAnsi="Palatino Linotype"/>
          <w:sz w:val="16"/>
          <w:szCs w:val="16"/>
        </w:rPr>
        <w:t xml:space="preserve">”, </w:t>
      </w:r>
      <w:r w:rsidRPr="00E93D2E">
        <w:rPr>
          <w:rFonts w:ascii="Palatino Linotype" w:hAnsi="Palatino Linotype"/>
          <w:sz w:val="16"/>
          <w:szCs w:val="16"/>
          <w:u w:val="single"/>
        </w:rPr>
        <w:t>International Journal of Environmental Research and Public Health</w:t>
      </w:r>
      <w:r>
        <w:rPr>
          <w:rFonts w:ascii="Palatino Linotype" w:hAnsi="Palatino Linotype"/>
          <w:sz w:val="16"/>
          <w:szCs w:val="16"/>
        </w:rPr>
        <w:t>, 19 (11 October 2022), 13027.  DOI: https://doi.org/10.3390/ijerph192013027.</w:t>
      </w:r>
    </w:p>
    <w:p w14:paraId="42D90916" w14:textId="77777777" w:rsidR="006B5CA0" w:rsidRDefault="006B5CA0" w:rsidP="006B5CA0">
      <w:pPr>
        <w:rPr>
          <w:rFonts w:ascii="Palatino Linotype" w:hAnsi="Palatino Linotype"/>
          <w:sz w:val="16"/>
          <w:szCs w:val="16"/>
        </w:rPr>
      </w:pPr>
    </w:p>
    <w:p w14:paraId="1C1DB77F" w14:textId="77777777" w:rsidR="00122F1D" w:rsidRDefault="00122F1D" w:rsidP="00122F1D">
      <w:pPr>
        <w:rPr>
          <w:rFonts w:ascii="Palatino Linotype" w:hAnsi="Palatino Linotype"/>
          <w:sz w:val="16"/>
          <w:szCs w:val="16"/>
        </w:rPr>
      </w:pPr>
      <w:r w:rsidRPr="0079556C">
        <w:rPr>
          <w:rFonts w:ascii="Palatino Linotype" w:hAnsi="Palatino Linotype"/>
          <w:sz w:val="16"/>
          <w:szCs w:val="16"/>
        </w:rPr>
        <w:t>Buro, Acadia W.</w:t>
      </w:r>
      <w:r>
        <w:rPr>
          <w:rFonts w:ascii="Palatino Linotype" w:hAnsi="Palatino Linotype"/>
          <w:sz w:val="16"/>
          <w:szCs w:val="16"/>
        </w:rPr>
        <w:t>,</w:t>
      </w:r>
      <w:r w:rsidRPr="0079556C">
        <w:rPr>
          <w:rFonts w:ascii="Palatino Linotype" w:hAnsi="Palatino Linotype"/>
          <w:sz w:val="16"/>
          <w:szCs w:val="16"/>
        </w:rPr>
        <w:t xml:space="preserve"> Abraham Salinas-Miranda, Jennifer Marshall, Heewon L. Gray, Russell S. Kirby, </w:t>
      </w:r>
      <w:r>
        <w:rPr>
          <w:rFonts w:ascii="Palatino Linotype" w:hAnsi="Palatino Linotype"/>
          <w:sz w:val="16"/>
          <w:szCs w:val="16"/>
        </w:rPr>
        <w:t>“</w:t>
      </w:r>
      <w:r w:rsidRPr="00252D46">
        <w:rPr>
          <w:rFonts w:ascii="Palatino Linotype" w:hAnsi="Palatino Linotype"/>
          <w:sz w:val="16"/>
          <w:szCs w:val="16"/>
        </w:rPr>
        <w:t>Obesity and Neurodevelopmental and Mental Health Conditions Among Adolescents Aged 10-17 Years: The National Survey of Children’s Health 2017-2018</w:t>
      </w:r>
      <w:r>
        <w:rPr>
          <w:rFonts w:ascii="Palatino Linotype" w:hAnsi="Palatino Linotype"/>
          <w:sz w:val="16"/>
          <w:szCs w:val="16"/>
        </w:rPr>
        <w:t xml:space="preserve">”, </w:t>
      </w:r>
      <w:r w:rsidRPr="00252D46">
        <w:rPr>
          <w:rFonts w:ascii="Palatino Linotype" w:hAnsi="Palatino Linotype"/>
          <w:sz w:val="16"/>
          <w:szCs w:val="16"/>
          <w:u w:val="single"/>
        </w:rPr>
        <w:t>Journal of Paediatrics and Child Health</w:t>
      </w:r>
      <w:r>
        <w:rPr>
          <w:rFonts w:ascii="Palatino Linotype" w:hAnsi="Palatino Linotype"/>
          <w:sz w:val="16"/>
          <w:szCs w:val="16"/>
        </w:rPr>
        <w:t>, 58,10 (October 2022), 1753-1759.  DOI</w:t>
      </w:r>
      <w:r w:rsidRPr="00582F01">
        <w:rPr>
          <w:rFonts w:ascii="Palatino Linotype" w:hAnsi="Palatino Linotype"/>
          <w:sz w:val="16"/>
          <w:szCs w:val="16"/>
        </w:rPr>
        <w:t>: 10.1111/jpc.16081. PMID: 35748345</w:t>
      </w:r>
    </w:p>
    <w:p w14:paraId="3B153CFB" w14:textId="77777777" w:rsidR="00122F1D" w:rsidRDefault="00122F1D" w:rsidP="00122F1D">
      <w:pPr>
        <w:rPr>
          <w:rFonts w:ascii="Palatino Linotype" w:hAnsi="Palatino Linotype"/>
          <w:sz w:val="16"/>
          <w:szCs w:val="16"/>
        </w:rPr>
      </w:pPr>
    </w:p>
    <w:p w14:paraId="5E6D0DB0" w14:textId="1D576220" w:rsidR="002C31AE" w:rsidRDefault="002C31AE" w:rsidP="002C31AE">
      <w:pPr>
        <w:pStyle w:val="PlainText"/>
        <w:rPr>
          <w:rFonts w:ascii="Palatino Linotype" w:hAnsi="Palatino Linotype"/>
          <w:sz w:val="16"/>
          <w:szCs w:val="16"/>
        </w:rPr>
      </w:pPr>
      <w:r w:rsidRPr="001E1061">
        <w:rPr>
          <w:rFonts w:ascii="Palatino Linotype" w:hAnsi="Palatino Linotype"/>
          <w:sz w:val="16"/>
          <w:szCs w:val="16"/>
        </w:rPr>
        <w:t xml:space="preserve">Mackie, Joanna Farrer, Jennifer Marshall, Abbey Alkon, Heewon Gray, David Himmelgreen, Russell S. Kirby, ““Just sit and eat.” Adult and Child Mealtime Responsibilities in Early Care and Education Settings During COVID-19 in Florida”, </w:t>
      </w:r>
      <w:r w:rsidRPr="001E1061">
        <w:rPr>
          <w:rFonts w:ascii="Palatino Linotype" w:hAnsi="Palatino Linotype"/>
          <w:sz w:val="16"/>
          <w:szCs w:val="16"/>
          <w:u w:val="single"/>
        </w:rPr>
        <w:t>Ecology of Food and Nutrition</w:t>
      </w:r>
      <w:r>
        <w:rPr>
          <w:rFonts w:ascii="Palatino Linotype" w:hAnsi="Palatino Linotype"/>
          <w:sz w:val="16"/>
          <w:szCs w:val="16"/>
        </w:rPr>
        <w:t xml:space="preserve">, 61,5 (September-October, </w:t>
      </w:r>
      <w:r w:rsidR="00610C5F">
        <w:rPr>
          <w:rFonts w:ascii="Palatino Linotype" w:hAnsi="Palatino Linotype"/>
          <w:sz w:val="16"/>
          <w:szCs w:val="16"/>
        </w:rPr>
        <w:t>2</w:t>
      </w:r>
      <w:r>
        <w:rPr>
          <w:rFonts w:ascii="Palatino Linotype" w:hAnsi="Palatino Linotype"/>
          <w:sz w:val="16"/>
          <w:szCs w:val="16"/>
        </w:rPr>
        <w:t>022), 559-575.  DOI</w:t>
      </w:r>
      <w:r w:rsidRPr="002C31AE">
        <w:rPr>
          <w:rFonts w:ascii="Palatino Linotype" w:hAnsi="Palatino Linotype"/>
          <w:sz w:val="16"/>
          <w:szCs w:val="16"/>
        </w:rPr>
        <w:t>: 10.1080/03670244.2022.2073352. PMID: 35575781</w:t>
      </w:r>
    </w:p>
    <w:p w14:paraId="18B305BC" w14:textId="77777777" w:rsidR="002C31AE" w:rsidRDefault="002C31AE" w:rsidP="002C31AE">
      <w:pPr>
        <w:pStyle w:val="PlainText"/>
        <w:rPr>
          <w:rFonts w:ascii="Palatino Linotype" w:hAnsi="Palatino Linotype"/>
          <w:sz w:val="16"/>
          <w:szCs w:val="16"/>
        </w:rPr>
      </w:pPr>
    </w:p>
    <w:p w14:paraId="029EF562" w14:textId="4A9BC0A6" w:rsidR="003B62C1" w:rsidRDefault="003B62C1" w:rsidP="003B62C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6103A8">
        <w:rPr>
          <w:rFonts w:ascii="Palatino Linotype" w:hAnsi="Palatino Linotype"/>
          <w:sz w:val="16"/>
          <w:szCs w:val="16"/>
        </w:rPr>
        <w:t xml:space="preserve">Buro, </w:t>
      </w:r>
      <w:r>
        <w:rPr>
          <w:rFonts w:ascii="Palatino Linotype" w:hAnsi="Palatino Linotype"/>
          <w:sz w:val="16"/>
          <w:szCs w:val="16"/>
        </w:rPr>
        <w:t>Acadia W.</w:t>
      </w:r>
      <w:r w:rsidRPr="006103A8">
        <w:rPr>
          <w:rFonts w:ascii="Palatino Linotype" w:hAnsi="Palatino Linotype"/>
          <w:sz w:val="16"/>
          <w:szCs w:val="16"/>
        </w:rPr>
        <w:t xml:space="preserve">, Heewon L. Gray, Russell S. Kirby, Jennifer Marshall, </w:t>
      </w:r>
      <w:r>
        <w:rPr>
          <w:rFonts w:ascii="Palatino Linotype" w:hAnsi="Palatino Linotype"/>
          <w:sz w:val="16"/>
          <w:szCs w:val="16"/>
        </w:rPr>
        <w:t>Mikaela Strange, Syed Hasan, Jamie Holloway, “</w:t>
      </w:r>
      <w:r w:rsidRPr="00DF6C6A">
        <w:rPr>
          <w:rFonts w:ascii="Palatino Linotype" w:hAnsi="Palatino Linotype"/>
          <w:sz w:val="16"/>
          <w:szCs w:val="16"/>
        </w:rPr>
        <w:t>P</w:t>
      </w:r>
      <w:r>
        <w:rPr>
          <w:rFonts w:ascii="Palatino Linotype" w:hAnsi="Palatino Linotype"/>
          <w:sz w:val="16"/>
          <w:szCs w:val="16"/>
        </w:rPr>
        <w:t xml:space="preserve">ilot Study </w:t>
      </w:r>
      <w:r w:rsidRPr="00DF6C6A">
        <w:rPr>
          <w:rFonts w:ascii="Palatino Linotype" w:hAnsi="Palatino Linotype"/>
          <w:sz w:val="16"/>
          <w:szCs w:val="16"/>
        </w:rPr>
        <w:t>of a Virtual Nutrition Intervention for Adolescents with Autism Spectrum Disorder</w:t>
      </w:r>
      <w:r>
        <w:rPr>
          <w:rFonts w:ascii="Palatino Linotype" w:hAnsi="Palatino Linotype"/>
          <w:sz w:val="16"/>
          <w:szCs w:val="16"/>
        </w:rPr>
        <w:t xml:space="preserve">”, </w:t>
      </w:r>
      <w:r w:rsidRPr="00DF6C6A">
        <w:rPr>
          <w:rFonts w:ascii="Palatino Linotype" w:hAnsi="Palatino Linotype"/>
          <w:sz w:val="16"/>
          <w:szCs w:val="16"/>
          <w:u w:val="single"/>
        </w:rPr>
        <w:t>Journal of Nutrition Education and Behavior</w:t>
      </w:r>
      <w:r>
        <w:rPr>
          <w:rFonts w:ascii="Palatino Linotype" w:hAnsi="Palatino Linotype"/>
          <w:sz w:val="16"/>
          <w:szCs w:val="16"/>
        </w:rPr>
        <w:t xml:space="preserve">, 54,9 (September 2022), </w:t>
      </w:r>
      <w:r w:rsidRPr="003B62C1">
        <w:rPr>
          <w:rFonts w:ascii="Palatino Linotype" w:hAnsi="Palatino Linotype"/>
          <w:sz w:val="16"/>
          <w:szCs w:val="16"/>
        </w:rPr>
        <w:t xml:space="preserve">853-862. </w:t>
      </w:r>
      <w:r>
        <w:rPr>
          <w:rFonts w:ascii="Palatino Linotype" w:hAnsi="Palatino Linotype"/>
          <w:sz w:val="16"/>
          <w:szCs w:val="16"/>
        </w:rPr>
        <w:t>DOI</w:t>
      </w:r>
      <w:r w:rsidRPr="003B62C1">
        <w:rPr>
          <w:rFonts w:ascii="Palatino Linotype" w:hAnsi="Palatino Linotype"/>
          <w:sz w:val="16"/>
          <w:szCs w:val="16"/>
        </w:rPr>
        <w:t>:</w:t>
      </w:r>
      <w:r>
        <w:rPr>
          <w:rFonts w:ascii="Palatino Linotype" w:hAnsi="Palatino Linotype"/>
          <w:sz w:val="16"/>
          <w:szCs w:val="16"/>
        </w:rPr>
        <w:t xml:space="preserve"> </w:t>
      </w:r>
      <w:r w:rsidRPr="003B62C1">
        <w:rPr>
          <w:rFonts w:ascii="Palatino Linotype" w:hAnsi="Palatino Linotype"/>
          <w:sz w:val="16"/>
          <w:szCs w:val="16"/>
        </w:rPr>
        <w:t xml:space="preserve"> 10.1016/j.jneb.2022.01.008. PMID: 36087955</w:t>
      </w:r>
    </w:p>
    <w:p w14:paraId="27387217" w14:textId="77777777" w:rsidR="003B62C1" w:rsidRDefault="003B62C1" w:rsidP="003B62C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BB6D31" w14:textId="06508036" w:rsidR="00603A65" w:rsidRPr="008235F4" w:rsidRDefault="00603A65" w:rsidP="00603A65">
      <w:pPr>
        <w:rPr>
          <w:rFonts w:ascii="Palatino Linotype" w:hAnsi="Palatino Linotype"/>
          <w:sz w:val="16"/>
          <w:szCs w:val="16"/>
        </w:rPr>
      </w:pPr>
      <w:r>
        <w:rPr>
          <w:rFonts w:ascii="Palatino Linotype" w:hAnsi="Palatino Linotype"/>
          <w:sz w:val="16"/>
          <w:szCs w:val="16"/>
        </w:rPr>
        <w:t xml:space="preserve">Lim, Chahee </w:t>
      </w:r>
      <w:r w:rsidRPr="00FA0D72">
        <w:rPr>
          <w:rFonts w:ascii="Palatino Linotype" w:hAnsi="Palatino Linotype"/>
          <w:sz w:val="16"/>
          <w:szCs w:val="16"/>
        </w:rPr>
        <w:t>Chelsey</w:t>
      </w:r>
      <w:r>
        <w:rPr>
          <w:rFonts w:ascii="Palatino Linotype" w:hAnsi="Palatino Linotype"/>
          <w:sz w:val="16"/>
          <w:szCs w:val="16"/>
        </w:rPr>
        <w:t xml:space="preserve">, </w:t>
      </w:r>
      <w:r w:rsidRPr="00FA0D72">
        <w:rPr>
          <w:rFonts w:ascii="Palatino Linotype" w:hAnsi="Palatino Linotype"/>
          <w:sz w:val="16"/>
          <w:szCs w:val="16"/>
        </w:rPr>
        <w:t xml:space="preserve">Jerry Vockley, Otobo Ujah, Russell S. Kirby, Mathew J. Edick, Susan A. Berry, Georgianne L. Arnold, </w:t>
      </w:r>
      <w:r>
        <w:rPr>
          <w:rFonts w:ascii="Palatino Linotype" w:hAnsi="Palatino Linotype"/>
          <w:sz w:val="16"/>
          <w:szCs w:val="16"/>
        </w:rPr>
        <w:t>“</w:t>
      </w:r>
      <w:r w:rsidRPr="00FA0D72">
        <w:rPr>
          <w:rFonts w:ascii="Palatino Linotype" w:hAnsi="Palatino Linotype"/>
          <w:sz w:val="16"/>
          <w:szCs w:val="16"/>
        </w:rPr>
        <w:t xml:space="preserve">Outcomes </w:t>
      </w:r>
      <w:r>
        <w:rPr>
          <w:rFonts w:ascii="Palatino Linotype" w:hAnsi="Palatino Linotype"/>
          <w:sz w:val="16"/>
          <w:szCs w:val="16"/>
        </w:rPr>
        <w:t>a</w:t>
      </w:r>
      <w:r w:rsidRPr="00FA0D72">
        <w:rPr>
          <w:rFonts w:ascii="Palatino Linotype" w:hAnsi="Palatino Linotype"/>
          <w:sz w:val="16"/>
          <w:szCs w:val="16"/>
        </w:rPr>
        <w:t xml:space="preserve">nd Genotype Correlations </w:t>
      </w:r>
      <w:r>
        <w:rPr>
          <w:rFonts w:ascii="Palatino Linotype" w:hAnsi="Palatino Linotype"/>
          <w:sz w:val="16"/>
          <w:szCs w:val="16"/>
        </w:rPr>
        <w:t>i</w:t>
      </w:r>
      <w:r w:rsidRPr="00FA0D72">
        <w:rPr>
          <w:rFonts w:ascii="Palatino Linotype" w:hAnsi="Palatino Linotype"/>
          <w:sz w:val="16"/>
          <w:szCs w:val="16"/>
        </w:rPr>
        <w:t xml:space="preserve">n Patients </w:t>
      </w:r>
      <w:r>
        <w:rPr>
          <w:rFonts w:ascii="Palatino Linotype" w:hAnsi="Palatino Linotype"/>
          <w:sz w:val="16"/>
          <w:szCs w:val="16"/>
        </w:rPr>
        <w:t>w</w:t>
      </w:r>
      <w:r w:rsidRPr="00FA0D72">
        <w:rPr>
          <w:rFonts w:ascii="Palatino Linotype" w:hAnsi="Palatino Linotype"/>
          <w:sz w:val="16"/>
          <w:szCs w:val="16"/>
        </w:rPr>
        <w:t xml:space="preserve">ith Mitochondrial Trifunctional Protein </w:t>
      </w:r>
      <w:r>
        <w:rPr>
          <w:rFonts w:ascii="Palatino Linotype" w:hAnsi="Palatino Linotype"/>
          <w:sz w:val="16"/>
          <w:szCs w:val="16"/>
        </w:rPr>
        <w:t>o</w:t>
      </w:r>
      <w:r w:rsidRPr="00FA0D72">
        <w:rPr>
          <w:rFonts w:ascii="Palatino Linotype" w:hAnsi="Palatino Linotype"/>
          <w:sz w:val="16"/>
          <w:szCs w:val="16"/>
        </w:rPr>
        <w:t xml:space="preserve">r Isolated Long Chain 3-Hydroxyacyl-Coa Dehydrogenase Deficiency Enrolled </w:t>
      </w:r>
      <w:r>
        <w:rPr>
          <w:rFonts w:ascii="Palatino Linotype" w:hAnsi="Palatino Linotype"/>
          <w:sz w:val="16"/>
          <w:szCs w:val="16"/>
        </w:rPr>
        <w:t>i</w:t>
      </w:r>
      <w:r w:rsidRPr="00FA0D72">
        <w:rPr>
          <w:rFonts w:ascii="Palatino Linotype" w:hAnsi="Palatino Linotype"/>
          <w:sz w:val="16"/>
          <w:szCs w:val="16"/>
        </w:rPr>
        <w:t xml:space="preserve">n </w:t>
      </w:r>
      <w:r>
        <w:rPr>
          <w:rFonts w:ascii="Palatino Linotype" w:hAnsi="Palatino Linotype"/>
          <w:sz w:val="16"/>
          <w:szCs w:val="16"/>
        </w:rPr>
        <w:t>t</w:t>
      </w:r>
      <w:r w:rsidRPr="00FA0D72">
        <w:rPr>
          <w:rFonts w:ascii="Palatino Linotype" w:hAnsi="Palatino Linotype"/>
          <w:sz w:val="16"/>
          <w:szCs w:val="16"/>
        </w:rPr>
        <w:t>he IBEM-IS Database</w:t>
      </w:r>
      <w:r>
        <w:rPr>
          <w:rFonts w:ascii="Palatino Linotype" w:hAnsi="Palatino Linotype"/>
          <w:sz w:val="16"/>
          <w:szCs w:val="16"/>
        </w:rPr>
        <w:t xml:space="preserve">”, </w:t>
      </w:r>
      <w:r w:rsidRPr="00FA0D72">
        <w:rPr>
          <w:rFonts w:ascii="Palatino Linotype" w:hAnsi="Palatino Linotype"/>
          <w:sz w:val="16"/>
          <w:szCs w:val="16"/>
          <w:u w:val="single"/>
        </w:rPr>
        <w:t>Molecular Genetics and Metabolism</w:t>
      </w:r>
      <w:r>
        <w:rPr>
          <w:rFonts w:ascii="Palatino Linotype" w:hAnsi="Palatino Linotype"/>
          <w:sz w:val="16"/>
          <w:szCs w:val="16"/>
          <w:u w:val="single"/>
        </w:rPr>
        <w:t xml:space="preserve"> Reports</w:t>
      </w:r>
      <w:r>
        <w:rPr>
          <w:rFonts w:ascii="Palatino Linotype" w:hAnsi="Palatino Linotype"/>
          <w:sz w:val="16"/>
          <w:szCs w:val="16"/>
        </w:rPr>
        <w:t>, 32 (September 2022),</w:t>
      </w:r>
      <w:r w:rsidR="00953564">
        <w:rPr>
          <w:rFonts w:ascii="Palatino Linotype" w:hAnsi="Palatino Linotype"/>
          <w:sz w:val="16"/>
          <w:szCs w:val="16"/>
        </w:rPr>
        <w:t xml:space="preserve"> </w:t>
      </w:r>
      <w:r>
        <w:rPr>
          <w:rFonts w:ascii="Palatino Linotype" w:hAnsi="Palatino Linotype"/>
          <w:sz w:val="16"/>
          <w:szCs w:val="16"/>
        </w:rPr>
        <w:t xml:space="preserve">100884.  DOI: </w:t>
      </w:r>
      <w:hyperlink r:id="rId86" w:history="1">
        <w:r w:rsidR="00953564" w:rsidRPr="00095159">
          <w:rPr>
            <w:rStyle w:val="Hyperlink"/>
            <w:rFonts w:ascii="Palatino Linotype" w:hAnsi="Palatino Linotype"/>
            <w:sz w:val="16"/>
            <w:szCs w:val="16"/>
          </w:rPr>
          <w:t>https://doi.org/10.1016/j.ymgmr.2022.100884</w:t>
        </w:r>
      </w:hyperlink>
      <w:r>
        <w:rPr>
          <w:rFonts w:ascii="Palatino Linotype" w:hAnsi="Palatino Linotype"/>
          <w:sz w:val="16"/>
          <w:szCs w:val="16"/>
        </w:rPr>
        <w:t>.</w:t>
      </w:r>
      <w:r w:rsidR="00953564">
        <w:rPr>
          <w:rFonts w:ascii="Palatino Linotype" w:hAnsi="Palatino Linotype"/>
          <w:sz w:val="16"/>
          <w:szCs w:val="16"/>
        </w:rPr>
        <w:t xml:space="preserve">  PMID:</w:t>
      </w:r>
      <w:r w:rsidR="00C93260" w:rsidRPr="00C93260">
        <w:t xml:space="preserve"> </w:t>
      </w:r>
      <w:r w:rsidR="00C93260" w:rsidRPr="00C93260">
        <w:rPr>
          <w:rFonts w:ascii="Palatino Linotype" w:hAnsi="Palatino Linotype"/>
          <w:sz w:val="16"/>
          <w:szCs w:val="16"/>
        </w:rPr>
        <w:t>35677112</w:t>
      </w:r>
    </w:p>
    <w:p w14:paraId="4458B9B5" w14:textId="77777777" w:rsidR="00603A65" w:rsidRDefault="00603A65" w:rsidP="00603A65">
      <w:pPr>
        <w:rPr>
          <w:rFonts w:ascii="Palatino Linotype" w:hAnsi="Palatino Linotype"/>
          <w:sz w:val="16"/>
          <w:szCs w:val="16"/>
        </w:rPr>
      </w:pPr>
    </w:p>
    <w:p w14:paraId="26CA0046" w14:textId="46D264E9" w:rsidR="00450019" w:rsidRDefault="00450019" w:rsidP="00450019">
      <w:pPr>
        <w:pStyle w:val="FrontMatter"/>
        <w:spacing w:line="240" w:lineRule="auto"/>
        <w:jc w:val="left"/>
        <w:rPr>
          <w:rFonts w:ascii="Palatino Linotype" w:hAnsi="Palatino Linotype"/>
          <w:sz w:val="16"/>
          <w:szCs w:val="16"/>
        </w:rPr>
      </w:pPr>
      <w:r w:rsidRPr="006103A8">
        <w:rPr>
          <w:rFonts w:ascii="Palatino Linotype" w:hAnsi="Palatino Linotype"/>
          <w:sz w:val="16"/>
          <w:szCs w:val="16"/>
        </w:rPr>
        <w:t xml:space="preserve">Buro, </w:t>
      </w:r>
      <w:r>
        <w:rPr>
          <w:rFonts w:ascii="Palatino Linotype" w:hAnsi="Palatino Linotype"/>
          <w:sz w:val="16"/>
          <w:szCs w:val="16"/>
        </w:rPr>
        <w:t>Acadia W.</w:t>
      </w:r>
      <w:r w:rsidRPr="006103A8">
        <w:rPr>
          <w:rFonts w:ascii="Palatino Linotype" w:hAnsi="Palatino Linotype"/>
          <w:sz w:val="16"/>
          <w:szCs w:val="16"/>
        </w:rPr>
        <w:t xml:space="preserve">, Heewon L. Gray, Russell S. Kirby, Jennifer Marshall, </w:t>
      </w:r>
      <w:r>
        <w:rPr>
          <w:rFonts w:ascii="Palatino Linotype" w:hAnsi="Palatino Linotype"/>
          <w:sz w:val="16"/>
          <w:szCs w:val="16"/>
        </w:rPr>
        <w:t>Michaela Strange, Tiantian Pang, Syed Hasan, Jamie Holloway, “</w:t>
      </w:r>
      <w:r w:rsidRPr="00DF01EF">
        <w:rPr>
          <w:rFonts w:ascii="Palatino Linotype" w:hAnsi="Palatino Linotype"/>
          <w:sz w:val="16"/>
          <w:szCs w:val="16"/>
        </w:rPr>
        <w:t>Feasibility of a Virtual Nutrition Intervention for Adolescents with Autism Spectrum Disorder"</w:t>
      </w:r>
      <w:r>
        <w:rPr>
          <w:rFonts w:ascii="Palatino Linotype" w:hAnsi="Palatino Linotype"/>
          <w:sz w:val="16"/>
          <w:szCs w:val="16"/>
        </w:rPr>
        <w:t xml:space="preserve">, </w:t>
      </w:r>
      <w:r w:rsidRPr="00DF01EF">
        <w:rPr>
          <w:rFonts w:ascii="Palatino Linotype" w:hAnsi="Palatino Linotype"/>
          <w:sz w:val="16"/>
          <w:szCs w:val="16"/>
          <w:u w:val="single"/>
        </w:rPr>
        <w:t>Autism,</w:t>
      </w:r>
      <w:r>
        <w:rPr>
          <w:rFonts w:ascii="Palatino Linotype" w:hAnsi="Palatino Linotype"/>
          <w:sz w:val="16"/>
          <w:szCs w:val="16"/>
        </w:rPr>
        <w:t xml:space="preserve"> 26,6 (August 2022), </w:t>
      </w:r>
      <w:r w:rsidRPr="00AB6593">
        <w:rPr>
          <w:rFonts w:ascii="Palatino Linotype" w:hAnsi="Palatino Linotype"/>
          <w:sz w:val="16"/>
          <w:szCs w:val="16"/>
        </w:rPr>
        <w:t xml:space="preserve">1436-1450. </w:t>
      </w:r>
      <w:r>
        <w:rPr>
          <w:rFonts w:ascii="Palatino Linotype" w:hAnsi="Palatino Linotype"/>
          <w:sz w:val="16"/>
          <w:szCs w:val="16"/>
        </w:rPr>
        <w:t>DOI</w:t>
      </w:r>
      <w:r w:rsidRPr="00A96D6B">
        <w:rPr>
          <w:rFonts w:ascii="Palatino Linotype" w:hAnsi="Palatino Linotype"/>
          <w:sz w:val="16"/>
          <w:szCs w:val="16"/>
        </w:rPr>
        <w:t xml:space="preserve">: 10.1177/13623613211051150. </w:t>
      </w:r>
      <w:r>
        <w:rPr>
          <w:rFonts w:ascii="Palatino Linotype" w:hAnsi="Palatino Linotype"/>
          <w:sz w:val="16"/>
          <w:szCs w:val="16"/>
        </w:rPr>
        <w:t xml:space="preserve">  </w:t>
      </w:r>
      <w:r w:rsidRPr="00A96D6B">
        <w:rPr>
          <w:rFonts w:ascii="Palatino Linotype" w:hAnsi="Palatino Linotype"/>
          <w:sz w:val="16"/>
          <w:szCs w:val="16"/>
        </w:rPr>
        <w:t>PMID: 34628975</w:t>
      </w:r>
    </w:p>
    <w:bookmarkEnd w:id="6"/>
    <w:p w14:paraId="2E793B19" w14:textId="77777777" w:rsidR="00450019" w:rsidRDefault="00450019" w:rsidP="00450019">
      <w:pPr>
        <w:rPr>
          <w:rFonts w:ascii="Palatino Linotype" w:hAnsi="Palatino Linotype"/>
          <w:sz w:val="16"/>
          <w:szCs w:val="16"/>
        </w:rPr>
      </w:pPr>
    </w:p>
    <w:p w14:paraId="5C38CD30" w14:textId="77777777" w:rsidR="00392366" w:rsidRPr="00392366" w:rsidRDefault="00392366" w:rsidP="00392366">
      <w:pPr>
        <w:pStyle w:val="PlainText"/>
        <w:rPr>
          <w:rFonts w:ascii="Palatino Linotype" w:hAnsi="Palatino Linotype"/>
          <w:sz w:val="16"/>
          <w:szCs w:val="16"/>
        </w:rPr>
      </w:pPr>
      <w:r>
        <w:rPr>
          <w:rFonts w:ascii="Palatino Linotype" w:hAnsi="Palatino Linotype"/>
          <w:sz w:val="16"/>
          <w:szCs w:val="16"/>
        </w:rPr>
        <w:t>Kirby, Russell S., “</w:t>
      </w:r>
      <w:r w:rsidRPr="00B71998">
        <w:rPr>
          <w:rFonts w:ascii="Palatino Linotype" w:hAnsi="Palatino Linotype"/>
          <w:sz w:val="16"/>
          <w:szCs w:val="16"/>
        </w:rPr>
        <w:t>Does Time-Lapse Monitoring Improve Outcomes Compared to Conventional Morphological Assessment in Women Undergoing IVF/ICSI?</w:t>
      </w:r>
      <w:r>
        <w:rPr>
          <w:rFonts w:ascii="Palatino Linotype" w:hAnsi="Palatino Linotype"/>
          <w:sz w:val="16"/>
          <w:szCs w:val="16"/>
        </w:rPr>
        <w:t xml:space="preserve">” [Commentary], </w:t>
      </w:r>
      <w:r w:rsidRPr="00B71998">
        <w:rPr>
          <w:rFonts w:ascii="Palatino Linotype" w:hAnsi="Palatino Linotype"/>
          <w:sz w:val="16"/>
          <w:szCs w:val="16"/>
          <w:u w:val="single"/>
        </w:rPr>
        <w:t>Fertility and Sterility</w:t>
      </w:r>
      <w:r>
        <w:rPr>
          <w:rFonts w:ascii="Palatino Linotype" w:hAnsi="Palatino Linotype"/>
          <w:sz w:val="16"/>
          <w:szCs w:val="16"/>
        </w:rPr>
        <w:t xml:space="preserve">, 117,6 (June 2022), 1213. </w:t>
      </w:r>
      <w:r w:rsidRPr="00392366">
        <w:rPr>
          <w:rFonts w:ascii="Palatino Linotype" w:hAnsi="Palatino Linotype"/>
          <w:sz w:val="16"/>
          <w:szCs w:val="16"/>
        </w:rPr>
        <w:t>DOI: 10.1016/j.fertnstert.2022.04.024 PMID: 35618359</w:t>
      </w:r>
    </w:p>
    <w:p w14:paraId="0A24967D" w14:textId="77777777" w:rsidR="00392366" w:rsidRDefault="00392366" w:rsidP="00392366">
      <w:pPr>
        <w:pStyle w:val="PlainText"/>
        <w:rPr>
          <w:rFonts w:ascii="Palatino Linotype" w:hAnsi="Palatino Linotype"/>
          <w:sz w:val="16"/>
          <w:szCs w:val="16"/>
        </w:rPr>
      </w:pPr>
    </w:p>
    <w:p w14:paraId="657BAE68" w14:textId="05743EAB" w:rsidR="00611E83" w:rsidRDefault="00611E83" w:rsidP="00611E83">
      <w:pPr>
        <w:rPr>
          <w:rFonts w:ascii="Palatino Linotype" w:hAnsi="Palatino Linotype"/>
          <w:sz w:val="16"/>
          <w:szCs w:val="16"/>
        </w:rPr>
      </w:pPr>
      <w:r w:rsidRPr="007F7031">
        <w:rPr>
          <w:rFonts w:ascii="Palatino Linotype" w:hAnsi="Palatino Linotype"/>
          <w:sz w:val="16"/>
          <w:szCs w:val="16"/>
        </w:rPr>
        <w:t>Sullivan</w:t>
      </w:r>
      <w:r>
        <w:rPr>
          <w:rFonts w:ascii="Palatino Linotype" w:hAnsi="Palatino Linotype"/>
          <w:sz w:val="16"/>
          <w:szCs w:val="16"/>
        </w:rPr>
        <w:t xml:space="preserve">, </w:t>
      </w:r>
      <w:r w:rsidRPr="007F7031">
        <w:rPr>
          <w:rFonts w:ascii="Palatino Linotype" w:hAnsi="Palatino Linotype"/>
          <w:sz w:val="16"/>
          <w:szCs w:val="16"/>
        </w:rPr>
        <w:t>P</w:t>
      </w:r>
      <w:r>
        <w:rPr>
          <w:rFonts w:ascii="Palatino Linotype" w:hAnsi="Palatino Linotype"/>
          <w:sz w:val="16"/>
          <w:szCs w:val="16"/>
        </w:rPr>
        <w:t xml:space="preserve">atrick, </w:t>
      </w:r>
      <w:r w:rsidRPr="007F7031">
        <w:rPr>
          <w:rFonts w:ascii="Palatino Linotype" w:hAnsi="Palatino Linotype"/>
          <w:sz w:val="16"/>
          <w:szCs w:val="16"/>
        </w:rPr>
        <w:t>Ed Trapido, John Acquavella, Richard F</w:t>
      </w:r>
      <w:r>
        <w:rPr>
          <w:rFonts w:ascii="Palatino Linotype" w:hAnsi="Palatino Linotype"/>
          <w:sz w:val="16"/>
          <w:szCs w:val="16"/>
        </w:rPr>
        <w:t>.</w:t>
      </w:r>
      <w:r w:rsidRPr="007F7031">
        <w:rPr>
          <w:rFonts w:ascii="Palatino Linotype" w:hAnsi="Palatino Linotype"/>
          <w:sz w:val="16"/>
          <w:szCs w:val="16"/>
        </w:rPr>
        <w:t xml:space="preserve"> Gillum, Russell S</w:t>
      </w:r>
      <w:r>
        <w:rPr>
          <w:rFonts w:ascii="Palatino Linotype" w:hAnsi="Palatino Linotype"/>
          <w:sz w:val="16"/>
          <w:szCs w:val="16"/>
        </w:rPr>
        <w:t>.</w:t>
      </w:r>
      <w:r w:rsidRPr="007F7031">
        <w:rPr>
          <w:rFonts w:ascii="Palatino Linotype" w:hAnsi="Palatino Linotype"/>
          <w:sz w:val="16"/>
          <w:szCs w:val="16"/>
        </w:rPr>
        <w:t xml:space="preserve"> Kirby, Michael R</w:t>
      </w:r>
      <w:r>
        <w:rPr>
          <w:rFonts w:ascii="Palatino Linotype" w:hAnsi="Palatino Linotype"/>
          <w:sz w:val="16"/>
          <w:szCs w:val="16"/>
        </w:rPr>
        <w:t>.</w:t>
      </w:r>
      <w:r w:rsidRPr="007F7031">
        <w:rPr>
          <w:rFonts w:ascii="Palatino Linotype" w:hAnsi="Palatino Linotype"/>
          <w:sz w:val="16"/>
          <w:szCs w:val="16"/>
        </w:rPr>
        <w:t xml:space="preserve"> Kramer, Suzan L</w:t>
      </w:r>
      <w:r>
        <w:rPr>
          <w:rFonts w:ascii="Palatino Linotype" w:hAnsi="Palatino Linotype"/>
          <w:sz w:val="16"/>
          <w:szCs w:val="16"/>
        </w:rPr>
        <w:t>.</w:t>
      </w:r>
      <w:r w:rsidRPr="007F7031">
        <w:rPr>
          <w:rFonts w:ascii="Palatino Linotype" w:hAnsi="Palatino Linotype"/>
          <w:sz w:val="16"/>
          <w:szCs w:val="16"/>
        </w:rPr>
        <w:t xml:space="preserve"> Carmichael, Cara L</w:t>
      </w:r>
      <w:r>
        <w:rPr>
          <w:rFonts w:ascii="Palatino Linotype" w:hAnsi="Palatino Linotype"/>
          <w:sz w:val="16"/>
          <w:szCs w:val="16"/>
        </w:rPr>
        <w:t>.</w:t>
      </w:r>
      <w:r w:rsidRPr="007F7031">
        <w:rPr>
          <w:rFonts w:ascii="Palatino Linotype" w:hAnsi="Palatino Linotype"/>
          <w:sz w:val="16"/>
          <w:szCs w:val="16"/>
        </w:rPr>
        <w:t xml:space="preserve"> Frankenfeld, Edwina Yeung</w:t>
      </w:r>
      <w:r>
        <w:rPr>
          <w:rFonts w:ascii="Palatino Linotype" w:hAnsi="Palatino Linotype"/>
          <w:sz w:val="16"/>
          <w:szCs w:val="16"/>
        </w:rPr>
        <w:t>,</w:t>
      </w:r>
      <w:r w:rsidRPr="007F7031">
        <w:rPr>
          <w:rFonts w:ascii="Palatino Linotype" w:hAnsi="Palatino Linotype"/>
          <w:sz w:val="16"/>
          <w:szCs w:val="16"/>
        </w:rPr>
        <w:t xml:space="preserve"> Cory Woodyatt</w:t>
      </w:r>
      <w:r>
        <w:rPr>
          <w:rFonts w:ascii="Palatino Linotype" w:hAnsi="Palatino Linotype"/>
          <w:sz w:val="16"/>
          <w:szCs w:val="16"/>
        </w:rPr>
        <w:t>,</w:t>
      </w:r>
      <w:r w:rsidRPr="007F7031">
        <w:rPr>
          <w:rFonts w:ascii="Palatino Linotype" w:hAnsi="Palatino Linotype"/>
          <w:sz w:val="16"/>
          <w:szCs w:val="16"/>
        </w:rPr>
        <w:t xml:space="preserve"> Stefan Baral</w:t>
      </w:r>
      <w:r>
        <w:rPr>
          <w:rFonts w:ascii="Palatino Linotype" w:hAnsi="Palatino Linotype"/>
          <w:sz w:val="16"/>
          <w:szCs w:val="16"/>
        </w:rPr>
        <w:t>, “</w:t>
      </w:r>
      <w:r w:rsidRPr="007F7031">
        <w:rPr>
          <w:rFonts w:ascii="Palatino Linotype" w:hAnsi="Palatino Linotype"/>
          <w:sz w:val="16"/>
          <w:szCs w:val="16"/>
        </w:rPr>
        <w:t xml:space="preserve">Editorial </w:t>
      </w:r>
      <w:r>
        <w:rPr>
          <w:rFonts w:ascii="Palatino Linotype" w:hAnsi="Palatino Linotype"/>
          <w:sz w:val="16"/>
          <w:szCs w:val="16"/>
        </w:rPr>
        <w:t>P</w:t>
      </w:r>
      <w:r w:rsidRPr="007F7031">
        <w:rPr>
          <w:rFonts w:ascii="Palatino Linotype" w:hAnsi="Palatino Linotype"/>
          <w:sz w:val="16"/>
          <w:szCs w:val="16"/>
        </w:rPr>
        <w:t xml:space="preserve">riorities and </w:t>
      </w:r>
      <w:r>
        <w:rPr>
          <w:rFonts w:ascii="Palatino Linotype" w:hAnsi="Palatino Linotype"/>
          <w:sz w:val="16"/>
          <w:szCs w:val="16"/>
        </w:rPr>
        <w:t>T</w:t>
      </w:r>
      <w:r w:rsidRPr="007F7031">
        <w:rPr>
          <w:rFonts w:ascii="Palatino Linotype" w:hAnsi="Palatino Linotype"/>
          <w:sz w:val="16"/>
          <w:szCs w:val="16"/>
        </w:rPr>
        <w:t xml:space="preserve">imeliness of </w:t>
      </w:r>
      <w:r>
        <w:rPr>
          <w:rFonts w:ascii="Palatino Linotype" w:hAnsi="Palatino Linotype"/>
          <w:sz w:val="16"/>
          <w:szCs w:val="16"/>
        </w:rPr>
        <w:t>E</w:t>
      </w:r>
      <w:r w:rsidRPr="007F7031">
        <w:rPr>
          <w:rFonts w:ascii="Palatino Linotype" w:hAnsi="Palatino Linotype"/>
          <w:sz w:val="16"/>
          <w:szCs w:val="16"/>
        </w:rPr>
        <w:t xml:space="preserve">ditorial </w:t>
      </w:r>
      <w:r>
        <w:rPr>
          <w:rFonts w:ascii="Palatino Linotype" w:hAnsi="Palatino Linotype"/>
          <w:sz w:val="16"/>
          <w:szCs w:val="16"/>
        </w:rPr>
        <w:t>A</w:t>
      </w:r>
      <w:r w:rsidRPr="007F7031">
        <w:rPr>
          <w:rFonts w:ascii="Palatino Linotype" w:hAnsi="Palatino Linotype"/>
          <w:sz w:val="16"/>
          <w:szCs w:val="16"/>
        </w:rPr>
        <w:t xml:space="preserve">ssessment and </w:t>
      </w:r>
      <w:r>
        <w:rPr>
          <w:rFonts w:ascii="Palatino Linotype" w:hAnsi="Palatino Linotype"/>
          <w:sz w:val="16"/>
          <w:szCs w:val="16"/>
        </w:rPr>
        <w:t>P</w:t>
      </w:r>
      <w:r w:rsidRPr="007F7031">
        <w:rPr>
          <w:rFonts w:ascii="Palatino Linotype" w:hAnsi="Palatino Linotype"/>
          <w:sz w:val="16"/>
          <w:szCs w:val="16"/>
        </w:rPr>
        <w:t xml:space="preserve">eer </w:t>
      </w:r>
      <w:r>
        <w:rPr>
          <w:rFonts w:ascii="Palatino Linotype" w:hAnsi="Palatino Linotype"/>
          <w:sz w:val="16"/>
          <w:szCs w:val="16"/>
        </w:rPr>
        <w:t>R</w:t>
      </w:r>
      <w:r w:rsidRPr="007F7031">
        <w:rPr>
          <w:rFonts w:ascii="Palatino Linotype" w:hAnsi="Palatino Linotype"/>
          <w:sz w:val="16"/>
          <w:szCs w:val="16"/>
        </w:rPr>
        <w:t xml:space="preserve">eview during the COVID-19 </w:t>
      </w:r>
      <w:r>
        <w:rPr>
          <w:rFonts w:ascii="Palatino Linotype" w:hAnsi="Palatino Linotype"/>
          <w:sz w:val="16"/>
          <w:szCs w:val="16"/>
        </w:rPr>
        <w:t>P</w:t>
      </w:r>
      <w:r w:rsidRPr="007F7031">
        <w:rPr>
          <w:rFonts w:ascii="Palatino Linotype" w:hAnsi="Palatino Linotype"/>
          <w:sz w:val="16"/>
          <w:szCs w:val="16"/>
        </w:rPr>
        <w:t>andemic</w:t>
      </w:r>
      <w:r>
        <w:rPr>
          <w:rFonts w:ascii="Palatino Linotype" w:hAnsi="Palatino Linotype"/>
          <w:sz w:val="16"/>
          <w:szCs w:val="16"/>
        </w:rPr>
        <w:t>” [Editorial],</w:t>
      </w:r>
      <w:r w:rsidRPr="007F7031">
        <w:rPr>
          <w:rFonts w:ascii="Palatino Linotype" w:hAnsi="Palatino Linotype"/>
          <w:sz w:val="16"/>
          <w:szCs w:val="16"/>
        </w:rPr>
        <w:t xml:space="preserve"> </w:t>
      </w:r>
      <w:r w:rsidRPr="007F7031">
        <w:rPr>
          <w:rFonts w:ascii="Palatino Linotype" w:hAnsi="Palatino Linotype"/>
          <w:sz w:val="16"/>
          <w:szCs w:val="16"/>
          <w:u w:val="single"/>
        </w:rPr>
        <w:t>Annals of Epidemiology</w:t>
      </w:r>
      <w:r w:rsidRPr="007F7031">
        <w:rPr>
          <w:rFonts w:ascii="Palatino Linotype" w:hAnsi="Palatino Linotype"/>
          <w:sz w:val="16"/>
          <w:szCs w:val="16"/>
        </w:rPr>
        <w:t xml:space="preserve"> </w:t>
      </w:r>
      <w:r>
        <w:rPr>
          <w:rFonts w:ascii="Palatino Linotype" w:hAnsi="Palatino Linotype"/>
          <w:sz w:val="16"/>
          <w:szCs w:val="16"/>
        </w:rPr>
        <w:t>69 (May 2022), 24-26.  DOI</w:t>
      </w:r>
      <w:r w:rsidRPr="007F7031">
        <w:rPr>
          <w:rFonts w:ascii="Palatino Linotype" w:hAnsi="Palatino Linotype"/>
          <w:sz w:val="16"/>
          <w:szCs w:val="16"/>
        </w:rPr>
        <w:t>: 10.1016/j.annepidem.2022.01.003. PMID: 35149226; PMCID: PMC8824164.</w:t>
      </w:r>
    </w:p>
    <w:p w14:paraId="54DEBB80" w14:textId="77777777" w:rsidR="00611E83" w:rsidRDefault="00611E83" w:rsidP="00611E83">
      <w:pPr>
        <w:rPr>
          <w:rFonts w:ascii="Palatino Linotype" w:hAnsi="Palatino Linotype"/>
          <w:sz w:val="16"/>
          <w:szCs w:val="16"/>
        </w:rPr>
      </w:pPr>
    </w:p>
    <w:p w14:paraId="15FC6349" w14:textId="76B09F90" w:rsidR="00714D48" w:rsidRPr="009E20E3" w:rsidRDefault="00714D48" w:rsidP="00714D4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C66CE">
        <w:rPr>
          <w:rFonts w:ascii="Palatino Linotype" w:hAnsi="Palatino Linotype"/>
          <w:sz w:val="16"/>
          <w:szCs w:val="16"/>
        </w:rPr>
        <w:t xml:space="preserve">Buro, Acadia W., Abraham Salinas-Miranda, Jennifer Marshall, Heewon L. Gray, Russell S. Kirby, </w:t>
      </w:r>
      <w:r>
        <w:rPr>
          <w:rFonts w:ascii="Palatino Linotype" w:hAnsi="Palatino Linotype"/>
          <w:sz w:val="16"/>
          <w:szCs w:val="16"/>
        </w:rPr>
        <w:t>“</w:t>
      </w:r>
      <w:r w:rsidRPr="001F29C5">
        <w:rPr>
          <w:rFonts w:ascii="Palatino Linotype" w:hAnsi="Palatino Linotype"/>
          <w:sz w:val="16"/>
          <w:szCs w:val="16"/>
        </w:rPr>
        <w:t xml:space="preserve">Correlates of </w:t>
      </w:r>
      <w:r>
        <w:rPr>
          <w:rFonts w:ascii="Palatino Linotype" w:hAnsi="Palatino Linotype"/>
          <w:sz w:val="16"/>
          <w:szCs w:val="16"/>
        </w:rPr>
        <w:t>O</w:t>
      </w:r>
      <w:r w:rsidRPr="001F29C5">
        <w:rPr>
          <w:rFonts w:ascii="Palatino Linotype" w:hAnsi="Palatino Linotype"/>
          <w:sz w:val="16"/>
          <w:szCs w:val="16"/>
        </w:rPr>
        <w:t xml:space="preserve">besity in </w:t>
      </w:r>
      <w:r>
        <w:rPr>
          <w:rFonts w:ascii="Palatino Linotype" w:hAnsi="Palatino Linotype"/>
          <w:sz w:val="16"/>
          <w:szCs w:val="16"/>
        </w:rPr>
        <w:t>A</w:t>
      </w:r>
      <w:r w:rsidRPr="001F29C5">
        <w:rPr>
          <w:rFonts w:ascii="Palatino Linotype" w:hAnsi="Palatino Linotype"/>
          <w:sz w:val="16"/>
          <w:szCs w:val="16"/>
        </w:rPr>
        <w:t xml:space="preserve">dolescents </w:t>
      </w:r>
      <w:r>
        <w:rPr>
          <w:rFonts w:ascii="Palatino Linotype" w:hAnsi="Palatino Linotype"/>
          <w:sz w:val="16"/>
          <w:szCs w:val="16"/>
        </w:rPr>
        <w:t>w</w:t>
      </w:r>
      <w:r w:rsidRPr="001F29C5">
        <w:rPr>
          <w:rFonts w:ascii="Palatino Linotype" w:hAnsi="Palatino Linotype"/>
          <w:sz w:val="16"/>
          <w:szCs w:val="16"/>
        </w:rPr>
        <w:t xml:space="preserve">ith and </w:t>
      </w:r>
      <w:r>
        <w:rPr>
          <w:rFonts w:ascii="Palatino Linotype" w:hAnsi="Palatino Linotype"/>
          <w:sz w:val="16"/>
          <w:szCs w:val="16"/>
        </w:rPr>
        <w:t>w</w:t>
      </w:r>
      <w:r w:rsidRPr="001F29C5">
        <w:rPr>
          <w:rFonts w:ascii="Palatino Linotype" w:hAnsi="Palatino Linotype"/>
          <w:sz w:val="16"/>
          <w:szCs w:val="16"/>
        </w:rPr>
        <w:t xml:space="preserve">ithout </w:t>
      </w:r>
      <w:r>
        <w:rPr>
          <w:rFonts w:ascii="Palatino Linotype" w:hAnsi="Palatino Linotype"/>
          <w:sz w:val="16"/>
          <w:szCs w:val="16"/>
        </w:rPr>
        <w:t>A</w:t>
      </w:r>
      <w:r w:rsidRPr="001F29C5">
        <w:rPr>
          <w:rFonts w:ascii="Palatino Linotype" w:hAnsi="Palatino Linotype"/>
          <w:sz w:val="16"/>
          <w:szCs w:val="16"/>
        </w:rPr>
        <w:t xml:space="preserve">utism </w:t>
      </w:r>
      <w:r>
        <w:rPr>
          <w:rFonts w:ascii="Palatino Linotype" w:hAnsi="Palatino Linotype"/>
          <w:sz w:val="16"/>
          <w:szCs w:val="16"/>
        </w:rPr>
        <w:t>S</w:t>
      </w:r>
      <w:r w:rsidRPr="001F29C5">
        <w:rPr>
          <w:rFonts w:ascii="Palatino Linotype" w:hAnsi="Palatino Linotype"/>
          <w:sz w:val="16"/>
          <w:szCs w:val="16"/>
        </w:rPr>
        <w:t xml:space="preserve">pectrum </w:t>
      </w:r>
      <w:r>
        <w:rPr>
          <w:rFonts w:ascii="Palatino Linotype" w:hAnsi="Palatino Linotype"/>
          <w:sz w:val="16"/>
          <w:szCs w:val="16"/>
        </w:rPr>
        <w:t>D</w:t>
      </w:r>
      <w:r w:rsidRPr="001F29C5">
        <w:rPr>
          <w:rFonts w:ascii="Palatino Linotype" w:hAnsi="Palatino Linotype"/>
          <w:sz w:val="16"/>
          <w:szCs w:val="16"/>
        </w:rPr>
        <w:t>isorder: The 2017-2018 National Survey of Children’s Health</w:t>
      </w:r>
      <w:r>
        <w:rPr>
          <w:rFonts w:ascii="Palatino Linotype" w:hAnsi="Palatino Linotype"/>
          <w:sz w:val="16"/>
          <w:szCs w:val="16"/>
        </w:rPr>
        <w:t xml:space="preserve">”, </w:t>
      </w:r>
      <w:r w:rsidRPr="001F29C5">
        <w:rPr>
          <w:rFonts w:ascii="Palatino Linotype" w:hAnsi="Palatino Linotype"/>
          <w:sz w:val="16"/>
          <w:szCs w:val="16"/>
          <w:u w:val="single"/>
        </w:rPr>
        <w:t>Disability and Health Journal</w:t>
      </w:r>
      <w:r>
        <w:rPr>
          <w:rFonts w:ascii="Palatino Linotype" w:hAnsi="Palatino Linotype"/>
          <w:sz w:val="16"/>
          <w:szCs w:val="16"/>
        </w:rPr>
        <w:t>, 15,2 (April 2022), 101221.  DOI</w:t>
      </w:r>
      <w:r w:rsidRPr="00625C42">
        <w:rPr>
          <w:rFonts w:ascii="Palatino Linotype" w:hAnsi="Palatino Linotype"/>
          <w:sz w:val="16"/>
          <w:szCs w:val="16"/>
        </w:rPr>
        <w:t>: 10.1016/j.dhjo.2021.101221. PMID: 34654677</w:t>
      </w:r>
    </w:p>
    <w:p w14:paraId="0E799202" w14:textId="77777777" w:rsidR="00714D48" w:rsidRPr="008F631A" w:rsidRDefault="00714D48" w:rsidP="00714D48">
      <w:pPr>
        <w:keepLines/>
        <w:rPr>
          <w:rFonts w:ascii="Palatino Linotype" w:hAnsi="Palatino Linotype"/>
          <w:sz w:val="16"/>
          <w:szCs w:val="16"/>
        </w:rPr>
      </w:pPr>
    </w:p>
    <w:p w14:paraId="56561BA1" w14:textId="2902A876" w:rsidR="00D61C5B" w:rsidRDefault="00D61C5B" w:rsidP="00D61C5B">
      <w:pPr>
        <w:rPr>
          <w:rFonts w:ascii="Palatino Linotype" w:hAnsi="Palatino Linotype"/>
          <w:sz w:val="16"/>
          <w:szCs w:val="16"/>
        </w:rPr>
      </w:pPr>
      <w:r w:rsidRPr="006103A8">
        <w:rPr>
          <w:rFonts w:ascii="Palatino Linotype" w:hAnsi="Palatino Linotype"/>
          <w:sz w:val="16"/>
          <w:szCs w:val="16"/>
        </w:rPr>
        <w:t xml:space="preserve">Buro, </w:t>
      </w:r>
      <w:r>
        <w:rPr>
          <w:rFonts w:ascii="Palatino Linotype" w:hAnsi="Palatino Linotype"/>
          <w:sz w:val="16"/>
          <w:szCs w:val="16"/>
        </w:rPr>
        <w:t>Acadia W.</w:t>
      </w:r>
      <w:r w:rsidRPr="006103A8">
        <w:rPr>
          <w:rFonts w:ascii="Palatino Linotype" w:hAnsi="Palatino Linotype"/>
          <w:sz w:val="16"/>
          <w:szCs w:val="16"/>
        </w:rPr>
        <w:t xml:space="preserve">, Heewon L. Gray, Jennifer Marshall, </w:t>
      </w:r>
      <w:r>
        <w:rPr>
          <w:rFonts w:ascii="Palatino Linotype" w:hAnsi="Palatino Linotype"/>
          <w:sz w:val="16"/>
          <w:szCs w:val="16"/>
        </w:rPr>
        <w:t xml:space="preserve">Abraham Salinas-Miranda, </w:t>
      </w:r>
      <w:r w:rsidRPr="006103A8">
        <w:rPr>
          <w:rFonts w:ascii="Palatino Linotype" w:hAnsi="Palatino Linotype"/>
          <w:sz w:val="16"/>
          <w:szCs w:val="16"/>
        </w:rPr>
        <w:t>Russell S. Kirby</w:t>
      </w:r>
      <w:r>
        <w:rPr>
          <w:rFonts w:ascii="Palatino Linotype" w:hAnsi="Palatino Linotype"/>
          <w:sz w:val="16"/>
          <w:szCs w:val="16"/>
        </w:rPr>
        <w:t>, “</w:t>
      </w:r>
      <w:r w:rsidRPr="009D7141">
        <w:rPr>
          <w:rFonts w:ascii="Palatino Linotype" w:hAnsi="Palatino Linotype"/>
          <w:sz w:val="16"/>
          <w:szCs w:val="16"/>
        </w:rPr>
        <w:t>Obesity and Co-occurring Conditions Among Adolescents with Autism Spectrum Disorder: The National Survey of Children’s Health 2017-2018</w:t>
      </w:r>
      <w:r>
        <w:rPr>
          <w:rFonts w:ascii="Palatino Linotype" w:hAnsi="Palatino Linotype"/>
          <w:sz w:val="16"/>
          <w:szCs w:val="16"/>
        </w:rPr>
        <w:t xml:space="preserve">”, </w:t>
      </w:r>
      <w:r w:rsidRPr="009D7141">
        <w:rPr>
          <w:rFonts w:ascii="Palatino Linotype" w:hAnsi="Palatino Linotype"/>
          <w:sz w:val="16"/>
          <w:szCs w:val="16"/>
          <w:u w:val="single"/>
        </w:rPr>
        <w:t>Research in Autism Spectrum Disorders</w:t>
      </w:r>
      <w:r>
        <w:rPr>
          <w:rFonts w:ascii="Palatino Linotype" w:hAnsi="Palatino Linotype"/>
          <w:sz w:val="16"/>
          <w:szCs w:val="16"/>
        </w:rPr>
        <w:t xml:space="preserve">, 92 (April 2022), 101927.  </w:t>
      </w:r>
      <w:r w:rsidR="001634A0" w:rsidRPr="001634A0">
        <w:rPr>
          <w:rFonts w:ascii="Palatino Linotype" w:hAnsi="Palatino Linotype"/>
          <w:sz w:val="16"/>
          <w:szCs w:val="16"/>
        </w:rPr>
        <w:t>DOI: https://doi.org/10.1016/j.rasd.2022.101927</w:t>
      </w:r>
      <w:r w:rsidR="001634A0">
        <w:rPr>
          <w:rFonts w:ascii="Palatino Linotype" w:hAnsi="Palatino Linotype"/>
          <w:sz w:val="16"/>
          <w:szCs w:val="16"/>
        </w:rPr>
        <w:t>.</w:t>
      </w:r>
    </w:p>
    <w:p w14:paraId="406ECAAD" w14:textId="77777777" w:rsidR="00D61C5B" w:rsidRDefault="00D61C5B" w:rsidP="00D61C5B">
      <w:pPr>
        <w:rPr>
          <w:rFonts w:ascii="Palatino Linotype" w:hAnsi="Palatino Linotype"/>
          <w:sz w:val="16"/>
          <w:szCs w:val="16"/>
        </w:rPr>
      </w:pPr>
    </w:p>
    <w:p w14:paraId="25F0415E" w14:textId="3FDA3CAA" w:rsidR="00714D48" w:rsidRDefault="00714D48" w:rsidP="00714D48">
      <w:pPr>
        <w:pStyle w:val="FrontMatter"/>
        <w:spacing w:line="240" w:lineRule="auto"/>
        <w:jc w:val="left"/>
        <w:rPr>
          <w:rFonts w:ascii="Palatino Linotype" w:hAnsi="Palatino Linotype"/>
          <w:sz w:val="16"/>
          <w:szCs w:val="16"/>
        </w:rPr>
      </w:pPr>
      <w:r w:rsidRPr="00C23E40">
        <w:rPr>
          <w:rFonts w:ascii="Palatino Linotype" w:hAnsi="Palatino Linotype"/>
          <w:sz w:val="16"/>
          <w:szCs w:val="16"/>
        </w:rPr>
        <w:t>Fafard St-Germain</w:t>
      </w:r>
      <w:r w:rsidR="00A715EA">
        <w:rPr>
          <w:rFonts w:ascii="Palatino Linotype" w:hAnsi="Palatino Linotype"/>
          <w:sz w:val="16"/>
          <w:szCs w:val="16"/>
        </w:rPr>
        <w:t>,</w:t>
      </w:r>
      <w:r w:rsidRPr="00C23E40">
        <w:rPr>
          <w:rFonts w:ascii="Palatino Linotype" w:hAnsi="Palatino Linotype"/>
          <w:sz w:val="16"/>
          <w:szCs w:val="16"/>
        </w:rPr>
        <w:t xml:space="preserve"> </w:t>
      </w:r>
      <w:r w:rsidRPr="00E5529C">
        <w:rPr>
          <w:rFonts w:ascii="Palatino Linotype" w:hAnsi="Palatino Linotype"/>
          <w:sz w:val="16"/>
          <w:szCs w:val="16"/>
        </w:rPr>
        <w:t>Andrée-Anne</w:t>
      </w:r>
      <w:r w:rsidRPr="00C23E40">
        <w:rPr>
          <w:rFonts w:ascii="Palatino Linotype" w:hAnsi="Palatino Linotype"/>
          <w:sz w:val="16"/>
          <w:szCs w:val="16"/>
        </w:rPr>
        <w:t xml:space="preserve">, </w:t>
      </w:r>
      <w:r w:rsidRPr="007F7031">
        <w:rPr>
          <w:rFonts w:ascii="Palatino Linotype" w:hAnsi="Palatino Linotype"/>
          <w:sz w:val="16"/>
          <w:szCs w:val="16"/>
        </w:rPr>
        <w:t>Russell S</w:t>
      </w:r>
      <w:r>
        <w:rPr>
          <w:rFonts w:ascii="Palatino Linotype" w:hAnsi="Palatino Linotype"/>
          <w:sz w:val="16"/>
          <w:szCs w:val="16"/>
        </w:rPr>
        <w:t>.</w:t>
      </w:r>
      <w:r w:rsidRPr="007F7031">
        <w:rPr>
          <w:rFonts w:ascii="Palatino Linotype" w:hAnsi="Palatino Linotype"/>
          <w:sz w:val="16"/>
          <w:szCs w:val="16"/>
        </w:rPr>
        <w:t xml:space="preserve"> Kirby</w:t>
      </w:r>
      <w:r w:rsidRPr="00C23E40">
        <w:rPr>
          <w:rFonts w:ascii="Palatino Linotype" w:hAnsi="Palatino Linotype"/>
          <w:sz w:val="16"/>
          <w:szCs w:val="16"/>
        </w:rPr>
        <w:t xml:space="preserve">, </w:t>
      </w:r>
      <w:r>
        <w:rPr>
          <w:rFonts w:ascii="Palatino Linotype" w:hAnsi="Palatino Linotype"/>
          <w:sz w:val="16"/>
          <w:szCs w:val="16"/>
        </w:rPr>
        <w:t xml:space="preserve">Marcelo L. </w:t>
      </w:r>
      <w:r w:rsidRPr="00C23E40">
        <w:rPr>
          <w:rFonts w:ascii="Palatino Linotype" w:hAnsi="Palatino Linotype"/>
          <w:sz w:val="16"/>
          <w:szCs w:val="16"/>
        </w:rPr>
        <w:t>Urquia</w:t>
      </w:r>
      <w:r w:rsidR="00BE11C8">
        <w:rPr>
          <w:rFonts w:ascii="Palatino Linotype" w:hAnsi="Palatino Linotype"/>
          <w:sz w:val="16"/>
          <w:szCs w:val="16"/>
        </w:rPr>
        <w:t>,</w:t>
      </w:r>
      <w:r w:rsidRPr="00C23E40">
        <w:rPr>
          <w:rFonts w:ascii="Palatino Linotype" w:hAnsi="Palatino Linotype"/>
          <w:sz w:val="16"/>
          <w:szCs w:val="16"/>
        </w:rPr>
        <w:t xml:space="preserve"> </w:t>
      </w:r>
      <w:r w:rsidR="00BE11C8">
        <w:rPr>
          <w:rFonts w:ascii="Palatino Linotype" w:hAnsi="Palatino Linotype"/>
          <w:sz w:val="16"/>
          <w:szCs w:val="16"/>
        </w:rPr>
        <w:t>“</w:t>
      </w:r>
      <w:r w:rsidRPr="00C23E40">
        <w:rPr>
          <w:rFonts w:ascii="Palatino Linotype" w:hAnsi="Palatino Linotype"/>
          <w:sz w:val="16"/>
          <w:szCs w:val="16"/>
        </w:rPr>
        <w:t xml:space="preserve">Reproductive Health </w:t>
      </w:r>
      <w:r>
        <w:rPr>
          <w:rFonts w:ascii="Palatino Linotype" w:hAnsi="Palatino Linotype"/>
          <w:sz w:val="16"/>
          <w:szCs w:val="16"/>
        </w:rPr>
        <w:t>a</w:t>
      </w:r>
      <w:r w:rsidRPr="00C23E40">
        <w:rPr>
          <w:rFonts w:ascii="Palatino Linotype" w:hAnsi="Palatino Linotype"/>
          <w:sz w:val="16"/>
          <w:szCs w:val="16"/>
        </w:rPr>
        <w:t xml:space="preserve">mong Married </w:t>
      </w:r>
      <w:r>
        <w:rPr>
          <w:rFonts w:ascii="Palatino Linotype" w:hAnsi="Palatino Linotype"/>
          <w:sz w:val="16"/>
          <w:szCs w:val="16"/>
        </w:rPr>
        <w:t>a</w:t>
      </w:r>
      <w:r w:rsidRPr="00C23E40">
        <w:rPr>
          <w:rFonts w:ascii="Palatino Linotype" w:hAnsi="Palatino Linotype"/>
          <w:sz w:val="16"/>
          <w:szCs w:val="16"/>
        </w:rPr>
        <w:t xml:space="preserve">nd Unmarried Mothers </w:t>
      </w:r>
      <w:r>
        <w:rPr>
          <w:rFonts w:ascii="Palatino Linotype" w:hAnsi="Palatino Linotype"/>
          <w:sz w:val="16"/>
          <w:szCs w:val="16"/>
        </w:rPr>
        <w:t>a</w:t>
      </w:r>
      <w:r w:rsidRPr="00C23E40">
        <w:rPr>
          <w:rFonts w:ascii="Palatino Linotype" w:hAnsi="Palatino Linotype"/>
          <w:sz w:val="16"/>
          <w:szCs w:val="16"/>
        </w:rPr>
        <w:t xml:space="preserve">ged Less Than 18, 18-19, </w:t>
      </w:r>
      <w:r>
        <w:rPr>
          <w:rFonts w:ascii="Palatino Linotype" w:hAnsi="Palatino Linotype"/>
          <w:sz w:val="16"/>
          <w:szCs w:val="16"/>
        </w:rPr>
        <w:t>a</w:t>
      </w:r>
      <w:r w:rsidRPr="00C23E40">
        <w:rPr>
          <w:rFonts w:ascii="Palatino Linotype" w:hAnsi="Palatino Linotype"/>
          <w:sz w:val="16"/>
          <w:szCs w:val="16"/>
        </w:rPr>
        <w:t xml:space="preserve">nd 20-24 Years </w:t>
      </w:r>
      <w:r w:rsidR="0014694D">
        <w:rPr>
          <w:rFonts w:ascii="Palatino Linotype" w:hAnsi="Palatino Linotype"/>
          <w:sz w:val="16"/>
          <w:szCs w:val="16"/>
        </w:rPr>
        <w:t>in</w:t>
      </w:r>
      <w:r w:rsidRPr="00C23E40">
        <w:rPr>
          <w:rFonts w:ascii="Palatino Linotype" w:hAnsi="Palatino Linotype"/>
          <w:sz w:val="16"/>
          <w:szCs w:val="16"/>
        </w:rPr>
        <w:t xml:space="preserve"> </w:t>
      </w:r>
      <w:r>
        <w:rPr>
          <w:rFonts w:ascii="Palatino Linotype" w:hAnsi="Palatino Linotype"/>
          <w:sz w:val="16"/>
          <w:szCs w:val="16"/>
        </w:rPr>
        <w:t>t</w:t>
      </w:r>
      <w:r w:rsidRPr="00C23E40">
        <w:rPr>
          <w:rFonts w:ascii="Palatino Linotype" w:hAnsi="Palatino Linotype"/>
          <w:sz w:val="16"/>
          <w:szCs w:val="16"/>
        </w:rPr>
        <w:t>he United States, 2014-2019: A Population-Based Cross-Sectional Study</w:t>
      </w:r>
      <w:r w:rsidR="00BE11C8">
        <w:rPr>
          <w:rFonts w:ascii="Palatino Linotype" w:hAnsi="Palatino Linotype"/>
          <w:sz w:val="16"/>
          <w:szCs w:val="16"/>
        </w:rPr>
        <w:t>”,</w:t>
      </w:r>
      <w:r w:rsidRPr="00C23E40">
        <w:rPr>
          <w:rFonts w:ascii="Palatino Linotype" w:hAnsi="Palatino Linotype"/>
          <w:sz w:val="16"/>
          <w:szCs w:val="16"/>
        </w:rPr>
        <w:t xml:space="preserve"> </w:t>
      </w:r>
      <w:r w:rsidRPr="00C23E40">
        <w:rPr>
          <w:rFonts w:ascii="Palatino Linotype" w:hAnsi="Palatino Linotype"/>
          <w:sz w:val="16"/>
          <w:szCs w:val="16"/>
          <w:u w:val="single"/>
        </w:rPr>
        <w:t>PLoS Medicine</w:t>
      </w:r>
      <w:r w:rsidRPr="00C23E40">
        <w:rPr>
          <w:rFonts w:ascii="Palatino Linotype" w:hAnsi="Palatino Linotype"/>
          <w:sz w:val="16"/>
          <w:szCs w:val="16"/>
        </w:rPr>
        <w:t xml:space="preserve">. </w:t>
      </w:r>
      <w:r>
        <w:rPr>
          <w:rFonts w:ascii="Palatino Linotype" w:hAnsi="Palatino Linotype"/>
          <w:sz w:val="16"/>
          <w:szCs w:val="16"/>
        </w:rPr>
        <w:t xml:space="preserve">19,3 (March </w:t>
      </w:r>
      <w:r w:rsidRPr="00C23E40">
        <w:rPr>
          <w:rFonts w:ascii="Palatino Linotype" w:hAnsi="Palatino Linotype"/>
          <w:sz w:val="16"/>
          <w:szCs w:val="16"/>
        </w:rPr>
        <w:t>2022</w:t>
      </w:r>
      <w:r>
        <w:rPr>
          <w:rFonts w:ascii="Palatino Linotype" w:hAnsi="Palatino Linotype"/>
          <w:sz w:val="16"/>
          <w:szCs w:val="16"/>
        </w:rPr>
        <w:t xml:space="preserve">), </w:t>
      </w:r>
      <w:r w:rsidRPr="00C23E40">
        <w:rPr>
          <w:rFonts w:ascii="Palatino Linotype" w:hAnsi="Palatino Linotype"/>
          <w:sz w:val="16"/>
          <w:szCs w:val="16"/>
        </w:rPr>
        <w:t xml:space="preserve">e1003929. </w:t>
      </w:r>
      <w:r>
        <w:rPr>
          <w:rFonts w:ascii="Palatino Linotype" w:hAnsi="Palatino Linotype"/>
          <w:sz w:val="16"/>
          <w:szCs w:val="16"/>
        </w:rPr>
        <w:t>DOI</w:t>
      </w:r>
      <w:r w:rsidRPr="00C23E40">
        <w:rPr>
          <w:rFonts w:ascii="Palatino Linotype" w:hAnsi="Palatino Linotype"/>
          <w:sz w:val="16"/>
          <w:szCs w:val="16"/>
        </w:rPr>
        <w:t>: 10.1371/journal.pmed.1003929. PMID: 35271581; PMCID: PMC8912259.</w:t>
      </w:r>
    </w:p>
    <w:p w14:paraId="0D086FFE" w14:textId="77777777" w:rsidR="00714D48" w:rsidRDefault="00714D48" w:rsidP="00714D48">
      <w:pPr>
        <w:pStyle w:val="FrontMatter"/>
        <w:spacing w:line="240" w:lineRule="auto"/>
        <w:jc w:val="left"/>
        <w:rPr>
          <w:rFonts w:ascii="Palatino Linotype" w:hAnsi="Palatino Linotype"/>
          <w:sz w:val="16"/>
          <w:szCs w:val="16"/>
        </w:rPr>
      </w:pPr>
    </w:p>
    <w:p w14:paraId="75622ADB" w14:textId="29BFD529" w:rsidR="00D61C5B" w:rsidRDefault="00D61C5B" w:rsidP="00D61C5B">
      <w:pPr>
        <w:rPr>
          <w:rFonts w:ascii="Palatino Linotype" w:hAnsi="Palatino Linotype"/>
          <w:sz w:val="16"/>
          <w:szCs w:val="16"/>
        </w:rPr>
      </w:pPr>
      <w:r w:rsidRPr="004E49CA">
        <w:rPr>
          <w:rFonts w:ascii="Palatino Linotype" w:hAnsi="Palatino Linotype"/>
          <w:sz w:val="16"/>
          <w:szCs w:val="16"/>
        </w:rPr>
        <w:t>Okoli</w:t>
      </w:r>
      <w:r>
        <w:rPr>
          <w:rFonts w:ascii="Palatino Linotype" w:hAnsi="Palatino Linotype"/>
          <w:sz w:val="16"/>
          <w:szCs w:val="16"/>
        </w:rPr>
        <w:t xml:space="preserve">, </w:t>
      </w:r>
      <w:r w:rsidRPr="004E49CA">
        <w:rPr>
          <w:rFonts w:ascii="Palatino Linotype" w:hAnsi="Palatino Linotype"/>
          <w:sz w:val="16"/>
          <w:szCs w:val="16"/>
        </w:rPr>
        <w:t>Menkeoma Laura</w:t>
      </w:r>
      <w:r>
        <w:rPr>
          <w:rFonts w:ascii="Palatino Linotype" w:hAnsi="Palatino Linotype"/>
          <w:sz w:val="16"/>
          <w:szCs w:val="16"/>
        </w:rPr>
        <w:t xml:space="preserve">, </w:t>
      </w:r>
      <w:r w:rsidRPr="004E49CA">
        <w:rPr>
          <w:rFonts w:ascii="Palatino Linotype" w:hAnsi="Palatino Linotype"/>
          <w:sz w:val="16"/>
          <w:szCs w:val="16"/>
        </w:rPr>
        <w:t>Chukwuemeka Ogbu</w:t>
      </w:r>
      <w:r>
        <w:rPr>
          <w:rFonts w:ascii="Palatino Linotype" w:hAnsi="Palatino Linotype"/>
          <w:sz w:val="16"/>
          <w:szCs w:val="16"/>
        </w:rPr>
        <w:t xml:space="preserve">, </w:t>
      </w:r>
      <w:r w:rsidRPr="004E49CA">
        <w:rPr>
          <w:rFonts w:ascii="Palatino Linotype" w:hAnsi="Palatino Linotype"/>
          <w:sz w:val="16"/>
          <w:szCs w:val="16"/>
        </w:rPr>
        <w:t>Chioma Ori Enyi</w:t>
      </w:r>
      <w:r>
        <w:rPr>
          <w:rFonts w:ascii="Palatino Linotype" w:hAnsi="Palatino Linotype"/>
          <w:sz w:val="16"/>
          <w:szCs w:val="16"/>
        </w:rPr>
        <w:t xml:space="preserve">, </w:t>
      </w:r>
      <w:r w:rsidRPr="004E49CA">
        <w:rPr>
          <w:rFonts w:ascii="Palatino Linotype" w:hAnsi="Palatino Linotype"/>
          <w:sz w:val="16"/>
          <w:szCs w:val="16"/>
        </w:rPr>
        <w:t>Ibuchim Okoli</w:t>
      </w:r>
      <w:r>
        <w:rPr>
          <w:rFonts w:ascii="Palatino Linotype" w:hAnsi="Palatino Linotype"/>
          <w:sz w:val="16"/>
          <w:szCs w:val="16"/>
        </w:rPr>
        <w:t xml:space="preserve">, </w:t>
      </w:r>
      <w:r w:rsidRPr="004E49CA">
        <w:rPr>
          <w:rFonts w:ascii="Palatino Linotype" w:hAnsi="Palatino Linotype"/>
          <w:sz w:val="16"/>
          <w:szCs w:val="16"/>
        </w:rPr>
        <w:t>Ronee Wilson</w:t>
      </w:r>
      <w:r>
        <w:rPr>
          <w:rFonts w:ascii="Palatino Linotype" w:hAnsi="Palatino Linotype"/>
          <w:sz w:val="16"/>
          <w:szCs w:val="16"/>
        </w:rPr>
        <w:t xml:space="preserve">, </w:t>
      </w:r>
      <w:r w:rsidRPr="004E49CA">
        <w:rPr>
          <w:rFonts w:ascii="Palatino Linotype" w:hAnsi="Palatino Linotype"/>
          <w:sz w:val="16"/>
          <w:szCs w:val="16"/>
        </w:rPr>
        <w:t xml:space="preserve">Russell </w:t>
      </w:r>
      <w:r>
        <w:rPr>
          <w:rFonts w:ascii="Palatino Linotype" w:hAnsi="Palatino Linotype"/>
          <w:sz w:val="16"/>
          <w:szCs w:val="16"/>
        </w:rPr>
        <w:t xml:space="preserve">S. </w:t>
      </w:r>
      <w:r w:rsidRPr="004E49CA">
        <w:rPr>
          <w:rFonts w:ascii="Palatino Linotype" w:hAnsi="Palatino Linotype"/>
          <w:sz w:val="16"/>
          <w:szCs w:val="16"/>
        </w:rPr>
        <w:t>Kirby</w:t>
      </w:r>
      <w:r>
        <w:rPr>
          <w:rFonts w:ascii="Palatino Linotype" w:hAnsi="Palatino Linotype"/>
          <w:sz w:val="16"/>
          <w:szCs w:val="16"/>
        </w:rPr>
        <w:t>, “</w:t>
      </w:r>
      <w:r w:rsidRPr="004E49CA">
        <w:rPr>
          <w:rFonts w:ascii="Palatino Linotype" w:hAnsi="Palatino Linotype"/>
          <w:sz w:val="16"/>
          <w:szCs w:val="16"/>
        </w:rPr>
        <w:t xml:space="preserve">Sociodemographic and Socioeconomic Correlates </w:t>
      </w:r>
      <w:r>
        <w:rPr>
          <w:rFonts w:ascii="Palatino Linotype" w:hAnsi="Palatino Linotype"/>
          <w:sz w:val="16"/>
          <w:szCs w:val="16"/>
        </w:rPr>
        <w:t>o</w:t>
      </w:r>
      <w:r w:rsidRPr="004E49CA">
        <w:rPr>
          <w:rFonts w:ascii="Palatino Linotype" w:hAnsi="Palatino Linotype"/>
          <w:sz w:val="16"/>
          <w:szCs w:val="16"/>
        </w:rPr>
        <w:t xml:space="preserve">f Learning Disability </w:t>
      </w:r>
      <w:r>
        <w:rPr>
          <w:rFonts w:ascii="Palatino Linotype" w:hAnsi="Palatino Linotype"/>
          <w:sz w:val="16"/>
          <w:szCs w:val="16"/>
        </w:rPr>
        <w:t>i</w:t>
      </w:r>
      <w:r w:rsidRPr="004E49CA">
        <w:rPr>
          <w:rFonts w:ascii="Palatino Linotype" w:hAnsi="Palatino Linotype"/>
          <w:sz w:val="16"/>
          <w:szCs w:val="16"/>
        </w:rPr>
        <w:t>n Preterm Children in the United States"</w:t>
      </w:r>
      <w:r>
        <w:rPr>
          <w:rFonts w:ascii="Palatino Linotype" w:hAnsi="Palatino Linotype"/>
          <w:sz w:val="16"/>
          <w:szCs w:val="16"/>
        </w:rPr>
        <w:t xml:space="preserve">, </w:t>
      </w:r>
      <w:r w:rsidRPr="004E49CA">
        <w:rPr>
          <w:rFonts w:ascii="Palatino Linotype" w:hAnsi="Palatino Linotype"/>
          <w:sz w:val="16"/>
          <w:szCs w:val="16"/>
          <w:u w:val="single"/>
        </w:rPr>
        <w:t>BMC Public Health</w:t>
      </w:r>
      <w:r>
        <w:rPr>
          <w:rFonts w:ascii="Palatino Linotype" w:hAnsi="Palatino Linotype"/>
          <w:sz w:val="16"/>
          <w:szCs w:val="16"/>
        </w:rPr>
        <w:t>, 22,1 (February</w:t>
      </w:r>
      <w:r w:rsidRPr="00D61C5B">
        <w:rPr>
          <w:rFonts w:ascii="Palatino Linotype" w:hAnsi="Palatino Linotype"/>
          <w:sz w:val="16"/>
          <w:szCs w:val="16"/>
        </w:rPr>
        <w:t xml:space="preserve"> </w:t>
      </w:r>
      <w:r>
        <w:rPr>
          <w:rFonts w:ascii="Palatino Linotype" w:hAnsi="Palatino Linotype"/>
          <w:sz w:val="16"/>
          <w:szCs w:val="16"/>
        </w:rPr>
        <w:t xml:space="preserve">1, </w:t>
      </w:r>
      <w:r w:rsidRPr="00D61C5B">
        <w:rPr>
          <w:rFonts w:ascii="Palatino Linotype" w:hAnsi="Palatino Linotype"/>
          <w:sz w:val="16"/>
          <w:szCs w:val="16"/>
        </w:rPr>
        <w:t>2022</w:t>
      </w:r>
      <w:r>
        <w:rPr>
          <w:rFonts w:ascii="Palatino Linotype" w:hAnsi="Palatino Linotype"/>
          <w:sz w:val="16"/>
          <w:szCs w:val="16"/>
        </w:rPr>
        <w:t>),</w:t>
      </w:r>
      <w:r w:rsidRPr="00D61C5B">
        <w:rPr>
          <w:rFonts w:ascii="Palatino Linotype" w:hAnsi="Palatino Linotype"/>
          <w:sz w:val="16"/>
          <w:szCs w:val="16"/>
        </w:rPr>
        <w:t xml:space="preserve">212. </w:t>
      </w:r>
      <w:r>
        <w:rPr>
          <w:rFonts w:ascii="Palatino Linotype" w:hAnsi="Palatino Linotype"/>
          <w:sz w:val="16"/>
          <w:szCs w:val="16"/>
        </w:rPr>
        <w:t>DOI</w:t>
      </w:r>
      <w:r w:rsidRPr="00D61C5B">
        <w:rPr>
          <w:rFonts w:ascii="Palatino Linotype" w:hAnsi="Palatino Linotype"/>
          <w:sz w:val="16"/>
          <w:szCs w:val="16"/>
        </w:rPr>
        <w:t>: 10.1186/s12889-022-12592-4.</w:t>
      </w:r>
      <w:r>
        <w:rPr>
          <w:rFonts w:ascii="Palatino Linotype" w:hAnsi="Palatino Linotype"/>
          <w:sz w:val="16"/>
          <w:szCs w:val="16"/>
        </w:rPr>
        <w:t xml:space="preserve">  </w:t>
      </w:r>
      <w:r w:rsidRPr="00D61C5B">
        <w:rPr>
          <w:rFonts w:ascii="Palatino Linotype" w:hAnsi="Palatino Linotype"/>
          <w:sz w:val="16"/>
          <w:szCs w:val="16"/>
        </w:rPr>
        <w:t>PMID: 35105328</w:t>
      </w:r>
    </w:p>
    <w:p w14:paraId="521315DC" w14:textId="77777777" w:rsidR="00D61C5B" w:rsidRDefault="00D61C5B" w:rsidP="00D61C5B">
      <w:pPr>
        <w:rPr>
          <w:rFonts w:ascii="Palatino Linotype" w:hAnsi="Palatino Linotype"/>
          <w:sz w:val="16"/>
          <w:szCs w:val="16"/>
        </w:rPr>
      </w:pPr>
    </w:p>
    <w:p w14:paraId="421F25E1" w14:textId="0E95F40A" w:rsidR="00737EE5" w:rsidRDefault="00737EE5" w:rsidP="00737EE5">
      <w:pPr>
        <w:rPr>
          <w:rFonts w:ascii="Palatino Linotype" w:hAnsi="Palatino Linotype"/>
          <w:sz w:val="16"/>
          <w:szCs w:val="16"/>
        </w:rPr>
      </w:pPr>
      <w:r w:rsidRPr="00737EE5">
        <w:rPr>
          <w:rFonts w:ascii="Palatino Linotype" w:hAnsi="Palatino Linotype"/>
          <w:sz w:val="16"/>
          <w:szCs w:val="16"/>
        </w:rPr>
        <w:lastRenderedPageBreak/>
        <w:t>Buro, Acadia W.</w:t>
      </w:r>
      <w:r>
        <w:rPr>
          <w:rFonts w:ascii="Palatino Linotype" w:hAnsi="Palatino Linotype"/>
          <w:sz w:val="16"/>
          <w:szCs w:val="16"/>
        </w:rPr>
        <w:t>,</w:t>
      </w:r>
      <w:r w:rsidRPr="00737EE5">
        <w:rPr>
          <w:rFonts w:ascii="Palatino Linotype" w:hAnsi="Palatino Linotype"/>
          <w:sz w:val="16"/>
          <w:szCs w:val="16"/>
        </w:rPr>
        <w:t xml:space="preserve"> Heewon L. Gray, Russell S. Kirby, </w:t>
      </w:r>
      <w:r>
        <w:rPr>
          <w:rFonts w:ascii="Palatino Linotype" w:hAnsi="Palatino Linotype"/>
          <w:sz w:val="16"/>
          <w:szCs w:val="16"/>
        </w:rPr>
        <w:t>J</w:t>
      </w:r>
      <w:r w:rsidRPr="00737EE5">
        <w:rPr>
          <w:rFonts w:ascii="Palatino Linotype" w:hAnsi="Palatino Linotype"/>
          <w:sz w:val="16"/>
          <w:szCs w:val="16"/>
        </w:rPr>
        <w:t xml:space="preserve">ennifer Marshall, Whitney Van Arsdale, </w:t>
      </w:r>
      <w:r>
        <w:rPr>
          <w:rFonts w:ascii="Palatino Linotype" w:hAnsi="Palatino Linotype"/>
          <w:sz w:val="16"/>
          <w:szCs w:val="16"/>
        </w:rPr>
        <w:t>“</w:t>
      </w:r>
      <w:r w:rsidRPr="00737EE5">
        <w:rPr>
          <w:rFonts w:ascii="Palatino Linotype" w:hAnsi="Palatino Linotype"/>
          <w:sz w:val="16"/>
          <w:szCs w:val="16"/>
        </w:rPr>
        <w:t>The BALANCE Nutrition Education Intervention for Adolescents with ASD: A Formative Study in a School Setting</w:t>
      </w:r>
      <w:r>
        <w:rPr>
          <w:rFonts w:ascii="Palatino Linotype" w:hAnsi="Palatino Linotype"/>
          <w:sz w:val="16"/>
          <w:szCs w:val="16"/>
        </w:rPr>
        <w:t xml:space="preserve">”, </w:t>
      </w:r>
      <w:r w:rsidRPr="00737EE5">
        <w:rPr>
          <w:rFonts w:ascii="Palatino Linotype" w:hAnsi="Palatino Linotype"/>
          <w:sz w:val="16"/>
          <w:szCs w:val="16"/>
          <w:u w:val="single"/>
        </w:rPr>
        <w:t>Research in Autism Spectrum Disorders</w:t>
      </w:r>
      <w:r>
        <w:rPr>
          <w:rFonts w:ascii="Palatino Linotype" w:hAnsi="Palatino Linotype"/>
          <w:sz w:val="16"/>
          <w:szCs w:val="16"/>
        </w:rPr>
        <w:t xml:space="preserve">, </w:t>
      </w:r>
      <w:r w:rsidR="005D450F">
        <w:rPr>
          <w:rFonts w:ascii="Palatino Linotype" w:hAnsi="Palatino Linotype"/>
          <w:sz w:val="16"/>
          <w:szCs w:val="16"/>
        </w:rPr>
        <w:t xml:space="preserve">91 (March </w:t>
      </w:r>
      <w:r>
        <w:rPr>
          <w:rFonts w:ascii="Palatino Linotype" w:hAnsi="Palatino Linotype"/>
          <w:sz w:val="16"/>
          <w:szCs w:val="16"/>
        </w:rPr>
        <w:t>2022</w:t>
      </w:r>
      <w:r w:rsidR="005D450F">
        <w:rPr>
          <w:rFonts w:ascii="Palatino Linotype" w:hAnsi="Palatino Linotype"/>
          <w:sz w:val="16"/>
          <w:szCs w:val="16"/>
        </w:rPr>
        <w:t xml:space="preserve">), 101912.  DOI: </w:t>
      </w:r>
      <w:hyperlink r:id="rId87" w:history="1">
        <w:r w:rsidR="007F7031" w:rsidRPr="003943F6">
          <w:rPr>
            <w:rStyle w:val="Hyperlink"/>
            <w:rFonts w:ascii="Palatino Linotype" w:hAnsi="Palatino Linotype"/>
            <w:sz w:val="16"/>
            <w:szCs w:val="16"/>
          </w:rPr>
          <w:t>https://doi.org/10.1016/j.rasd.2021.101912</w:t>
        </w:r>
      </w:hyperlink>
      <w:r w:rsidR="007F7031">
        <w:rPr>
          <w:rFonts w:ascii="Palatino Linotype" w:hAnsi="Palatino Linotype"/>
          <w:sz w:val="16"/>
          <w:szCs w:val="16"/>
        </w:rPr>
        <w:t xml:space="preserve"> PMID:</w:t>
      </w:r>
    </w:p>
    <w:p w14:paraId="67788386" w14:textId="77777777" w:rsidR="00737EE5" w:rsidRDefault="00737EE5" w:rsidP="00737EE5">
      <w:pPr>
        <w:rPr>
          <w:rFonts w:ascii="Palatino Linotype" w:hAnsi="Palatino Linotype"/>
          <w:sz w:val="16"/>
          <w:szCs w:val="16"/>
        </w:rPr>
      </w:pPr>
    </w:p>
    <w:p w14:paraId="5DA7EB3F" w14:textId="5D322726" w:rsidR="00737EE5" w:rsidRDefault="00737EE5" w:rsidP="00B62D32">
      <w:pPr>
        <w:rPr>
          <w:rFonts w:ascii="Palatino Linotype" w:hAnsi="Palatino Linotype"/>
          <w:sz w:val="16"/>
          <w:szCs w:val="16"/>
        </w:rPr>
      </w:pPr>
      <w:r w:rsidRPr="006D6768">
        <w:rPr>
          <w:rFonts w:ascii="Palatino Linotype" w:hAnsi="Palatino Linotype"/>
          <w:sz w:val="16"/>
          <w:szCs w:val="16"/>
        </w:rPr>
        <w:t>Stallings</w:t>
      </w:r>
      <w:r>
        <w:rPr>
          <w:rFonts w:ascii="Palatino Linotype" w:hAnsi="Palatino Linotype"/>
          <w:sz w:val="16"/>
          <w:szCs w:val="16"/>
        </w:rPr>
        <w:t xml:space="preserve">, </w:t>
      </w:r>
      <w:r w:rsidRPr="006D6768">
        <w:rPr>
          <w:rFonts w:ascii="Palatino Linotype" w:hAnsi="Palatino Linotype"/>
          <w:sz w:val="16"/>
          <w:szCs w:val="16"/>
        </w:rPr>
        <w:t>Erin B.</w:t>
      </w:r>
      <w:r>
        <w:rPr>
          <w:rFonts w:ascii="Palatino Linotype" w:hAnsi="Palatino Linotype"/>
          <w:sz w:val="16"/>
          <w:szCs w:val="16"/>
        </w:rPr>
        <w:t>,</w:t>
      </w:r>
      <w:r w:rsidRPr="006D6768">
        <w:rPr>
          <w:rFonts w:ascii="Palatino Linotype" w:hAnsi="Palatino Linotype"/>
          <w:sz w:val="16"/>
          <w:szCs w:val="16"/>
        </w:rPr>
        <w:t xml:space="preserve"> Jennifer L. Isenburg, Deepa Aggarwal, Philip J. Lupo, Matthew E. Oster, Hanna Shepherd, Rebecca F. Liberman, Russell S. Kirby, Eirini Nestoridi, Brenda Hansen, Xiaoyi Shan, Maria Luisa Navarro Sanchez, Aubree Boyce, Dominique Heinke</w:t>
      </w:r>
      <w:r w:rsidR="00993396">
        <w:rPr>
          <w:rFonts w:ascii="Palatino Linotype" w:hAnsi="Palatino Linotype"/>
          <w:sz w:val="16"/>
          <w:szCs w:val="16"/>
        </w:rPr>
        <w:t>, for the National Birth Defects Prevention Network</w:t>
      </w:r>
      <w:r>
        <w:rPr>
          <w:rFonts w:ascii="Palatino Linotype" w:hAnsi="Palatino Linotype"/>
          <w:sz w:val="16"/>
          <w:szCs w:val="16"/>
        </w:rPr>
        <w:t>, “</w:t>
      </w:r>
      <w:r w:rsidRPr="005039D4">
        <w:rPr>
          <w:rFonts w:ascii="Palatino Linotype" w:hAnsi="Palatino Linotype"/>
          <w:sz w:val="16"/>
          <w:szCs w:val="16"/>
        </w:rPr>
        <w:t xml:space="preserve">Prevalence of </w:t>
      </w:r>
      <w:r>
        <w:rPr>
          <w:rFonts w:ascii="Palatino Linotype" w:hAnsi="Palatino Linotype"/>
          <w:sz w:val="16"/>
          <w:szCs w:val="16"/>
        </w:rPr>
        <w:t>C</w:t>
      </w:r>
      <w:r w:rsidRPr="005039D4">
        <w:rPr>
          <w:rFonts w:ascii="Palatino Linotype" w:hAnsi="Palatino Linotype"/>
          <w:sz w:val="16"/>
          <w:szCs w:val="16"/>
        </w:rPr>
        <w:t xml:space="preserve">ritical </w:t>
      </w:r>
      <w:r>
        <w:rPr>
          <w:rFonts w:ascii="Palatino Linotype" w:hAnsi="Palatino Linotype"/>
          <w:sz w:val="16"/>
          <w:szCs w:val="16"/>
        </w:rPr>
        <w:t>Congenital</w:t>
      </w:r>
      <w:r w:rsidRPr="005039D4">
        <w:rPr>
          <w:rFonts w:ascii="Palatino Linotype" w:hAnsi="Palatino Linotype"/>
          <w:sz w:val="16"/>
          <w:szCs w:val="16"/>
        </w:rPr>
        <w:t xml:space="preserve"> </w:t>
      </w:r>
      <w:r>
        <w:rPr>
          <w:rFonts w:ascii="Palatino Linotype" w:hAnsi="Palatino Linotype"/>
          <w:sz w:val="16"/>
          <w:szCs w:val="16"/>
        </w:rPr>
        <w:t>H</w:t>
      </w:r>
      <w:r w:rsidRPr="005039D4">
        <w:rPr>
          <w:rFonts w:ascii="Palatino Linotype" w:hAnsi="Palatino Linotype"/>
          <w:sz w:val="16"/>
          <w:szCs w:val="16"/>
        </w:rPr>
        <w:t xml:space="preserve">eart </w:t>
      </w:r>
      <w:r>
        <w:rPr>
          <w:rFonts w:ascii="Palatino Linotype" w:hAnsi="Palatino Linotype"/>
          <w:sz w:val="16"/>
          <w:szCs w:val="16"/>
        </w:rPr>
        <w:t>D</w:t>
      </w:r>
      <w:r w:rsidRPr="005039D4">
        <w:rPr>
          <w:rFonts w:ascii="Palatino Linotype" w:hAnsi="Palatino Linotype"/>
          <w:sz w:val="16"/>
          <w:szCs w:val="16"/>
        </w:rPr>
        <w:t xml:space="preserve">efects and </w:t>
      </w:r>
      <w:r>
        <w:rPr>
          <w:rFonts w:ascii="Palatino Linotype" w:hAnsi="Palatino Linotype"/>
          <w:sz w:val="16"/>
          <w:szCs w:val="16"/>
        </w:rPr>
        <w:t>S</w:t>
      </w:r>
      <w:r w:rsidRPr="005039D4">
        <w:rPr>
          <w:rFonts w:ascii="Palatino Linotype" w:hAnsi="Palatino Linotype"/>
          <w:sz w:val="16"/>
          <w:szCs w:val="16"/>
        </w:rPr>
        <w:t>elect</w:t>
      </w:r>
      <w:r w:rsidR="00993396">
        <w:rPr>
          <w:rFonts w:ascii="Palatino Linotype" w:hAnsi="Palatino Linotype"/>
          <w:sz w:val="16"/>
          <w:szCs w:val="16"/>
        </w:rPr>
        <w:t>ed</w:t>
      </w:r>
      <w:r>
        <w:rPr>
          <w:rFonts w:ascii="Palatino Linotype" w:hAnsi="Palatino Linotype"/>
          <w:sz w:val="16"/>
          <w:szCs w:val="16"/>
        </w:rPr>
        <w:t xml:space="preserve"> C</w:t>
      </w:r>
      <w:r w:rsidRPr="005039D4">
        <w:rPr>
          <w:rFonts w:ascii="Palatino Linotype" w:hAnsi="Palatino Linotype"/>
          <w:sz w:val="16"/>
          <w:szCs w:val="16"/>
        </w:rPr>
        <w:t xml:space="preserve">o-occurring </w:t>
      </w:r>
      <w:r>
        <w:rPr>
          <w:rFonts w:ascii="Palatino Linotype" w:hAnsi="Palatino Linotype"/>
          <w:sz w:val="16"/>
          <w:szCs w:val="16"/>
        </w:rPr>
        <w:t>C</w:t>
      </w:r>
      <w:r w:rsidRPr="005039D4">
        <w:rPr>
          <w:rFonts w:ascii="Palatino Linotype" w:hAnsi="Palatino Linotype"/>
          <w:sz w:val="16"/>
          <w:szCs w:val="16"/>
        </w:rPr>
        <w:t xml:space="preserve">ongenital </w:t>
      </w:r>
      <w:r>
        <w:rPr>
          <w:rFonts w:ascii="Palatino Linotype" w:hAnsi="Palatino Linotype"/>
          <w:sz w:val="16"/>
          <w:szCs w:val="16"/>
        </w:rPr>
        <w:t>A</w:t>
      </w:r>
      <w:r w:rsidRPr="005039D4">
        <w:rPr>
          <w:rFonts w:ascii="Palatino Linotype" w:hAnsi="Palatino Linotype"/>
          <w:sz w:val="16"/>
          <w:szCs w:val="16"/>
        </w:rPr>
        <w:t xml:space="preserve">nomalies, 2014-2018: a U.S. </w:t>
      </w:r>
      <w:r>
        <w:rPr>
          <w:rFonts w:ascii="Palatino Linotype" w:hAnsi="Palatino Linotype"/>
          <w:sz w:val="16"/>
          <w:szCs w:val="16"/>
        </w:rPr>
        <w:t>P</w:t>
      </w:r>
      <w:r w:rsidRPr="005039D4">
        <w:rPr>
          <w:rFonts w:ascii="Palatino Linotype" w:hAnsi="Palatino Linotype"/>
          <w:sz w:val="16"/>
          <w:szCs w:val="16"/>
        </w:rPr>
        <w:t xml:space="preserve">opulation-based </w:t>
      </w:r>
      <w:r>
        <w:rPr>
          <w:rFonts w:ascii="Palatino Linotype" w:hAnsi="Palatino Linotype"/>
          <w:sz w:val="16"/>
          <w:szCs w:val="16"/>
        </w:rPr>
        <w:t>S</w:t>
      </w:r>
      <w:r w:rsidRPr="005039D4">
        <w:rPr>
          <w:rFonts w:ascii="Palatino Linotype" w:hAnsi="Palatino Linotype"/>
          <w:sz w:val="16"/>
          <w:szCs w:val="16"/>
        </w:rPr>
        <w:t>tudy</w:t>
      </w:r>
      <w:r>
        <w:rPr>
          <w:rFonts w:ascii="Palatino Linotype" w:hAnsi="Palatino Linotype"/>
          <w:sz w:val="16"/>
          <w:szCs w:val="16"/>
        </w:rPr>
        <w:t xml:space="preserve">”, </w:t>
      </w:r>
      <w:r w:rsidRPr="005039D4">
        <w:rPr>
          <w:rFonts w:ascii="Palatino Linotype" w:hAnsi="Palatino Linotype"/>
          <w:sz w:val="16"/>
          <w:szCs w:val="16"/>
          <w:u w:val="single"/>
        </w:rPr>
        <w:t>Birth Defects Research</w:t>
      </w:r>
      <w:r>
        <w:rPr>
          <w:rFonts w:ascii="Palatino Linotype" w:hAnsi="Palatino Linotype"/>
          <w:sz w:val="16"/>
          <w:szCs w:val="16"/>
        </w:rPr>
        <w:t xml:space="preserve">, </w:t>
      </w:r>
      <w:r w:rsidR="001C70DB">
        <w:rPr>
          <w:rFonts w:ascii="Palatino Linotype" w:hAnsi="Palatino Linotype"/>
          <w:sz w:val="16"/>
          <w:szCs w:val="16"/>
        </w:rPr>
        <w:t xml:space="preserve">114,2 (January 15, </w:t>
      </w:r>
      <w:r>
        <w:rPr>
          <w:rFonts w:ascii="Palatino Linotype" w:hAnsi="Palatino Linotype"/>
          <w:sz w:val="16"/>
          <w:szCs w:val="16"/>
        </w:rPr>
        <w:t>2022</w:t>
      </w:r>
      <w:r w:rsidR="001C70DB">
        <w:rPr>
          <w:rFonts w:ascii="Palatino Linotype" w:hAnsi="Palatino Linotype"/>
          <w:sz w:val="16"/>
          <w:szCs w:val="16"/>
        </w:rPr>
        <w:t>), 4</w:t>
      </w:r>
      <w:r w:rsidR="00993396">
        <w:rPr>
          <w:rFonts w:ascii="Palatino Linotype" w:hAnsi="Palatino Linotype"/>
          <w:sz w:val="16"/>
          <w:szCs w:val="16"/>
        </w:rPr>
        <w:t>5-56</w:t>
      </w:r>
      <w:r>
        <w:rPr>
          <w:rFonts w:ascii="Palatino Linotype" w:hAnsi="Palatino Linotype"/>
          <w:sz w:val="16"/>
          <w:szCs w:val="16"/>
        </w:rPr>
        <w:t>.</w:t>
      </w:r>
      <w:r w:rsidR="00B62D32">
        <w:rPr>
          <w:rFonts w:ascii="Palatino Linotype" w:hAnsi="Palatino Linotype"/>
          <w:sz w:val="16"/>
          <w:szCs w:val="16"/>
        </w:rPr>
        <w:t xml:space="preserve">  DOI</w:t>
      </w:r>
      <w:r w:rsidR="00B62D32" w:rsidRPr="00B62D32">
        <w:rPr>
          <w:rFonts w:ascii="Palatino Linotype" w:hAnsi="Palatino Linotype"/>
          <w:sz w:val="16"/>
          <w:szCs w:val="16"/>
        </w:rPr>
        <w:t>: 10.1002/bdr2.1980. PMID: 35048540</w:t>
      </w:r>
    </w:p>
    <w:p w14:paraId="0DF8B3EB" w14:textId="77777777" w:rsidR="00737EE5" w:rsidRDefault="00737EE5" w:rsidP="00737EE5">
      <w:pPr>
        <w:rPr>
          <w:rFonts w:ascii="Palatino Linotype" w:hAnsi="Palatino Linotype"/>
          <w:sz w:val="16"/>
          <w:szCs w:val="16"/>
        </w:rPr>
      </w:pPr>
    </w:p>
    <w:p w14:paraId="24F216FA" w14:textId="7D921D6C" w:rsidR="00787906" w:rsidRDefault="00787906" w:rsidP="00B62D32">
      <w:pPr>
        <w:rPr>
          <w:rFonts w:ascii="Palatino Linotype" w:hAnsi="Palatino Linotype"/>
          <w:sz w:val="16"/>
          <w:szCs w:val="16"/>
        </w:rPr>
      </w:pPr>
      <w:bookmarkStart w:id="11" w:name="_Hlk93930143"/>
      <w:r>
        <w:rPr>
          <w:rFonts w:ascii="Palatino Linotype" w:hAnsi="Palatino Linotype"/>
          <w:sz w:val="16"/>
          <w:szCs w:val="16"/>
        </w:rPr>
        <w:t>Kirby, Russell S., Marilyn L. Browne, “</w:t>
      </w:r>
      <w:r w:rsidRPr="00787906">
        <w:rPr>
          <w:rFonts w:ascii="Palatino Linotype" w:hAnsi="Palatino Linotype"/>
          <w:sz w:val="16"/>
          <w:szCs w:val="16"/>
        </w:rPr>
        <w:t>Birth Defects Surveillance for Public Health Practice</w:t>
      </w:r>
      <w:r>
        <w:rPr>
          <w:rFonts w:ascii="Palatino Linotype" w:hAnsi="Palatino Linotype"/>
          <w:sz w:val="16"/>
          <w:szCs w:val="16"/>
        </w:rPr>
        <w:t xml:space="preserve">” </w:t>
      </w:r>
      <w:r w:rsidR="00BE11C8">
        <w:rPr>
          <w:rFonts w:ascii="Palatino Linotype" w:hAnsi="Palatino Linotype"/>
          <w:sz w:val="16"/>
          <w:szCs w:val="16"/>
        </w:rPr>
        <w:t>[</w:t>
      </w:r>
      <w:r>
        <w:rPr>
          <w:rFonts w:ascii="Palatino Linotype" w:hAnsi="Palatino Linotype"/>
          <w:sz w:val="16"/>
          <w:szCs w:val="16"/>
        </w:rPr>
        <w:t xml:space="preserve">Editor Introduction], </w:t>
      </w:r>
      <w:r w:rsidRPr="00787906">
        <w:rPr>
          <w:rFonts w:ascii="Palatino Linotype" w:hAnsi="Palatino Linotype"/>
          <w:sz w:val="16"/>
          <w:szCs w:val="16"/>
          <w:u w:val="single"/>
        </w:rPr>
        <w:t>Birth Defects Research</w:t>
      </w:r>
      <w:r>
        <w:rPr>
          <w:rFonts w:ascii="Palatino Linotype" w:hAnsi="Palatino Linotype"/>
          <w:sz w:val="16"/>
          <w:szCs w:val="16"/>
        </w:rPr>
        <w:t xml:space="preserve">, </w:t>
      </w:r>
      <w:r w:rsidR="001C70DB">
        <w:rPr>
          <w:rFonts w:ascii="Palatino Linotype" w:hAnsi="Palatino Linotype"/>
          <w:sz w:val="16"/>
          <w:szCs w:val="16"/>
        </w:rPr>
        <w:t xml:space="preserve">114,2 (January 15, 2022), </w:t>
      </w:r>
      <w:r w:rsidR="00993396">
        <w:rPr>
          <w:rFonts w:ascii="Palatino Linotype" w:hAnsi="Palatino Linotype"/>
          <w:sz w:val="16"/>
          <w:szCs w:val="16"/>
        </w:rPr>
        <w:t>33-34</w:t>
      </w:r>
      <w:r>
        <w:rPr>
          <w:rFonts w:ascii="Palatino Linotype" w:hAnsi="Palatino Linotype"/>
          <w:sz w:val="16"/>
          <w:szCs w:val="16"/>
        </w:rPr>
        <w:t>.</w:t>
      </w:r>
      <w:r w:rsidR="00B62D32">
        <w:rPr>
          <w:rFonts w:ascii="Palatino Linotype" w:hAnsi="Palatino Linotype"/>
          <w:sz w:val="16"/>
          <w:szCs w:val="16"/>
        </w:rPr>
        <w:t xml:space="preserve">  DOI</w:t>
      </w:r>
      <w:r w:rsidR="00B62D32" w:rsidRPr="00B62D32">
        <w:rPr>
          <w:rFonts w:ascii="Palatino Linotype" w:hAnsi="Palatino Linotype"/>
          <w:sz w:val="16"/>
          <w:szCs w:val="16"/>
        </w:rPr>
        <w:t>: 10.1002/bdr2.1979. PMID: 34971302</w:t>
      </w:r>
    </w:p>
    <w:bookmarkEnd w:id="11"/>
    <w:p w14:paraId="158855A7" w14:textId="77777777" w:rsidR="00787906" w:rsidRDefault="00787906" w:rsidP="008977E3">
      <w:pPr>
        <w:rPr>
          <w:rFonts w:ascii="Palatino Linotype" w:hAnsi="Palatino Linotype"/>
          <w:sz w:val="16"/>
          <w:szCs w:val="16"/>
        </w:rPr>
      </w:pPr>
    </w:p>
    <w:p w14:paraId="4CE4EC43" w14:textId="0CA0EAF6" w:rsidR="00DF6864" w:rsidRDefault="00DF6864" w:rsidP="008977E3">
      <w:pPr>
        <w:rPr>
          <w:rFonts w:ascii="Palatino Linotype" w:hAnsi="Palatino Linotype"/>
          <w:sz w:val="16"/>
          <w:szCs w:val="16"/>
        </w:rPr>
      </w:pPr>
      <w:r w:rsidRPr="00DF6864">
        <w:rPr>
          <w:rFonts w:ascii="Palatino Linotype" w:hAnsi="Palatino Linotype"/>
          <w:sz w:val="16"/>
          <w:szCs w:val="16"/>
        </w:rPr>
        <w:t>Farr</w:t>
      </w:r>
      <w:r>
        <w:rPr>
          <w:rFonts w:ascii="Palatino Linotype" w:hAnsi="Palatino Linotype"/>
          <w:sz w:val="16"/>
          <w:szCs w:val="16"/>
        </w:rPr>
        <w:t xml:space="preserve">, </w:t>
      </w:r>
      <w:r w:rsidRPr="00DF6864">
        <w:rPr>
          <w:rFonts w:ascii="Palatino Linotype" w:hAnsi="Palatino Linotype"/>
          <w:sz w:val="16"/>
          <w:szCs w:val="16"/>
        </w:rPr>
        <w:t>Sherry L.</w:t>
      </w:r>
      <w:r>
        <w:rPr>
          <w:rFonts w:ascii="Palatino Linotype" w:hAnsi="Palatino Linotype"/>
          <w:sz w:val="16"/>
          <w:szCs w:val="16"/>
        </w:rPr>
        <w:t xml:space="preserve">, </w:t>
      </w:r>
      <w:r w:rsidRPr="00DF6864">
        <w:rPr>
          <w:rFonts w:ascii="Palatino Linotype" w:hAnsi="Palatino Linotype"/>
          <w:sz w:val="16"/>
          <w:szCs w:val="16"/>
        </w:rPr>
        <w:t>Catharine Riley, Alissa R. Van Zutphen</w:t>
      </w:r>
      <w:r>
        <w:rPr>
          <w:rFonts w:ascii="Palatino Linotype" w:hAnsi="Palatino Linotype"/>
          <w:sz w:val="16"/>
          <w:szCs w:val="16"/>
        </w:rPr>
        <w:t xml:space="preserve">, </w:t>
      </w:r>
      <w:r w:rsidRPr="00DF6864">
        <w:rPr>
          <w:rFonts w:ascii="Palatino Linotype" w:hAnsi="Palatino Linotype"/>
          <w:sz w:val="16"/>
          <w:szCs w:val="16"/>
        </w:rPr>
        <w:t>Timothy J. Brei, Vinita Oberoi Leedom</w:t>
      </w:r>
      <w:r>
        <w:rPr>
          <w:rFonts w:ascii="Palatino Linotype" w:hAnsi="Palatino Linotype"/>
          <w:sz w:val="16"/>
          <w:szCs w:val="16"/>
        </w:rPr>
        <w:t xml:space="preserve">, </w:t>
      </w:r>
      <w:r w:rsidRPr="00DF6864">
        <w:rPr>
          <w:rFonts w:ascii="Palatino Linotype" w:hAnsi="Palatino Linotype"/>
          <w:sz w:val="16"/>
          <w:szCs w:val="16"/>
        </w:rPr>
        <w:t>Russell S. Kirby</w:t>
      </w:r>
      <w:r>
        <w:rPr>
          <w:rFonts w:ascii="Palatino Linotype" w:hAnsi="Palatino Linotype"/>
          <w:sz w:val="16"/>
          <w:szCs w:val="16"/>
        </w:rPr>
        <w:t xml:space="preserve">, </w:t>
      </w:r>
      <w:r w:rsidRPr="00DF6864">
        <w:rPr>
          <w:rFonts w:ascii="Palatino Linotype" w:hAnsi="Palatino Linotype"/>
          <w:sz w:val="16"/>
          <w:szCs w:val="16"/>
        </w:rPr>
        <w:t>Laura J. Pabst</w:t>
      </w:r>
      <w:r>
        <w:rPr>
          <w:rFonts w:ascii="Palatino Linotype" w:hAnsi="Palatino Linotype"/>
          <w:sz w:val="16"/>
          <w:szCs w:val="16"/>
        </w:rPr>
        <w:t>, “</w:t>
      </w:r>
      <w:r w:rsidRPr="00DF6864">
        <w:rPr>
          <w:rFonts w:ascii="Palatino Linotype" w:hAnsi="Palatino Linotype"/>
          <w:sz w:val="16"/>
          <w:szCs w:val="16"/>
        </w:rPr>
        <w:t>Prevention and Awareness of Birth Defects Across the Lifespan, Examples from Congenital Heart Defects and Spina Bifida</w:t>
      </w:r>
      <w:r>
        <w:rPr>
          <w:rFonts w:ascii="Palatino Linotype" w:hAnsi="Palatino Linotype"/>
          <w:sz w:val="16"/>
          <w:szCs w:val="16"/>
        </w:rPr>
        <w:t xml:space="preserve">” [editorial], </w:t>
      </w:r>
      <w:r w:rsidRPr="009E3875">
        <w:rPr>
          <w:rFonts w:ascii="Palatino Linotype" w:hAnsi="Palatino Linotype"/>
          <w:sz w:val="16"/>
          <w:szCs w:val="16"/>
          <w:u w:val="single"/>
        </w:rPr>
        <w:t>Birth Defects Research</w:t>
      </w:r>
      <w:r>
        <w:rPr>
          <w:rFonts w:ascii="Palatino Linotype" w:hAnsi="Palatino Linotype"/>
          <w:sz w:val="16"/>
          <w:szCs w:val="16"/>
        </w:rPr>
        <w:t xml:space="preserve">, </w:t>
      </w:r>
      <w:r w:rsidR="001C70DB">
        <w:rPr>
          <w:rFonts w:ascii="Palatino Linotype" w:hAnsi="Palatino Linotype"/>
          <w:sz w:val="16"/>
          <w:szCs w:val="16"/>
        </w:rPr>
        <w:t>114,2 (January 15, 2022), 3</w:t>
      </w:r>
      <w:r w:rsidR="00993396">
        <w:rPr>
          <w:rFonts w:ascii="Palatino Linotype" w:hAnsi="Palatino Linotype"/>
          <w:sz w:val="16"/>
          <w:szCs w:val="16"/>
        </w:rPr>
        <w:t>5-44</w:t>
      </w:r>
      <w:r>
        <w:rPr>
          <w:rFonts w:ascii="Palatino Linotype" w:hAnsi="Palatino Linotype"/>
          <w:sz w:val="16"/>
          <w:szCs w:val="16"/>
        </w:rPr>
        <w:t>.</w:t>
      </w:r>
      <w:r w:rsidR="008977E3">
        <w:rPr>
          <w:rFonts w:ascii="Palatino Linotype" w:hAnsi="Palatino Linotype"/>
          <w:sz w:val="16"/>
          <w:szCs w:val="16"/>
        </w:rPr>
        <w:t xml:space="preserve">  DOI</w:t>
      </w:r>
      <w:r w:rsidR="008977E3" w:rsidRPr="008977E3">
        <w:rPr>
          <w:rFonts w:ascii="Palatino Linotype" w:hAnsi="Palatino Linotype"/>
          <w:sz w:val="16"/>
          <w:szCs w:val="16"/>
        </w:rPr>
        <w:t xml:space="preserve">: 10.1002/bdr2.1972. PMID: 34921598 </w:t>
      </w:r>
    </w:p>
    <w:p w14:paraId="7A24AFDA" w14:textId="77777777" w:rsidR="00DF6864" w:rsidRPr="00DF6864" w:rsidRDefault="00DF6864" w:rsidP="00DF6864">
      <w:pPr>
        <w:rPr>
          <w:rFonts w:ascii="Palatino Linotype" w:hAnsi="Palatino Linotype"/>
          <w:sz w:val="16"/>
          <w:szCs w:val="16"/>
        </w:rPr>
      </w:pPr>
    </w:p>
    <w:p w14:paraId="0EF4C0E3" w14:textId="5B1110AF" w:rsidR="005F4159" w:rsidRDefault="005F4159" w:rsidP="00B62D32">
      <w:pPr>
        <w:rPr>
          <w:rFonts w:ascii="Palatino Linotype" w:hAnsi="Palatino Linotype"/>
          <w:sz w:val="16"/>
          <w:szCs w:val="16"/>
        </w:rPr>
      </w:pPr>
      <w:r w:rsidRPr="009E3875">
        <w:rPr>
          <w:rFonts w:ascii="Palatino Linotype" w:hAnsi="Palatino Linotype"/>
          <w:sz w:val="16"/>
          <w:szCs w:val="16"/>
        </w:rPr>
        <w:t>Stallings, Erin B.</w:t>
      </w:r>
      <w:r>
        <w:rPr>
          <w:rFonts w:ascii="Palatino Linotype" w:hAnsi="Palatino Linotype"/>
          <w:sz w:val="16"/>
          <w:szCs w:val="16"/>
        </w:rPr>
        <w:t xml:space="preserve">, </w:t>
      </w:r>
      <w:r w:rsidRPr="009E3875">
        <w:rPr>
          <w:rFonts w:ascii="Palatino Linotype" w:hAnsi="Palatino Linotype"/>
          <w:sz w:val="16"/>
          <w:szCs w:val="16"/>
        </w:rPr>
        <w:t xml:space="preserve">Jennifer L. Isenburg, Dominique Heinke, Stephanie L. Sherman, Russell </w:t>
      </w:r>
      <w:r>
        <w:rPr>
          <w:rFonts w:ascii="Palatino Linotype" w:hAnsi="Palatino Linotype"/>
          <w:sz w:val="16"/>
          <w:szCs w:val="16"/>
        </w:rPr>
        <w:t xml:space="preserve">S. </w:t>
      </w:r>
      <w:r w:rsidRPr="009E3875">
        <w:rPr>
          <w:rFonts w:ascii="Palatino Linotype" w:hAnsi="Palatino Linotype"/>
          <w:sz w:val="16"/>
          <w:szCs w:val="16"/>
        </w:rPr>
        <w:t>Kirby</w:t>
      </w:r>
      <w:r>
        <w:rPr>
          <w:rFonts w:ascii="Palatino Linotype" w:hAnsi="Palatino Linotype"/>
          <w:sz w:val="16"/>
          <w:szCs w:val="16"/>
        </w:rPr>
        <w:t xml:space="preserve">, </w:t>
      </w:r>
      <w:r w:rsidRPr="009E3875">
        <w:rPr>
          <w:rFonts w:ascii="Palatino Linotype" w:hAnsi="Palatino Linotype"/>
          <w:sz w:val="16"/>
          <w:szCs w:val="16"/>
        </w:rPr>
        <w:t>Philip J. Lupo, for the National Birth Defects Prevention Network</w:t>
      </w:r>
      <w:r>
        <w:rPr>
          <w:rFonts w:ascii="Palatino Linotype" w:hAnsi="Palatino Linotype"/>
          <w:sz w:val="16"/>
          <w:szCs w:val="16"/>
        </w:rPr>
        <w:t>, “</w:t>
      </w:r>
      <w:r w:rsidRPr="009E3875">
        <w:rPr>
          <w:rFonts w:ascii="Palatino Linotype" w:hAnsi="Palatino Linotype"/>
          <w:sz w:val="16"/>
          <w:szCs w:val="16"/>
        </w:rPr>
        <w:t xml:space="preserve">Co-occurrence of </w:t>
      </w:r>
      <w:r>
        <w:rPr>
          <w:rFonts w:ascii="Palatino Linotype" w:hAnsi="Palatino Linotype"/>
          <w:sz w:val="16"/>
          <w:szCs w:val="16"/>
        </w:rPr>
        <w:t>C</w:t>
      </w:r>
      <w:r w:rsidRPr="009E3875">
        <w:rPr>
          <w:rFonts w:ascii="Palatino Linotype" w:hAnsi="Palatino Linotype"/>
          <w:sz w:val="16"/>
          <w:szCs w:val="16"/>
        </w:rPr>
        <w:t xml:space="preserve">ongenital </w:t>
      </w:r>
      <w:r>
        <w:rPr>
          <w:rFonts w:ascii="Palatino Linotype" w:hAnsi="Palatino Linotype"/>
          <w:sz w:val="16"/>
          <w:szCs w:val="16"/>
        </w:rPr>
        <w:t>A</w:t>
      </w:r>
      <w:r w:rsidRPr="009E3875">
        <w:rPr>
          <w:rFonts w:ascii="Palatino Linotype" w:hAnsi="Palatino Linotype"/>
          <w:sz w:val="16"/>
          <w:szCs w:val="16"/>
        </w:rPr>
        <w:t xml:space="preserve">nomalies by </w:t>
      </w:r>
      <w:r>
        <w:rPr>
          <w:rFonts w:ascii="Palatino Linotype" w:hAnsi="Palatino Linotype"/>
          <w:sz w:val="16"/>
          <w:szCs w:val="16"/>
        </w:rPr>
        <w:t>M</w:t>
      </w:r>
      <w:r w:rsidRPr="009E3875">
        <w:rPr>
          <w:rFonts w:ascii="Palatino Linotype" w:hAnsi="Palatino Linotype"/>
          <w:sz w:val="16"/>
          <w:szCs w:val="16"/>
        </w:rPr>
        <w:t xml:space="preserve">aternal </w:t>
      </w:r>
      <w:r>
        <w:rPr>
          <w:rFonts w:ascii="Palatino Linotype" w:hAnsi="Palatino Linotype"/>
          <w:sz w:val="16"/>
          <w:szCs w:val="16"/>
        </w:rPr>
        <w:t>R</w:t>
      </w:r>
      <w:r w:rsidRPr="009E3875">
        <w:rPr>
          <w:rFonts w:ascii="Palatino Linotype" w:hAnsi="Palatino Linotype"/>
          <w:sz w:val="16"/>
          <w:szCs w:val="16"/>
        </w:rPr>
        <w:t>ace/</w:t>
      </w:r>
      <w:r>
        <w:rPr>
          <w:rFonts w:ascii="Palatino Linotype" w:hAnsi="Palatino Linotype"/>
          <w:sz w:val="16"/>
          <w:szCs w:val="16"/>
        </w:rPr>
        <w:t>E</w:t>
      </w:r>
      <w:r w:rsidRPr="009E3875">
        <w:rPr>
          <w:rFonts w:ascii="Palatino Linotype" w:hAnsi="Palatino Linotype"/>
          <w:sz w:val="16"/>
          <w:szCs w:val="16"/>
        </w:rPr>
        <w:t xml:space="preserve">thnicity among </w:t>
      </w:r>
      <w:r>
        <w:rPr>
          <w:rFonts w:ascii="Palatino Linotype" w:hAnsi="Palatino Linotype"/>
          <w:sz w:val="16"/>
          <w:szCs w:val="16"/>
        </w:rPr>
        <w:t>I</w:t>
      </w:r>
      <w:r w:rsidRPr="009E3875">
        <w:rPr>
          <w:rFonts w:ascii="Palatino Linotype" w:hAnsi="Palatino Linotype"/>
          <w:sz w:val="16"/>
          <w:szCs w:val="16"/>
        </w:rPr>
        <w:t xml:space="preserve">nfants and </w:t>
      </w:r>
      <w:r>
        <w:rPr>
          <w:rFonts w:ascii="Palatino Linotype" w:hAnsi="Palatino Linotype"/>
          <w:sz w:val="16"/>
          <w:szCs w:val="16"/>
        </w:rPr>
        <w:t>F</w:t>
      </w:r>
      <w:r w:rsidRPr="009E3875">
        <w:rPr>
          <w:rFonts w:ascii="Palatino Linotype" w:hAnsi="Palatino Linotype"/>
          <w:sz w:val="16"/>
          <w:szCs w:val="16"/>
        </w:rPr>
        <w:t xml:space="preserve">etuses with Down </w:t>
      </w:r>
      <w:r>
        <w:rPr>
          <w:rFonts w:ascii="Palatino Linotype" w:hAnsi="Palatino Linotype"/>
          <w:sz w:val="16"/>
          <w:szCs w:val="16"/>
        </w:rPr>
        <w:t>S</w:t>
      </w:r>
      <w:r w:rsidRPr="009E3875">
        <w:rPr>
          <w:rFonts w:ascii="Palatino Linotype" w:hAnsi="Palatino Linotype"/>
          <w:sz w:val="16"/>
          <w:szCs w:val="16"/>
        </w:rPr>
        <w:t xml:space="preserve">yndrome, 2013-2017: a U.S. </w:t>
      </w:r>
      <w:r>
        <w:rPr>
          <w:rFonts w:ascii="Palatino Linotype" w:hAnsi="Palatino Linotype"/>
          <w:sz w:val="16"/>
          <w:szCs w:val="16"/>
        </w:rPr>
        <w:t>P</w:t>
      </w:r>
      <w:r w:rsidRPr="009E3875">
        <w:rPr>
          <w:rFonts w:ascii="Palatino Linotype" w:hAnsi="Palatino Linotype"/>
          <w:sz w:val="16"/>
          <w:szCs w:val="16"/>
        </w:rPr>
        <w:t xml:space="preserve">opulation-based </w:t>
      </w:r>
      <w:r>
        <w:rPr>
          <w:rFonts w:ascii="Palatino Linotype" w:hAnsi="Palatino Linotype"/>
          <w:sz w:val="16"/>
          <w:szCs w:val="16"/>
        </w:rPr>
        <w:t>A</w:t>
      </w:r>
      <w:r w:rsidRPr="009E3875">
        <w:rPr>
          <w:rFonts w:ascii="Palatino Linotype" w:hAnsi="Palatino Linotype"/>
          <w:sz w:val="16"/>
          <w:szCs w:val="16"/>
        </w:rPr>
        <w:t>nalysis</w:t>
      </w:r>
      <w:r>
        <w:rPr>
          <w:rFonts w:ascii="Palatino Linotype" w:hAnsi="Palatino Linotype"/>
          <w:sz w:val="16"/>
          <w:szCs w:val="16"/>
        </w:rPr>
        <w:t xml:space="preserve">”, </w:t>
      </w:r>
      <w:r w:rsidRPr="009E3875">
        <w:rPr>
          <w:rFonts w:ascii="Palatino Linotype" w:hAnsi="Palatino Linotype"/>
          <w:sz w:val="16"/>
          <w:szCs w:val="16"/>
          <w:u w:val="single"/>
        </w:rPr>
        <w:t>Birth Defects Research</w:t>
      </w:r>
      <w:r>
        <w:rPr>
          <w:rFonts w:ascii="Palatino Linotype" w:hAnsi="Palatino Linotype"/>
          <w:sz w:val="16"/>
          <w:szCs w:val="16"/>
        </w:rPr>
        <w:t xml:space="preserve">, </w:t>
      </w:r>
      <w:r w:rsidR="001C70DB">
        <w:rPr>
          <w:rFonts w:ascii="Palatino Linotype" w:hAnsi="Palatino Linotype"/>
          <w:sz w:val="16"/>
          <w:szCs w:val="16"/>
        </w:rPr>
        <w:t>114,2 (January 15, 2022), 5</w:t>
      </w:r>
      <w:r w:rsidR="00993396">
        <w:rPr>
          <w:rFonts w:ascii="Palatino Linotype" w:hAnsi="Palatino Linotype"/>
          <w:sz w:val="16"/>
          <w:szCs w:val="16"/>
        </w:rPr>
        <w:t>7-61</w:t>
      </w:r>
      <w:r>
        <w:rPr>
          <w:rFonts w:ascii="Palatino Linotype" w:hAnsi="Palatino Linotype"/>
          <w:sz w:val="16"/>
          <w:szCs w:val="16"/>
        </w:rPr>
        <w:t>.</w:t>
      </w:r>
      <w:r w:rsidR="00B62D32">
        <w:rPr>
          <w:rFonts w:ascii="Palatino Linotype" w:hAnsi="Palatino Linotype"/>
          <w:sz w:val="16"/>
          <w:szCs w:val="16"/>
        </w:rPr>
        <w:t xml:space="preserve">  DOI</w:t>
      </w:r>
      <w:r w:rsidR="00B62D32" w:rsidRPr="00B62D32">
        <w:rPr>
          <w:rFonts w:ascii="Palatino Linotype" w:hAnsi="Palatino Linotype"/>
          <w:sz w:val="16"/>
          <w:szCs w:val="16"/>
        </w:rPr>
        <w:t>: 10.1002/bdr2.1975. PMID: 34951159</w:t>
      </w:r>
    </w:p>
    <w:p w14:paraId="5E9882E1" w14:textId="77777777" w:rsidR="005F4159" w:rsidRPr="009E3875" w:rsidRDefault="005F4159" w:rsidP="005F4159">
      <w:pPr>
        <w:rPr>
          <w:rFonts w:ascii="Palatino Linotype" w:hAnsi="Palatino Linotype"/>
          <w:sz w:val="16"/>
          <w:szCs w:val="16"/>
        </w:rPr>
      </w:pPr>
    </w:p>
    <w:p w14:paraId="2EA68DF6" w14:textId="00C3BD3C" w:rsidR="00E86131" w:rsidRDefault="00E86131" w:rsidP="00625C4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9D2AD4">
        <w:rPr>
          <w:rFonts w:ascii="Palatino Linotype" w:hAnsi="Palatino Linotype"/>
          <w:sz w:val="16"/>
          <w:szCs w:val="16"/>
        </w:rPr>
        <w:t xml:space="preserve">Liberman, Rebecca F., Dominique Heinke, Julie M. Petersen, Samantha E. Parker, Eirini Nestoridi, Alissa R. Van Zutphen, Wendy N. Nembhard, Glenda Ramirez, Mary K. Ethen, Tri Tran, Russell S. Kirby, Amy E. Nance, Mahsa M. Yazdy, </w:t>
      </w:r>
      <w:r w:rsidR="00993396">
        <w:rPr>
          <w:rFonts w:ascii="Palatino Linotype" w:hAnsi="Palatino Linotype"/>
          <w:sz w:val="16"/>
          <w:szCs w:val="16"/>
        </w:rPr>
        <w:t xml:space="preserve">for the National Birth Defects Prevention Network, </w:t>
      </w:r>
      <w:r w:rsidRPr="009D2AD4">
        <w:rPr>
          <w:rFonts w:ascii="Palatino Linotype" w:hAnsi="Palatino Linotype"/>
          <w:sz w:val="16"/>
          <w:szCs w:val="16"/>
        </w:rPr>
        <w:t xml:space="preserve">“Short Interpregnancy Interval and Prevalence of Birth Defects: A Multi-State </w:t>
      </w:r>
      <w:r w:rsidR="008F3B3D">
        <w:rPr>
          <w:rFonts w:ascii="Palatino Linotype" w:hAnsi="Palatino Linotype"/>
          <w:sz w:val="16"/>
          <w:szCs w:val="16"/>
        </w:rPr>
        <w:t>S</w:t>
      </w:r>
      <w:r w:rsidRPr="009D2AD4">
        <w:rPr>
          <w:rFonts w:ascii="Palatino Linotype" w:hAnsi="Palatino Linotype"/>
          <w:sz w:val="16"/>
          <w:szCs w:val="16"/>
        </w:rPr>
        <w:t xml:space="preserve">tudy”, </w:t>
      </w:r>
      <w:r w:rsidRPr="009D2AD4">
        <w:rPr>
          <w:rFonts w:ascii="Palatino Linotype" w:hAnsi="Palatino Linotype"/>
          <w:sz w:val="16"/>
          <w:szCs w:val="16"/>
          <w:u w:val="single"/>
        </w:rPr>
        <w:t>Birth Defects Research</w:t>
      </w:r>
      <w:r w:rsidRPr="009D2AD4">
        <w:rPr>
          <w:rFonts w:ascii="Palatino Linotype" w:hAnsi="Palatino Linotype"/>
          <w:sz w:val="16"/>
          <w:szCs w:val="16"/>
        </w:rPr>
        <w:t xml:space="preserve">, </w:t>
      </w:r>
      <w:r w:rsidR="001C70DB">
        <w:rPr>
          <w:rFonts w:ascii="Palatino Linotype" w:hAnsi="Palatino Linotype"/>
          <w:sz w:val="16"/>
          <w:szCs w:val="16"/>
        </w:rPr>
        <w:t xml:space="preserve">114,2 (January 15, 2022), </w:t>
      </w:r>
      <w:r w:rsidR="00993396">
        <w:rPr>
          <w:rFonts w:ascii="Palatino Linotype" w:hAnsi="Palatino Linotype"/>
          <w:sz w:val="16"/>
          <w:szCs w:val="16"/>
        </w:rPr>
        <w:t>69-79</w:t>
      </w:r>
      <w:r>
        <w:rPr>
          <w:rFonts w:ascii="Palatino Linotype" w:hAnsi="Palatino Linotype"/>
          <w:sz w:val="16"/>
          <w:szCs w:val="16"/>
        </w:rPr>
        <w:t>.</w:t>
      </w:r>
      <w:r w:rsidR="00625C42">
        <w:rPr>
          <w:rFonts w:ascii="Palatino Linotype" w:hAnsi="Palatino Linotype"/>
          <w:sz w:val="16"/>
          <w:szCs w:val="16"/>
        </w:rPr>
        <w:t xml:space="preserve">  DOI</w:t>
      </w:r>
      <w:r w:rsidR="00625C42" w:rsidRPr="00625C42">
        <w:rPr>
          <w:rFonts w:ascii="Palatino Linotype" w:hAnsi="Palatino Linotype"/>
          <w:sz w:val="16"/>
          <w:szCs w:val="16"/>
        </w:rPr>
        <w:t>: 10.1002/bdr2.1960. PMID: 34676681</w:t>
      </w:r>
    </w:p>
    <w:bookmarkEnd w:id="10"/>
    <w:p w14:paraId="271D9393" w14:textId="77777777" w:rsidR="00E86131" w:rsidRDefault="00E86131" w:rsidP="00E861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FDB0033" w14:textId="1F5D907B" w:rsidR="00D07A39" w:rsidRDefault="00D07A39" w:rsidP="00D07A39">
      <w:pPr>
        <w:rPr>
          <w:rFonts w:ascii="Palatino Linotype" w:hAnsi="Palatino Linotype"/>
          <w:sz w:val="16"/>
          <w:szCs w:val="16"/>
        </w:rPr>
      </w:pPr>
      <w:r w:rsidRPr="003E5442">
        <w:rPr>
          <w:rFonts w:ascii="Palatino Linotype" w:hAnsi="Palatino Linotype"/>
          <w:sz w:val="16"/>
          <w:szCs w:val="16"/>
        </w:rPr>
        <w:t>Ogbu, Chukwuemeka</w:t>
      </w:r>
      <w:r>
        <w:rPr>
          <w:rFonts w:ascii="Palatino Linotype" w:hAnsi="Palatino Linotype"/>
          <w:sz w:val="16"/>
          <w:szCs w:val="16"/>
        </w:rPr>
        <w:t xml:space="preserve"> E., Samuel Fongue, Stella C. Ogbu, Russell S. Kirby,</w:t>
      </w:r>
      <w:r w:rsidRPr="003E5442">
        <w:rPr>
          <w:rFonts w:ascii="Palatino Linotype" w:hAnsi="Palatino Linotype"/>
          <w:sz w:val="16"/>
          <w:szCs w:val="16"/>
        </w:rPr>
        <w:t xml:space="preserve"> </w:t>
      </w:r>
      <w:r>
        <w:rPr>
          <w:rFonts w:ascii="Palatino Linotype" w:hAnsi="Palatino Linotype"/>
          <w:sz w:val="16"/>
          <w:szCs w:val="16"/>
        </w:rPr>
        <w:t>“Infant F</w:t>
      </w:r>
      <w:r w:rsidRPr="003E5442">
        <w:rPr>
          <w:rFonts w:ascii="Palatino Linotype" w:hAnsi="Palatino Linotype"/>
          <w:sz w:val="16"/>
          <w:szCs w:val="16"/>
        </w:rPr>
        <w:t xml:space="preserve">eeding </w:t>
      </w:r>
      <w:r>
        <w:rPr>
          <w:rFonts w:ascii="Palatino Linotype" w:hAnsi="Palatino Linotype"/>
          <w:sz w:val="16"/>
          <w:szCs w:val="16"/>
        </w:rPr>
        <w:t>Practices and</w:t>
      </w:r>
      <w:r w:rsidRPr="003E5442">
        <w:rPr>
          <w:rFonts w:ascii="Palatino Linotype" w:hAnsi="Palatino Linotype"/>
          <w:sz w:val="16"/>
          <w:szCs w:val="16"/>
        </w:rPr>
        <w:t xml:space="preserve"> Asthma in </w:t>
      </w:r>
      <w:r>
        <w:rPr>
          <w:rFonts w:ascii="Palatino Linotype" w:hAnsi="Palatino Linotype"/>
          <w:sz w:val="16"/>
          <w:szCs w:val="16"/>
        </w:rPr>
        <w:t>C</w:t>
      </w:r>
      <w:r w:rsidRPr="003E5442">
        <w:rPr>
          <w:rFonts w:ascii="Palatino Linotype" w:hAnsi="Palatino Linotype"/>
          <w:sz w:val="16"/>
          <w:szCs w:val="16"/>
        </w:rPr>
        <w:t xml:space="preserve">hildren </w:t>
      </w:r>
      <w:r>
        <w:rPr>
          <w:rFonts w:ascii="Palatino Linotype" w:hAnsi="Palatino Linotype"/>
          <w:sz w:val="16"/>
          <w:szCs w:val="16"/>
        </w:rPr>
        <w:t>A</w:t>
      </w:r>
      <w:r w:rsidRPr="003E5442">
        <w:rPr>
          <w:rFonts w:ascii="Palatino Linotype" w:hAnsi="Palatino Linotype"/>
          <w:sz w:val="16"/>
          <w:szCs w:val="16"/>
        </w:rPr>
        <w:t xml:space="preserve">ged </w:t>
      </w:r>
      <w:r>
        <w:rPr>
          <w:rFonts w:ascii="Palatino Linotype" w:hAnsi="Palatino Linotype"/>
          <w:sz w:val="16"/>
          <w:szCs w:val="16"/>
        </w:rPr>
        <w:t xml:space="preserve">6 Months to </w:t>
      </w:r>
      <w:r w:rsidRPr="003E5442">
        <w:rPr>
          <w:rFonts w:ascii="Palatino Linotype" w:hAnsi="Palatino Linotype"/>
          <w:sz w:val="16"/>
          <w:szCs w:val="16"/>
        </w:rPr>
        <w:t>5</w:t>
      </w:r>
      <w:r>
        <w:rPr>
          <w:rFonts w:ascii="Palatino Linotype" w:hAnsi="Palatino Linotype"/>
          <w:sz w:val="16"/>
          <w:szCs w:val="16"/>
        </w:rPr>
        <w:t xml:space="preserve"> Y</w:t>
      </w:r>
      <w:r w:rsidRPr="003E5442">
        <w:rPr>
          <w:rFonts w:ascii="Palatino Linotype" w:hAnsi="Palatino Linotype"/>
          <w:sz w:val="16"/>
          <w:szCs w:val="16"/>
        </w:rPr>
        <w:t xml:space="preserve">ears </w:t>
      </w:r>
      <w:r>
        <w:rPr>
          <w:rFonts w:ascii="Palatino Linotype" w:hAnsi="Palatino Linotype"/>
          <w:sz w:val="16"/>
          <w:szCs w:val="16"/>
        </w:rPr>
        <w:t>U</w:t>
      </w:r>
      <w:r w:rsidRPr="003E5442">
        <w:rPr>
          <w:rFonts w:ascii="Palatino Linotype" w:hAnsi="Palatino Linotype"/>
          <w:sz w:val="16"/>
          <w:szCs w:val="16"/>
        </w:rPr>
        <w:t xml:space="preserve">sing a </w:t>
      </w:r>
      <w:r>
        <w:rPr>
          <w:rFonts w:ascii="Palatino Linotype" w:hAnsi="Palatino Linotype"/>
          <w:sz w:val="16"/>
          <w:szCs w:val="16"/>
        </w:rPr>
        <w:t>P</w:t>
      </w:r>
      <w:r w:rsidRPr="003E5442">
        <w:rPr>
          <w:rFonts w:ascii="Palatino Linotype" w:hAnsi="Palatino Linotype"/>
          <w:sz w:val="16"/>
          <w:szCs w:val="16"/>
        </w:rPr>
        <w:t xml:space="preserve">ropensity </w:t>
      </w:r>
      <w:r>
        <w:rPr>
          <w:rFonts w:ascii="Palatino Linotype" w:hAnsi="Palatino Linotype"/>
          <w:sz w:val="16"/>
          <w:szCs w:val="16"/>
        </w:rPr>
        <w:t>S</w:t>
      </w:r>
      <w:r w:rsidRPr="003E5442">
        <w:rPr>
          <w:rFonts w:ascii="Palatino Linotype" w:hAnsi="Palatino Linotype"/>
          <w:sz w:val="16"/>
          <w:szCs w:val="16"/>
        </w:rPr>
        <w:t xml:space="preserve">core </w:t>
      </w:r>
      <w:r>
        <w:rPr>
          <w:rFonts w:ascii="Palatino Linotype" w:hAnsi="Palatino Linotype"/>
          <w:sz w:val="16"/>
          <w:szCs w:val="16"/>
        </w:rPr>
        <w:t xml:space="preserve">Approach”, </w:t>
      </w:r>
      <w:r w:rsidRPr="002E32FB">
        <w:rPr>
          <w:rFonts w:ascii="Palatino Linotype" w:hAnsi="Palatino Linotype"/>
          <w:sz w:val="16"/>
          <w:szCs w:val="16"/>
          <w:u w:val="single"/>
        </w:rPr>
        <w:t>Central European Journal of Public Health</w:t>
      </w:r>
      <w:r>
        <w:rPr>
          <w:rFonts w:ascii="Palatino Linotype" w:hAnsi="Palatino Linotype"/>
          <w:sz w:val="16"/>
          <w:szCs w:val="16"/>
        </w:rPr>
        <w:t>, 29,4 (</w:t>
      </w:r>
      <w:r w:rsidR="00697BA4">
        <w:rPr>
          <w:rFonts w:ascii="Palatino Linotype" w:hAnsi="Palatino Linotype"/>
          <w:sz w:val="16"/>
          <w:szCs w:val="16"/>
        </w:rPr>
        <w:t>December</w:t>
      </w:r>
      <w:r>
        <w:rPr>
          <w:rFonts w:ascii="Palatino Linotype" w:hAnsi="Palatino Linotype"/>
          <w:sz w:val="16"/>
          <w:szCs w:val="16"/>
        </w:rPr>
        <w:t xml:space="preserve"> 2021),</w:t>
      </w:r>
      <w:r w:rsidR="008D148D">
        <w:rPr>
          <w:rFonts w:ascii="Palatino Linotype" w:hAnsi="Palatino Linotype"/>
          <w:sz w:val="16"/>
          <w:szCs w:val="16"/>
        </w:rPr>
        <w:t xml:space="preserve"> </w:t>
      </w:r>
      <w:r w:rsidR="00697BA4">
        <w:rPr>
          <w:rFonts w:ascii="Palatino Linotype" w:hAnsi="Palatino Linotype"/>
          <w:sz w:val="16"/>
          <w:szCs w:val="16"/>
        </w:rPr>
        <w:t>284-289</w:t>
      </w:r>
      <w:r w:rsidR="008D148D">
        <w:rPr>
          <w:rFonts w:ascii="Palatino Linotype" w:hAnsi="Palatino Linotype"/>
          <w:sz w:val="16"/>
          <w:szCs w:val="16"/>
        </w:rPr>
        <w:t>.</w:t>
      </w:r>
      <w:r w:rsidR="00697BA4">
        <w:rPr>
          <w:rFonts w:ascii="Palatino Linotype" w:hAnsi="Palatino Linotype"/>
          <w:sz w:val="16"/>
          <w:szCs w:val="16"/>
        </w:rPr>
        <w:t xml:space="preserve"> </w:t>
      </w:r>
      <w:r w:rsidR="00697BA4" w:rsidRPr="00697BA4">
        <w:rPr>
          <w:rFonts w:ascii="Palatino Linotype" w:hAnsi="Palatino Linotype"/>
          <w:sz w:val="16"/>
          <w:szCs w:val="16"/>
        </w:rPr>
        <w:t>DOI: 10.21101/cejph.a6770</w:t>
      </w:r>
      <w:r w:rsidR="00697BA4">
        <w:rPr>
          <w:rFonts w:ascii="Palatino Linotype" w:hAnsi="Palatino Linotype"/>
          <w:sz w:val="16"/>
          <w:szCs w:val="16"/>
        </w:rPr>
        <w:t xml:space="preserve"> </w:t>
      </w:r>
      <w:r w:rsidR="00697BA4" w:rsidRPr="00697BA4">
        <w:rPr>
          <w:rFonts w:ascii="Palatino Linotype" w:hAnsi="Palatino Linotype"/>
          <w:sz w:val="16"/>
          <w:szCs w:val="16"/>
        </w:rPr>
        <w:t>PMID: 35026067</w:t>
      </w:r>
    </w:p>
    <w:p w14:paraId="0FA38E41" w14:textId="77777777" w:rsidR="00D07A39" w:rsidRDefault="00D07A39" w:rsidP="00D07A39">
      <w:pPr>
        <w:rPr>
          <w:rFonts w:ascii="Palatino Linotype" w:hAnsi="Palatino Linotype"/>
          <w:sz w:val="16"/>
          <w:szCs w:val="16"/>
        </w:rPr>
      </w:pPr>
    </w:p>
    <w:p w14:paraId="7D68238A" w14:textId="691F4545" w:rsidR="002E419F" w:rsidRDefault="002E419F" w:rsidP="002E419F">
      <w:pPr>
        <w:rPr>
          <w:rFonts w:ascii="Palatino Linotype" w:hAnsi="Palatino Linotype"/>
          <w:sz w:val="16"/>
          <w:szCs w:val="16"/>
        </w:rPr>
      </w:pPr>
      <w:r>
        <w:rPr>
          <w:rFonts w:ascii="Palatino Linotype" w:hAnsi="Palatino Linotype"/>
          <w:sz w:val="16"/>
          <w:szCs w:val="16"/>
        </w:rPr>
        <w:t>Eberth,</w:t>
      </w:r>
      <w:r w:rsidRPr="00501450">
        <w:rPr>
          <w:rFonts w:ascii="Palatino Linotype" w:hAnsi="Palatino Linotype"/>
          <w:sz w:val="16"/>
          <w:szCs w:val="16"/>
        </w:rPr>
        <w:t xml:space="preserve"> </w:t>
      </w:r>
      <w:r>
        <w:rPr>
          <w:rFonts w:ascii="Palatino Linotype" w:hAnsi="Palatino Linotype"/>
          <w:sz w:val="16"/>
          <w:szCs w:val="16"/>
        </w:rPr>
        <w:t>Jan M, Michael R. Kramer, Eric Delmelle, Russell S. Kirby, “</w:t>
      </w:r>
      <w:r w:rsidRPr="00887195">
        <w:rPr>
          <w:rFonts w:ascii="Palatino Linotype" w:hAnsi="Palatino Linotype"/>
          <w:sz w:val="16"/>
          <w:szCs w:val="16"/>
        </w:rPr>
        <w:t xml:space="preserve">What is the </w:t>
      </w:r>
      <w:r>
        <w:rPr>
          <w:rFonts w:ascii="Palatino Linotype" w:hAnsi="Palatino Linotype"/>
          <w:sz w:val="16"/>
          <w:szCs w:val="16"/>
        </w:rPr>
        <w:t>P</w:t>
      </w:r>
      <w:r w:rsidRPr="00887195">
        <w:rPr>
          <w:rFonts w:ascii="Palatino Linotype" w:hAnsi="Palatino Linotype"/>
          <w:sz w:val="16"/>
          <w:szCs w:val="16"/>
        </w:rPr>
        <w:t xml:space="preserve">lace for </w:t>
      </w:r>
      <w:r>
        <w:rPr>
          <w:rFonts w:ascii="Palatino Linotype" w:hAnsi="Palatino Linotype"/>
          <w:sz w:val="16"/>
          <w:szCs w:val="16"/>
        </w:rPr>
        <w:t>S</w:t>
      </w:r>
      <w:r w:rsidRPr="00887195">
        <w:rPr>
          <w:rFonts w:ascii="Palatino Linotype" w:hAnsi="Palatino Linotype"/>
          <w:sz w:val="16"/>
          <w:szCs w:val="16"/>
        </w:rPr>
        <w:t xml:space="preserve">pace in </w:t>
      </w:r>
      <w:r>
        <w:rPr>
          <w:rFonts w:ascii="Palatino Linotype" w:hAnsi="Palatino Linotype"/>
          <w:sz w:val="16"/>
          <w:szCs w:val="16"/>
        </w:rPr>
        <w:t>E</w:t>
      </w:r>
      <w:r w:rsidRPr="00887195">
        <w:rPr>
          <w:rFonts w:ascii="Palatino Linotype" w:hAnsi="Palatino Linotype"/>
          <w:sz w:val="16"/>
          <w:szCs w:val="16"/>
        </w:rPr>
        <w:t>pidemiology?</w:t>
      </w:r>
      <w:r>
        <w:rPr>
          <w:rFonts w:ascii="Palatino Linotype" w:hAnsi="Palatino Linotype"/>
          <w:sz w:val="16"/>
          <w:szCs w:val="16"/>
        </w:rPr>
        <w:t xml:space="preserve">”, </w:t>
      </w:r>
      <w:r w:rsidRPr="00887195">
        <w:rPr>
          <w:rFonts w:ascii="Palatino Linotype" w:hAnsi="Palatino Linotype"/>
          <w:sz w:val="16"/>
          <w:szCs w:val="16"/>
          <w:u w:val="single"/>
        </w:rPr>
        <w:t>Annals of Epidemiology</w:t>
      </w:r>
      <w:r>
        <w:rPr>
          <w:rFonts w:ascii="Palatino Linotype" w:hAnsi="Palatino Linotype"/>
          <w:sz w:val="16"/>
          <w:szCs w:val="16"/>
        </w:rPr>
        <w:t>, 64 (December 2021), 41-46. DOI:</w:t>
      </w:r>
      <w:r w:rsidRPr="009E4134">
        <w:t xml:space="preserve"> </w:t>
      </w:r>
      <w:hyperlink r:id="rId88" w:history="1">
        <w:r w:rsidR="00A96D6B" w:rsidRPr="001D7CF5">
          <w:rPr>
            <w:rStyle w:val="Hyperlink"/>
            <w:rFonts w:ascii="Palatino Linotype" w:hAnsi="Palatino Linotype"/>
            <w:sz w:val="16"/>
            <w:szCs w:val="16"/>
          </w:rPr>
          <w:t>https://doi.org/10.1016/j.annepidem.2021.08.022</w:t>
        </w:r>
      </w:hyperlink>
      <w:r w:rsidR="00A96D6B">
        <w:rPr>
          <w:rFonts w:ascii="Palatino Linotype" w:hAnsi="Palatino Linotype"/>
          <w:sz w:val="16"/>
          <w:szCs w:val="16"/>
        </w:rPr>
        <w:t xml:space="preserve">.  </w:t>
      </w:r>
      <w:r w:rsidR="00A96D6B" w:rsidRPr="00A96D6B">
        <w:rPr>
          <w:rFonts w:ascii="Palatino Linotype" w:hAnsi="Palatino Linotype"/>
          <w:sz w:val="16"/>
          <w:szCs w:val="16"/>
        </w:rPr>
        <w:t>PMID: 34530128</w:t>
      </w:r>
    </w:p>
    <w:p w14:paraId="1F2855AD" w14:textId="77777777" w:rsidR="002E419F" w:rsidRDefault="002E419F" w:rsidP="002E419F">
      <w:pPr>
        <w:rPr>
          <w:rFonts w:ascii="Palatino Linotype" w:hAnsi="Palatino Linotype"/>
          <w:sz w:val="16"/>
          <w:szCs w:val="16"/>
        </w:rPr>
      </w:pPr>
    </w:p>
    <w:p w14:paraId="1B8B899F" w14:textId="5D5AF0A7" w:rsidR="00100457" w:rsidRDefault="00100457" w:rsidP="00100457">
      <w:pPr>
        <w:rPr>
          <w:rFonts w:ascii="Palatino Linotype" w:hAnsi="Palatino Linotype"/>
          <w:sz w:val="16"/>
          <w:szCs w:val="16"/>
        </w:rPr>
      </w:pPr>
      <w:r w:rsidRPr="00227672">
        <w:rPr>
          <w:rFonts w:ascii="Palatino Linotype" w:hAnsi="Palatino Linotype"/>
          <w:sz w:val="16"/>
          <w:szCs w:val="16"/>
        </w:rPr>
        <w:t>Rutkowski, Rachel E.</w:t>
      </w:r>
      <w:r>
        <w:rPr>
          <w:rFonts w:ascii="Palatino Linotype" w:hAnsi="Palatino Linotype"/>
          <w:sz w:val="16"/>
          <w:szCs w:val="16"/>
        </w:rPr>
        <w:t>,</w:t>
      </w:r>
      <w:r w:rsidRPr="00227672">
        <w:rPr>
          <w:rFonts w:ascii="Palatino Linotype" w:hAnsi="Palatino Linotype"/>
          <w:sz w:val="16"/>
          <w:szCs w:val="16"/>
        </w:rPr>
        <w:t xml:space="preserve"> Jean Paul Tanner, Suzanne B. Anjohrin, Russell S. Kirby, Jason L. Salemi, </w:t>
      </w:r>
      <w:r>
        <w:rPr>
          <w:rFonts w:ascii="Palatino Linotype" w:hAnsi="Palatino Linotype"/>
          <w:sz w:val="16"/>
          <w:szCs w:val="16"/>
        </w:rPr>
        <w:t>“</w:t>
      </w:r>
      <w:r w:rsidRPr="009F4C18">
        <w:rPr>
          <w:rFonts w:ascii="Palatino Linotype" w:hAnsi="Palatino Linotype"/>
          <w:sz w:val="16"/>
          <w:szCs w:val="16"/>
        </w:rPr>
        <w:t>Proportion of Critical Congenital Heart Defects Attributable to Unhealthy Pre-pregnancy Body Mass Index among Women with Live Births in Florida, 200</w:t>
      </w:r>
      <w:r>
        <w:rPr>
          <w:rFonts w:ascii="Palatino Linotype" w:hAnsi="Palatino Linotype"/>
          <w:sz w:val="16"/>
          <w:szCs w:val="16"/>
        </w:rPr>
        <w:t>5</w:t>
      </w:r>
      <w:r w:rsidRPr="009F4C18">
        <w:rPr>
          <w:rFonts w:ascii="Palatino Linotype" w:hAnsi="Palatino Linotype"/>
          <w:sz w:val="16"/>
          <w:szCs w:val="16"/>
        </w:rPr>
        <w:t>-201</w:t>
      </w:r>
      <w:r>
        <w:rPr>
          <w:rFonts w:ascii="Palatino Linotype" w:hAnsi="Palatino Linotype"/>
          <w:sz w:val="16"/>
          <w:szCs w:val="16"/>
        </w:rPr>
        <w:t xml:space="preserve">6”, </w:t>
      </w:r>
      <w:r w:rsidRPr="00227672">
        <w:rPr>
          <w:rFonts w:ascii="Palatino Linotype" w:hAnsi="Palatino Linotype"/>
          <w:sz w:val="16"/>
          <w:szCs w:val="16"/>
          <w:u w:val="single"/>
        </w:rPr>
        <w:t>Birth Defects Research</w:t>
      </w:r>
      <w:r>
        <w:rPr>
          <w:rFonts w:ascii="Palatino Linotype" w:hAnsi="Palatino Linotype"/>
          <w:sz w:val="16"/>
          <w:szCs w:val="16"/>
        </w:rPr>
        <w:t xml:space="preserve">, 113,18 (November 1, 2021), 1285-1298.  </w:t>
      </w:r>
      <w:r w:rsidRPr="00A96D6B">
        <w:rPr>
          <w:rFonts w:ascii="Palatino Linotype" w:hAnsi="Palatino Linotype"/>
          <w:sz w:val="16"/>
          <w:szCs w:val="16"/>
        </w:rPr>
        <w:t>doi: 10.1002/bdr2.1946.</w:t>
      </w:r>
      <w:r>
        <w:rPr>
          <w:rFonts w:ascii="Palatino Linotype" w:hAnsi="Palatino Linotype"/>
          <w:sz w:val="16"/>
          <w:szCs w:val="16"/>
        </w:rPr>
        <w:t xml:space="preserve">  </w:t>
      </w:r>
      <w:r w:rsidRPr="00A96D6B">
        <w:rPr>
          <w:rFonts w:ascii="Palatino Linotype" w:hAnsi="Palatino Linotype"/>
          <w:sz w:val="16"/>
          <w:szCs w:val="16"/>
        </w:rPr>
        <w:t>PMID: 34390321</w:t>
      </w:r>
    </w:p>
    <w:p w14:paraId="532B4E2F" w14:textId="77777777" w:rsidR="00100457" w:rsidRPr="00227672" w:rsidRDefault="00100457" w:rsidP="00100457">
      <w:pPr>
        <w:rPr>
          <w:rFonts w:ascii="Palatino Linotype" w:hAnsi="Palatino Linotype"/>
          <w:sz w:val="16"/>
          <w:szCs w:val="16"/>
        </w:rPr>
      </w:pPr>
    </w:p>
    <w:p w14:paraId="001A2C29" w14:textId="77777777" w:rsidR="00020013" w:rsidRDefault="00020013" w:rsidP="00020013">
      <w:pPr>
        <w:rPr>
          <w:rFonts w:ascii="Palatino Linotype" w:hAnsi="Palatino Linotype"/>
          <w:sz w:val="16"/>
          <w:szCs w:val="16"/>
        </w:rPr>
      </w:pPr>
      <w:r w:rsidRPr="00613ABD">
        <w:rPr>
          <w:rFonts w:ascii="Palatino Linotype" w:hAnsi="Palatino Linotype"/>
          <w:sz w:val="16"/>
          <w:szCs w:val="16"/>
        </w:rPr>
        <w:t xml:space="preserve">Tabet, </w:t>
      </w:r>
      <w:r>
        <w:rPr>
          <w:rFonts w:ascii="Palatino Linotype" w:hAnsi="Palatino Linotype"/>
          <w:sz w:val="16"/>
          <w:szCs w:val="16"/>
        </w:rPr>
        <w:t>Maya</w:t>
      </w:r>
      <w:r w:rsidRPr="00613ABD">
        <w:rPr>
          <w:rFonts w:ascii="Palatino Linotype" w:hAnsi="Palatino Linotype"/>
          <w:sz w:val="16"/>
          <w:szCs w:val="16"/>
        </w:rPr>
        <w:t xml:space="preserve">, Soumya Banna, Lan Luong, </w:t>
      </w:r>
      <w:r>
        <w:rPr>
          <w:rFonts w:ascii="Palatino Linotype" w:hAnsi="Palatino Linotype"/>
          <w:sz w:val="16"/>
          <w:szCs w:val="16"/>
        </w:rPr>
        <w:t xml:space="preserve">Russell Kirby, </w:t>
      </w:r>
      <w:r w:rsidRPr="00613ABD">
        <w:rPr>
          <w:rFonts w:ascii="Palatino Linotype" w:hAnsi="Palatino Linotype"/>
          <w:sz w:val="16"/>
          <w:szCs w:val="16"/>
        </w:rPr>
        <w:t>Jen Jen Chang,</w:t>
      </w:r>
      <w:r>
        <w:rPr>
          <w:rFonts w:ascii="Palatino Linotype" w:hAnsi="Palatino Linotype"/>
          <w:sz w:val="16"/>
          <w:szCs w:val="16"/>
        </w:rPr>
        <w:t xml:space="preserve"> “</w:t>
      </w:r>
      <w:r w:rsidRPr="00613ABD">
        <w:rPr>
          <w:rFonts w:ascii="Palatino Linotype" w:hAnsi="Palatino Linotype"/>
          <w:sz w:val="16"/>
          <w:szCs w:val="16"/>
        </w:rPr>
        <w:t xml:space="preserve">Pregnancy Outcomes </w:t>
      </w:r>
      <w:r>
        <w:rPr>
          <w:rFonts w:ascii="Palatino Linotype" w:hAnsi="Palatino Linotype"/>
          <w:sz w:val="16"/>
          <w:szCs w:val="16"/>
        </w:rPr>
        <w:t>a</w:t>
      </w:r>
      <w:r w:rsidRPr="00613ABD">
        <w:rPr>
          <w:rFonts w:ascii="Palatino Linotype" w:hAnsi="Palatino Linotype"/>
          <w:sz w:val="16"/>
          <w:szCs w:val="16"/>
        </w:rPr>
        <w:t>fter Preeclampsia: The Effects of Interpregnancy Weight Change</w:t>
      </w:r>
      <w:r>
        <w:rPr>
          <w:rFonts w:ascii="Palatino Linotype" w:hAnsi="Palatino Linotype"/>
          <w:sz w:val="16"/>
          <w:szCs w:val="16"/>
        </w:rPr>
        <w:t xml:space="preserve">”, </w:t>
      </w:r>
      <w:r w:rsidRPr="00F92DE0">
        <w:rPr>
          <w:rFonts w:ascii="Palatino Linotype" w:hAnsi="Palatino Linotype"/>
          <w:sz w:val="16"/>
          <w:szCs w:val="16"/>
          <w:u w:val="single"/>
        </w:rPr>
        <w:t>American Journal of Perinatol</w:t>
      </w:r>
      <w:r>
        <w:rPr>
          <w:rFonts w:ascii="Palatino Linotype" w:hAnsi="Palatino Linotype"/>
          <w:sz w:val="16"/>
          <w:szCs w:val="16"/>
          <w:u w:val="single"/>
        </w:rPr>
        <w:t>o</w:t>
      </w:r>
      <w:r w:rsidRPr="00F92DE0">
        <w:rPr>
          <w:rFonts w:ascii="Palatino Linotype" w:hAnsi="Palatino Linotype"/>
          <w:sz w:val="16"/>
          <w:szCs w:val="16"/>
          <w:u w:val="single"/>
        </w:rPr>
        <w:t>g</w:t>
      </w:r>
      <w:r>
        <w:rPr>
          <w:rFonts w:ascii="Palatino Linotype" w:hAnsi="Palatino Linotype"/>
          <w:sz w:val="16"/>
          <w:szCs w:val="16"/>
          <w:u w:val="single"/>
        </w:rPr>
        <w:t>y</w:t>
      </w:r>
      <w:r w:rsidRPr="00F92DE0">
        <w:rPr>
          <w:rFonts w:ascii="Palatino Linotype" w:hAnsi="Palatino Linotype"/>
          <w:sz w:val="16"/>
          <w:szCs w:val="16"/>
        </w:rPr>
        <w:t xml:space="preserve">, </w:t>
      </w:r>
      <w:r>
        <w:rPr>
          <w:rFonts w:ascii="Palatino Linotype" w:hAnsi="Palatino Linotype"/>
          <w:sz w:val="16"/>
          <w:szCs w:val="16"/>
        </w:rPr>
        <w:t xml:space="preserve">38,13 (November 2021), 1393-1402.  </w:t>
      </w:r>
      <w:r w:rsidRPr="00C245F7">
        <w:rPr>
          <w:rFonts w:ascii="Palatino Linotype" w:hAnsi="Palatino Linotype"/>
          <w:sz w:val="16"/>
          <w:szCs w:val="16"/>
        </w:rPr>
        <w:t>DOI: 10.1055/s-0040-1713000</w:t>
      </w:r>
      <w:r>
        <w:rPr>
          <w:rFonts w:ascii="Palatino Linotype" w:hAnsi="Palatino Linotype"/>
          <w:sz w:val="16"/>
          <w:szCs w:val="16"/>
        </w:rPr>
        <w:t xml:space="preserve"> </w:t>
      </w:r>
      <w:r w:rsidRPr="00C245F7">
        <w:rPr>
          <w:rFonts w:ascii="Palatino Linotype" w:hAnsi="Palatino Linotype"/>
          <w:sz w:val="16"/>
          <w:szCs w:val="16"/>
        </w:rPr>
        <w:t>PMID: 32521560</w:t>
      </w:r>
    </w:p>
    <w:p w14:paraId="071CE30F" w14:textId="77777777" w:rsidR="00020013" w:rsidRPr="00613ABD" w:rsidRDefault="00020013" w:rsidP="00020013">
      <w:pPr>
        <w:rPr>
          <w:rFonts w:ascii="Palatino Linotype" w:hAnsi="Palatino Linotype"/>
          <w:sz w:val="16"/>
          <w:szCs w:val="16"/>
        </w:rPr>
      </w:pPr>
    </w:p>
    <w:p w14:paraId="0CC615EA" w14:textId="77777777" w:rsidR="005C6D0A" w:rsidRDefault="005C6D0A" w:rsidP="005C6D0A">
      <w:pPr>
        <w:rPr>
          <w:rFonts w:ascii="Palatino Linotype" w:hAnsi="Palatino Linotype"/>
          <w:sz w:val="16"/>
          <w:szCs w:val="16"/>
        </w:rPr>
      </w:pPr>
      <w:r w:rsidRPr="00696306">
        <w:rPr>
          <w:rFonts w:ascii="Palatino Linotype" w:hAnsi="Palatino Linotype"/>
          <w:sz w:val="16"/>
          <w:szCs w:val="16"/>
        </w:rPr>
        <w:t>Mohamo</w:t>
      </w:r>
      <w:r>
        <w:rPr>
          <w:rFonts w:ascii="Palatino Linotype" w:hAnsi="Palatino Linotype"/>
          <w:sz w:val="16"/>
          <w:szCs w:val="16"/>
        </w:rPr>
        <w:t>u</w:t>
      </w:r>
      <w:r w:rsidRPr="00696306">
        <w:rPr>
          <w:rFonts w:ascii="Palatino Linotype" w:hAnsi="Palatino Linotype"/>
          <w:sz w:val="16"/>
          <w:szCs w:val="16"/>
        </w:rPr>
        <w:t xml:space="preserve">d, </w:t>
      </w:r>
      <w:r>
        <w:rPr>
          <w:rFonts w:ascii="Palatino Linotype" w:hAnsi="Palatino Linotype"/>
          <w:sz w:val="16"/>
          <w:szCs w:val="16"/>
        </w:rPr>
        <w:t>Yousra Ali,</w:t>
      </w:r>
      <w:r w:rsidRPr="00696306">
        <w:rPr>
          <w:rFonts w:ascii="Palatino Linotype" w:hAnsi="Palatino Linotype"/>
          <w:sz w:val="16"/>
          <w:szCs w:val="16"/>
        </w:rPr>
        <w:t xml:space="preserve"> Russell S. Kirby, Deborah B. Ehrenthal</w:t>
      </w:r>
      <w:r>
        <w:rPr>
          <w:rFonts w:ascii="Palatino Linotype" w:hAnsi="Palatino Linotype"/>
          <w:sz w:val="16"/>
          <w:szCs w:val="16"/>
        </w:rPr>
        <w:t xml:space="preserve">, “County Poverty, Urban-Rural Classification and the Leading Causes of Term Infant Death, United States 2012-2015”, </w:t>
      </w:r>
      <w:r w:rsidRPr="00890D62">
        <w:rPr>
          <w:rFonts w:ascii="Palatino Linotype" w:hAnsi="Palatino Linotype"/>
          <w:sz w:val="16"/>
          <w:szCs w:val="16"/>
          <w:u w:val="single"/>
        </w:rPr>
        <w:t>Public Health Reports</w:t>
      </w:r>
      <w:r>
        <w:rPr>
          <w:rFonts w:ascii="Palatino Linotype" w:hAnsi="Palatino Linotype"/>
          <w:sz w:val="16"/>
          <w:szCs w:val="16"/>
        </w:rPr>
        <w:t xml:space="preserve">, 136,5 (September/October 2021), </w:t>
      </w:r>
      <w:r w:rsidRPr="005C6D0A">
        <w:rPr>
          <w:rFonts w:ascii="Palatino Linotype" w:hAnsi="Palatino Linotype"/>
          <w:sz w:val="16"/>
          <w:szCs w:val="16"/>
        </w:rPr>
        <w:t>584–594</w:t>
      </w:r>
      <w:r>
        <w:rPr>
          <w:rFonts w:ascii="Palatino Linotype" w:hAnsi="Palatino Linotype"/>
          <w:sz w:val="16"/>
          <w:szCs w:val="16"/>
        </w:rPr>
        <w:t>. DOI</w:t>
      </w:r>
      <w:r w:rsidRPr="00430128">
        <w:rPr>
          <w:rFonts w:ascii="Palatino Linotype" w:hAnsi="Palatino Linotype"/>
          <w:sz w:val="16"/>
          <w:szCs w:val="16"/>
        </w:rPr>
        <w:t>: 10.1177/0033354921999169. PMID: 33730532</w:t>
      </w:r>
    </w:p>
    <w:p w14:paraId="2643784B" w14:textId="77777777" w:rsidR="005C6D0A" w:rsidRDefault="005C6D0A" w:rsidP="005C6D0A">
      <w:pPr>
        <w:rPr>
          <w:rFonts w:ascii="Palatino Linotype" w:hAnsi="Palatino Linotype"/>
          <w:sz w:val="16"/>
          <w:szCs w:val="16"/>
        </w:rPr>
      </w:pPr>
    </w:p>
    <w:p w14:paraId="05953F7C" w14:textId="77777777" w:rsidR="00125E14" w:rsidRPr="00A23894" w:rsidRDefault="00125E14" w:rsidP="00125E14">
      <w:pPr>
        <w:pStyle w:val="FrontMatter"/>
        <w:spacing w:line="240" w:lineRule="auto"/>
        <w:jc w:val="left"/>
        <w:rPr>
          <w:rFonts w:ascii="Palatino Linotype" w:hAnsi="Palatino Linotype"/>
          <w:sz w:val="16"/>
          <w:szCs w:val="16"/>
        </w:rPr>
      </w:pPr>
      <w:r w:rsidRPr="00A23894">
        <w:rPr>
          <w:rFonts w:ascii="Palatino Linotype" w:hAnsi="Palatino Linotype"/>
          <w:sz w:val="16"/>
          <w:szCs w:val="16"/>
        </w:rPr>
        <w:t xml:space="preserve">Kihlström, Laura, Russell S. Kirby, “Anti-Black Racism and the Legacy of Lynchings on Life Expectancy in the U.S. South”, </w:t>
      </w:r>
      <w:r w:rsidRPr="00A23894">
        <w:rPr>
          <w:rFonts w:ascii="Palatino Linotype" w:hAnsi="Palatino Linotype"/>
          <w:sz w:val="16"/>
          <w:szCs w:val="16"/>
          <w:u w:val="single"/>
        </w:rPr>
        <w:t>Health and Place</w:t>
      </w:r>
      <w:r w:rsidRPr="00A23894">
        <w:rPr>
          <w:rFonts w:ascii="Palatino Linotype" w:hAnsi="Palatino Linotype"/>
          <w:sz w:val="16"/>
          <w:szCs w:val="16"/>
        </w:rPr>
        <w:t xml:space="preserve">, 70 (July 2021), </w:t>
      </w:r>
      <w:r w:rsidRPr="00A23894">
        <w:rPr>
          <w:rFonts w:ascii="Palatino Linotype" w:hAnsi="Palatino Linotype" w:cs="Segoe UI"/>
          <w:color w:val="212121"/>
          <w:sz w:val="16"/>
          <w:szCs w:val="16"/>
          <w:shd w:val="clear" w:color="auto" w:fill="FFFFFF"/>
        </w:rPr>
        <w:t>102618.  DOI: 10.1016/j.healthplace.2021.102618. PMID: 34252751</w:t>
      </w:r>
    </w:p>
    <w:p w14:paraId="49B13BEF" w14:textId="77777777" w:rsidR="00125E14" w:rsidRPr="00A23894" w:rsidRDefault="00125E14" w:rsidP="00125E14">
      <w:pPr>
        <w:pStyle w:val="FrontMatter"/>
        <w:spacing w:line="240" w:lineRule="auto"/>
        <w:jc w:val="left"/>
        <w:rPr>
          <w:rFonts w:ascii="Palatino Linotype" w:hAnsi="Palatino Linotype"/>
          <w:sz w:val="16"/>
          <w:szCs w:val="16"/>
        </w:rPr>
      </w:pPr>
    </w:p>
    <w:p w14:paraId="46FFF9CF" w14:textId="0BB8BAE8" w:rsidR="00BC6963" w:rsidRPr="005232A4" w:rsidRDefault="00BC6963" w:rsidP="00625C42">
      <w:pPr>
        <w:keepLines/>
        <w:rPr>
          <w:rFonts w:ascii="Palatino Linotype" w:hAnsi="Palatino Linotype"/>
          <w:sz w:val="16"/>
          <w:szCs w:val="16"/>
        </w:rPr>
      </w:pPr>
      <w:r w:rsidRPr="00DB323A">
        <w:rPr>
          <w:rFonts w:ascii="Palatino Linotype" w:hAnsi="Palatino Linotype"/>
          <w:sz w:val="16"/>
          <w:szCs w:val="16"/>
        </w:rPr>
        <w:t>Reid</w:t>
      </w:r>
      <w:r>
        <w:rPr>
          <w:rFonts w:ascii="Palatino Linotype" w:hAnsi="Palatino Linotype"/>
          <w:sz w:val="16"/>
          <w:szCs w:val="16"/>
        </w:rPr>
        <w:t>, Chinyere N.</w:t>
      </w:r>
      <w:r w:rsidRPr="00DB323A">
        <w:rPr>
          <w:rFonts w:ascii="Palatino Linotype" w:hAnsi="Palatino Linotype"/>
          <w:sz w:val="16"/>
          <w:szCs w:val="16"/>
        </w:rPr>
        <w:t>, Tara Foti, Alfred K. Mbah, Mark L.</w:t>
      </w:r>
      <w:r>
        <w:rPr>
          <w:rFonts w:ascii="Palatino Linotype" w:hAnsi="Palatino Linotype"/>
          <w:sz w:val="16"/>
          <w:szCs w:val="16"/>
        </w:rPr>
        <w:t xml:space="preserve"> </w:t>
      </w:r>
      <w:r w:rsidRPr="00DB323A">
        <w:rPr>
          <w:rFonts w:ascii="Palatino Linotype" w:hAnsi="Palatino Linotype"/>
          <w:sz w:val="16"/>
          <w:szCs w:val="16"/>
        </w:rPr>
        <w:t>Hudak, Maya Balakrishnan, Russell S. Kirby, Ronee Wilson, William M. Sappenfield</w:t>
      </w:r>
      <w:r>
        <w:rPr>
          <w:rFonts w:ascii="Palatino Linotype" w:hAnsi="Palatino Linotype"/>
          <w:sz w:val="16"/>
          <w:szCs w:val="16"/>
        </w:rPr>
        <w:t>, “</w:t>
      </w:r>
      <w:r w:rsidRPr="008E233E">
        <w:rPr>
          <w:rFonts w:ascii="Palatino Linotype" w:hAnsi="Palatino Linotype"/>
          <w:sz w:val="16"/>
          <w:szCs w:val="16"/>
        </w:rPr>
        <w:t>Multi-Level Factors Associated with Length of Stay for Neonatal Abstinence Syndrome in Florida’s NICUs: 2010-2015</w:t>
      </w:r>
      <w:r>
        <w:rPr>
          <w:rFonts w:ascii="Palatino Linotype" w:hAnsi="Palatino Linotype"/>
          <w:sz w:val="16"/>
          <w:szCs w:val="16"/>
        </w:rPr>
        <w:t xml:space="preserve">”, </w:t>
      </w:r>
      <w:r w:rsidRPr="00E3426D">
        <w:rPr>
          <w:rFonts w:ascii="Palatino Linotype" w:hAnsi="Palatino Linotype"/>
          <w:sz w:val="16"/>
          <w:szCs w:val="16"/>
          <w:u w:val="single"/>
        </w:rPr>
        <w:t>Journal of Perinatolog</w:t>
      </w:r>
      <w:r>
        <w:rPr>
          <w:rFonts w:ascii="Palatino Linotype" w:hAnsi="Palatino Linotype"/>
          <w:sz w:val="16"/>
          <w:szCs w:val="16"/>
          <w:u w:val="single"/>
        </w:rPr>
        <w:t>y</w:t>
      </w:r>
      <w:r>
        <w:rPr>
          <w:rFonts w:ascii="Palatino Linotype" w:hAnsi="Palatino Linotype"/>
          <w:sz w:val="16"/>
          <w:szCs w:val="16"/>
        </w:rPr>
        <w:t xml:space="preserve">, </w:t>
      </w:r>
      <w:r w:rsidRPr="00BC6963">
        <w:rPr>
          <w:rFonts w:ascii="Palatino Linotype" w:hAnsi="Palatino Linotype"/>
          <w:sz w:val="16"/>
          <w:szCs w:val="16"/>
        </w:rPr>
        <w:t>41</w:t>
      </w:r>
      <w:r>
        <w:rPr>
          <w:rFonts w:ascii="Palatino Linotype" w:hAnsi="Palatino Linotype"/>
          <w:sz w:val="16"/>
          <w:szCs w:val="16"/>
        </w:rPr>
        <w:t>,6 (June 202</w:t>
      </w:r>
      <w:r w:rsidR="00FD080B">
        <w:rPr>
          <w:rFonts w:ascii="Palatino Linotype" w:hAnsi="Palatino Linotype"/>
          <w:sz w:val="16"/>
          <w:szCs w:val="16"/>
        </w:rPr>
        <w:t>1)</w:t>
      </w:r>
      <w:r>
        <w:rPr>
          <w:rFonts w:ascii="Palatino Linotype" w:hAnsi="Palatino Linotype"/>
          <w:sz w:val="16"/>
          <w:szCs w:val="16"/>
        </w:rPr>
        <w:t xml:space="preserve">, </w:t>
      </w:r>
      <w:r w:rsidRPr="00BC6963">
        <w:rPr>
          <w:rFonts w:ascii="Palatino Linotype" w:hAnsi="Palatino Linotype"/>
          <w:sz w:val="16"/>
          <w:szCs w:val="16"/>
        </w:rPr>
        <w:t>1389–1396</w:t>
      </w:r>
      <w:r>
        <w:rPr>
          <w:rFonts w:ascii="Palatino Linotype" w:hAnsi="Palatino Linotype"/>
          <w:sz w:val="16"/>
          <w:szCs w:val="16"/>
        </w:rPr>
        <w:t xml:space="preserve">.  DOI: </w:t>
      </w:r>
      <w:hyperlink r:id="rId89" w:history="1">
        <w:r w:rsidRPr="00C35BD5">
          <w:rPr>
            <w:rStyle w:val="Hyperlink"/>
            <w:rFonts w:ascii="Palatino Linotype" w:hAnsi="Palatino Linotype"/>
            <w:sz w:val="16"/>
            <w:szCs w:val="16"/>
          </w:rPr>
          <w:t>https://doi.org/10.1038/s41372-020-00815-8</w:t>
        </w:r>
      </w:hyperlink>
      <w:r w:rsidR="005232A4">
        <w:rPr>
          <w:rStyle w:val="Hyperlink"/>
          <w:rFonts w:ascii="Palatino Linotype" w:hAnsi="Palatino Linotype"/>
          <w:sz w:val="16"/>
          <w:szCs w:val="16"/>
        </w:rPr>
        <w:t>.</w:t>
      </w:r>
      <w:r w:rsidR="00625C42" w:rsidRPr="00625C42">
        <w:rPr>
          <w:rStyle w:val="Hyperlink"/>
          <w:rFonts w:ascii="Palatino Linotype" w:hAnsi="Palatino Linotype"/>
          <w:sz w:val="16"/>
          <w:szCs w:val="16"/>
          <w:u w:val="none"/>
        </w:rPr>
        <w:t xml:space="preserve">  </w:t>
      </w:r>
      <w:r w:rsidR="00625C42" w:rsidRPr="005232A4">
        <w:rPr>
          <w:rStyle w:val="Hyperlink"/>
          <w:rFonts w:ascii="Palatino Linotype" w:hAnsi="Palatino Linotype"/>
          <w:color w:val="auto"/>
          <w:sz w:val="16"/>
          <w:szCs w:val="16"/>
          <w:u w:val="none"/>
        </w:rPr>
        <w:t>PMID: 32939026</w:t>
      </w:r>
    </w:p>
    <w:p w14:paraId="651F4354" w14:textId="77777777" w:rsidR="00BC6963" w:rsidRDefault="00BC6963" w:rsidP="00BC6963">
      <w:pPr>
        <w:keepLines/>
        <w:rPr>
          <w:rFonts w:ascii="Palatino Linotype" w:hAnsi="Palatino Linotype"/>
          <w:sz w:val="16"/>
          <w:szCs w:val="16"/>
        </w:rPr>
      </w:pPr>
    </w:p>
    <w:p w14:paraId="7B66D224" w14:textId="77777777" w:rsidR="003C35AE" w:rsidRDefault="003C35AE" w:rsidP="00882C37">
      <w:pPr>
        <w:rPr>
          <w:rFonts w:ascii="Palatino Linotype" w:hAnsi="Palatino Linotype"/>
          <w:sz w:val="16"/>
          <w:szCs w:val="16"/>
        </w:rPr>
      </w:pPr>
      <w:r w:rsidRPr="003C35AE">
        <w:rPr>
          <w:rFonts w:ascii="Palatino Linotype" w:hAnsi="Palatino Linotype"/>
          <w:sz w:val="16"/>
          <w:szCs w:val="16"/>
        </w:rPr>
        <w:t xml:space="preserve">Kirby RS. </w:t>
      </w:r>
      <w:r>
        <w:rPr>
          <w:rFonts w:ascii="Palatino Linotype" w:hAnsi="Palatino Linotype"/>
          <w:sz w:val="16"/>
          <w:szCs w:val="16"/>
        </w:rPr>
        <w:t>“</w:t>
      </w:r>
      <w:r w:rsidRPr="003C35AE">
        <w:rPr>
          <w:rFonts w:ascii="Palatino Linotype" w:hAnsi="Palatino Linotype"/>
          <w:sz w:val="16"/>
          <w:szCs w:val="16"/>
        </w:rPr>
        <w:t xml:space="preserve">Linking Public Health Surveillance Data </w:t>
      </w:r>
      <w:r>
        <w:rPr>
          <w:rFonts w:ascii="Palatino Linotype" w:hAnsi="Palatino Linotype"/>
          <w:sz w:val="16"/>
          <w:szCs w:val="16"/>
        </w:rPr>
        <w:t>t</w:t>
      </w:r>
      <w:r w:rsidRPr="003C35AE">
        <w:rPr>
          <w:rFonts w:ascii="Palatino Linotype" w:hAnsi="Palatino Linotype"/>
          <w:sz w:val="16"/>
          <w:szCs w:val="16"/>
        </w:rPr>
        <w:t xml:space="preserve">o Programme Data </w:t>
      </w:r>
      <w:r>
        <w:rPr>
          <w:rFonts w:ascii="Palatino Linotype" w:hAnsi="Palatino Linotype"/>
          <w:sz w:val="16"/>
          <w:szCs w:val="16"/>
        </w:rPr>
        <w:t>f</w:t>
      </w:r>
      <w:r w:rsidRPr="003C35AE">
        <w:rPr>
          <w:rFonts w:ascii="Palatino Linotype" w:hAnsi="Palatino Linotype"/>
          <w:sz w:val="16"/>
          <w:szCs w:val="16"/>
        </w:rPr>
        <w:t>or Perinatal Epidemiologic Research</w:t>
      </w:r>
      <w:r>
        <w:rPr>
          <w:rFonts w:ascii="Palatino Linotype" w:hAnsi="Palatino Linotype"/>
          <w:sz w:val="16"/>
          <w:szCs w:val="16"/>
        </w:rPr>
        <w:t>” [invited commentary],</w:t>
      </w:r>
      <w:r w:rsidRPr="003C35AE">
        <w:rPr>
          <w:rFonts w:ascii="Palatino Linotype" w:hAnsi="Palatino Linotype"/>
          <w:sz w:val="16"/>
          <w:szCs w:val="16"/>
        </w:rPr>
        <w:t xml:space="preserve"> </w:t>
      </w:r>
      <w:r w:rsidRPr="003C35AE">
        <w:rPr>
          <w:rFonts w:ascii="Palatino Linotype" w:hAnsi="Palatino Linotype"/>
          <w:sz w:val="16"/>
          <w:szCs w:val="16"/>
          <w:u w:val="single"/>
        </w:rPr>
        <w:t>Paediatric and Perinatal Epidemiology</w:t>
      </w:r>
      <w:r>
        <w:rPr>
          <w:rFonts w:ascii="Palatino Linotype" w:hAnsi="Palatino Linotype"/>
          <w:sz w:val="16"/>
          <w:szCs w:val="16"/>
        </w:rPr>
        <w:t xml:space="preserve">, </w:t>
      </w:r>
      <w:r w:rsidRPr="003C35AE">
        <w:rPr>
          <w:rFonts w:ascii="Palatino Linotype" w:hAnsi="Palatino Linotype"/>
          <w:sz w:val="16"/>
          <w:szCs w:val="16"/>
        </w:rPr>
        <w:t>35(3)</w:t>
      </w:r>
      <w:r>
        <w:rPr>
          <w:rFonts w:ascii="Palatino Linotype" w:hAnsi="Palatino Linotype"/>
          <w:sz w:val="16"/>
          <w:szCs w:val="16"/>
        </w:rPr>
        <w:t xml:space="preserve"> (May 2021),</w:t>
      </w:r>
      <w:r w:rsidRPr="003C35AE">
        <w:rPr>
          <w:rFonts w:ascii="Palatino Linotype" w:hAnsi="Palatino Linotype"/>
          <w:sz w:val="16"/>
          <w:szCs w:val="16"/>
        </w:rPr>
        <w:t xml:space="preserve">339-340. </w:t>
      </w:r>
      <w:r>
        <w:rPr>
          <w:rFonts w:ascii="Palatino Linotype" w:hAnsi="Palatino Linotype"/>
          <w:sz w:val="16"/>
          <w:szCs w:val="16"/>
        </w:rPr>
        <w:t>DOI</w:t>
      </w:r>
      <w:r w:rsidRPr="003C35AE">
        <w:rPr>
          <w:rFonts w:ascii="Palatino Linotype" w:hAnsi="Palatino Linotype"/>
          <w:sz w:val="16"/>
          <w:szCs w:val="16"/>
        </w:rPr>
        <w:t xml:space="preserve">: 10.1111/ppe.12771. PMID: 33871101. </w:t>
      </w:r>
    </w:p>
    <w:p w14:paraId="3298AD1C" w14:textId="77777777" w:rsidR="003C35AE" w:rsidRDefault="003C35AE" w:rsidP="00882C37">
      <w:pPr>
        <w:rPr>
          <w:rFonts w:ascii="Palatino Linotype" w:hAnsi="Palatino Linotype"/>
          <w:sz w:val="16"/>
          <w:szCs w:val="16"/>
        </w:rPr>
      </w:pPr>
    </w:p>
    <w:p w14:paraId="2635D2BB" w14:textId="77777777" w:rsidR="00882C37" w:rsidRDefault="00882C37" w:rsidP="00882C37">
      <w:pPr>
        <w:rPr>
          <w:rFonts w:ascii="Palatino Linotype" w:hAnsi="Palatino Linotype"/>
          <w:sz w:val="16"/>
          <w:szCs w:val="16"/>
        </w:rPr>
      </w:pPr>
      <w:r w:rsidRPr="003E5442">
        <w:rPr>
          <w:rFonts w:ascii="Palatino Linotype" w:hAnsi="Palatino Linotype"/>
          <w:sz w:val="16"/>
          <w:szCs w:val="16"/>
        </w:rPr>
        <w:t>Ogbu, Chukwuemeka</w:t>
      </w:r>
      <w:r>
        <w:rPr>
          <w:rFonts w:ascii="Palatino Linotype" w:hAnsi="Palatino Linotype"/>
          <w:sz w:val="16"/>
          <w:szCs w:val="16"/>
        </w:rPr>
        <w:t xml:space="preserve"> E., Stella C. Ogbu, Dibya Khadka, Russell S. Kirby,</w:t>
      </w:r>
      <w:r w:rsidRPr="003E5442">
        <w:rPr>
          <w:rFonts w:ascii="Palatino Linotype" w:hAnsi="Palatino Linotype"/>
          <w:sz w:val="16"/>
          <w:szCs w:val="16"/>
        </w:rPr>
        <w:t xml:space="preserve"> "Childhood Asthma and Smoking: Moderating Effect of Preterm </w:t>
      </w:r>
    </w:p>
    <w:p w14:paraId="79E21550" w14:textId="68BBE7CE" w:rsidR="00882C37" w:rsidRDefault="00882C37" w:rsidP="00882C37">
      <w:pPr>
        <w:rPr>
          <w:rFonts w:ascii="Palatino Linotype" w:hAnsi="Palatino Linotype"/>
          <w:sz w:val="16"/>
          <w:szCs w:val="16"/>
        </w:rPr>
      </w:pPr>
      <w:r>
        <w:rPr>
          <w:rFonts w:ascii="Palatino Linotype" w:hAnsi="Palatino Linotype"/>
          <w:sz w:val="16"/>
          <w:szCs w:val="16"/>
        </w:rPr>
        <w:t>S</w:t>
      </w:r>
      <w:r w:rsidRPr="003E5442">
        <w:rPr>
          <w:rFonts w:ascii="Palatino Linotype" w:hAnsi="Palatino Linotype"/>
          <w:sz w:val="16"/>
          <w:szCs w:val="16"/>
        </w:rPr>
        <w:t>tatus and Birth Weight"</w:t>
      </w:r>
      <w:r>
        <w:rPr>
          <w:rFonts w:ascii="Palatino Linotype" w:hAnsi="Palatino Linotype"/>
          <w:sz w:val="16"/>
          <w:szCs w:val="16"/>
        </w:rPr>
        <w:t xml:space="preserve">, </w:t>
      </w:r>
      <w:r w:rsidRPr="0079556C">
        <w:rPr>
          <w:rFonts w:ascii="Palatino Linotype" w:hAnsi="Palatino Linotype"/>
          <w:sz w:val="16"/>
          <w:szCs w:val="16"/>
          <w:u w:val="single"/>
        </w:rPr>
        <w:t>Cureus</w:t>
      </w:r>
      <w:r>
        <w:rPr>
          <w:rFonts w:ascii="Palatino Linotype" w:hAnsi="Palatino Linotype"/>
          <w:sz w:val="16"/>
          <w:szCs w:val="16"/>
        </w:rPr>
        <w:t>, 13,4 (April 17, 2021), e14536.  DOI: 10.7759/cureus.14536 PMID:</w:t>
      </w:r>
      <w:r w:rsidR="005232A4" w:rsidRPr="005232A4">
        <w:t xml:space="preserve"> </w:t>
      </w:r>
      <w:r w:rsidR="005232A4" w:rsidRPr="005232A4">
        <w:rPr>
          <w:rFonts w:ascii="Palatino Linotype" w:hAnsi="Palatino Linotype"/>
          <w:sz w:val="16"/>
          <w:szCs w:val="16"/>
        </w:rPr>
        <w:t>34017652</w:t>
      </w:r>
    </w:p>
    <w:p w14:paraId="7158A5E8" w14:textId="77777777" w:rsidR="00882C37" w:rsidRDefault="00882C37" w:rsidP="00882C37">
      <w:pPr>
        <w:rPr>
          <w:rFonts w:ascii="Palatino Linotype" w:hAnsi="Palatino Linotype"/>
          <w:sz w:val="16"/>
          <w:szCs w:val="16"/>
        </w:rPr>
      </w:pPr>
    </w:p>
    <w:p w14:paraId="70E19B42" w14:textId="7E96FDF4" w:rsidR="00882C37" w:rsidRDefault="00882C37" w:rsidP="00882C37">
      <w:pPr>
        <w:contextualSpacing/>
        <w:rPr>
          <w:rFonts w:ascii="Palatino Linotype" w:hAnsi="Palatino Linotype"/>
          <w:sz w:val="16"/>
          <w:szCs w:val="16"/>
        </w:rPr>
      </w:pPr>
      <w:r w:rsidRPr="004406DD">
        <w:rPr>
          <w:rFonts w:ascii="Palatino Linotype" w:hAnsi="Palatino Linotype"/>
          <w:sz w:val="16"/>
          <w:szCs w:val="16"/>
        </w:rPr>
        <w:t>Falope</w:t>
      </w:r>
      <w:r>
        <w:rPr>
          <w:rFonts w:ascii="Palatino Linotype" w:hAnsi="Palatino Linotype"/>
          <w:sz w:val="16"/>
          <w:szCs w:val="16"/>
        </w:rPr>
        <w:t xml:space="preserve">, </w:t>
      </w:r>
      <w:r w:rsidRPr="004406DD">
        <w:rPr>
          <w:rFonts w:ascii="Palatino Linotype" w:hAnsi="Palatino Linotype"/>
          <w:sz w:val="16"/>
          <w:szCs w:val="16"/>
        </w:rPr>
        <w:t>Olu</w:t>
      </w:r>
      <w:r>
        <w:rPr>
          <w:rFonts w:ascii="Palatino Linotype" w:hAnsi="Palatino Linotype"/>
          <w:sz w:val="16"/>
          <w:szCs w:val="16"/>
        </w:rPr>
        <w:t>y</w:t>
      </w:r>
      <w:r w:rsidRPr="004406DD">
        <w:rPr>
          <w:rFonts w:ascii="Palatino Linotype" w:hAnsi="Palatino Linotype"/>
          <w:sz w:val="16"/>
          <w:szCs w:val="16"/>
        </w:rPr>
        <w:t>emisi</w:t>
      </w:r>
      <w:r>
        <w:rPr>
          <w:rFonts w:ascii="Palatino Linotype" w:hAnsi="Palatino Linotype"/>
          <w:sz w:val="16"/>
          <w:szCs w:val="16"/>
        </w:rPr>
        <w:t xml:space="preserve">, </w:t>
      </w:r>
      <w:r w:rsidRPr="004406DD">
        <w:rPr>
          <w:rFonts w:ascii="Palatino Linotype" w:hAnsi="Palatino Linotype"/>
          <w:sz w:val="16"/>
          <w:szCs w:val="16"/>
        </w:rPr>
        <w:t xml:space="preserve">Cheryl Vamos, Ricardo Izurieta, Ellen Daley, Russell </w:t>
      </w:r>
      <w:r>
        <w:rPr>
          <w:rFonts w:ascii="Palatino Linotype" w:hAnsi="Palatino Linotype"/>
          <w:sz w:val="16"/>
          <w:szCs w:val="16"/>
        </w:rPr>
        <w:t xml:space="preserve">S. </w:t>
      </w:r>
      <w:r w:rsidRPr="004406DD">
        <w:rPr>
          <w:rFonts w:ascii="Palatino Linotype" w:hAnsi="Palatino Linotype"/>
          <w:sz w:val="16"/>
          <w:szCs w:val="16"/>
        </w:rPr>
        <w:t xml:space="preserve">Kirby, </w:t>
      </w:r>
      <w:r>
        <w:rPr>
          <w:rFonts w:ascii="Palatino Linotype" w:hAnsi="Palatino Linotype"/>
          <w:sz w:val="16"/>
          <w:szCs w:val="16"/>
        </w:rPr>
        <w:t>“</w:t>
      </w:r>
      <w:r w:rsidRPr="004406DD">
        <w:rPr>
          <w:rFonts w:ascii="Palatino Linotype" w:hAnsi="Palatino Linotype"/>
          <w:sz w:val="16"/>
          <w:szCs w:val="16"/>
        </w:rPr>
        <w:t xml:space="preserve">The </w:t>
      </w:r>
      <w:r>
        <w:rPr>
          <w:rFonts w:ascii="Palatino Linotype" w:hAnsi="Palatino Linotype"/>
          <w:sz w:val="16"/>
          <w:szCs w:val="16"/>
        </w:rPr>
        <w:t>Knowledge and Perceptions of Flo</w:t>
      </w:r>
      <w:r w:rsidR="0079759E">
        <w:rPr>
          <w:rFonts w:ascii="Palatino Linotype" w:hAnsi="Palatino Linotype"/>
          <w:sz w:val="16"/>
          <w:szCs w:val="16"/>
        </w:rPr>
        <w:t>r</w:t>
      </w:r>
      <w:r>
        <w:rPr>
          <w:rFonts w:ascii="Palatino Linotype" w:hAnsi="Palatino Linotype"/>
          <w:sz w:val="16"/>
          <w:szCs w:val="16"/>
        </w:rPr>
        <w:t>ida</w:t>
      </w:r>
      <w:r w:rsidRPr="004406DD">
        <w:rPr>
          <w:rFonts w:ascii="Palatino Linotype" w:hAnsi="Palatino Linotype"/>
          <w:sz w:val="16"/>
          <w:szCs w:val="16"/>
        </w:rPr>
        <w:t xml:space="preserve"> Pharmacists in Administering Inactivated Influenza Vaccines to Pregnant Women</w:t>
      </w:r>
      <w:r>
        <w:rPr>
          <w:rFonts w:ascii="Palatino Linotype" w:hAnsi="Palatino Linotype"/>
          <w:sz w:val="16"/>
          <w:szCs w:val="16"/>
        </w:rPr>
        <w:t>”,</w:t>
      </w:r>
      <w:r w:rsidRPr="004406DD">
        <w:rPr>
          <w:rFonts w:ascii="Palatino Linotype" w:hAnsi="Palatino Linotype"/>
          <w:sz w:val="16"/>
          <w:szCs w:val="16"/>
        </w:rPr>
        <w:t xml:space="preserve"> </w:t>
      </w:r>
      <w:r w:rsidRPr="007C5708">
        <w:rPr>
          <w:rFonts w:ascii="Palatino Linotype" w:hAnsi="Palatino Linotype"/>
          <w:sz w:val="16"/>
          <w:szCs w:val="16"/>
          <w:u w:val="single"/>
        </w:rPr>
        <w:t>Pharmacy</w:t>
      </w:r>
      <w:r>
        <w:rPr>
          <w:rFonts w:ascii="Palatino Linotype" w:hAnsi="Palatino Linotype"/>
          <w:sz w:val="16"/>
          <w:szCs w:val="16"/>
        </w:rPr>
        <w:t xml:space="preserve"> 9,</w:t>
      </w:r>
      <w:r w:rsidR="008104F8">
        <w:rPr>
          <w:rFonts w:ascii="Palatino Linotype" w:hAnsi="Palatino Linotype"/>
          <w:sz w:val="16"/>
          <w:szCs w:val="16"/>
        </w:rPr>
        <w:t>2</w:t>
      </w:r>
      <w:r>
        <w:rPr>
          <w:rFonts w:ascii="Palatino Linotype" w:hAnsi="Palatino Linotype"/>
          <w:sz w:val="16"/>
          <w:szCs w:val="16"/>
        </w:rPr>
        <w:t xml:space="preserve"> (April 2021)</w:t>
      </w:r>
      <w:r w:rsidR="008104F8">
        <w:rPr>
          <w:rFonts w:ascii="Palatino Linotype" w:hAnsi="Palatino Linotype"/>
          <w:sz w:val="16"/>
          <w:szCs w:val="16"/>
        </w:rPr>
        <w:t>, 83</w:t>
      </w:r>
      <w:r>
        <w:rPr>
          <w:rFonts w:ascii="Palatino Linotype" w:hAnsi="Palatino Linotype"/>
          <w:sz w:val="16"/>
          <w:szCs w:val="16"/>
        </w:rPr>
        <w:t xml:space="preserve">.  DOI: 10.3390/pharmacy9020083 </w:t>
      </w:r>
      <w:r w:rsidRPr="00BA5CB5">
        <w:rPr>
          <w:rFonts w:ascii="Palatino Linotype" w:hAnsi="Palatino Linotype"/>
          <w:sz w:val="16"/>
          <w:szCs w:val="16"/>
        </w:rPr>
        <w:t>PMID:</w:t>
      </w:r>
      <w:r w:rsidR="005232A4" w:rsidRPr="005232A4">
        <w:t xml:space="preserve"> </w:t>
      </w:r>
      <w:r w:rsidR="005232A4" w:rsidRPr="005232A4">
        <w:rPr>
          <w:rFonts w:ascii="Palatino Linotype" w:hAnsi="Palatino Linotype"/>
          <w:sz w:val="16"/>
          <w:szCs w:val="16"/>
        </w:rPr>
        <w:t>33923473</w:t>
      </w:r>
    </w:p>
    <w:p w14:paraId="1A0E150F" w14:textId="77777777" w:rsidR="00882C37" w:rsidRDefault="00882C37" w:rsidP="00882C37">
      <w:pPr>
        <w:keepLines/>
        <w:rPr>
          <w:rFonts w:ascii="Palatino Linotype" w:hAnsi="Palatino Linotype"/>
          <w:sz w:val="16"/>
          <w:szCs w:val="16"/>
        </w:rPr>
      </w:pPr>
    </w:p>
    <w:p w14:paraId="294AB173" w14:textId="77777777" w:rsidR="008C215F" w:rsidRPr="007F5A43" w:rsidRDefault="008C215F" w:rsidP="008C215F">
      <w:pPr>
        <w:keepLines/>
        <w:rPr>
          <w:rFonts w:ascii="Palatino Linotype" w:hAnsi="Palatino Linotype"/>
          <w:sz w:val="16"/>
          <w:szCs w:val="16"/>
        </w:rPr>
      </w:pPr>
      <w:r>
        <w:rPr>
          <w:rFonts w:ascii="Palatino Linotype" w:hAnsi="Palatino Linotype"/>
          <w:sz w:val="16"/>
          <w:szCs w:val="16"/>
        </w:rPr>
        <w:t xml:space="preserve">Patrick, Mary E., </w:t>
      </w:r>
      <w:r w:rsidRPr="00415ABB">
        <w:rPr>
          <w:rFonts w:ascii="Palatino Linotype" w:hAnsi="Palatino Linotype"/>
          <w:sz w:val="16"/>
          <w:szCs w:val="16"/>
        </w:rPr>
        <w:t>Kelly Shaw, Patricia Dietz, Jon Baio, Marshalyn Yeargin-Allsopp, Deborah Bilder, Russell S. Kirby, Jennifer Hall-Lande, Rebecca Harrington, Li-Ching Lee, Maya Lopez, Cordelia Rosenberg, Julie Daniels, John N. Constantino, Matthew Maenner</w:t>
      </w:r>
      <w:r>
        <w:rPr>
          <w:rFonts w:ascii="Palatino Linotype" w:hAnsi="Palatino Linotype"/>
          <w:sz w:val="16"/>
          <w:szCs w:val="16"/>
        </w:rPr>
        <w:t>, “</w:t>
      </w:r>
      <w:r w:rsidRPr="00415ABB">
        <w:rPr>
          <w:rFonts w:ascii="Palatino Linotype" w:hAnsi="Palatino Linotype"/>
          <w:sz w:val="16"/>
          <w:szCs w:val="16"/>
        </w:rPr>
        <w:t>Prevalence and Characteristics of Intellectual Disability among Eight-year-old Children in the United States, 2014</w:t>
      </w:r>
      <w:r>
        <w:rPr>
          <w:rFonts w:ascii="Palatino Linotype" w:hAnsi="Palatino Linotype"/>
          <w:sz w:val="16"/>
          <w:szCs w:val="16"/>
        </w:rPr>
        <w:t xml:space="preserve">”, </w:t>
      </w:r>
      <w:r w:rsidRPr="00D76825">
        <w:rPr>
          <w:rFonts w:ascii="Palatino Linotype" w:hAnsi="Palatino Linotype"/>
          <w:sz w:val="16"/>
          <w:szCs w:val="16"/>
          <w:u w:val="single"/>
        </w:rPr>
        <w:t>Disability and Health Journal</w:t>
      </w:r>
      <w:r>
        <w:rPr>
          <w:rFonts w:ascii="Palatino Linotype" w:hAnsi="Palatino Linotype"/>
          <w:sz w:val="16"/>
          <w:szCs w:val="16"/>
        </w:rPr>
        <w:t>, 14,2 (April 2021),</w:t>
      </w:r>
      <w:r w:rsidRPr="008C215F">
        <w:t xml:space="preserve"> </w:t>
      </w:r>
      <w:r w:rsidRPr="008C215F">
        <w:rPr>
          <w:rFonts w:ascii="Palatino Linotype" w:hAnsi="Palatino Linotype"/>
          <w:sz w:val="16"/>
          <w:szCs w:val="16"/>
        </w:rPr>
        <w:t xml:space="preserve">101023. </w:t>
      </w:r>
      <w:r>
        <w:rPr>
          <w:rFonts w:ascii="Palatino Linotype" w:hAnsi="Palatino Linotype"/>
          <w:sz w:val="16"/>
          <w:szCs w:val="16"/>
        </w:rPr>
        <w:t>DOI</w:t>
      </w:r>
      <w:r w:rsidRPr="008C215F">
        <w:rPr>
          <w:rFonts w:ascii="Palatino Linotype" w:hAnsi="Palatino Linotype"/>
          <w:sz w:val="16"/>
          <w:szCs w:val="16"/>
        </w:rPr>
        <w:t>: 10.1016/j.dhjo.2020.101023.  PMID: 33272883</w:t>
      </w:r>
    </w:p>
    <w:p w14:paraId="318649D1" w14:textId="77777777" w:rsidR="008C215F" w:rsidRDefault="008C215F" w:rsidP="008C215F">
      <w:pPr>
        <w:keepLines/>
        <w:rPr>
          <w:rFonts w:ascii="Palatino Linotype" w:hAnsi="Palatino Linotype"/>
          <w:sz w:val="16"/>
          <w:szCs w:val="16"/>
        </w:rPr>
      </w:pPr>
    </w:p>
    <w:p w14:paraId="07CAA3E2" w14:textId="77777777" w:rsidR="007C5708" w:rsidRDefault="007C5708" w:rsidP="002813B0">
      <w:pPr>
        <w:contextualSpacing/>
        <w:rPr>
          <w:rFonts w:ascii="Palatino Linotype" w:hAnsi="Palatino Linotype"/>
          <w:sz w:val="16"/>
          <w:szCs w:val="16"/>
          <w:shd w:val="clear" w:color="auto" w:fill="FFFFFF"/>
        </w:rPr>
      </w:pPr>
      <w:r w:rsidRPr="007C5708">
        <w:rPr>
          <w:rFonts w:ascii="Palatino Linotype" w:hAnsi="Palatino Linotype"/>
          <w:sz w:val="16"/>
          <w:szCs w:val="16"/>
          <w:shd w:val="clear" w:color="auto" w:fill="FFFFFF"/>
        </w:rPr>
        <w:lastRenderedPageBreak/>
        <w:t>Villatte</w:t>
      </w:r>
      <w:r>
        <w:rPr>
          <w:rFonts w:ascii="Palatino Linotype" w:hAnsi="Palatino Linotype"/>
          <w:sz w:val="16"/>
          <w:szCs w:val="16"/>
          <w:shd w:val="clear" w:color="auto" w:fill="FFFFFF"/>
        </w:rPr>
        <w:t xml:space="preserve">, </w:t>
      </w:r>
      <w:r w:rsidRPr="007C5708">
        <w:rPr>
          <w:rFonts w:ascii="Palatino Linotype" w:hAnsi="Palatino Linotype"/>
          <w:sz w:val="16"/>
          <w:szCs w:val="16"/>
          <w:shd w:val="clear" w:color="auto" w:fill="FFFFFF"/>
        </w:rPr>
        <w:t>Christopher, Russel</w:t>
      </w:r>
      <w:r>
        <w:rPr>
          <w:rFonts w:ascii="Palatino Linotype" w:hAnsi="Palatino Linotype"/>
          <w:sz w:val="16"/>
          <w:szCs w:val="16"/>
          <w:shd w:val="clear" w:color="auto" w:fill="FFFFFF"/>
        </w:rPr>
        <w:t xml:space="preserve"> S.</w:t>
      </w:r>
      <w:r w:rsidRPr="007C5708">
        <w:rPr>
          <w:rFonts w:ascii="Palatino Linotype" w:hAnsi="Palatino Linotype"/>
          <w:sz w:val="16"/>
          <w:szCs w:val="16"/>
          <w:shd w:val="clear" w:color="auto" w:fill="FFFFFF"/>
        </w:rPr>
        <w:t xml:space="preserve"> Kirby, Leisa Stanley, Ricardo Izurieta</w:t>
      </w:r>
      <w:r>
        <w:rPr>
          <w:rFonts w:ascii="Palatino Linotype" w:hAnsi="Palatino Linotype"/>
          <w:sz w:val="16"/>
          <w:szCs w:val="16"/>
          <w:shd w:val="clear" w:color="auto" w:fill="FFFFFF"/>
        </w:rPr>
        <w:t>,</w:t>
      </w:r>
      <w:r w:rsidRPr="007C5708">
        <w:rPr>
          <w:rFonts w:ascii="Palatino Linotype" w:hAnsi="Palatino Linotype"/>
          <w:sz w:val="16"/>
          <w:szCs w:val="16"/>
          <w:shd w:val="clear" w:color="auto" w:fill="FFFFFF"/>
        </w:rPr>
        <w:t xml:space="preserve"> Benjamin G</w:t>
      </w:r>
      <w:r>
        <w:rPr>
          <w:rFonts w:ascii="Palatino Linotype" w:hAnsi="Palatino Linotype"/>
          <w:sz w:val="16"/>
          <w:szCs w:val="16"/>
          <w:shd w:val="clear" w:color="auto" w:fill="FFFFFF"/>
        </w:rPr>
        <w:t>.</w:t>
      </w:r>
      <w:r w:rsidRPr="007C5708">
        <w:rPr>
          <w:rFonts w:ascii="Palatino Linotype" w:hAnsi="Palatino Linotype"/>
          <w:sz w:val="16"/>
          <w:szCs w:val="16"/>
          <w:shd w:val="clear" w:color="auto" w:fill="FFFFFF"/>
        </w:rPr>
        <w:t xml:space="preserve"> Jacob</w:t>
      </w:r>
      <w:r>
        <w:rPr>
          <w:rFonts w:ascii="Palatino Linotype" w:hAnsi="Palatino Linotype"/>
          <w:sz w:val="16"/>
          <w:szCs w:val="16"/>
          <w:shd w:val="clear" w:color="auto" w:fill="FFFFFF"/>
        </w:rPr>
        <w:t>, “</w:t>
      </w:r>
      <w:r w:rsidRPr="007C5708">
        <w:rPr>
          <w:rFonts w:ascii="Palatino Linotype" w:hAnsi="Palatino Linotype"/>
          <w:sz w:val="16"/>
          <w:szCs w:val="16"/>
          <w:shd w:val="clear" w:color="auto" w:fill="FFFFFF"/>
        </w:rPr>
        <w:t>Moran Spatial Filter Eigenvector Mapping and Field</w:t>
      </w:r>
      <w:r>
        <w:rPr>
          <w:rFonts w:ascii="Palatino Linotype" w:hAnsi="Palatino Linotype"/>
          <w:sz w:val="16"/>
          <w:szCs w:val="16"/>
          <w:shd w:val="clear" w:color="auto" w:fill="FFFFFF"/>
        </w:rPr>
        <w:t xml:space="preserve"> </w:t>
      </w:r>
      <w:r w:rsidRPr="007C5708">
        <w:rPr>
          <w:rFonts w:ascii="Palatino Linotype" w:hAnsi="Palatino Linotype"/>
          <w:sz w:val="16"/>
          <w:szCs w:val="16"/>
          <w:shd w:val="clear" w:color="auto" w:fill="FFFFFF"/>
        </w:rPr>
        <w:t>Verification of Latent Non-Zero Autocorrelation</w:t>
      </w:r>
      <w:r>
        <w:rPr>
          <w:rFonts w:ascii="Palatino Linotype" w:hAnsi="Palatino Linotype"/>
          <w:sz w:val="16"/>
          <w:szCs w:val="16"/>
          <w:shd w:val="clear" w:color="auto" w:fill="FFFFFF"/>
        </w:rPr>
        <w:t xml:space="preserve"> </w:t>
      </w:r>
      <w:r w:rsidRPr="007C5708">
        <w:rPr>
          <w:rFonts w:ascii="Palatino Linotype" w:hAnsi="Palatino Linotype"/>
          <w:sz w:val="16"/>
          <w:szCs w:val="16"/>
          <w:shd w:val="clear" w:color="auto" w:fill="FFFFFF"/>
        </w:rPr>
        <w:t>Georeferenced Clusters Stratified by Homeless Time</w:t>
      </w:r>
      <w:r>
        <w:rPr>
          <w:rFonts w:ascii="Palatino Linotype" w:hAnsi="Palatino Linotype"/>
          <w:sz w:val="16"/>
          <w:szCs w:val="16"/>
          <w:shd w:val="clear" w:color="auto" w:fill="FFFFFF"/>
        </w:rPr>
        <w:t xml:space="preserve"> </w:t>
      </w:r>
      <w:r w:rsidRPr="007C5708">
        <w:rPr>
          <w:rFonts w:ascii="Palatino Linotype" w:hAnsi="Palatino Linotype"/>
          <w:sz w:val="16"/>
          <w:szCs w:val="16"/>
          <w:shd w:val="clear" w:color="auto" w:fill="FFFFFF"/>
        </w:rPr>
        <w:t>Series Socioeconomic Causation Covariates in Tampa</w:t>
      </w:r>
      <w:r>
        <w:rPr>
          <w:rFonts w:ascii="Palatino Linotype" w:hAnsi="Palatino Linotype"/>
          <w:sz w:val="16"/>
          <w:szCs w:val="16"/>
          <w:shd w:val="clear" w:color="auto" w:fill="FFFFFF"/>
        </w:rPr>
        <w:t xml:space="preserve">, </w:t>
      </w:r>
      <w:r w:rsidRPr="007C5708">
        <w:rPr>
          <w:rFonts w:ascii="Palatino Linotype" w:hAnsi="Palatino Linotype"/>
          <w:sz w:val="16"/>
          <w:szCs w:val="16"/>
          <w:shd w:val="clear" w:color="auto" w:fill="FFFFFF"/>
        </w:rPr>
        <w:t>Hillsborough County, Florida</w:t>
      </w:r>
      <w:r>
        <w:rPr>
          <w:rFonts w:ascii="Palatino Linotype" w:hAnsi="Palatino Linotype"/>
          <w:sz w:val="16"/>
          <w:szCs w:val="16"/>
          <w:shd w:val="clear" w:color="auto" w:fill="FFFFFF"/>
        </w:rPr>
        <w:t xml:space="preserve">”, </w:t>
      </w:r>
      <w:r w:rsidRPr="007C5708">
        <w:rPr>
          <w:rFonts w:ascii="Palatino Linotype" w:hAnsi="Palatino Linotype"/>
          <w:sz w:val="16"/>
          <w:szCs w:val="16"/>
          <w:u w:val="single"/>
          <w:shd w:val="clear" w:color="auto" w:fill="FFFFFF"/>
        </w:rPr>
        <w:t>Annals of</w:t>
      </w:r>
      <w:r>
        <w:rPr>
          <w:rFonts w:ascii="Palatino Linotype" w:hAnsi="Palatino Linotype"/>
          <w:sz w:val="16"/>
          <w:szCs w:val="16"/>
          <w:u w:val="single"/>
          <w:shd w:val="clear" w:color="auto" w:fill="FFFFFF"/>
        </w:rPr>
        <w:t xml:space="preserve"> </w:t>
      </w:r>
      <w:r w:rsidRPr="007C5708">
        <w:rPr>
          <w:rFonts w:ascii="Palatino Linotype" w:hAnsi="Palatino Linotype"/>
          <w:sz w:val="16"/>
          <w:szCs w:val="16"/>
          <w:u w:val="single"/>
          <w:shd w:val="clear" w:color="auto" w:fill="FFFFFF"/>
        </w:rPr>
        <w:t>Biostatistics &amp; Biometric Applications</w:t>
      </w:r>
      <w:r w:rsidRPr="007C5708">
        <w:rPr>
          <w:rFonts w:ascii="Palatino Linotype" w:hAnsi="Palatino Linotype"/>
          <w:sz w:val="16"/>
          <w:szCs w:val="16"/>
          <w:shd w:val="clear" w:color="auto" w:fill="FFFFFF"/>
        </w:rPr>
        <w:t>, 4,1 (March 2021)</w:t>
      </w:r>
      <w:r>
        <w:rPr>
          <w:rFonts w:ascii="Palatino Linotype" w:hAnsi="Palatino Linotype"/>
          <w:sz w:val="16"/>
          <w:szCs w:val="16"/>
          <w:shd w:val="clear" w:color="auto" w:fill="FFFFFF"/>
        </w:rPr>
        <w:t xml:space="preserve">, 1-20.  </w:t>
      </w:r>
      <w:r w:rsidRPr="007C5708">
        <w:rPr>
          <w:rFonts w:ascii="Palatino Linotype" w:hAnsi="Palatino Linotype"/>
          <w:sz w:val="16"/>
          <w:szCs w:val="16"/>
          <w:shd w:val="clear" w:color="auto" w:fill="FFFFFF"/>
        </w:rPr>
        <w:t>DOI: 10.33552/ABBA.2020.04.000585</w:t>
      </w:r>
      <w:r w:rsidRPr="007C5708">
        <w:rPr>
          <w:rFonts w:ascii="Palatino Linotype" w:hAnsi="Palatino Linotype"/>
          <w:sz w:val="16"/>
          <w:szCs w:val="16"/>
          <w:shd w:val="clear" w:color="auto" w:fill="FFFFFF"/>
        </w:rPr>
        <w:cr/>
      </w:r>
    </w:p>
    <w:p w14:paraId="03FDB71F" w14:textId="77777777" w:rsidR="002813B0" w:rsidRDefault="002813B0" w:rsidP="002813B0">
      <w:pPr>
        <w:contextualSpacing/>
        <w:rPr>
          <w:rFonts w:ascii="Palatino Linotype" w:hAnsi="Palatino Linotype"/>
          <w:sz w:val="16"/>
          <w:szCs w:val="16"/>
        </w:rPr>
      </w:pPr>
      <w:r w:rsidRPr="001406D2">
        <w:rPr>
          <w:rFonts w:ascii="Palatino Linotype" w:hAnsi="Palatino Linotype"/>
          <w:sz w:val="16"/>
          <w:szCs w:val="16"/>
          <w:shd w:val="clear" w:color="auto" w:fill="FFFFFF"/>
        </w:rPr>
        <w:t xml:space="preserve">Falope, Oluyemisi, </w:t>
      </w:r>
      <w:r w:rsidRPr="001406D2">
        <w:rPr>
          <w:rFonts w:ascii="Palatino Linotype" w:hAnsi="Palatino Linotype"/>
          <w:sz w:val="16"/>
          <w:szCs w:val="16"/>
        </w:rPr>
        <w:t xml:space="preserve">Cheryl Vamos, Ricardo Izurieta, Ellen Daley, Russell S. Kirby, “An Assessment of Pharmacy School Curricula in Florida regarding IIV Administration to Pregnant Women”, </w:t>
      </w:r>
      <w:r w:rsidR="007C5708" w:rsidRPr="007C5708">
        <w:rPr>
          <w:rFonts w:ascii="Palatino Linotype" w:hAnsi="Palatino Linotype"/>
          <w:sz w:val="16"/>
          <w:szCs w:val="16"/>
          <w:u w:val="single"/>
        </w:rPr>
        <w:t>Pharmacy</w:t>
      </w:r>
      <w:r w:rsidR="007C5708">
        <w:rPr>
          <w:rFonts w:ascii="Palatino Linotype" w:hAnsi="Palatino Linotype"/>
          <w:sz w:val="16"/>
          <w:szCs w:val="16"/>
        </w:rPr>
        <w:t xml:space="preserve"> </w:t>
      </w:r>
      <w:r w:rsidR="008104F8">
        <w:rPr>
          <w:rFonts w:ascii="Palatino Linotype" w:hAnsi="Palatino Linotype"/>
          <w:sz w:val="16"/>
          <w:szCs w:val="16"/>
        </w:rPr>
        <w:t>9,1</w:t>
      </w:r>
      <w:r>
        <w:rPr>
          <w:rFonts w:ascii="Palatino Linotype" w:hAnsi="Palatino Linotype"/>
          <w:sz w:val="16"/>
          <w:szCs w:val="16"/>
        </w:rPr>
        <w:t xml:space="preserve"> (March 2021)</w:t>
      </w:r>
      <w:r w:rsidR="008104F8">
        <w:rPr>
          <w:rFonts w:ascii="Palatino Linotype" w:hAnsi="Palatino Linotype"/>
          <w:sz w:val="16"/>
          <w:szCs w:val="16"/>
        </w:rPr>
        <w:t>, 63</w:t>
      </w:r>
      <w:r>
        <w:rPr>
          <w:rFonts w:ascii="Palatino Linotype" w:hAnsi="Palatino Linotype"/>
          <w:sz w:val="16"/>
          <w:szCs w:val="16"/>
        </w:rPr>
        <w:t>.  DOI: 10.3390/pharmacy9010063</w:t>
      </w:r>
      <w:r w:rsidR="00BA5CB5">
        <w:rPr>
          <w:rFonts w:ascii="Palatino Linotype" w:hAnsi="Palatino Linotype"/>
          <w:sz w:val="16"/>
          <w:szCs w:val="16"/>
        </w:rPr>
        <w:t xml:space="preserve"> </w:t>
      </w:r>
      <w:r w:rsidR="00BA5CB5" w:rsidRPr="00BA5CB5">
        <w:rPr>
          <w:rFonts w:ascii="Palatino Linotype" w:hAnsi="Palatino Linotype"/>
          <w:sz w:val="16"/>
          <w:szCs w:val="16"/>
        </w:rPr>
        <w:t>PMID: 33803784</w:t>
      </w:r>
    </w:p>
    <w:p w14:paraId="3766E592" w14:textId="77777777" w:rsidR="002813B0" w:rsidRPr="001406D2" w:rsidRDefault="002813B0" w:rsidP="002813B0">
      <w:pPr>
        <w:contextualSpacing/>
        <w:rPr>
          <w:rFonts w:ascii="Palatino Linotype" w:hAnsi="Palatino Linotype"/>
          <w:sz w:val="16"/>
          <w:szCs w:val="16"/>
        </w:rPr>
      </w:pPr>
    </w:p>
    <w:p w14:paraId="0181EC8E" w14:textId="77777777" w:rsidR="002813B0" w:rsidRDefault="002813B0" w:rsidP="002813B0">
      <w:pPr>
        <w:rPr>
          <w:rFonts w:ascii="Palatino Linotype" w:hAnsi="Palatino Linotype"/>
          <w:sz w:val="16"/>
          <w:szCs w:val="16"/>
        </w:rPr>
      </w:pPr>
      <w:r w:rsidRPr="003964DA">
        <w:rPr>
          <w:rFonts w:ascii="Palatino Linotype" w:hAnsi="Palatino Linotype"/>
          <w:sz w:val="16"/>
          <w:szCs w:val="16"/>
        </w:rPr>
        <w:t>Chandran</w:t>
      </w:r>
      <w:r>
        <w:rPr>
          <w:rFonts w:ascii="Palatino Linotype" w:hAnsi="Palatino Linotype"/>
          <w:sz w:val="16"/>
          <w:szCs w:val="16"/>
        </w:rPr>
        <w:t xml:space="preserve">, </w:t>
      </w:r>
      <w:r w:rsidRPr="003964DA">
        <w:rPr>
          <w:rFonts w:ascii="Palatino Linotype" w:hAnsi="Palatino Linotype"/>
          <w:sz w:val="16"/>
          <w:szCs w:val="16"/>
        </w:rPr>
        <w:t>Vidya</w:t>
      </w:r>
      <w:r>
        <w:rPr>
          <w:rFonts w:ascii="Palatino Linotype" w:hAnsi="Palatino Linotype"/>
          <w:sz w:val="16"/>
          <w:szCs w:val="16"/>
        </w:rPr>
        <w:t xml:space="preserve">, </w:t>
      </w:r>
      <w:r w:rsidRPr="003964DA">
        <w:rPr>
          <w:rFonts w:ascii="Palatino Linotype" w:hAnsi="Palatino Linotype"/>
          <w:sz w:val="16"/>
          <w:szCs w:val="16"/>
        </w:rPr>
        <w:t>Russell S. Kirby</w:t>
      </w:r>
      <w:r>
        <w:rPr>
          <w:rFonts w:ascii="Palatino Linotype" w:hAnsi="Palatino Linotype"/>
          <w:sz w:val="16"/>
          <w:szCs w:val="16"/>
        </w:rPr>
        <w:t>, “</w:t>
      </w:r>
      <w:r w:rsidRPr="003964DA">
        <w:rPr>
          <w:rFonts w:ascii="Palatino Linotype" w:hAnsi="Palatino Linotype"/>
          <w:sz w:val="16"/>
          <w:szCs w:val="16"/>
        </w:rPr>
        <w:t>An Analysis of Maternal, Social and Household Factors Associated with Childhood Anemia</w:t>
      </w:r>
      <w:r>
        <w:rPr>
          <w:rFonts w:ascii="Palatino Linotype" w:hAnsi="Palatino Linotype"/>
          <w:sz w:val="16"/>
          <w:szCs w:val="16"/>
        </w:rPr>
        <w:t xml:space="preserve">”, </w:t>
      </w:r>
      <w:r w:rsidRPr="003964DA">
        <w:rPr>
          <w:rFonts w:ascii="Palatino Linotype" w:hAnsi="Palatino Linotype"/>
          <w:sz w:val="16"/>
          <w:szCs w:val="16"/>
          <w:u w:val="single"/>
        </w:rPr>
        <w:t>International Journal of Environmental Research and Public Health</w:t>
      </w:r>
      <w:r>
        <w:rPr>
          <w:rFonts w:ascii="Palatino Linotype" w:hAnsi="Palatino Linotype"/>
          <w:sz w:val="16"/>
          <w:szCs w:val="16"/>
        </w:rPr>
        <w:t>, 18, 3015 (March 2021).  DOI: 10.3390/ijerph18063105</w:t>
      </w:r>
      <w:r w:rsidR="00BA5CB5">
        <w:rPr>
          <w:rFonts w:ascii="Palatino Linotype" w:hAnsi="Palatino Linotype"/>
          <w:sz w:val="16"/>
          <w:szCs w:val="16"/>
        </w:rPr>
        <w:t xml:space="preserve"> </w:t>
      </w:r>
      <w:r w:rsidR="00BA5CB5" w:rsidRPr="00BA5CB5">
        <w:rPr>
          <w:rFonts w:ascii="Palatino Linotype" w:hAnsi="Palatino Linotype"/>
          <w:sz w:val="16"/>
          <w:szCs w:val="16"/>
        </w:rPr>
        <w:t>PMID: 33802946</w:t>
      </w:r>
    </w:p>
    <w:p w14:paraId="705CC73E" w14:textId="77777777" w:rsidR="002813B0" w:rsidRPr="003964DA" w:rsidRDefault="002813B0" w:rsidP="002813B0">
      <w:pPr>
        <w:rPr>
          <w:rFonts w:ascii="Palatino Linotype" w:hAnsi="Palatino Linotype"/>
          <w:sz w:val="16"/>
          <w:szCs w:val="16"/>
        </w:rPr>
      </w:pPr>
    </w:p>
    <w:p w14:paraId="3254968D" w14:textId="77777777" w:rsidR="00617DEA" w:rsidRDefault="00617DEA" w:rsidP="00B34FC4">
      <w:pPr>
        <w:pStyle w:val="FrontMatter"/>
        <w:spacing w:line="240" w:lineRule="auto"/>
        <w:jc w:val="left"/>
        <w:rPr>
          <w:rFonts w:ascii="Palatino Linotype" w:hAnsi="Palatino Linotype"/>
          <w:sz w:val="16"/>
          <w:szCs w:val="16"/>
        </w:rPr>
      </w:pPr>
      <w:r>
        <w:rPr>
          <w:rFonts w:ascii="Palatino Linotype" w:hAnsi="Palatino Linotype"/>
          <w:sz w:val="16"/>
          <w:szCs w:val="16"/>
        </w:rPr>
        <w:t>Kirby, Russell S. “</w:t>
      </w:r>
      <w:r w:rsidR="00BB216D" w:rsidRPr="00BB216D">
        <w:rPr>
          <w:rFonts w:ascii="Palatino Linotype" w:hAnsi="Palatino Linotype"/>
          <w:sz w:val="16"/>
          <w:szCs w:val="16"/>
        </w:rPr>
        <w:t xml:space="preserve">Using </w:t>
      </w:r>
      <w:r w:rsidR="00BB216D">
        <w:rPr>
          <w:rFonts w:ascii="Palatino Linotype" w:hAnsi="Palatino Linotype"/>
          <w:sz w:val="16"/>
          <w:szCs w:val="16"/>
        </w:rPr>
        <w:t>L</w:t>
      </w:r>
      <w:r w:rsidR="00BB216D" w:rsidRPr="00BB216D">
        <w:rPr>
          <w:rFonts w:ascii="Palatino Linotype" w:hAnsi="Palatino Linotype"/>
          <w:sz w:val="16"/>
          <w:szCs w:val="16"/>
        </w:rPr>
        <w:t xml:space="preserve">inked </w:t>
      </w:r>
      <w:r w:rsidR="00BB216D">
        <w:rPr>
          <w:rFonts w:ascii="Palatino Linotype" w:hAnsi="Palatino Linotype"/>
          <w:sz w:val="16"/>
          <w:szCs w:val="16"/>
        </w:rPr>
        <w:t>R</w:t>
      </w:r>
      <w:r w:rsidR="00BB216D" w:rsidRPr="00BB216D">
        <w:rPr>
          <w:rFonts w:ascii="Palatino Linotype" w:hAnsi="Palatino Linotype"/>
          <w:sz w:val="16"/>
          <w:szCs w:val="16"/>
        </w:rPr>
        <w:t xml:space="preserve">egistry </w:t>
      </w:r>
      <w:r w:rsidR="00BB216D">
        <w:rPr>
          <w:rFonts w:ascii="Palatino Linotype" w:hAnsi="Palatino Linotype"/>
          <w:sz w:val="16"/>
          <w:szCs w:val="16"/>
        </w:rPr>
        <w:t>D</w:t>
      </w:r>
      <w:r w:rsidR="00BB216D" w:rsidRPr="00BB216D">
        <w:rPr>
          <w:rFonts w:ascii="Palatino Linotype" w:hAnsi="Palatino Linotype"/>
          <w:sz w:val="16"/>
          <w:szCs w:val="16"/>
        </w:rPr>
        <w:t>ata to</w:t>
      </w:r>
      <w:r w:rsidR="00BB216D">
        <w:rPr>
          <w:rFonts w:ascii="Palatino Linotype" w:hAnsi="Palatino Linotype"/>
          <w:sz w:val="16"/>
          <w:szCs w:val="16"/>
        </w:rPr>
        <w:t xml:space="preserve"> E</w:t>
      </w:r>
      <w:r w:rsidR="00BB216D" w:rsidRPr="00BB216D">
        <w:rPr>
          <w:rFonts w:ascii="Palatino Linotype" w:hAnsi="Palatino Linotype"/>
          <w:sz w:val="16"/>
          <w:szCs w:val="16"/>
        </w:rPr>
        <w:t xml:space="preserve">xamine </w:t>
      </w:r>
      <w:r w:rsidR="00BB216D">
        <w:rPr>
          <w:rFonts w:ascii="Palatino Linotype" w:hAnsi="Palatino Linotype"/>
          <w:sz w:val="16"/>
          <w:szCs w:val="16"/>
        </w:rPr>
        <w:t>C</w:t>
      </w:r>
      <w:r w:rsidR="00BB216D" w:rsidRPr="00BB216D">
        <w:rPr>
          <w:rFonts w:ascii="Palatino Linotype" w:hAnsi="Palatino Linotype"/>
          <w:sz w:val="16"/>
          <w:szCs w:val="16"/>
        </w:rPr>
        <w:t xml:space="preserve">o-occurrence of </w:t>
      </w:r>
      <w:r w:rsidR="00BB216D">
        <w:rPr>
          <w:rFonts w:ascii="Palatino Linotype" w:hAnsi="Palatino Linotype"/>
          <w:sz w:val="16"/>
          <w:szCs w:val="16"/>
        </w:rPr>
        <w:t>C</w:t>
      </w:r>
      <w:r w:rsidR="00BB216D" w:rsidRPr="00BB216D">
        <w:rPr>
          <w:rFonts w:ascii="Palatino Linotype" w:hAnsi="Palatino Linotype"/>
          <w:sz w:val="16"/>
          <w:szCs w:val="16"/>
        </w:rPr>
        <w:t xml:space="preserve">ongenital </w:t>
      </w:r>
      <w:r w:rsidR="00BB216D">
        <w:rPr>
          <w:rFonts w:ascii="Palatino Linotype" w:hAnsi="Palatino Linotype"/>
          <w:sz w:val="16"/>
          <w:szCs w:val="16"/>
        </w:rPr>
        <w:t>A</w:t>
      </w:r>
      <w:r w:rsidR="00BB216D" w:rsidRPr="00BB216D">
        <w:rPr>
          <w:rFonts w:ascii="Palatino Linotype" w:hAnsi="Palatino Linotype"/>
          <w:sz w:val="16"/>
          <w:szCs w:val="16"/>
        </w:rPr>
        <w:t xml:space="preserve">nomalies in </w:t>
      </w:r>
      <w:r w:rsidR="00BB216D">
        <w:rPr>
          <w:rFonts w:ascii="Palatino Linotype" w:hAnsi="Palatino Linotype"/>
          <w:sz w:val="16"/>
          <w:szCs w:val="16"/>
        </w:rPr>
        <w:t>C</w:t>
      </w:r>
      <w:r w:rsidR="00BB216D" w:rsidRPr="00BB216D">
        <w:rPr>
          <w:rFonts w:ascii="Palatino Linotype" w:hAnsi="Palatino Linotype"/>
          <w:sz w:val="16"/>
          <w:szCs w:val="16"/>
        </w:rPr>
        <w:t xml:space="preserve">hildren with </w:t>
      </w:r>
      <w:r w:rsidR="00BB216D">
        <w:rPr>
          <w:rFonts w:ascii="Palatino Linotype" w:hAnsi="Palatino Linotype"/>
          <w:sz w:val="16"/>
          <w:szCs w:val="16"/>
        </w:rPr>
        <w:t>C</w:t>
      </w:r>
      <w:r w:rsidR="00BB216D" w:rsidRPr="00BB216D">
        <w:rPr>
          <w:rFonts w:ascii="Palatino Linotype" w:hAnsi="Palatino Linotype"/>
          <w:sz w:val="16"/>
          <w:szCs w:val="16"/>
        </w:rPr>
        <w:t xml:space="preserve">erebral </w:t>
      </w:r>
      <w:r w:rsidR="00BB216D">
        <w:rPr>
          <w:rFonts w:ascii="Palatino Linotype" w:hAnsi="Palatino Linotype"/>
          <w:sz w:val="16"/>
          <w:szCs w:val="16"/>
        </w:rPr>
        <w:t>P</w:t>
      </w:r>
      <w:r w:rsidR="00BB216D" w:rsidRPr="00BB216D">
        <w:rPr>
          <w:rFonts w:ascii="Palatino Linotype" w:hAnsi="Palatino Linotype"/>
          <w:sz w:val="16"/>
          <w:szCs w:val="16"/>
        </w:rPr>
        <w:t>alsy</w:t>
      </w:r>
      <w:r w:rsidR="00BB216D">
        <w:rPr>
          <w:rFonts w:ascii="Palatino Linotype" w:hAnsi="Palatino Linotype"/>
          <w:sz w:val="16"/>
          <w:szCs w:val="16"/>
        </w:rPr>
        <w:t>” {</w:t>
      </w:r>
      <w:r w:rsidRPr="00DE3685">
        <w:rPr>
          <w:rFonts w:ascii="Palatino Linotype" w:hAnsi="Palatino Linotype"/>
          <w:sz w:val="16"/>
          <w:szCs w:val="16"/>
        </w:rPr>
        <w:t>Commentary</w:t>
      </w:r>
      <w:r w:rsidR="00BB216D">
        <w:rPr>
          <w:rFonts w:ascii="Palatino Linotype" w:hAnsi="Palatino Linotype"/>
          <w:sz w:val="16"/>
          <w:szCs w:val="16"/>
        </w:rPr>
        <w:t>}</w:t>
      </w:r>
      <w:r>
        <w:rPr>
          <w:rFonts w:ascii="Palatino Linotype" w:hAnsi="Palatino Linotype"/>
          <w:sz w:val="16"/>
          <w:szCs w:val="16"/>
        </w:rPr>
        <w:t xml:space="preserve">, </w:t>
      </w:r>
      <w:r w:rsidR="00B34FC4" w:rsidRPr="00B34FC4">
        <w:rPr>
          <w:rFonts w:ascii="Palatino Linotype" w:hAnsi="Palatino Linotype"/>
          <w:sz w:val="16"/>
          <w:szCs w:val="16"/>
          <w:u w:val="single"/>
        </w:rPr>
        <w:t>D</w:t>
      </w:r>
      <w:r w:rsidRPr="00B34FC4">
        <w:rPr>
          <w:rFonts w:ascii="Palatino Linotype" w:hAnsi="Palatino Linotype"/>
          <w:sz w:val="16"/>
          <w:szCs w:val="16"/>
          <w:u w:val="single"/>
        </w:rPr>
        <w:t>evelopmental Medicine and Child Neurology</w:t>
      </w:r>
      <w:r>
        <w:rPr>
          <w:rFonts w:ascii="Palatino Linotype" w:hAnsi="Palatino Linotype"/>
          <w:sz w:val="16"/>
          <w:szCs w:val="16"/>
        </w:rPr>
        <w:t>,</w:t>
      </w:r>
      <w:r w:rsidR="00B34FC4">
        <w:rPr>
          <w:rFonts w:ascii="Palatino Linotype" w:hAnsi="Palatino Linotype"/>
          <w:sz w:val="16"/>
          <w:szCs w:val="16"/>
        </w:rPr>
        <w:t xml:space="preserve"> 63,4 (April</w:t>
      </w:r>
      <w:r>
        <w:rPr>
          <w:rFonts w:ascii="Palatino Linotype" w:hAnsi="Palatino Linotype"/>
          <w:sz w:val="16"/>
          <w:szCs w:val="16"/>
        </w:rPr>
        <w:t xml:space="preserve"> </w:t>
      </w:r>
      <w:r w:rsidR="00B34FC4" w:rsidRPr="00B34FC4">
        <w:rPr>
          <w:rFonts w:ascii="Palatino Linotype" w:hAnsi="Palatino Linotype"/>
          <w:sz w:val="16"/>
          <w:szCs w:val="16"/>
        </w:rPr>
        <w:t>2021</w:t>
      </w:r>
      <w:r w:rsidR="00B34FC4">
        <w:rPr>
          <w:rFonts w:ascii="Palatino Linotype" w:hAnsi="Palatino Linotype"/>
          <w:sz w:val="16"/>
          <w:szCs w:val="16"/>
        </w:rPr>
        <w:t>), 366-367</w:t>
      </w:r>
      <w:r w:rsidR="00B34FC4" w:rsidRPr="00B34FC4">
        <w:rPr>
          <w:rFonts w:ascii="Palatino Linotype" w:hAnsi="Palatino Linotype"/>
          <w:sz w:val="16"/>
          <w:szCs w:val="16"/>
        </w:rPr>
        <w:t xml:space="preserve">. </w:t>
      </w:r>
      <w:r w:rsidR="003312A1">
        <w:rPr>
          <w:rFonts w:ascii="Palatino Linotype" w:hAnsi="Palatino Linotype"/>
          <w:sz w:val="16"/>
          <w:szCs w:val="16"/>
        </w:rPr>
        <w:t xml:space="preserve">DOI: </w:t>
      </w:r>
      <w:hyperlink r:id="rId90" w:history="1">
        <w:r w:rsidR="00852A15" w:rsidRPr="00D41BB8">
          <w:rPr>
            <w:rStyle w:val="Hyperlink"/>
            <w:rFonts w:ascii="Palatino Linotype" w:hAnsi="Palatino Linotype"/>
            <w:sz w:val="16"/>
            <w:szCs w:val="16"/>
          </w:rPr>
          <w:t>https://doi.org/10.1111/dmcn.14633</w:t>
        </w:r>
      </w:hyperlink>
      <w:r w:rsidR="00B34FC4" w:rsidRPr="00B34FC4">
        <w:rPr>
          <w:rStyle w:val="Hyperlink"/>
          <w:rFonts w:ascii="Palatino Linotype" w:hAnsi="Palatino Linotype"/>
          <w:sz w:val="16"/>
          <w:szCs w:val="16"/>
          <w:u w:val="none"/>
        </w:rPr>
        <w:t xml:space="preserve">  </w:t>
      </w:r>
      <w:r w:rsidR="00B34FC4" w:rsidRPr="00B34FC4">
        <w:rPr>
          <w:rFonts w:ascii="Palatino Linotype" w:hAnsi="Palatino Linotype"/>
          <w:sz w:val="16"/>
          <w:szCs w:val="16"/>
        </w:rPr>
        <w:t>PMID: 32686092</w:t>
      </w:r>
    </w:p>
    <w:p w14:paraId="72207C5B" w14:textId="77777777" w:rsidR="00617DEA" w:rsidRDefault="00617DEA" w:rsidP="00617DEA">
      <w:pPr>
        <w:pStyle w:val="FrontMatter"/>
        <w:spacing w:line="240" w:lineRule="auto"/>
        <w:jc w:val="left"/>
        <w:rPr>
          <w:rFonts w:ascii="Palatino Linotype" w:hAnsi="Palatino Linotype"/>
          <w:sz w:val="16"/>
          <w:szCs w:val="16"/>
        </w:rPr>
      </w:pPr>
    </w:p>
    <w:p w14:paraId="634FA6CB" w14:textId="77777777" w:rsidR="00A15E89" w:rsidRDefault="00A15E89" w:rsidP="00A15E89">
      <w:pPr>
        <w:rPr>
          <w:rFonts w:ascii="Palatino Linotype" w:hAnsi="Palatino Linotype"/>
          <w:sz w:val="16"/>
          <w:szCs w:val="16"/>
        </w:rPr>
      </w:pPr>
      <w:r w:rsidRPr="004036E0">
        <w:rPr>
          <w:rFonts w:ascii="Palatino Linotype" w:hAnsi="Palatino Linotype"/>
          <w:sz w:val="16"/>
          <w:szCs w:val="16"/>
        </w:rPr>
        <w:t>Heinke</w:t>
      </w:r>
      <w:r>
        <w:rPr>
          <w:rFonts w:ascii="Palatino Linotype" w:hAnsi="Palatino Linotype"/>
          <w:sz w:val="16"/>
          <w:szCs w:val="16"/>
        </w:rPr>
        <w:t xml:space="preserve">, </w:t>
      </w:r>
      <w:r w:rsidRPr="004036E0">
        <w:rPr>
          <w:rFonts w:ascii="Palatino Linotype" w:hAnsi="Palatino Linotype"/>
          <w:sz w:val="16"/>
          <w:szCs w:val="16"/>
        </w:rPr>
        <w:t>Dominique</w:t>
      </w:r>
      <w:r>
        <w:rPr>
          <w:rFonts w:ascii="Palatino Linotype" w:hAnsi="Palatino Linotype"/>
          <w:sz w:val="16"/>
          <w:szCs w:val="16"/>
        </w:rPr>
        <w:t>,</w:t>
      </w:r>
      <w:r w:rsidRPr="004036E0">
        <w:rPr>
          <w:rFonts w:ascii="Palatino Linotype" w:hAnsi="Palatino Linotype"/>
          <w:sz w:val="16"/>
          <w:szCs w:val="16"/>
        </w:rPr>
        <w:t xml:space="preserve"> Jennifer L. Isenburg, Erin B. Stallings, Tyiesha D. Short, Mimi Le, Sarah Fisher, Xiaoyi Shan, Russell </w:t>
      </w:r>
      <w:r>
        <w:rPr>
          <w:rFonts w:ascii="Palatino Linotype" w:hAnsi="Palatino Linotype"/>
          <w:sz w:val="16"/>
          <w:szCs w:val="16"/>
        </w:rPr>
        <w:t xml:space="preserve">S. </w:t>
      </w:r>
      <w:r w:rsidRPr="004036E0">
        <w:rPr>
          <w:rFonts w:ascii="Palatino Linotype" w:hAnsi="Palatino Linotype"/>
          <w:sz w:val="16"/>
          <w:szCs w:val="16"/>
        </w:rPr>
        <w:t>Kirby, Hoang Nguyen, Eirini Nestoridi, Wendy N. Nembhard, Paul A. Romitti, Jason L. Salemi, Philip J. Lupo for the National Birth Defects Prevention Network</w:t>
      </w:r>
      <w:r>
        <w:rPr>
          <w:rFonts w:ascii="Palatino Linotype" w:hAnsi="Palatino Linotype"/>
          <w:sz w:val="16"/>
          <w:szCs w:val="16"/>
        </w:rPr>
        <w:t>, “</w:t>
      </w:r>
      <w:r w:rsidRPr="004036E0">
        <w:rPr>
          <w:rFonts w:ascii="Palatino Linotype" w:hAnsi="Palatino Linotype"/>
          <w:sz w:val="16"/>
          <w:szCs w:val="16"/>
        </w:rPr>
        <w:t xml:space="preserve">Prevalence of </w:t>
      </w:r>
      <w:r>
        <w:rPr>
          <w:rFonts w:ascii="Palatino Linotype" w:hAnsi="Palatino Linotype"/>
          <w:sz w:val="16"/>
          <w:szCs w:val="16"/>
        </w:rPr>
        <w:t>S</w:t>
      </w:r>
      <w:r w:rsidRPr="004036E0">
        <w:rPr>
          <w:rFonts w:ascii="Palatino Linotype" w:hAnsi="Palatino Linotype"/>
          <w:sz w:val="16"/>
          <w:szCs w:val="16"/>
        </w:rPr>
        <w:t xml:space="preserve">tructural </w:t>
      </w:r>
      <w:r>
        <w:rPr>
          <w:rFonts w:ascii="Palatino Linotype" w:hAnsi="Palatino Linotype"/>
          <w:sz w:val="16"/>
          <w:szCs w:val="16"/>
        </w:rPr>
        <w:t>B</w:t>
      </w:r>
      <w:r w:rsidRPr="004036E0">
        <w:rPr>
          <w:rFonts w:ascii="Palatino Linotype" w:hAnsi="Palatino Linotype"/>
          <w:sz w:val="16"/>
          <w:szCs w:val="16"/>
        </w:rPr>
        <w:t xml:space="preserve">irth </w:t>
      </w:r>
      <w:r>
        <w:rPr>
          <w:rFonts w:ascii="Palatino Linotype" w:hAnsi="Palatino Linotype"/>
          <w:sz w:val="16"/>
          <w:szCs w:val="16"/>
        </w:rPr>
        <w:t>D</w:t>
      </w:r>
      <w:r w:rsidRPr="004036E0">
        <w:rPr>
          <w:rFonts w:ascii="Palatino Linotype" w:hAnsi="Palatino Linotype"/>
          <w:sz w:val="16"/>
          <w:szCs w:val="16"/>
        </w:rPr>
        <w:t xml:space="preserve">efects among </w:t>
      </w:r>
      <w:r>
        <w:rPr>
          <w:rFonts w:ascii="Palatino Linotype" w:hAnsi="Palatino Linotype"/>
          <w:sz w:val="16"/>
          <w:szCs w:val="16"/>
        </w:rPr>
        <w:t>I</w:t>
      </w:r>
      <w:r w:rsidRPr="004036E0">
        <w:rPr>
          <w:rFonts w:ascii="Palatino Linotype" w:hAnsi="Palatino Linotype"/>
          <w:sz w:val="16"/>
          <w:szCs w:val="16"/>
        </w:rPr>
        <w:t xml:space="preserve">nfants with Down </w:t>
      </w:r>
      <w:r>
        <w:rPr>
          <w:rFonts w:ascii="Palatino Linotype" w:hAnsi="Palatino Linotype"/>
          <w:sz w:val="16"/>
          <w:szCs w:val="16"/>
        </w:rPr>
        <w:t>S</w:t>
      </w:r>
      <w:r w:rsidRPr="004036E0">
        <w:rPr>
          <w:rFonts w:ascii="Palatino Linotype" w:hAnsi="Palatino Linotype"/>
          <w:sz w:val="16"/>
          <w:szCs w:val="16"/>
        </w:rPr>
        <w:t xml:space="preserve">yndrome, 2013-2017: </w:t>
      </w:r>
      <w:r>
        <w:rPr>
          <w:rFonts w:ascii="Palatino Linotype" w:hAnsi="Palatino Linotype"/>
          <w:sz w:val="16"/>
          <w:szCs w:val="16"/>
        </w:rPr>
        <w:t>A</w:t>
      </w:r>
      <w:r w:rsidRPr="004036E0">
        <w:rPr>
          <w:rFonts w:ascii="Palatino Linotype" w:hAnsi="Palatino Linotype"/>
          <w:sz w:val="16"/>
          <w:szCs w:val="16"/>
        </w:rPr>
        <w:t xml:space="preserve"> U.S. </w:t>
      </w:r>
      <w:r>
        <w:rPr>
          <w:rFonts w:ascii="Palatino Linotype" w:hAnsi="Palatino Linotype"/>
          <w:sz w:val="16"/>
          <w:szCs w:val="16"/>
        </w:rPr>
        <w:t>P</w:t>
      </w:r>
      <w:r w:rsidRPr="004036E0">
        <w:rPr>
          <w:rFonts w:ascii="Palatino Linotype" w:hAnsi="Palatino Linotype"/>
          <w:sz w:val="16"/>
          <w:szCs w:val="16"/>
        </w:rPr>
        <w:t xml:space="preserve">opulation-based </w:t>
      </w:r>
      <w:r>
        <w:rPr>
          <w:rFonts w:ascii="Palatino Linotype" w:hAnsi="Palatino Linotype"/>
          <w:sz w:val="16"/>
          <w:szCs w:val="16"/>
        </w:rPr>
        <w:t>S</w:t>
      </w:r>
      <w:r w:rsidRPr="004036E0">
        <w:rPr>
          <w:rFonts w:ascii="Palatino Linotype" w:hAnsi="Palatino Linotype"/>
          <w:sz w:val="16"/>
          <w:szCs w:val="16"/>
        </w:rPr>
        <w:t>tudy</w:t>
      </w:r>
      <w:r>
        <w:rPr>
          <w:rFonts w:ascii="Palatino Linotype" w:hAnsi="Palatino Linotype"/>
          <w:sz w:val="16"/>
          <w:szCs w:val="16"/>
        </w:rPr>
        <w:t xml:space="preserve">”, </w:t>
      </w:r>
      <w:r w:rsidRPr="004036E0">
        <w:rPr>
          <w:rFonts w:ascii="Palatino Linotype" w:hAnsi="Palatino Linotype"/>
          <w:sz w:val="16"/>
          <w:szCs w:val="16"/>
          <w:u w:val="single"/>
        </w:rPr>
        <w:t>Birth Defects Research</w:t>
      </w:r>
      <w:r>
        <w:rPr>
          <w:rFonts w:ascii="Palatino Linotype" w:hAnsi="Palatino Linotype"/>
          <w:sz w:val="16"/>
          <w:szCs w:val="16"/>
        </w:rPr>
        <w:t>, 113,2 (January 15, 2021), 189-202. DOI</w:t>
      </w:r>
      <w:r w:rsidRPr="005166A3">
        <w:rPr>
          <w:rFonts w:ascii="Palatino Linotype" w:hAnsi="Palatino Linotype"/>
          <w:sz w:val="16"/>
          <w:szCs w:val="16"/>
        </w:rPr>
        <w:t>: 10.1002/bdr2.18</w:t>
      </w:r>
      <w:r>
        <w:rPr>
          <w:rFonts w:ascii="Palatino Linotype" w:hAnsi="Palatino Linotype"/>
          <w:sz w:val="16"/>
          <w:szCs w:val="16"/>
        </w:rPr>
        <w:t xml:space="preserve">54 </w:t>
      </w:r>
      <w:r w:rsidR="00B03585" w:rsidRPr="00B03585">
        <w:rPr>
          <w:rFonts w:ascii="Palatino Linotype" w:hAnsi="Palatino Linotype"/>
          <w:sz w:val="16"/>
          <w:szCs w:val="16"/>
        </w:rPr>
        <w:t>PMID: 33348463</w:t>
      </w:r>
      <w:r w:rsidRPr="005166A3">
        <w:rPr>
          <w:rFonts w:ascii="Palatino Linotype" w:hAnsi="Palatino Linotype"/>
          <w:sz w:val="16"/>
          <w:szCs w:val="16"/>
        </w:rPr>
        <w:t> </w:t>
      </w:r>
    </w:p>
    <w:p w14:paraId="01BE9DC8" w14:textId="77777777" w:rsidR="00A15E89" w:rsidRDefault="00A15E89" w:rsidP="00A15E89">
      <w:pPr>
        <w:rPr>
          <w:rFonts w:ascii="Palatino Linotype" w:hAnsi="Palatino Linotype"/>
          <w:sz w:val="16"/>
          <w:szCs w:val="16"/>
        </w:rPr>
      </w:pPr>
    </w:p>
    <w:p w14:paraId="08B7A194" w14:textId="77777777" w:rsidR="00A15E89" w:rsidRDefault="00A15E89" w:rsidP="00A15E89">
      <w:pPr>
        <w:rPr>
          <w:rFonts w:ascii="Palatino Linotype" w:hAnsi="Palatino Linotype"/>
          <w:sz w:val="16"/>
          <w:szCs w:val="16"/>
        </w:rPr>
      </w:pPr>
      <w:r w:rsidRPr="000E6648">
        <w:rPr>
          <w:rFonts w:ascii="Palatino Linotype" w:hAnsi="Palatino Linotype"/>
          <w:sz w:val="16"/>
          <w:szCs w:val="16"/>
        </w:rPr>
        <w:t>Hussaini, Khaleel S.</w:t>
      </w:r>
      <w:r>
        <w:rPr>
          <w:rFonts w:ascii="Palatino Linotype" w:hAnsi="Palatino Linotype"/>
          <w:sz w:val="16"/>
          <w:szCs w:val="16"/>
        </w:rPr>
        <w:t xml:space="preserve">, </w:t>
      </w:r>
      <w:r w:rsidRPr="000E6648">
        <w:rPr>
          <w:rFonts w:ascii="Palatino Linotype" w:hAnsi="Palatino Linotype"/>
          <w:sz w:val="16"/>
          <w:szCs w:val="16"/>
        </w:rPr>
        <w:t xml:space="preserve">Dana </w:t>
      </w:r>
      <w:r>
        <w:rPr>
          <w:rFonts w:ascii="Palatino Linotype" w:hAnsi="Palatino Linotype"/>
          <w:sz w:val="16"/>
          <w:szCs w:val="16"/>
        </w:rPr>
        <w:t>Drummond</w:t>
      </w:r>
      <w:r w:rsidRPr="000E6648">
        <w:rPr>
          <w:rFonts w:ascii="Palatino Linotype" w:hAnsi="Palatino Linotype"/>
          <w:sz w:val="16"/>
          <w:szCs w:val="16"/>
        </w:rPr>
        <w:t xml:space="preserve">, Louis Bartoshesky, Amy Acheson, Kathleen Stomieroski, David Paul, Russell S. Kirby, “Assessing the </w:t>
      </w:r>
      <w:r>
        <w:rPr>
          <w:rFonts w:ascii="Palatino Linotype" w:hAnsi="Palatino Linotype"/>
          <w:sz w:val="16"/>
          <w:szCs w:val="16"/>
        </w:rPr>
        <w:t>R</w:t>
      </w:r>
      <w:r w:rsidRPr="000E6648">
        <w:rPr>
          <w:rFonts w:ascii="Palatino Linotype" w:hAnsi="Palatino Linotype"/>
          <w:sz w:val="16"/>
          <w:szCs w:val="16"/>
        </w:rPr>
        <w:t xml:space="preserve">elationship between Neonatal Abstinence Syndrome (NAS) and Birth Defects in Delaware”, </w:t>
      </w:r>
      <w:r w:rsidRPr="000E6648">
        <w:rPr>
          <w:rFonts w:ascii="Palatino Linotype" w:hAnsi="Palatino Linotype"/>
          <w:sz w:val="16"/>
          <w:szCs w:val="16"/>
          <w:u w:val="single"/>
        </w:rPr>
        <w:t>Birth Defects Research</w:t>
      </w:r>
      <w:r w:rsidRPr="000E6648">
        <w:rPr>
          <w:rFonts w:ascii="Palatino Linotype" w:hAnsi="Palatino Linotype"/>
          <w:sz w:val="16"/>
          <w:szCs w:val="16"/>
        </w:rPr>
        <w:t xml:space="preserve">, </w:t>
      </w:r>
      <w:r>
        <w:rPr>
          <w:rFonts w:ascii="Palatino Linotype" w:hAnsi="Palatino Linotype"/>
          <w:sz w:val="16"/>
          <w:szCs w:val="16"/>
        </w:rPr>
        <w:t>113,2 (January 15, 2021), 144-151. DOI</w:t>
      </w:r>
      <w:r w:rsidRPr="005166A3">
        <w:rPr>
          <w:rFonts w:ascii="Palatino Linotype" w:hAnsi="Palatino Linotype"/>
          <w:sz w:val="16"/>
          <w:szCs w:val="16"/>
        </w:rPr>
        <w:t>: 10.1002/bdr2.1811</w:t>
      </w:r>
      <w:r>
        <w:rPr>
          <w:rFonts w:ascii="Palatino Linotype" w:hAnsi="Palatino Linotype"/>
          <w:sz w:val="16"/>
          <w:szCs w:val="16"/>
        </w:rPr>
        <w:t xml:space="preserve"> </w:t>
      </w:r>
      <w:r w:rsidRPr="005166A3">
        <w:rPr>
          <w:rFonts w:ascii="Palatino Linotype" w:hAnsi="Palatino Linotype"/>
          <w:sz w:val="16"/>
          <w:szCs w:val="16"/>
        </w:rPr>
        <w:t>PMID: 32996723</w:t>
      </w:r>
    </w:p>
    <w:p w14:paraId="07BE6CC9" w14:textId="77777777" w:rsidR="00A15E89" w:rsidRPr="000E6648" w:rsidRDefault="00A15E89" w:rsidP="00A15E89">
      <w:pPr>
        <w:pStyle w:val="FrontMatter"/>
        <w:spacing w:line="240" w:lineRule="auto"/>
        <w:jc w:val="left"/>
        <w:rPr>
          <w:rFonts w:ascii="Palatino Linotype" w:hAnsi="Palatino Linotype"/>
          <w:sz w:val="16"/>
          <w:szCs w:val="16"/>
        </w:rPr>
      </w:pPr>
    </w:p>
    <w:p w14:paraId="2F60001A" w14:textId="77777777" w:rsidR="00A15E89" w:rsidRDefault="00A15E89" w:rsidP="00A15E89">
      <w:pPr>
        <w:rPr>
          <w:rFonts w:ascii="Palatino Linotype" w:hAnsi="Palatino Linotype"/>
          <w:sz w:val="16"/>
          <w:szCs w:val="16"/>
        </w:rPr>
      </w:pPr>
      <w:r w:rsidRPr="008F631A">
        <w:rPr>
          <w:rFonts w:ascii="Palatino Linotype" w:hAnsi="Palatino Linotype"/>
          <w:sz w:val="16"/>
          <w:szCs w:val="16"/>
        </w:rPr>
        <w:t>Romeo</w:t>
      </w:r>
      <w:r>
        <w:rPr>
          <w:rFonts w:ascii="Palatino Linotype" w:hAnsi="Palatino Linotype"/>
          <w:sz w:val="16"/>
          <w:szCs w:val="16"/>
        </w:rPr>
        <w:t xml:space="preserve">, </w:t>
      </w:r>
      <w:r w:rsidRPr="008F631A">
        <w:rPr>
          <w:rFonts w:ascii="Palatino Linotype" w:hAnsi="Palatino Linotype"/>
          <w:sz w:val="16"/>
          <w:szCs w:val="16"/>
        </w:rPr>
        <w:t>Alfred N., Vinita Leedom, Amy Nance</w:t>
      </w:r>
      <w:r>
        <w:rPr>
          <w:rFonts w:ascii="Palatino Linotype" w:hAnsi="Palatino Linotype"/>
          <w:sz w:val="16"/>
          <w:szCs w:val="16"/>
        </w:rPr>
        <w:t>,</w:t>
      </w:r>
      <w:r w:rsidRPr="008F631A">
        <w:rPr>
          <w:rFonts w:ascii="Palatino Linotype" w:hAnsi="Palatino Linotype"/>
          <w:sz w:val="16"/>
          <w:szCs w:val="16"/>
        </w:rPr>
        <w:t xml:space="preserve"> Christina Chambers, Dianna Contreras, Philip J. Lupo, Russell S. Kirby</w:t>
      </w:r>
      <w:r>
        <w:rPr>
          <w:rFonts w:ascii="Palatino Linotype" w:hAnsi="Palatino Linotype"/>
          <w:sz w:val="16"/>
          <w:szCs w:val="16"/>
        </w:rPr>
        <w:t xml:space="preserve">, </w:t>
      </w:r>
      <w:r w:rsidRPr="008F631A">
        <w:rPr>
          <w:rFonts w:ascii="Palatino Linotype" w:hAnsi="Palatino Linotype"/>
          <w:sz w:val="16"/>
          <w:szCs w:val="16"/>
        </w:rPr>
        <w:t xml:space="preserve"> </w:t>
      </w:r>
      <w:r>
        <w:rPr>
          <w:rFonts w:ascii="Palatino Linotype" w:hAnsi="Palatino Linotype"/>
          <w:sz w:val="16"/>
          <w:szCs w:val="16"/>
        </w:rPr>
        <w:t>“</w:t>
      </w:r>
      <w:r w:rsidRPr="008F631A">
        <w:rPr>
          <w:rFonts w:ascii="Palatino Linotype" w:hAnsi="Palatino Linotype"/>
          <w:sz w:val="16"/>
          <w:szCs w:val="16"/>
        </w:rPr>
        <w:t>Promoting Collaborations to Improve Birth Defects Surveillance, Research, and Prevention: A Joint Editorial from the National Birth Defects Prevention Network and the Organization of Teratology Information Specialists</w:t>
      </w:r>
      <w:r>
        <w:rPr>
          <w:rFonts w:ascii="Palatino Linotype" w:hAnsi="Palatino Linotype"/>
          <w:sz w:val="16"/>
          <w:szCs w:val="16"/>
        </w:rPr>
        <w:t xml:space="preserve">” [Editorial}, </w:t>
      </w:r>
      <w:r w:rsidRPr="000E6648">
        <w:rPr>
          <w:rFonts w:ascii="Palatino Linotype" w:hAnsi="Palatino Linotype"/>
          <w:sz w:val="16"/>
          <w:szCs w:val="16"/>
          <w:u w:val="single"/>
        </w:rPr>
        <w:t>Birth Defects Research</w:t>
      </w:r>
      <w:r w:rsidRPr="000E6648">
        <w:rPr>
          <w:rFonts w:ascii="Palatino Linotype" w:hAnsi="Palatino Linotype"/>
          <w:sz w:val="16"/>
          <w:szCs w:val="16"/>
        </w:rPr>
        <w:t>,</w:t>
      </w:r>
      <w:r>
        <w:rPr>
          <w:rFonts w:ascii="Palatino Linotype" w:hAnsi="Palatino Linotype"/>
          <w:sz w:val="16"/>
          <w:szCs w:val="16"/>
        </w:rPr>
        <w:t xml:space="preserve"> 113,2 (January 15, 2021), 117-122.  DOI</w:t>
      </w:r>
      <w:r w:rsidRPr="002F2CF0">
        <w:rPr>
          <w:rFonts w:ascii="Palatino Linotype" w:hAnsi="Palatino Linotype"/>
          <w:sz w:val="16"/>
          <w:szCs w:val="16"/>
        </w:rPr>
        <w:t>: 10.1002/bdr2.1</w:t>
      </w:r>
      <w:r>
        <w:rPr>
          <w:rFonts w:ascii="Palatino Linotype" w:hAnsi="Palatino Linotype"/>
          <w:sz w:val="16"/>
          <w:szCs w:val="16"/>
        </w:rPr>
        <w:t>852</w:t>
      </w:r>
      <w:r w:rsidR="00A94299">
        <w:rPr>
          <w:rFonts w:ascii="Palatino Linotype" w:hAnsi="Palatino Linotype"/>
          <w:sz w:val="16"/>
          <w:szCs w:val="16"/>
        </w:rPr>
        <w:t xml:space="preserve"> </w:t>
      </w:r>
      <w:r w:rsidR="00A94299" w:rsidRPr="00A94299">
        <w:rPr>
          <w:rFonts w:ascii="Palatino Linotype" w:hAnsi="Palatino Linotype"/>
          <w:sz w:val="16"/>
          <w:szCs w:val="16"/>
        </w:rPr>
        <w:t>PMID: 33314656</w:t>
      </w:r>
    </w:p>
    <w:p w14:paraId="10F0ACA9" w14:textId="77777777" w:rsidR="00A15E89" w:rsidRDefault="00A15E89" w:rsidP="00A15E89">
      <w:pPr>
        <w:keepLines/>
        <w:rPr>
          <w:rFonts w:ascii="Palatino Linotype" w:hAnsi="Palatino Linotype"/>
          <w:sz w:val="16"/>
          <w:szCs w:val="16"/>
        </w:rPr>
      </w:pPr>
    </w:p>
    <w:p w14:paraId="7C1C795A" w14:textId="77777777" w:rsidR="00A15E89" w:rsidRPr="00283569" w:rsidRDefault="00A15E89" w:rsidP="00A15E89">
      <w:pPr>
        <w:rPr>
          <w:rFonts w:ascii="Palatino Linotype" w:hAnsi="Palatino Linotype"/>
          <w:sz w:val="16"/>
          <w:szCs w:val="16"/>
        </w:rPr>
      </w:pPr>
      <w:r>
        <w:rPr>
          <w:rFonts w:ascii="Palatino Linotype" w:hAnsi="Palatino Linotype"/>
          <w:sz w:val="16"/>
          <w:szCs w:val="16"/>
        </w:rPr>
        <w:t>Kirby, Russell S., Marilyn Browne, “Putting Birth Defects S</w:t>
      </w:r>
      <w:r w:rsidRPr="001877E5">
        <w:rPr>
          <w:rFonts w:ascii="Palatino Linotype" w:hAnsi="Palatino Linotype"/>
          <w:sz w:val="16"/>
          <w:szCs w:val="16"/>
        </w:rPr>
        <w:t xml:space="preserve">urveillance </w:t>
      </w:r>
      <w:r>
        <w:rPr>
          <w:rFonts w:ascii="Palatino Linotype" w:hAnsi="Palatino Linotype"/>
          <w:sz w:val="16"/>
          <w:szCs w:val="16"/>
        </w:rPr>
        <w:t>Data to Action”</w:t>
      </w:r>
      <w:r w:rsidRPr="001877E5">
        <w:rPr>
          <w:rFonts w:ascii="Palatino Linotype" w:hAnsi="Palatino Linotype"/>
          <w:sz w:val="16"/>
          <w:szCs w:val="16"/>
        </w:rPr>
        <w:t xml:space="preserve"> </w:t>
      </w:r>
      <w:r>
        <w:rPr>
          <w:rFonts w:ascii="Palatino Linotype" w:hAnsi="Palatino Linotype"/>
          <w:sz w:val="16"/>
          <w:szCs w:val="16"/>
        </w:rPr>
        <w:t xml:space="preserve">[Editorial Introduction], </w:t>
      </w:r>
      <w:r w:rsidRPr="004F3CE8">
        <w:rPr>
          <w:rFonts w:ascii="Palatino Linotype" w:hAnsi="Palatino Linotype"/>
          <w:sz w:val="16"/>
          <w:szCs w:val="16"/>
          <w:u w:val="single"/>
        </w:rPr>
        <w:t>Birth Defects Research</w:t>
      </w:r>
      <w:r>
        <w:rPr>
          <w:rFonts w:ascii="Palatino Linotype" w:hAnsi="Palatino Linotype"/>
          <w:sz w:val="16"/>
          <w:szCs w:val="16"/>
        </w:rPr>
        <w:t>, 113,2 (January 15, 2021), 115-116.  DOI</w:t>
      </w:r>
      <w:r w:rsidRPr="002F2CF0">
        <w:rPr>
          <w:rFonts w:ascii="Palatino Linotype" w:hAnsi="Palatino Linotype"/>
          <w:sz w:val="16"/>
          <w:szCs w:val="16"/>
        </w:rPr>
        <w:t>: 10.1002/bdr2.1</w:t>
      </w:r>
      <w:r>
        <w:rPr>
          <w:rFonts w:ascii="Palatino Linotype" w:hAnsi="Palatino Linotype"/>
          <w:sz w:val="16"/>
          <w:szCs w:val="16"/>
        </w:rPr>
        <w:t>861</w:t>
      </w:r>
      <w:r w:rsidR="00B03585">
        <w:rPr>
          <w:rFonts w:ascii="Palatino Linotype" w:hAnsi="Palatino Linotype"/>
          <w:sz w:val="16"/>
          <w:szCs w:val="16"/>
        </w:rPr>
        <w:t xml:space="preserve"> </w:t>
      </w:r>
      <w:r w:rsidR="00B03585" w:rsidRPr="00B03585">
        <w:rPr>
          <w:rFonts w:ascii="Palatino Linotype" w:hAnsi="Palatino Linotype"/>
          <w:sz w:val="16"/>
          <w:szCs w:val="16"/>
        </w:rPr>
        <w:t>PMID: 33372417</w:t>
      </w:r>
    </w:p>
    <w:p w14:paraId="6B68671B" w14:textId="77777777" w:rsidR="00A15E89" w:rsidRDefault="00A15E89" w:rsidP="00A15E89">
      <w:pPr>
        <w:keepLines/>
        <w:rPr>
          <w:rFonts w:ascii="Palatino Linotype" w:hAnsi="Palatino Linotype"/>
          <w:sz w:val="16"/>
          <w:szCs w:val="16"/>
        </w:rPr>
      </w:pPr>
    </w:p>
    <w:p w14:paraId="1F4868ED" w14:textId="77777777" w:rsidR="00A15E89" w:rsidRDefault="00A15E89" w:rsidP="00A15E89">
      <w:pPr>
        <w:rPr>
          <w:rFonts w:ascii="Palatino Linotype" w:hAnsi="Palatino Linotype"/>
          <w:sz w:val="16"/>
          <w:szCs w:val="16"/>
        </w:rPr>
      </w:pPr>
      <w:r>
        <w:rPr>
          <w:rFonts w:ascii="Palatino Linotype" w:hAnsi="Palatino Linotype"/>
          <w:sz w:val="16"/>
          <w:szCs w:val="16"/>
        </w:rPr>
        <w:t xml:space="preserve">Buro, </w:t>
      </w:r>
      <w:r w:rsidRPr="00C17926">
        <w:rPr>
          <w:rFonts w:ascii="Palatino Linotype" w:hAnsi="Palatino Linotype"/>
          <w:sz w:val="16"/>
          <w:szCs w:val="16"/>
        </w:rPr>
        <w:t>Acadia W.</w:t>
      </w:r>
      <w:r>
        <w:rPr>
          <w:rFonts w:ascii="Palatino Linotype" w:hAnsi="Palatino Linotype"/>
          <w:sz w:val="16"/>
          <w:szCs w:val="16"/>
        </w:rPr>
        <w:t xml:space="preserve">, </w:t>
      </w:r>
      <w:r w:rsidRPr="00C17926">
        <w:rPr>
          <w:rFonts w:ascii="Palatino Linotype" w:hAnsi="Palatino Linotype"/>
          <w:sz w:val="16"/>
          <w:szCs w:val="16"/>
        </w:rPr>
        <w:t xml:space="preserve">Heewon L. Gray, Russell S. Kirby, Karen Berkman, </w:t>
      </w:r>
      <w:r>
        <w:rPr>
          <w:rFonts w:ascii="Palatino Linotype" w:hAnsi="Palatino Linotype"/>
          <w:sz w:val="16"/>
          <w:szCs w:val="16"/>
        </w:rPr>
        <w:t>H</w:t>
      </w:r>
      <w:r w:rsidRPr="00C17926">
        <w:rPr>
          <w:rFonts w:ascii="Palatino Linotype" w:hAnsi="Palatino Linotype"/>
          <w:sz w:val="16"/>
          <w:szCs w:val="16"/>
        </w:rPr>
        <w:t>eather Agazzi, Emily Shaffer-Hudkins,</w:t>
      </w:r>
      <w:r>
        <w:rPr>
          <w:rFonts w:ascii="Palatino Linotype" w:hAnsi="Palatino Linotype"/>
          <w:sz w:val="16"/>
          <w:szCs w:val="16"/>
        </w:rPr>
        <w:t xml:space="preserve"> “Diet Quality in</w:t>
      </w:r>
      <w:r w:rsidRPr="00C17926">
        <w:rPr>
          <w:rFonts w:ascii="Palatino Linotype" w:hAnsi="Palatino Linotype"/>
          <w:sz w:val="16"/>
          <w:szCs w:val="16"/>
        </w:rPr>
        <w:t xml:space="preserve"> Children with Autism Spectrum Disorder</w:t>
      </w:r>
      <w:r>
        <w:rPr>
          <w:rFonts w:ascii="Palatino Linotype" w:hAnsi="Palatino Linotype"/>
          <w:sz w:val="16"/>
          <w:szCs w:val="16"/>
        </w:rPr>
        <w:t xml:space="preserve"> </w:t>
      </w:r>
      <w:r w:rsidRPr="00C17926">
        <w:rPr>
          <w:rFonts w:ascii="Palatino Linotype" w:hAnsi="Palatino Linotype"/>
          <w:sz w:val="16"/>
          <w:szCs w:val="16"/>
        </w:rPr>
        <w:t>Compar</w:t>
      </w:r>
      <w:r>
        <w:rPr>
          <w:rFonts w:ascii="Palatino Linotype" w:hAnsi="Palatino Linotype"/>
          <w:sz w:val="16"/>
          <w:szCs w:val="16"/>
        </w:rPr>
        <w:t xml:space="preserve">ed with Nationally Representative Data”, </w:t>
      </w:r>
      <w:r w:rsidRPr="00A60C36">
        <w:rPr>
          <w:rFonts w:ascii="Palatino Linotype" w:hAnsi="Palatino Linotype"/>
          <w:sz w:val="16"/>
          <w:szCs w:val="16"/>
          <w:u w:val="single"/>
        </w:rPr>
        <w:t>Disability and Health Journal</w:t>
      </w:r>
      <w:r>
        <w:rPr>
          <w:rFonts w:ascii="Palatino Linotype" w:hAnsi="Palatino Linotype"/>
          <w:sz w:val="16"/>
          <w:szCs w:val="16"/>
        </w:rPr>
        <w:t>, 14,1 (January 2021):</w:t>
      </w:r>
      <w:r w:rsidRPr="00C27DC9">
        <w:rPr>
          <w:rFonts w:ascii="Palatino Linotype" w:hAnsi="Palatino Linotype"/>
          <w:sz w:val="16"/>
          <w:szCs w:val="16"/>
        </w:rPr>
        <w:t>100981. doi: 10.1016/j.dhjo.2020.100981</w:t>
      </w:r>
      <w:r>
        <w:rPr>
          <w:rFonts w:ascii="Palatino Linotype" w:hAnsi="Palatino Linotype"/>
          <w:sz w:val="16"/>
          <w:szCs w:val="16"/>
        </w:rPr>
        <w:t xml:space="preserve"> </w:t>
      </w:r>
      <w:r w:rsidRPr="00C27DC9">
        <w:rPr>
          <w:rFonts w:ascii="Palatino Linotype" w:hAnsi="Palatino Linotype"/>
          <w:sz w:val="16"/>
          <w:szCs w:val="16"/>
        </w:rPr>
        <w:t>PMID: 32811783</w:t>
      </w:r>
    </w:p>
    <w:p w14:paraId="37EE1827" w14:textId="77777777" w:rsidR="00A15E89" w:rsidRPr="00C17926" w:rsidRDefault="00A15E89" w:rsidP="00A15E89">
      <w:pPr>
        <w:rPr>
          <w:rFonts w:ascii="Palatino Linotype" w:hAnsi="Palatino Linotype"/>
          <w:sz w:val="16"/>
          <w:szCs w:val="16"/>
        </w:rPr>
      </w:pPr>
    </w:p>
    <w:p w14:paraId="442151A8" w14:textId="77777777" w:rsidR="00032614" w:rsidRDefault="00032614" w:rsidP="00032614">
      <w:pPr>
        <w:keepLines/>
        <w:rPr>
          <w:rFonts w:ascii="Palatino Linotype" w:hAnsi="Palatino Linotype"/>
          <w:sz w:val="16"/>
          <w:szCs w:val="16"/>
        </w:rPr>
      </w:pPr>
      <w:r>
        <w:rPr>
          <w:rFonts w:ascii="Palatino Linotype" w:hAnsi="Palatino Linotype"/>
          <w:sz w:val="16"/>
          <w:szCs w:val="16"/>
        </w:rPr>
        <w:t>Kirby, Russell S., "'Ondansetron Should N</w:t>
      </w:r>
      <w:r w:rsidRPr="00C841C8">
        <w:rPr>
          <w:rFonts w:ascii="Palatino Linotype" w:hAnsi="Palatino Linotype"/>
          <w:sz w:val="16"/>
          <w:szCs w:val="16"/>
        </w:rPr>
        <w:t xml:space="preserve">ever be </w:t>
      </w:r>
      <w:r>
        <w:rPr>
          <w:rFonts w:ascii="Palatino Linotype" w:hAnsi="Palatino Linotype"/>
          <w:sz w:val="16"/>
          <w:szCs w:val="16"/>
        </w:rPr>
        <w:t>Used in P</w:t>
      </w:r>
      <w:r w:rsidRPr="00C841C8">
        <w:rPr>
          <w:rFonts w:ascii="Palatino Linotype" w:hAnsi="Palatino Linotype"/>
          <w:sz w:val="16"/>
          <w:szCs w:val="16"/>
        </w:rPr>
        <w:t>regnancy</w:t>
      </w:r>
      <w:r>
        <w:rPr>
          <w:rFonts w:ascii="Palatino Linotype" w:hAnsi="Palatino Linotype"/>
          <w:sz w:val="16"/>
          <w:szCs w:val="16"/>
        </w:rPr>
        <w:t xml:space="preserve">” [Debate], </w:t>
      </w:r>
      <w:r w:rsidRPr="00660821">
        <w:rPr>
          <w:rFonts w:ascii="Palatino Linotype" w:hAnsi="Palatino Linotype"/>
          <w:sz w:val="16"/>
          <w:szCs w:val="16"/>
          <w:u w:val="single"/>
        </w:rPr>
        <w:t>BJOG: An International Journal of Obstetrics and Gynaecology</w:t>
      </w:r>
      <w:r>
        <w:rPr>
          <w:rFonts w:ascii="Palatino Linotype" w:hAnsi="Palatino Linotype"/>
          <w:sz w:val="16"/>
          <w:szCs w:val="16"/>
        </w:rPr>
        <w:t>, 128,1 (January 2021), 113.</w:t>
      </w:r>
      <w:r w:rsidRPr="00501E7A">
        <w:rPr>
          <w:rFonts w:ascii="Palatino Linotype" w:hAnsi="Palatino Linotype"/>
          <w:sz w:val="16"/>
          <w:szCs w:val="16"/>
        </w:rPr>
        <w:t xml:space="preserve"> </w:t>
      </w:r>
      <w:r>
        <w:rPr>
          <w:rFonts w:ascii="Palatino Linotype" w:hAnsi="Palatino Linotype"/>
          <w:sz w:val="16"/>
          <w:szCs w:val="16"/>
        </w:rPr>
        <w:t>DOI</w:t>
      </w:r>
      <w:r w:rsidRPr="00501E7A">
        <w:rPr>
          <w:rFonts w:ascii="Palatino Linotype" w:hAnsi="Palatino Linotype"/>
          <w:sz w:val="16"/>
          <w:szCs w:val="16"/>
        </w:rPr>
        <w:t>: 10.1111/1471-0528.16478</w:t>
      </w:r>
      <w:r>
        <w:rPr>
          <w:rFonts w:ascii="Palatino Linotype" w:hAnsi="Palatino Linotype"/>
          <w:sz w:val="16"/>
          <w:szCs w:val="16"/>
        </w:rPr>
        <w:t xml:space="preserve">   </w:t>
      </w:r>
      <w:r w:rsidRPr="0063543E">
        <w:rPr>
          <w:rFonts w:ascii="Palatino Linotype" w:hAnsi="Palatino Linotype"/>
          <w:sz w:val="16"/>
          <w:szCs w:val="16"/>
        </w:rPr>
        <w:t>PMID: 32974914</w:t>
      </w:r>
    </w:p>
    <w:p w14:paraId="4D466A6E" w14:textId="77777777" w:rsidR="00032614" w:rsidRDefault="00032614" w:rsidP="00032614">
      <w:pPr>
        <w:rPr>
          <w:rFonts w:ascii="Palatino Linotype" w:hAnsi="Palatino Linotype"/>
          <w:sz w:val="16"/>
          <w:szCs w:val="16"/>
        </w:rPr>
      </w:pPr>
    </w:p>
    <w:p w14:paraId="216DD3FB" w14:textId="77777777" w:rsidR="00852A15" w:rsidRPr="00513FFB" w:rsidRDefault="008F2B1B" w:rsidP="00852A15">
      <w:pPr>
        <w:keepLines/>
        <w:rPr>
          <w:rFonts w:ascii="Palatino Linotype" w:hAnsi="Palatino Linotype"/>
          <w:sz w:val="16"/>
          <w:szCs w:val="16"/>
        </w:rPr>
      </w:pPr>
      <w:r w:rsidRPr="00513FFB">
        <w:rPr>
          <w:rFonts w:ascii="Palatino Linotype" w:hAnsi="Palatino Linotype"/>
          <w:sz w:val="16"/>
          <w:szCs w:val="16"/>
        </w:rPr>
        <w:t xml:space="preserve">Ehrenthal, </w:t>
      </w:r>
      <w:r>
        <w:rPr>
          <w:rFonts w:ascii="Palatino Linotype" w:hAnsi="Palatino Linotype"/>
          <w:sz w:val="16"/>
          <w:szCs w:val="16"/>
        </w:rPr>
        <w:t xml:space="preserve">Deborah B., </w:t>
      </w:r>
      <w:r w:rsidRPr="00513FFB">
        <w:rPr>
          <w:rFonts w:ascii="Palatino Linotype" w:hAnsi="Palatino Linotype"/>
          <w:sz w:val="16"/>
          <w:szCs w:val="16"/>
        </w:rPr>
        <w:t>Daphne Kuo,</w:t>
      </w:r>
      <w:r>
        <w:rPr>
          <w:rFonts w:ascii="Palatino Linotype" w:hAnsi="Palatino Linotype"/>
          <w:sz w:val="16"/>
          <w:szCs w:val="16"/>
        </w:rPr>
        <w:t xml:space="preserve"> Russell S. Kirby, “</w:t>
      </w:r>
      <w:r w:rsidRPr="0015070C">
        <w:rPr>
          <w:rFonts w:ascii="Palatino Linotype" w:hAnsi="Palatino Linotype"/>
          <w:sz w:val="16"/>
          <w:szCs w:val="16"/>
        </w:rPr>
        <w:t>Infant Mortality in Rural and Non-Rural Counties</w:t>
      </w:r>
      <w:r>
        <w:rPr>
          <w:rFonts w:ascii="Palatino Linotype" w:hAnsi="Palatino Linotype"/>
          <w:sz w:val="16"/>
          <w:szCs w:val="16"/>
        </w:rPr>
        <w:t xml:space="preserve"> in the United States”, </w:t>
      </w:r>
      <w:r w:rsidRPr="00EC6C22">
        <w:rPr>
          <w:rFonts w:ascii="Palatino Linotype" w:hAnsi="Palatino Linotype"/>
          <w:sz w:val="16"/>
          <w:szCs w:val="16"/>
          <w:u w:val="single"/>
        </w:rPr>
        <w:t>Pediatrics</w:t>
      </w:r>
      <w:r>
        <w:rPr>
          <w:rFonts w:ascii="Palatino Linotype" w:hAnsi="Palatino Linotype"/>
          <w:sz w:val="16"/>
          <w:szCs w:val="16"/>
        </w:rPr>
        <w:t xml:space="preserve">, 146,5 (November 2020), e20200464.  DOI: </w:t>
      </w:r>
      <w:hyperlink r:id="rId91" w:history="1">
        <w:r w:rsidR="00852A15" w:rsidRPr="00D41BB8">
          <w:rPr>
            <w:rStyle w:val="Hyperlink"/>
            <w:rFonts w:ascii="Palatino Linotype" w:hAnsi="Palatino Linotype"/>
            <w:sz w:val="16"/>
            <w:szCs w:val="16"/>
          </w:rPr>
          <w:t>https://doi.org/peds.2020-0464</w:t>
        </w:r>
      </w:hyperlink>
      <w:r w:rsidR="00852A15">
        <w:rPr>
          <w:rFonts w:ascii="Palatino Linotype" w:hAnsi="Palatino Linotype"/>
          <w:sz w:val="16"/>
          <w:szCs w:val="16"/>
        </w:rPr>
        <w:t xml:space="preserve"> </w:t>
      </w:r>
      <w:r w:rsidR="00852A15" w:rsidRPr="00852A15">
        <w:rPr>
          <w:rFonts w:ascii="Palatino Linotype" w:hAnsi="Palatino Linotype"/>
          <w:sz w:val="16"/>
          <w:szCs w:val="16"/>
        </w:rPr>
        <w:t>PMID: 33077539</w:t>
      </w:r>
    </w:p>
    <w:p w14:paraId="0D6A0BBE" w14:textId="77777777" w:rsidR="008F2B1B" w:rsidRDefault="008F2B1B" w:rsidP="008F2B1B">
      <w:pPr>
        <w:keepLines/>
        <w:rPr>
          <w:rFonts w:ascii="Palatino Linotype" w:hAnsi="Palatino Linotype"/>
          <w:sz w:val="16"/>
          <w:szCs w:val="16"/>
        </w:rPr>
      </w:pPr>
    </w:p>
    <w:p w14:paraId="38513D68" w14:textId="5F2F98E8" w:rsidR="005244E7" w:rsidRPr="00660821" w:rsidRDefault="005244E7" w:rsidP="005244E7">
      <w:pPr>
        <w:keepLines/>
        <w:rPr>
          <w:rFonts w:ascii="Palatino Linotype" w:hAnsi="Palatino Linotype"/>
          <w:sz w:val="16"/>
          <w:szCs w:val="16"/>
        </w:rPr>
      </w:pPr>
      <w:r w:rsidRPr="00660821">
        <w:rPr>
          <w:rFonts w:ascii="Palatino Linotype" w:hAnsi="Palatino Linotype"/>
          <w:sz w:val="16"/>
          <w:szCs w:val="16"/>
        </w:rPr>
        <w:t xml:space="preserve">Kirby, </w:t>
      </w:r>
      <w:r>
        <w:rPr>
          <w:rFonts w:ascii="Palatino Linotype" w:hAnsi="Palatino Linotype"/>
          <w:sz w:val="16"/>
          <w:szCs w:val="16"/>
        </w:rPr>
        <w:t>Russell S.,</w:t>
      </w:r>
      <w:r w:rsidRPr="00660821">
        <w:rPr>
          <w:rFonts w:ascii="Palatino Linotype" w:hAnsi="Palatino Linotype"/>
          <w:sz w:val="16"/>
          <w:szCs w:val="16"/>
        </w:rPr>
        <w:t xml:space="preserve"> Deborah L. Cragun, Sarah G. Običan,</w:t>
      </w:r>
      <w:r>
        <w:rPr>
          <w:rFonts w:ascii="Palatino Linotype" w:hAnsi="Palatino Linotype"/>
          <w:sz w:val="16"/>
          <w:szCs w:val="16"/>
        </w:rPr>
        <w:t xml:space="preserve"> “In </w:t>
      </w:r>
      <w:r w:rsidRPr="00660821">
        <w:rPr>
          <w:rFonts w:ascii="Palatino Linotype" w:hAnsi="Palatino Linotype"/>
          <w:sz w:val="16"/>
          <w:szCs w:val="16"/>
        </w:rPr>
        <w:t>Fetal Therapy</w:t>
      </w:r>
      <w:r>
        <w:rPr>
          <w:rFonts w:ascii="Palatino Linotype" w:hAnsi="Palatino Linotype"/>
          <w:sz w:val="16"/>
          <w:szCs w:val="16"/>
        </w:rPr>
        <w:t>, An Obligation to Temper E</w:t>
      </w:r>
      <w:r w:rsidRPr="00660821">
        <w:rPr>
          <w:rFonts w:ascii="Palatino Linotype" w:hAnsi="Palatino Linotype"/>
          <w:sz w:val="16"/>
          <w:szCs w:val="16"/>
        </w:rPr>
        <w:t>xcitement with Caution</w:t>
      </w:r>
      <w:r>
        <w:rPr>
          <w:rFonts w:ascii="Palatino Linotype" w:hAnsi="Palatino Linotype"/>
          <w:sz w:val="16"/>
          <w:szCs w:val="16"/>
        </w:rPr>
        <w:t xml:space="preserve">” [Editorial], </w:t>
      </w:r>
      <w:r w:rsidRPr="00660821">
        <w:rPr>
          <w:rFonts w:ascii="Palatino Linotype" w:hAnsi="Palatino Linotype"/>
          <w:sz w:val="16"/>
          <w:szCs w:val="16"/>
          <w:u w:val="single"/>
        </w:rPr>
        <w:t>JAMA Pediatrics</w:t>
      </w:r>
      <w:r>
        <w:rPr>
          <w:rFonts w:ascii="Palatino Linotype" w:hAnsi="Palatino Linotype"/>
          <w:sz w:val="16"/>
          <w:szCs w:val="16"/>
        </w:rPr>
        <w:t>, 174,10 (October 2020), 929-930.  DOI</w:t>
      </w:r>
      <w:r w:rsidRPr="00E736AF">
        <w:rPr>
          <w:rFonts w:ascii="Palatino Linotype" w:hAnsi="Palatino Linotype"/>
          <w:sz w:val="16"/>
          <w:szCs w:val="16"/>
        </w:rPr>
        <w:t>: 10.1001/jamapediatrics.2020.1525</w:t>
      </w:r>
    </w:p>
    <w:p w14:paraId="1FADA044" w14:textId="77777777" w:rsidR="005244E7" w:rsidRDefault="005244E7" w:rsidP="005244E7">
      <w:pPr>
        <w:keepLines/>
        <w:rPr>
          <w:rFonts w:ascii="Palatino Linotype" w:hAnsi="Palatino Linotype"/>
          <w:sz w:val="16"/>
          <w:szCs w:val="16"/>
        </w:rPr>
      </w:pPr>
    </w:p>
    <w:p w14:paraId="62EA103E" w14:textId="77777777" w:rsidR="008E2090" w:rsidRPr="005E7F7F" w:rsidRDefault="008E2090" w:rsidP="008E2090">
      <w:pPr>
        <w:keepLines/>
        <w:rPr>
          <w:rFonts w:ascii="Palatino Linotype" w:hAnsi="Palatino Linotype"/>
          <w:sz w:val="16"/>
          <w:szCs w:val="16"/>
        </w:rPr>
      </w:pPr>
      <w:r w:rsidRPr="00C96B6A">
        <w:rPr>
          <w:rFonts w:ascii="Palatino Linotype" w:hAnsi="Palatino Linotype"/>
          <w:sz w:val="16"/>
          <w:szCs w:val="16"/>
        </w:rPr>
        <w:t>Ma, Jifeng,</w:t>
      </w:r>
      <w:r>
        <w:rPr>
          <w:rFonts w:ascii="Palatino Linotype" w:hAnsi="Palatino Linotype"/>
          <w:sz w:val="16"/>
          <w:szCs w:val="16"/>
          <w:u w:val="single"/>
        </w:rPr>
        <w:t xml:space="preserve"> </w:t>
      </w:r>
      <w:r w:rsidRPr="005E7F7F">
        <w:rPr>
          <w:rFonts w:ascii="Palatino Linotype" w:hAnsi="Palatino Linotype"/>
          <w:sz w:val="16"/>
          <w:szCs w:val="16"/>
        </w:rPr>
        <w:t>Vanita Sahasranaman, Russell S. Kirby, Timothy Boaz</w:t>
      </w:r>
      <w:r>
        <w:rPr>
          <w:rFonts w:ascii="Palatino Linotype" w:hAnsi="Palatino Linotype"/>
          <w:sz w:val="16"/>
          <w:szCs w:val="16"/>
        </w:rPr>
        <w:t>,</w:t>
      </w:r>
      <w:r w:rsidRPr="005E7F7F">
        <w:rPr>
          <w:rFonts w:ascii="Palatino Linotype" w:hAnsi="Palatino Linotype"/>
          <w:sz w:val="16"/>
          <w:szCs w:val="16"/>
        </w:rPr>
        <w:t xml:space="preserve"> </w:t>
      </w:r>
      <w:r>
        <w:rPr>
          <w:rFonts w:ascii="Palatino Linotype" w:hAnsi="Palatino Linotype"/>
          <w:sz w:val="16"/>
          <w:szCs w:val="16"/>
        </w:rPr>
        <w:t>“</w:t>
      </w:r>
      <w:r w:rsidRPr="007E3EFE">
        <w:rPr>
          <w:rFonts w:ascii="Palatino Linotype" w:hAnsi="Palatino Linotype"/>
          <w:sz w:val="16"/>
          <w:szCs w:val="16"/>
        </w:rPr>
        <w:t>Adverse Neonatal Outcomes Associated with Maternal Severe Mental Health Diagnoses and Opioid Use</w:t>
      </w:r>
      <w:r>
        <w:rPr>
          <w:rFonts w:ascii="Palatino Linotype" w:hAnsi="Palatino Linotype"/>
          <w:sz w:val="16"/>
          <w:szCs w:val="16"/>
        </w:rPr>
        <w:t xml:space="preserve">”, </w:t>
      </w:r>
      <w:r w:rsidRPr="007232E7">
        <w:rPr>
          <w:rFonts w:ascii="Palatino Linotype" w:hAnsi="Palatino Linotype"/>
          <w:sz w:val="16"/>
          <w:szCs w:val="16"/>
          <w:u w:val="single"/>
        </w:rPr>
        <w:t>Journal of Perinatology</w:t>
      </w:r>
      <w:r>
        <w:rPr>
          <w:rFonts w:ascii="Palatino Linotype" w:hAnsi="Palatino Linotype"/>
          <w:sz w:val="16"/>
          <w:szCs w:val="16"/>
        </w:rPr>
        <w:t xml:space="preserve">, </w:t>
      </w:r>
      <w:r w:rsidRPr="008E2090">
        <w:rPr>
          <w:rFonts w:ascii="Palatino Linotype" w:hAnsi="Palatino Linotype"/>
          <w:sz w:val="16"/>
          <w:szCs w:val="16"/>
        </w:rPr>
        <w:t>40</w:t>
      </w:r>
      <w:r>
        <w:rPr>
          <w:rFonts w:ascii="Palatino Linotype" w:hAnsi="Palatino Linotype"/>
          <w:sz w:val="16"/>
          <w:szCs w:val="16"/>
        </w:rPr>
        <w:t>,</w:t>
      </w:r>
      <w:r w:rsidRPr="008E2090">
        <w:rPr>
          <w:rFonts w:ascii="Palatino Linotype" w:hAnsi="Palatino Linotype"/>
          <w:sz w:val="16"/>
          <w:szCs w:val="16"/>
        </w:rPr>
        <w:t>10</w:t>
      </w:r>
      <w:r>
        <w:rPr>
          <w:rFonts w:ascii="Palatino Linotype" w:hAnsi="Palatino Linotype"/>
          <w:sz w:val="16"/>
          <w:szCs w:val="16"/>
        </w:rPr>
        <w:t xml:space="preserve"> (October 2020), </w:t>
      </w:r>
      <w:r w:rsidRPr="008E2090">
        <w:rPr>
          <w:rFonts w:ascii="Palatino Linotype" w:hAnsi="Palatino Linotype"/>
          <w:sz w:val="16"/>
          <w:szCs w:val="16"/>
        </w:rPr>
        <w:t>1497-1505</w:t>
      </w:r>
      <w:r>
        <w:rPr>
          <w:rFonts w:ascii="Palatino Linotype" w:hAnsi="Palatino Linotype"/>
          <w:sz w:val="16"/>
          <w:szCs w:val="16"/>
        </w:rPr>
        <w:t xml:space="preserve">.  DOI: </w:t>
      </w:r>
      <w:r w:rsidRPr="002B7BCE">
        <w:rPr>
          <w:rFonts w:ascii="Palatino Linotype" w:hAnsi="Palatino Linotype"/>
          <w:sz w:val="16"/>
          <w:szCs w:val="16"/>
        </w:rPr>
        <w:t>https://doi.org/10.1038/s41372-020-0759-</w:t>
      </w:r>
      <w:r>
        <w:rPr>
          <w:rFonts w:ascii="Palatino Linotype" w:hAnsi="Palatino Linotype"/>
          <w:sz w:val="16"/>
          <w:szCs w:val="16"/>
        </w:rPr>
        <w:t>1</w:t>
      </w:r>
    </w:p>
    <w:p w14:paraId="487DF590" w14:textId="77777777" w:rsidR="008E2090" w:rsidRDefault="008E2090" w:rsidP="008E2090">
      <w:pPr>
        <w:keepLines/>
        <w:rPr>
          <w:rFonts w:ascii="Palatino Linotype" w:hAnsi="Palatino Linotype"/>
          <w:sz w:val="16"/>
          <w:szCs w:val="16"/>
        </w:rPr>
      </w:pPr>
    </w:p>
    <w:p w14:paraId="23426364" w14:textId="77777777" w:rsidR="00655AE7" w:rsidRDefault="00655AE7" w:rsidP="00655AE7">
      <w:pPr>
        <w:keepLines/>
        <w:rPr>
          <w:rFonts w:ascii="Palatino Linotype" w:hAnsi="Palatino Linotype"/>
          <w:sz w:val="16"/>
          <w:szCs w:val="16"/>
        </w:rPr>
      </w:pPr>
      <w:r>
        <w:rPr>
          <w:rFonts w:ascii="Palatino Linotype" w:hAnsi="Palatino Linotype"/>
          <w:sz w:val="16"/>
          <w:szCs w:val="16"/>
        </w:rPr>
        <w:t>Marshall, Jennifer,</w:t>
      </w:r>
      <w:r w:rsidRPr="00287315">
        <w:rPr>
          <w:rFonts w:ascii="Palatino Linotype" w:hAnsi="Palatino Linotype"/>
          <w:sz w:val="16"/>
          <w:szCs w:val="16"/>
        </w:rPr>
        <w:t xml:space="preserve"> Blake Scott, Jennifer Delva, Cedrick Ade, Santiago Hernandez, Jaladhikumar Patel, Mantero Moreno-Cheak, Dogeli Rojas, Jean Paul Tanner, Russell S. Kirby, </w:t>
      </w:r>
      <w:r>
        <w:rPr>
          <w:rFonts w:ascii="Palatino Linotype" w:hAnsi="Palatino Linotype"/>
          <w:sz w:val="16"/>
          <w:szCs w:val="16"/>
        </w:rPr>
        <w:t>“An E</w:t>
      </w:r>
      <w:r w:rsidRPr="004406DD">
        <w:rPr>
          <w:rFonts w:ascii="Palatino Linotype" w:hAnsi="Palatino Linotype"/>
          <w:sz w:val="16"/>
          <w:szCs w:val="16"/>
        </w:rPr>
        <w:t xml:space="preserve">valuation of </w:t>
      </w:r>
      <w:r>
        <w:rPr>
          <w:rFonts w:ascii="Palatino Linotype" w:hAnsi="Palatino Linotype"/>
          <w:sz w:val="16"/>
          <w:szCs w:val="16"/>
        </w:rPr>
        <w:t>Florida’s Z</w:t>
      </w:r>
      <w:r w:rsidRPr="004406DD">
        <w:rPr>
          <w:rFonts w:ascii="Palatino Linotype" w:hAnsi="Palatino Linotype"/>
          <w:sz w:val="16"/>
          <w:szCs w:val="16"/>
        </w:rPr>
        <w:t xml:space="preserve">ika </w:t>
      </w:r>
      <w:r>
        <w:rPr>
          <w:rFonts w:ascii="Palatino Linotype" w:hAnsi="Palatino Linotype"/>
          <w:sz w:val="16"/>
          <w:szCs w:val="16"/>
        </w:rPr>
        <w:t>Response U</w:t>
      </w:r>
      <w:r w:rsidRPr="004406DD">
        <w:rPr>
          <w:rFonts w:ascii="Palatino Linotype" w:hAnsi="Palatino Linotype"/>
          <w:sz w:val="16"/>
          <w:szCs w:val="16"/>
        </w:rPr>
        <w:t xml:space="preserve">sing the </w:t>
      </w:r>
      <w:r>
        <w:rPr>
          <w:rFonts w:ascii="Palatino Linotype" w:hAnsi="Palatino Linotype"/>
          <w:sz w:val="16"/>
          <w:szCs w:val="16"/>
        </w:rPr>
        <w:t>WHO Health Systems Framework: C</w:t>
      </w:r>
      <w:r w:rsidRPr="004406DD">
        <w:rPr>
          <w:rFonts w:ascii="Palatino Linotype" w:hAnsi="Palatino Linotype"/>
          <w:sz w:val="16"/>
          <w:szCs w:val="16"/>
        </w:rPr>
        <w:t xml:space="preserve">an </w:t>
      </w:r>
      <w:r>
        <w:rPr>
          <w:rFonts w:ascii="Palatino Linotype" w:hAnsi="Palatino Linotype"/>
          <w:sz w:val="16"/>
          <w:szCs w:val="16"/>
        </w:rPr>
        <w:t>W</w:t>
      </w:r>
      <w:r w:rsidRPr="004406DD">
        <w:rPr>
          <w:rFonts w:ascii="Palatino Linotype" w:hAnsi="Palatino Linotype"/>
          <w:sz w:val="16"/>
          <w:szCs w:val="16"/>
        </w:rPr>
        <w:t xml:space="preserve">e </w:t>
      </w:r>
      <w:r>
        <w:rPr>
          <w:rFonts w:ascii="Palatino Linotype" w:hAnsi="Palatino Linotype"/>
          <w:sz w:val="16"/>
          <w:szCs w:val="16"/>
        </w:rPr>
        <w:t>Apply T</w:t>
      </w:r>
      <w:r w:rsidRPr="004406DD">
        <w:rPr>
          <w:rFonts w:ascii="Palatino Linotype" w:hAnsi="Palatino Linotype"/>
          <w:sz w:val="16"/>
          <w:szCs w:val="16"/>
        </w:rPr>
        <w:t xml:space="preserve">hese </w:t>
      </w:r>
      <w:r>
        <w:rPr>
          <w:rFonts w:ascii="Palatino Linotype" w:hAnsi="Palatino Linotype"/>
          <w:sz w:val="16"/>
          <w:szCs w:val="16"/>
        </w:rPr>
        <w:t>L</w:t>
      </w:r>
      <w:r w:rsidRPr="004406DD">
        <w:rPr>
          <w:rFonts w:ascii="Palatino Linotype" w:hAnsi="Palatino Linotype"/>
          <w:sz w:val="16"/>
          <w:szCs w:val="16"/>
        </w:rPr>
        <w:t xml:space="preserve">essons to </w:t>
      </w:r>
      <w:r>
        <w:rPr>
          <w:rFonts w:ascii="Palatino Linotype" w:hAnsi="Palatino Linotype"/>
          <w:sz w:val="16"/>
          <w:szCs w:val="16"/>
        </w:rPr>
        <w:t>COVID</w:t>
      </w:r>
      <w:r w:rsidRPr="004406DD">
        <w:rPr>
          <w:rFonts w:ascii="Palatino Linotype" w:hAnsi="Palatino Linotype"/>
          <w:sz w:val="16"/>
          <w:szCs w:val="16"/>
        </w:rPr>
        <w:t>-19?</w:t>
      </w:r>
      <w:r>
        <w:rPr>
          <w:rFonts w:ascii="Palatino Linotype" w:hAnsi="Palatino Linotype"/>
          <w:sz w:val="16"/>
          <w:szCs w:val="16"/>
        </w:rPr>
        <w:t xml:space="preserve">”, </w:t>
      </w:r>
      <w:r w:rsidRPr="004406DD">
        <w:rPr>
          <w:rFonts w:ascii="Palatino Linotype" w:hAnsi="Palatino Linotype"/>
          <w:sz w:val="16"/>
          <w:szCs w:val="16"/>
          <w:u w:val="single"/>
        </w:rPr>
        <w:t>Maternal and Child Health Journal</w:t>
      </w:r>
      <w:r>
        <w:rPr>
          <w:rFonts w:ascii="Palatino Linotype" w:hAnsi="Palatino Linotype"/>
          <w:sz w:val="16"/>
          <w:szCs w:val="16"/>
        </w:rPr>
        <w:t xml:space="preserve">, 24,9 </w:t>
      </w:r>
      <w:r w:rsidRPr="00B918D3">
        <w:rPr>
          <w:rFonts w:ascii="Palatino Linotype" w:hAnsi="Palatino Linotype"/>
          <w:sz w:val="16"/>
          <w:szCs w:val="16"/>
        </w:rPr>
        <w:t>(</w:t>
      </w:r>
      <w:r>
        <w:rPr>
          <w:rFonts w:ascii="Palatino Linotype" w:hAnsi="Palatino Linotype"/>
          <w:sz w:val="16"/>
          <w:szCs w:val="16"/>
        </w:rPr>
        <w:t xml:space="preserve">September </w:t>
      </w:r>
      <w:r w:rsidRPr="00B918D3">
        <w:rPr>
          <w:rFonts w:ascii="Palatino Linotype" w:hAnsi="Palatino Linotype"/>
          <w:sz w:val="16"/>
          <w:szCs w:val="16"/>
        </w:rPr>
        <w:t>2020)</w:t>
      </w:r>
      <w:r>
        <w:rPr>
          <w:rFonts w:ascii="Palatino Linotype" w:hAnsi="Palatino Linotype"/>
          <w:sz w:val="16"/>
          <w:szCs w:val="16"/>
        </w:rPr>
        <w:t>, 1</w:t>
      </w:r>
      <w:r w:rsidRPr="00B918D3">
        <w:rPr>
          <w:rFonts w:ascii="Palatino Linotype" w:hAnsi="Palatino Linotype"/>
          <w:sz w:val="16"/>
          <w:szCs w:val="16"/>
        </w:rPr>
        <w:t>212–1223</w:t>
      </w:r>
      <w:r>
        <w:rPr>
          <w:rFonts w:ascii="Palatino Linotype" w:hAnsi="Palatino Linotype"/>
          <w:sz w:val="16"/>
          <w:szCs w:val="16"/>
        </w:rPr>
        <w:t>.  DOI</w:t>
      </w:r>
      <w:r w:rsidRPr="00E736AF">
        <w:rPr>
          <w:rFonts w:ascii="Palatino Linotype" w:hAnsi="Palatino Linotype"/>
          <w:sz w:val="16"/>
          <w:szCs w:val="16"/>
        </w:rPr>
        <w:t>: 10.1007/s10995-020-02969-5</w:t>
      </w:r>
    </w:p>
    <w:p w14:paraId="44EBB125" w14:textId="77777777" w:rsidR="00655AE7" w:rsidRDefault="00655AE7" w:rsidP="00655AE7">
      <w:pPr>
        <w:keepLines/>
        <w:rPr>
          <w:rFonts w:ascii="Palatino Linotype" w:hAnsi="Palatino Linotype"/>
          <w:sz w:val="16"/>
          <w:szCs w:val="16"/>
        </w:rPr>
      </w:pPr>
    </w:p>
    <w:p w14:paraId="20F7ACAA" w14:textId="77777777" w:rsidR="00447C27" w:rsidRDefault="00447C27" w:rsidP="00447C27">
      <w:pPr>
        <w:rPr>
          <w:rFonts w:ascii="Palatino Linotype" w:hAnsi="Palatino Linotype"/>
          <w:sz w:val="16"/>
          <w:szCs w:val="16"/>
        </w:rPr>
      </w:pPr>
      <w:r w:rsidRPr="00511285">
        <w:rPr>
          <w:rFonts w:ascii="Palatino Linotype" w:hAnsi="Palatino Linotype"/>
          <w:sz w:val="16"/>
          <w:szCs w:val="16"/>
        </w:rPr>
        <w:t xml:space="preserve">Elmore, </w:t>
      </w:r>
      <w:r>
        <w:rPr>
          <w:rFonts w:ascii="Palatino Linotype" w:hAnsi="Palatino Linotype"/>
          <w:sz w:val="16"/>
          <w:szCs w:val="16"/>
        </w:rPr>
        <w:t>Amanda L.</w:t>
      </w:r>
      <w:r w:rsidRPr="00511285">
        <w:rPr>
          <w:rFonts w:ascii="Palatino Linotype" w:hAnsi="Palatino Linotype"/>
          <w:sz w:val="16"/>
          <w:szCs w:val="16"/>
        </w:rPr>
        <w:t>, Jean Paul Tanner, Joseph Lowry, Heather Lake-Burger, Russell S. Kirby, Mark L. Hudak, William M. Sappenfield, Jason L. Salemi,</w:t>
      </w:r>
      <w:r>
        <w:rPr>
          <w:rFonts w:ascii="Palatino Linotype" w:hAnsi="Palatino Linotype"/>
          <w:sz w:val="16"/>
          <w:szCs w:val="16"/>
        </w:rPr>
        <w:t xml:space="preserve"> “Diagnosis Codes and Case Definitions for</w:t>
      </w:r>
      <w:r w:rsidRPr="001838D6">
        <w:rPr>
          <w:rFonts w:ascii="Palatino Linotype" w:hAnsi="Palatino Linotype"/>
          <w:sz w:val="16"/>
          <w:szCs w:val="16"/>
        </w:rPr>
        <w:t xml:space="preserve"> Neonatal Abstinence Syndrome</w:t>
      </w:r>
      <w:r>
        <w:rPr>
          <w:rFonts w:ascii="Palatino Linotype" w:hAnsi="Palatino Linotype"/>
          <w:sz w:val="16"/>
          <w:szCs w:val="16"/>
        </w:rPr>
        <w:t xml:space="preserve">”, </w:t>
      </w:r>
      <w:r w:rsidRPr="00EC6C22">
        <w:rPr>
          <w:rFonts w:ascii="Palatino Linotype" w:hAnsi="Palatino Linotype"/>
          <w:sz w:val="16"/>
          <w:szCs w:val="16"/>
          <w:u w:val="single"/>
        </w:rPr>
        <w:t>Pediat</w:t>
      </w:r>
      <w:r>
        <w:rPr>
          <w:rFonts w:ascii="Palatino Linotype" w:hAnsi="Palatino Linotype"/>
          <w:sz w:val="16"/>
          <w:szCs w:val="16"/>
          <w:u w:val="single"/>
        </w:rPr>
        <w:t>r</w:t>
      </w:r>
      <w:r w:rsidRPr="00EC6C22">
        <w:rPr>
          <w:rFonts w:ascii="Palatino Linotype" w:hAnsi="Palatino Linotype"/>
          <w:sz w:val="16"/>
          <w:szCs w:val="16"/>
          <w:u w:val="single"/>
        </w:rPr>
        <w:t>ics</w:t>
      </w:r>
      <w:r>
        <w:rPr>
          <w:rFonts w:ascii="Palatino Linotype" w:hAnsi="Palatino Linotype"/>
          <w:sz w:val="16"/>
          <w:szCs w:val="16"/>
        </w:rPr>
        <w:t xml:space="preserve">, </w:t>
      </w:r>
      <w:r w:rsidRPr="00F87C59">
        <w:rPr>
          <w:rFonts w:ascii="Palatino Linotype" w:hAnsi="Palatino Linotype"/>
          <w:sz w:val="16"/>
          <w:szCs w:val="16"/>
        </w:rPr>
        <w:t>146</w:t>
      </w:r>
      <w:r>
        <w:rPr>
          <w:rFonts w:ascii="Palatino Linotype" w:hAnsi="Palatino Linotype"/>
          <w:sz w:val="16"/>
          <w:szCs w:val="16"/>
        </w:rPr>
        <w:t xml:space="preserve">,3 (September 2020), </w:t>
      </w:r>
      <w:r w:rsidRPr="00F87C59">
        <w:rPr>
          <w:rFonts w:ascii="Palatino Linotype" w:hAnsi="Palatino Linotype"/>
          <w:sz w:val="16"/>
          <w:szCs w:val="16"/>
        </w:rPr>
        <w:t>e20200567</w:t>
      </w:r>
      <w:r>
        <w:rPr>
          <w:rFonts w:ascii="Palatino Linotype" w:hAnsi="Palatino Linotype"/>
          <w:sz w:val="16"/>
          <w:szCs w:val="16"/>
        </w:rPr>
        <w:t>.  DOI:</w:t>
      </w:r>
      <w:r w:rsidRPr="001838D6">
        <w:t xml:space="preserve"> </w:t>
      </w:r>
      <w:r w:rsidRPr="001838D6">
        <w:rPr>
          <w:rFonts w:ascii="Palatino Linotype" w:hAnsi="Palatino Linotype"/>
          <w:sz w:val="16"/>
          <w:szCs w:val="16"/>
        </w:rPr>
        <w:t>10.1542/2020-000123</w:t>
      </w:r>
    </w:p>
    <w:p w14:paraId="58A7AF87" w14:textId="77777777" w:rsidR="00447C27" w:rsidRPr="00511285" w:rsidRDefault="00447C27" w:rsidP="00447C27">
      <w:pPr>
        <w:rPr>
          <w:rFonts w:ascii="Palatino Linotype" w:hAnsi="Palatino Linotype"/>
          <w:sz w:val="16"/>
          <w:szCs w:val="16"/>
        </w:rPr>
      </w:pPr>
    </w:p>
    <w:p w14:paraId="3405A99B" w14:textId="4009D72B" w:rsidR="00396359" w:rsidRDefault="00396359" w:rsidP="00396359">
      <w:pPr>
        <w:keepLines/>
        <w:rPr>
          <w:rFonts w:ascii="Palatino Linotype" w:hAnsi="Palatino Linotype"/>
          <w:sz w:val="16"/>
          <w:szCs w:val="16"/>
        </w:rPr>
      </w:pPr>
      <w:r w:rsidRPr="00396359">
        <w:rPr>
          <w:rFonts w:ascii="Palatino Linotype" w:hAnsi="Palatino Linotype"/>
          <w:sz w:val="16"/>
          <w:szCs w:val="16"/>
        </w:rPr>
        <w:t>Ludorf, Katherine L.</w:t>
      </w:r>
      <w:r>
        <w:rPr>
          <w:rFonts w:ascii="Palatino Linotype" w:hAnsi="Palatino Linotype"/>
          <w:sz w:val="16"/>
          <w:szCs w:val="16"/>
        </w:rPr>
        <w:t>,</w:t>
      </w:r>
      <w:r w:rsidRPr="00396359">
        <w:rPr>
          <w:rFonts w:ascii="Palatino Linotype" w:hAnsi="Palatino Linotype"/>
          <w:sz w:val="16"/>
          <w:szCs w:val="16"/>
        </w:rPr>
        <w:t xml:space="preserve"> Jason L. Salemi, Russell S. Kirby, Jean Paul Tanner, A</w:t>
      </w:r>
      <w:r>
        <w:rPr>
          <w:rFonts w:ascii="Palatino Linotype" w:hAnsi="Palatino Linotype"/>
          <w:sz w:val="16"/>
          <w:szCs w:val="16"/>
        </w:rPr>
        <w:t>. J. Agopian, “</w:t>
      </w:r>
      <w:r w:rsidRPr="00396359">
        <w:rPr>
          <w:rFonts w:ascii="Palatino Linotype" w:hAnsi="Palatino Linotype"/>
          <w:sz w:val="16"/>
          <w:szCs w:val="16"/>
        </w:rPr>
        <w:t xml:space="preserve">Perspectives </w:t>
      </w:r>
      <w:r>
        <w:rPr>
          <w:rFonts w:ascii="Palatino Linotype" w:hAnsi="Palatino Linotype"/>
          <w:sz w:val="16"/>
          <w:szCs w:val="16"/>
        </w:rPr>
        <w:t>o</w:t>
      </w:r>
      <w:r w:rsidRPr="00396359">
        <w:rPr>
          <w:rFonts w:ascii="Palatino Linotype" w:hAnsi="Palatino Linotype"/>
          <w:sz w:val="16"/>
          <w:szCs w:val="16"/>
        </w:rPr>
        <w:t xml:space="preserve">n Challenges </w:t>
      </w:r>
      <w:r>
        <w:rPr>
          <w:rFonts w:ascii="Palatino Linotype" w:hAnsi="Palatino Linotype"/>
          <w:sz w:val="16"/>
          <w:szCs w:val="16"/>
        </w:rPr>
        <w:t>a</w:t>
      </w:r>
      <w:r w:rsidRPr="00396359">
        <w:rPr>
          <w:rFonts w:ascii="Palatino Linotype" w:hAnsi="Palatino Linotype"/>
          <w:sz w:val="16"/>
          <w:szCs w:val="16"/>
        </w:rPr>
        <w:t xml:space="preserve">nd Opportunities </w:t>
      </w:r>
      <w:r>
        <w:rPr>
          <w:rFonts w:ascii="Palatino Linotype" w:hAnsi="Palatino Linotype"/>
          <w:sz w:val="16"/>
          <w:szCs w:val="16"/>
        </w:rPr>
        <w:t>f</w:t>
      </w:r>
      <w:r w:rsidRPr="00396359">
        <w:rPr>
          <w:rFonts w:ascii="Palatino Linotype" w:hAnsi="Palatino Linotype"/>
          <w:sz w:val="16"/>
          <w:szCs w:val="16"/>
        </w:rPr>
        <w:t xml:space="preserve">or Birth Defects Surveillance Programs During </w:t>
      </w:r>
      <w:r>
        <w:rPr>
          <w:rFonts w:ascii="Palatino Linotype" w:hAnsi="Palatino Linotype"/>
          <w:sz w:val="16"/>
          <w:szCs w:val="16"/>
        </w:rPr>
        <w:t>a</w:t>
      </w:r>
      <w:r w:rsidRPr="00396359">
        <w:rPr>
          <w:rFonts w:ascii="Palatino Linotype" w:hAnsi="Palatino Linotype"/>
          <w:sz w:val="16"/>
          <w:szCs w:val="16"/>
        </w:rPr>
        <w:t xml:space="preserve">nd After </w:t>
      </w:r>
      <w:r>
        <w:rPr>
          <w:rFonts w:ascii="Palatino Linotype" w:hAnsi="Palatino Linotype"/>
          <w:sz w:val="16"/>
          <w:szCs w:val="16"/>
        </w:rPr>
        <w:t>t</w:t>
      </w:r>
      <w:r w:rsidRPr="00396359">
        <w:rPr>
          <w:rFonts w:ascii="Palatino Linotype" w:hAnsi="Palatino Linotype"/>
          <w:sz w:val="16"/>
          <w:szCs w:val="16"/>
        </w:rPr>
        <w:t>he COVID-19 Era</w:t>
      </w:r>
      <w:r>
        <w:rPr>
          <w:rFonts w:ascii="Palatino Linotype" w:hAnsi="Palatino Linotype"/>
          <w:sz w:val="16"/>
          <w:szCs w:val="16"/>
        </w:rPr>
        <w:t xml:space="preserve">” [Editorial], </w:t>
      </w:r>
      <w:r w:rsidRPr="00396359">
        <w:rPr>
          <w:rFonts w:ascii="Palatino Linotype" w:hAnsi="Palatino Linotype"/>
          <w:sz w:val="16"/>
          <w:szCs w:val="16"/>
          <w:u w:val="single"/>
        </w:rPr>
        <w:t>Birth Defects Research</w:t>
      </w:r>
      <w:r>
        <w:rPr>
          <w:rFonts w:ascii="Palatino Linotype" w:hAnsi="Palatino Linotype"/>
          <w:sz w:val="16"/>
          <w:szCs w:val="16"/>
        </w:rPr>
        <w:t>,</w:t>
      </w:r>
      <w:r w:rsidR="00EA54E5">
        <w:rPr>
          <w:rFonts w:ascii="Palatino Linotype" w:hAnsi="Palatino Linotype"/>
          <w:sz w:val="16"/>
          <w:szCs w:val="16"/>
        </w:rPr>
        <w:t xml:space="preserve"> 112,14 (August 2020), </w:t>
      </w:r>
      <w:r w:rsidR="00EA54E5" w:rsidRPr="00EA54E5">
        <w:rPr>
          <w:rFonts w:ascii="Palatino Linotype" w:hAnsi="Palatino Linotype"/>
          <w:sz w:val="16"/>
          <w:szCs w:val="16"/>
        </w:rPr>
        <w:t>1039-1042</w:t>
      </w:r>
      <w:r>
        <w:rPr>
          <w:rFonts w:ascii="Palatino Linotype" w:hAnsi="Palatino Linotype"/>
          <w:sz w:val="16"/>
          <w:szCs w:val="16"/>
        </w:rPr>
        <w:t>.</w:t>
      </w:r>
      <w:r w:rsidR="00D21D5A">
        <w:rPr>
          <w:rFonts w:ascii="Palatino Linotype" w:hAnsi="Palatino Linotype"/>
          <w:sz w:val="16"/>
          <w:szCs w:val="16"/>
        </w:rPr>
        <w:t xml:space="preserve">  DOI</w:t>
      </w:r>
      <w:r w:rsidR="00D21D5A" w:rsidRPr="00D21D5A">
        <w:rPr>
          <w:rFonts w:ascii="Palatino Linotype" w:hAnsi="Palatino Linotype"/>
          <w:sz w:val="16"/>
          <w:szCs w:val="16"/>
        </w:rPr>
        <w:t>: 10.1002/bdr2.1710</w:t>
      </w:r>
    </w:p>
    <w:p w14:paraId="584877CC" w14:textId="77777777" w:rsidR="00E24BEE" w:rsidRDefault="00E24BEE" w:rsidP="00396359">
      <w:pPr>
        <w:keepLines/>
        <w:rPr>
          <w:rFonts w:ascii="Palatino Linotype" w:hAnsi="Palatino Linotype"/>
          <w:sz w:val="16"/>
          <w:szCs w:val="16"/>
        </w:rPr>
      </w:pPr>
    </w:p>
    <w:p w14:paraId="6F28BACD" w14:textId="77777777" w:rsidR="00660821" w:rsidRDefault="00660821" w:rsidP="00F01FF2">
      <w:pPr>
        <w:keepLines/>
        <w:rPr>
          <w:rFonts w:ascii="Palatino Linotype" w:hAnsi="Palatino Linotype"/>
          <w:sz w:val="16"/>
          <w:szCs w:val="16"/>
        </w:rPr>
      </w:pPr>
      <w:r>
        <w:rPr>
          <w:rFonts w:ascii="Palatino Linotype" w:hAnsi="Palatino Linotype"/>
          <w:sz w:val="16"/>
          <w:szCs w:val="16"/>
        </w:rPr>
        <w:t>Kirby, Russell S., “Connecting Reproductive Health to Women’s Health with Longitudinal R</w:t>
      </w:r>
      <w:r w:rsidRPr="00660821">
        <w:rPr>
          <w:rFonts w:ascii="Palatino Linotype" w:hAnsi="Palatino Linotype"/>
          <w:sz w:val="16"/>
          <w:szCs w:val="16"/>
        </w:rPr>
        <w:t>esearch. (Mini-commentary)</w:t>
      </w:r>
      <w:r>
        <w:rPr>
          <w:rFonts w:ascii="Palatino Linotype" w:hAnsi="Palatino Linotype"/>
          <w:sz w:val="16"/>
          <w:szCs w:val="16"/>
        </w:rPr>
        <w:t>”</w:t>
      </w:r>
      <w:r w:rsidRPr="00660821">
        <w:rPr>
          <w:rFonts w:ascii="Palatino Linotype" w:hAnsi="Palatino Linotype"/>
          <w:sz w:val="16"/>
          <w:szCs w:val="16"/>
        </w:rPr>
        <w:t xml:space="preserve"> </w:t>
      </w:r>
      <w:r w:rsidRPr="00660821">
        <w:rPr>
          <w:rFonts w:ascii="Palatino Linotype" w:hAnsi="Palatino Linotype"/>
          <w:sz w:val="16"/>
          <w:szCs w:val="16"/>
          <w:u w:val="single"/>
        </w:rPr>
        <w:t>BJOG: An International Journal of Obstetrics and Gynaecology</w:t>
      </w:r>
      <w:r>
        <w:rPr>
          <w:rFonts w:ascii="Palatino Linotype" w:hAnsi="Palatino Linotype"/>
          <w:sz w:val="16"/>
          <w:szCs w:val="16"/>
        </w:rPr>
        <w:t xml:space="preserve">, </w:t>
      </w:r>
      <w:r w:rsidR="00D34341">
        <w:rPr>
          <w:rFonts w:ascii="Palatino Linotype" w:hAnsi="Palatino Linotype"/>
          <w:sz w:val="16"/>
          <w:szCs w:val="16"/>
        </w:rPr>
        <w:t>127,9 (August</w:t>
      </w:r>
      <w:r>
        <w:rPr>
          <w:rFonts w:ascii="Palatino Linotype" w:hAnsi="Palatino Linotype"/>
          <w:sz w:val="16"/>
          <w:szCs w:val="16"/>
        </w:rPr>
        <w:t xml:space="preserve"> 2020</w:t>
      </w:r>
      <w:r w:rsidR="00D34341">
        <w:rPr>
          <w:rFonts w:ascii="Palatino Linotype" w:hAnsi="Palatino Linotype"/>
          <w:sz w:val="16"/>
          <w:szCs w:val="16"/>
        </w:rPr>
        <w:t>), 1101</w:t>
      </w:r>
      <w:r>
        <w:rPr>
          <w:rFonts w:ascii="Palatino Linotype" w:hAnsi="Palatino Linotype"/>
          <w:sz w:val="16"/>
          <w:szCs w:val="16"/>
        </w:rPr>
        <w:t>.</w:t>
      </w:r>
      <w:r w:rsidR="002B5DD6">
        <w:rPr>
          <w:rFonts w:ascii="Palatino Linotype" w:hAnsi="Palatino Linotype"/>
          <w:sz w:val="16"/>
          <w:szCs w:val="16"/>
        </w:rPr>
        <w:t xml:space="preserve">  DOI</w:t>
      </w:r>
      <w:r w:rsidR="002B5DD6" w:rsidRPr="002B5DD6">
        <w:rPr>
          <w:rFonts w:ascii="Palatino Linotype" w:hAnsi="Palatino Linotype"/>
          <w:sz w:val="16"/>
          <w:szCs w:val="16"/>
        </w:rPr>
        <w:t>: 10.1111/1471-0528.16249</w:t>
      </w:r>
    </w:p>
    <w:p w14:paraId="089347AE" w14:textId="77777777" w:rsidR="00660821" w:rsidRDefault="00660821" w:rsidP="00F01FF2">
      <w:pPr>
        <w:keepLines/>
        <w:rPr>
          <w:rFonts w:ascii="Palatino Linotype" w:hAnsi="Palatino Linotype"/>
          <w:sz w:val="16"/>
          <w:szCs w:val="16"/>
        </w:rPr>
      </w:pPr>
    </w:p>
    <w:p w14:paraId="1531A5C5" w14:textId="77777777" w:rsidR="00A87474" w:rsidRDefault="00A87474" w:rsidP="00A87474">
      <w:pPr>
        <w:rPr>
          <w:rFonts w:ascii="Palatino Linotype" w:hAnsi="Palatino Linotype"/>
          <w:sz w:val="16"/>
          <w:szCs w:val="16"/>
        </w:rPr>
      </w:pPr>
      <w:r>
        <w:rPr>
          <w:rFonts w:ascii="Palatino Linotype" w:hAnsi="Palatino Linotype"/>
          <w:sz w:val="16"/>
          <w:szCs w:val="16"/>
        </w:rPr>
        <w:t>Detres, Maridelys, Russel Kirby, “</w:t>
      </w:r>
      <w:r w:rsidRPr="001B62D9">
        <w:rPr>
          <w:rFonts w:ascii="Palatino Linotype" w:hAnsi="Palatino Linotype"/>
          <w:sz w:val="16"/>
          <w:szCs w:val="16"/>
        </w:rPr>
        <w:t>Social Supports and Stress among Latina Healthy Start Mothers</w:t>
      </w:r>
      <w:r>
        <w:rPr>
          <w:rFonts w:ascii="Palatino Linotype" w:hAnsi="Palatino Linotype"/>
          <w:sz w:val="16"/>
          <w:szCs w:val="16"/>
        </w:rPr>
        <w:t xml:space="preserve">”, </w:t>
      </w:r>
      <w:r w:rsidRPr="00661ACF">
        <w:rPr>
          <w:rFonts w:ascii="Palatino Linotype" w:hAnsi="Palatino Linotype"/>
          <w:sz w:val="16"/>
          <w:szCs w:val="16"/>
          <w:u w:val="single"/>
        </w:rPr>
        <w:t>Interdisciplinary Insights</w:t>
      </w:r>
      <w:r>
        <w:rPr>
          <w:rFonts w:ascii="Palatino Linotype" w:hAnsi="Palatino Linotype"/>
          <w:sz w:val="16"/>
          <w:szCs w:val="16"/>
        </w:rPr>
        <w:t xml:space="preserve">, 2,1 (June 25, 2020).  URL: </w:t>
      </w:r>
      <w:hyperlink r:id="rId92" w:history="1">
        <w:r w:rsidRPr="00FE0D46">
          <w:rPr>
            <w:rStyle w:val="Hyperlink"/>
            <w:rFonts w:ascii="Palatino Linotype" w:hAnsi="Palatino Linotype"/>
            <w:sz w:val="16"/>
            <w:szCs w:val="16"/>
          </w:rPr>
          <w:t>file:///C:/Users/rkirby/Documents/Interdisciplinary%20Insights%202020%202,1%2013450-social-supports-and-stress-among-latina-healthy-start-mothers.pdf</w:t>
        </w:r>
      </w:hyperlink>
      <w:r>
        <w:rPr>
          <w:rFonts w:ascii="Palatino Linotype" w:hAnsi="Palatino Linotype"/>
          <w:sz w:val="16"/>
          <w:szCs w:val="16"/>
        </w:rPr>
        <w:t xml:space="preserve"> </w:t>
      </w:r>
    </w:p>
    <w:p w14:paraId="2CB13BF4" w14:textId="77777777" w:rsidR="00A87474" w:rsidRDefault="00A87474" w:rsidP="00A87474">
      <w:pPr>
        <w:keepLines/>
        <w:rPr>
          <w:rFonts w:ascii="Palatino Linotype" w:hAnsi="Palatino Linotype"/>
          <w:sz w:val="16"/>
          <w:szCs w:val="16"/>
        </w:rPr>
      </w:pPr>
    </w:p>
    <w:p w14:paraId="2655BAC3" w14:textId="77777777" w:rsidR="00F01FF2" w:rsidRPr="00ED5270" w:rsidRDefault="00F01FF2" w:rsidP="00F01FF2">
      <w:pPr>
        <w:keepLines/>
        <w:rPr>
          <w:rFonts w:ascii="Palatino Linotype" w:hAnsi="Palatino Linotype"/>
          <w:sz w:val="16"/>
          <w:szCs w:val="16"/>
        </w:rPr>
      </w:pPr>
      <w:r>
        <w:rPr>
          <w:rFonts w:ascii="Palatino Linotype" w:hAnsi="Palatino Linotype"/>
          <w:sz w:val="16"/>
          <w:szCs w:val="16"/>
        </w:rPr>
        <w:lastRenderedPageBreak/>
        <w:t>Kirby, Russell S., “</w:t>
      </w:r>
      <w:r w:rsidRPr="00EC6C22">
        <w:rPr>
          <w:rFonts w:ascii="Palatino Linotype" w:hAnsi="Palatino Linotype"/>
          <w:sz w:val="16"/>
          <w:szCs w:val="16"/>
        </w:rPr>
        <w:t>Do Children Conceived by In Vitro Fertilization Have Poorer Elementary School Outcomes Than Children Conceived Spontaneously?</w:t>
      </w:r>
      <w:r w:rsidR="00396359">
        <w:rPr>
          <w:rFonts w:ascii="Palatino Linotype" w:hAnsi="Palatino Linotype"/>
          <w:sz w:val="16"/>
          <w:szCs w:val="16"/>
        </w:rPr>
        <w:t>” [Ivited C</w:t>
      </w:r>
      <w:r>
        <w:rPr>
          <w:rFonts w:ascii="Palatino Linotype" w:hAnsi="Palatino Linotype"/>
          <w:sz w:val="16"/>
          <w:szCs w:val="16"/>
        </w:rPr>
        <w:t xml:space="preserve">ommentary], </w:t>
      </w:r>
      <w:r w:rsidRPr="00ED5270">
        <w:rPr>
          <w:rFonts w:ascii="Palatino Linotype" w:hAnsi="Palatino Linotype"/>
          <w:sz w:val="16"/>
          <w:szCs w:val="16"/>
          <w:u w:val="single"/>
        </w:rPr>
        <w:t>Fertility and Sterility</w:t>
      </w:r>
      <w:r>
        <w:rPr>
          <w:rFonts w:ascii="Palatino Linotype" w:hAnsi="Palatino Linotype"/>
          <w:sz w:val="16"/>
          <w:szCs w:val="16"/>
        </w:rPr>
        <w:t>,</w:t>
      </w:r>
      <w:r w:rsidR="00C245F7">
        <w:rPr>
          <w:rFonts w:ascii="Palatino Linotype" w:hAnsi="Palatino Linotype"/>
          <w:sz w:val="16"/>
          <w:szCs w:val="16"/>
        </w:rPr>
        <w:t xml:space="preserve"> 113,6 (June 2020), 1160</w:t>
      </w:r>
      <w:r>
        <w:rPr>
          <w:rFonts w:ascii="Palatino Linotype" w:hAnsi="Palatino Linotype"/>
          <w:sz w:val="16"/>
          <w:szCs w:val="16"/>
        </w:rPr>
        <w:t>.</w:t>
      </w:r>
      <w:r w:rsidR="00D21D5A">
        <w:rPr>
          <w:rFonts w:ascii="Palatino Linotype" w:hAnsi="Palatino Linotype"/>
          <w:sz w:val="16"/>
          <w:szCs w:val="16"/>
        </w:rPr>
        <w:t xml:space="preserve">  DOI</w:t>
      </w:r>
      <w:r w:rsidR="00D21D5A" w:rsidRPr="00D21D5A">
        <w:rPr>
          <w:rFonts w:ascii="Palatino Linotype" w:hAnsi="Palatino Linotype"/>
          <w:sz w:val="16"/>
          <w:szCs w:val="16"/>
        </w:rPr>
        <w:t>: 10.1016/j.fertnstert.2020.03.001</w:t>
      </w:r>
      <w:r w:rsidR="00C245F7">
        <w:rPr>
          <w:rFonts w:ascii="Palatino Linotype" w:hAnsi="Palatino Linotype"/>
          <w:sz w:val="16"/>
          <w:szCs w:val="16"/>
        </w:rPr>
        <w:t xml:space="preserve"> </w:t>
      </w:r>
      <w:r w:rsidR="00C245F7" w:rsidRPr="00C245F7">
        <w:rPr>
          <w:rFonts w:ascii="Palatino Linotype" w:hAnsi="Palatino Linotype"/>
          <w:sz w:val="16"/>
          <w:szCs w:val="16"/>
        </w:rPr>
        <w:t>PMID: 32386866</w:t>
      </w:r>
    </w:p>
    <w:p w14:paraId="41EA8A61" w14:textId="77777777" w:rsidR="00F01FF2" w:rsidRDefault="00F01FF2" w:rsidP="00F01FF2">
      <w:pPr>
        <w:keepLines/>
        <w:rPr>
          <w:rFonts w:ascii="Palatino Linotype" w:hAnsi="Palatino Linotype"/>
          <w:sz w:val="16"/>
          <w:szCs w:val="16"/>
        </w:rPr>
      </w:pPr>
    </w:p>
    <w:p w14:paraId="5DCB8646" w14:textId="77777777" w:rsidR="00DD3BE1" w:rsidRDefault="00DD3BE1" w:rsidP="00DD3BE1">
      <w:pPr>
        <w:rPr>
          <w:rFonts w:ascii="Palatino Linotype" w:hAnsi="Palatino Linotype"/>
          <w:sz w:val="16"/>
          <w:szCs w:val="16"/>
        </w:rPr>
      </w:pPr>
      <w:r w:rsidRPr="00F56D68">
        <w:rPr>
          <w:rFonts w:ascii="Palatino Linotype" w:hAnsi="Palatino Linotype"/>
          <w:sz w:val="16"/>
          <w:szCs w:val="16"/>
        </w:rPr>
        <w:t>Marshall, J</w:t>
      </w:r>
      <w:r>
        <w:rPr>
          <w:rFonts w:ascii="Palatino Linotype" w:hAnsi="Palatino Linotype"/>
          <w:sz w:val="16"/>
          <w:szCs w:val="16"/>
        </w:rPr>
        <w:t>ennifer</w:t>
      </w:r>
      <w:r w:rsidRPr="00F56D68">
        <w:rPr>
          <w:rFonts w:ascii="Palatino Linotype" w:hAnsi="Palatino Linotype"/>
          <w:sz w:val="16"/>
          <w:szCs w:val="16"/>
        </w:rPr>
        <w:t>, O</w:t>
      </w:r>
      <w:r>
        <w:rPr>
          <w:rFonts w:ascii="Palatino Linotype" w:hAnsi="Palatino Linotype"/>
          <w:sz w:val="16"/>
          <w:szCs w:val="16"/>
        </w:rPr>
        <w:t>luyemisi</w:t>
      </w:r>
      <w:r w:rsidRPr="00F56D68">
        <w:rPr>
          <w:rFonts w:ascii="Palatino Linotype" w:hAnsi="Palatino Linotype"/>
          <w:sz w:val="16"/>
          <w:szCs w:val="16"/>
        </w:rPr>
        <w:t xml:space="preserve"> Falope, </w:t>
      </w:r>
      <w:r>
        <w:rPr>
          <w:rFonts w:ascii="Palatino Linotype" w:hAnsi="Palatino Linotype"/>
          <w:sz w:val="16"/>
          <w:szCs w:val="16"/>
        </w:rPr>
        <w:t xml:space="preserve">Nisha </w:t>
      </w:r>
      <w:r w:rsidRPr="00F56D68">
        <w:rPr>
          <w:rFonts w:ascii="Palatino Linotype" w:hAnsi="Palatino Linotype"/>
          <w:sz w:val="16"/>
          <w:szCs w:val="16"/>
        </w:rPr>
        <w:t xml:space="preserve">Vijayakumar, </w:t>
      </w:r>
      <w:r>
        <w:rPr>
          <w:rFonts w:ascii="Palatino Linotype" w:hAnsi="Palatino Linotype"/>
          <w:sz w:val="16"/>
          <w:szCs w:val="16"/>
        </w:rPr>
        <w:t xml:space="preserve">Jean Paul </w:t>
      </w:r>
      <w:r w:rsidRPr="00F56D68">
        <w:rPr>
          <w:rFonts w:ascii="Palatino Linotype" w:hAnsi="Palatino Linotype"/>
          <w:sz w:val="16"/>
          <w:szCs w:val="16"/>
        </w:rPr>
        <w:t xml:space="preserve">Tanner, </w:t>
      </w:r>
      <w:r>
        <w:rPr>
          <w:rFonts w:ascii="Palatino Linotype" w:hAnsi="Palatino Linotype"/>
          <w:sz w:val="16"/>
          <w:szCs w:val="16"/>
        </w:rPr>
        <w:t>Jason L. Salemi, Russell S. Kirby, “</w:t>
      </w:r>
      <w:r w:rsidRPr="00F56D68">
        <w:rPr>
          <w:rFonts w:ascii="Palatino Linotype" w:hAnsi="Palatino Linotype"/>
          <w:sz w:val="16"/>
          <w:szCs w:val="16"/>
        </w:rPr>
        <w:t>Family-Centered Management of Birth Defects Diagnosis and Referral in Hospital Settings</w:t>
      </w:r>
      <w:r>
        <w:rPr>
          <w:rFonts w:ascii="Palatino Linotype" w:hAnsi="Palatino Linotype"/>
          <w:sz w:val="16"/>
          <w:szCs w:val="16"/>
        </w:rPr>
        <w:t xml:space="preserve"> in Florida”, </w:t>
      </w:r>
      <w:r w:rsidRPr="009F688B">
        <w:rPr>
          <w:rFonts w:ascii="Palatino Linotype" w:hAnsi="Palatino Linotype"/>
          <w:sz w:val="16"/>
          <w:szCs w:val="16"/>
          <w:u w:val="single"/>
        </w:rPr>
        <w:t>Maternal and Child Health Journal</w:t>
      </w:r>
      <w:r>
        <w:rPr>
          <w:rFonts w:ascii="Palatino Linotype" w:hAnsi="Palatino Linotype"/>
          <w:sz w:val="16"/>
          <w:szCs w:val="16"/>
        </w:rPr>
        <w:t xml:space="preserve">, 24,6 (June 2020), </w:t>
      </w:r>
      <w:r w:rsidRPr="00DD3BE1">
        <w:rPr>
          <w:rFonts w:ascii="Palatino Linotype" w:hAnsi="Palatino Linotype"/>
          <w:sz w:val="16"/>
          <w:szCs w:val="16"/>
        </w:rPr>
        <w:t>777-786</w:t>
      </w:r>
      <w:r>
        <w:rPr>
          <w:rFonts w:ascii="Palatino Linotype" w:hAnsi="Palatino Linotype"/>
          <w:sz w:val="16"/>
          <w:szCs w:val="16"/>
        </w:rPr>
        <w:t>.  DOI</w:t>
      </w:r>
      <w:r w:rsidRPr="00DD3BE1">
        <w:rPr>
          <w:rFonts w:ascii="Palatino Linotype" w:hAnsi="Palatino Linotype"/>
          <w:sz w:val="16"/>
          <w:szCs w:val="16"/>
        </w:rPr>
        <w:t>: 10.1007/s10995-020-02914-6.</w:t>
      </w:r>
      <w:r>
        <w:rPr>
          <w:rFonts w:ascii="Palatino Linotype" w:hAnsi="Palatino Linotype"/>
          <w:sz w:val="16"/>
          <w:szCs w:val="16"/>
        </w:rPr>
        <w:t xml:space="preserve">  </w:t>
      </w:r>
      <w:r w:rsidRPr="00DD3BE1">
        <w:rPr>
          <w:rFonts w:ascii="Palatino Linotype" w:hAnsi="Palatino Linotype"/>
          <w:sz w:val="16"/>
          <w:szCs w:val="16"/>
        </w:rPr>
        <w:t>PMID: 32303939</w:t>
      </w:r>
    </w:p>
    <w:p w14:paraId="63EB1FDE" w14:textId="77777777" w:rsidR="00DD3BE1" w:rsidRPr="00F56D68" w:rsidRDefault="00DD3BE1" w:rsidP="00DD3BE1">
      <w:pPr>
        <w:rPr>
          <w:rFonts w:ascii="Palatino Linotype" w:hAnsi="Palatino Linotype"/>
          <w:sz w:val="16"/>
          <w:szCs w:val="16"/>
        </w:rPr>
      </w:pPr>
    </w:p>
    <w:p w14:paraId="4E326BD4" w14:textId="77777777" w:rsidR="001877E5" w:rsidRPr="00283569" w:rsidRDefault="001877E5" w:rsidP="001877E5">
      <w:pPr>
        <w:rPr>
          <w:rFonts w:ascii="Palatino Linotype" w:hAnsi="Palatino Linotype"/>
          <w:sz w:val="16"/>
          <w:szCs w:val="16"/>
        </w:rPr>
      </w:pPr>
      <w:r>
        <w:rPr>
          <w:rFonts w:ascii="Palatino Linotype" w:hAnsi="Palatino Linotype"/>
          <w:sz w:val="16"/>
          <w:szCs w:val="16"/>
        </w:rPr>
        <w:t>Kirby, Russell S., Marilyn Browne, “</w:t>
      </w:r>
      <w:r w:rsidRPr="001877E5">
        <w:rPr>
          <w:rFonts w:ascii="Palatino Linotype" w:hAnsi="Palatino Linotype"/>
          <w:sz w:val="16"/>
          <w:szCs w:val="16"/>
        </w:rPr>
        <w:t xml:space="preserve">Connecting </w:t>
      </w:r>
      <w:r>
        <w:rPr>
          <w:rFonts w:ascii="Palatino Linotype" w:hAnsi="Palatino Linotype"/>
          <w:sz w:val="16"/>
          <w:szCs w:val="16"/>
        </w:rPr>
        <w:t>t</w:t>
      </w:r>
      <w:r w:rsidRPr="001877E5">
        <w:rPr>
          <w:rFonts w:ascii="Palatino Linotype" w:hAnsi="Palatino Linotype"/>
          <w:sz w:val="16"/>
          <w:szCs w:val="16"/>
        </w:rPr>
        <w:t xml:space="preserve">he Circle </w:t>
      </w:r>
      <w:r>
        <w:rPr>
          <w:rFonts w:ascii="Palatino Linotype" w:hAnsi="Palatino Linotype"/>
          <w:sz w:val="16"/>
          <w:szCs w:val="16"/>
        </w:rPr>
        <w:t>f</w:t>
      </w:r>
      <w:r w:rsidRPr="001877E5">
        <w:rPr>
          <w:rFonts w:ascii="Palatino Linotype" w:hAnsi="Palatino Linotype"/>
          <w:sz w:val="16"/>
          <w:szCs w:val="16"/>
        </w:rPr>
        <w:t xml:space="preserve">rom Surveillance </w:t>
      </w:r>
      <w:r>
        <w:rPr>
          <w:rFonts w:ascii="Palatino Linotype" w:hAnsi="Palatino Linotype"/>
          <w:sz w:val="16"/>
          <w:szCs w:val="16"/>
        </w:rPr>
        <w:t>t</w:t>
      </w:r>
      <w:r w:rsidRPr="001877E5">
        <w:rPr>
          <w:rFonts w:ascii="Palatino Linotype" w:hAnsi="Palatino Linotype"/>
          <w:sz w:val="16"/>
          <w:szCs w:val="16"/>
        </w:rPr>
        <w:t xml:space="preserve">o Epidemiology </w:t>
      </w:r>
      <w:r>
        <w:rPr>
          <w:rFonts w:ascii="Palatino Linotype" w:hAnsi="Palatino Linotype"/>
          <w:sz w:val="16"/>
          <w:szCs w:val="16"/>
        </w:rPr>
        <w:t>t</w:t>
      </w:r>
      <w:r w:rsidRPr="001877E5">
        <w:rPr>
          <w:rFonts w:ascii="Palatino Linotype" w:hAnsi="Palatino Linotype"/>
          <w:sz w:val="16"/>
          <w:szCs w:val="16"/>
        </w:rPr>
        <w:t>o Public Health Practice</w:t>
      </w:r>
      <w:r>
        <w:rPr>
          <w:rFonts w:ascii="Palatino Linotype" w:hAnsi="Palatino Linotype"/>
          <w:sz w:val="16"/>
          <w:szCs w:val="16"/>
        </w:rPr>
        <w:t>”</w:t>
      </w:r>
      <w:r w:rsidRPr="001877E5">
        <w:rPr>
          <w:rFonts w:ascii="Palatino Linotype" w:hAnsi="Palatino Linotype"/>
          <w:sz w:val="16"/>
          <w:szCs w:val="16"/>
        </w:rPr>
        <w:t xml:space="preserve"> </w:t>
      </w:r>
      <w:r>
        <w:rPr>
          <w:rFonts w:ascii="Palatino Linotype" w:hAnsi="Palatino Linotype"/>
          <w:sz w:val="16"/>
          <w:szCs w:val="16"/>
        </w:rPr>
        <w:t xml:space="preserve">[Editorial Introduction], </w:t>
      </w:r>
      <w:r w:rsidRPr="004F3CE8">
        <w:rPr>
          <w:rFonts w:ascii="Palatino Linotype" w:hAnsi="Palatino Linotype"/>
          <w:sz w:val="16"/>
          <w:szCs w:val="16"/>
          <w:u w:val="single"/>
        </w:rPr>
        <w:t>Birth Defects Research</w:t>
      </w:r>
      <w:r>
        <w:rPr>
          <w:rFonts w:ascii="Palatino Linotype" w:hAnsi="Palatino Linotype"/>
          <w:sz w:val="16"/>
          <w:szCs w:val="16"/>
        </w:rPr>
        <w:t>,</w:t>
      </w:r>
      <w:r w:rsidR="00695152">
        <w:rPr>
          <w:rFonts w:ascii="Palatino Linotype" w:hAnsi="Palatino Linotype"/>
          <w:sz w:val="16"/>
          <w:szCs w:val="16"/>
        </w:rPr>
        <w:t xml:space="preserve"> 111,18 (November 1, 2019), 1327-28</w:t>
      </w:r>
      <w:r>
        <w:rPr>
          <w:rFonts w:ascii="Palatino Linotype" w:hAnsi="Palatino Linotype"/>
          <w:sz w:val="16"/>
          <w:szCs w:val="16"/>
        </w:rPr>
        <w:t>.</w:t>
      </w:r>
      <w:r w:rsidR="002F2CF0">
        <w:rPr>
          <w:rFonts w:ascii="Palatino Linotype" w:hAnsi="Palatino Linotype"/>
          <w:sz w:val="16"/>
          <w:szCs w:val="16"/>
        </w:rPr>
        <w:t xml:space="preserve">  DOI</w:t>
      </w:r>
      <w:r w:rsidR="002F2CF0" w:rsidRPr="002F2CF0">
        <w:rPr>
          <w:rFonts w:ascii="Palatino Linotype" w:hAnsi="Palatino Linotype"/>
          <w:sz w:val="16"/>
          <w:szCs w:val="16"/>
        </w:rPr>
        <w:t>: 10.1002/bdr2.1602</w:t>
      </w:r>
    </w:p>
    <w:p w14:paraId="7F5F783B" w14:textId="77777777" w:rsidR="001877E5" w:rsidRDefault="001877E5" w:rsidP="001877E5">
      <w:pPr>
        <w:keepLines/>
        <w:rPr>
          <w:rFonts w:ascii="Palatino Linotype" w:hAnsi="Palatino Linotype"/>
          <w:sz w:val="16"/>
          <w:szCs w:val="16"/>
        </w:rPr>
      </w:pPr>
    </w:p>
    <w:p w14:paraId="0C9475EF" w14:textId="2A7CC536" w:rsidR="001877E5" w:rsidRPr="00B02357" w:rsidRDefault="001877E5" w:rsidP="001877E5">
      <w:pPr>
        <w:keepLines/>
        <w:rPr>
          <w:rFonts w:ascii="Palatino Linotype" w:hAnsi="Palatino Linotype"/>
          <w:sz w:val="16"/>
          <w:szCs w:val="16"/>
        </w:rPr>
      </w:pPr>
      <w:r w:rsidRPr="00B02357">
        <w:rPr>
          <w:rFonts w:ascii="Palatino Linotype" w:hAnsi="Palatino Linotype"/>
          <w:sz w:val="16"/>
          <w:szCs w:val="16"/>
        </w:rPr>
        <w:t>Stallings,</w:t>
      </w:r>
      <w:r>
        <w:rPr>
          <w:rFonts w:ascii="Palatino Linotype" w:hAnsi="Palatino Linotype"/>
          <w:sz w:val="16"/>
          <w:szCs w:val="16"/>
        </w:rPr>
        <w:t xml:space="preserve"> Erin B.,</w:t>
      </w:r>
      <w:r w:rsidRPr="00B02357">
        <w:rPr>
          <w:rFonts w:ascii="Palatino Linotype" w:hAnsi="Palatino Linotype"/>
          <w:sz w:val="16"/>
          <w:szCs w:val="16"/>
        </w:rPr>
        <w:t xml:space="preserve"> Jennifer L. Isenburg, Tyiesha D. Short, Dominique Heinke, Russell S. Kirby, Paul A. Romitti, Mark A. Canfield, Leslie </w:t>
      </w:r>
      <w:r w:rsidR="009268E1">
        <w:rPr>
          <w:rFonts w:ascii="Palatino Linotype" w:hAnsi="Palatino Linotype"/>
          <w:sz w:val="16"/>
          <w:szCs w:val="16"/>
        </w:rPr>
        <w:t xml:space="preserve">A. </w:t>
      </w:r>
      <w:r w:rsidRPr="00B02357">
        <w:rPr>
          <w:rFonts w:ascii="Palatino Linotype" w:hAnsi="Palatino Linotype"/>
          <w:sz w:val="16"/>
          <w:szCs w:val="16"/>
        </w:rPr>
        <w:t xml:space="preserve">O’Leary, Rebecca F. Liberman, Nina E. Forestieri, Wendy N. Nembhard, Theresa Sandidge, Eirini Nestoridi, Jason L. Salemi, Amy E. Nance, Kirstan Duckett, Glenda </w:t>
      </w:r>
      <w:r w:rsidR="009268E1">
        <w:rPr>
          <w:rFonts w:ascii="Palatino Linotype" w:hAnsi="Palatino Linotype"/>
          <w:sz w:val="16"/>
          <w:szCs w:val="16"/>
        </w:rPr>
        <w:t xml:space="preserve">M. </w:t>
      </w:r>
      <w:r w:rsidRPr="00B02357">
        <w:rPr>
          <w:rFonts w:ascii="Palatino Linotype" w:hAnsi="Palatino Linotype"/>
          <w:sz w:val="16"/>
          <w:szCs w:val="16"/>
        </w:rPr>
        <w:t>Ramirez, Xiaoyi Shan, Jing Shi, Philip J. Lupo</w:t>
      </w:r>
      <w:r>
        <w:rPr>
          <w:rFonts w:ascii="Palatino Linotype" w:hAnsi="Palatino Linotype"/>
          <w:sz w:val="16"/>
          <w:szCs w:val="16"/>
        </w:rPr>
        <w:t>,</w:t>
      </w:r>
      <w:r w:rsidRPr="00B02357">
        <w:rPr>
          <w:rFonts w:ascii="Palatino Linotype" w:hAnsi="Palatino Linotype"/>
          <w:sz w:val="16"/>
          <w:szCs w:val="16"/>
        </w:rPr>
        <w:t xml:space="preserve"> for the National Birth Defects Prevention Network</w:t>
      </w:r>
      <w:r>
        <w:rPr>
          <w:rFonts w:ascii="Palatino Linotype" w:hAnsi="Palatino Linotype"/>
          <w:sz w:val="16"/>
          <w:szCs w:val="16"/>
        </w:rPr>
        <w:t>, “</w:t>
      </w:r>
      <w:r w:rsidRPr="00B02357">
        <w:rPr>
          <w:rFonts w:ascii="Palatino Linotype" w:hAnsi="Palatino Linotype"/>
          <w:sz w:val="16"/>
          <w:szCs w:val="16"/>
        </w:rPr>
        <w:t xml:space="preserve">Population-based </w:t>
      </w:r>
      <w:r>
        <w:rPr>
          <w:rFonts w:ascii="Palatino Linotype" w:hAnsi="Palatino Linotype"/>
          <w:sz w:val="16"/>
          <w:szCs w:val="16"/>
        </w:rPr>
        <w:t>Birth Defects D</w:t>
      </w:r>
      <w:r w:rsidRPr="00B02357">
        <w:rPr>
          <w:rFonts w:ascii="Palatino Linotype" w:hAnsi="Palatino Linotype"/>
          <w:sz w:val="16"/>
          <w:szCs w:val="16"/>
        </w:rPr>
        <w:t xml:space="preserve">ata in the United States, 2012-2016: A </w:t>
      </w:r>
      <w:r>
        <w:rPr>
          <w:rFonts w:ascii="Palatino Linotype" w:hAnsi="Palatino Linotype"/>
          <w:sz w:val="16"/>
          <w:szCs w:val="16"/>
        </w:rPr>
        <w:t>Focus on A</w:t>
      </w:r>
      <w:r w:rsidRPr="00B02357">
        <w:rPr>
          <w:rFonts w:ascii="Palatino Linotype" w:hAnsi="Palatino Linotype"/>
          <w:sz w:val="16"/>
          <w:szCs w:val="16"/>
        </w:rPr>
        <w:t xml:space="preserve">bdominal </w:t>
      </w:r>
      <w:r>
        <w:rPr>
          <w:rFonts w:ascii="Palatino Linotype" w:hAnsi="Palatino Linotype"/>
          <w:sz w:val="16"/>
          <w:szCs w:val="16"/>
        </w:rPr>
        <w:t>W</w:t>
      </w:r>
      <w:r w:rsidRPr="00B02357">
        <w:rPr>
          <w:rFonts w:ascii="Palatino Linotype" w:hAnsi="Palatino Linotype"/>
          <w:sz w:val="16"/>
          <w:szCs w:val="16"/>
        </w:rPr>
        <w:t xml:space="preserve">all </w:t>
      </w:r>
      <w:r>
        <w:rPr>
          <w:rFonts w:ascii="Palatino Linotype" w:hAnsi="Palatino Linotype"/>
          <w:sz w:val="16"/>
          <w:szCs w:val="16"/>
        </w:rPr>
        <w:t>D</w:t>
      </w:r>
      <w:r w:rsidRPr="00B02357">
        <w:rPr>
          <w:rFonts w:ascii="Palatino Linotype" w:hAnsi="Palatino Linotype"/>
          <w:sz w:val="16"/>
          <w:szCs w:val="16"/>
        </w:rPr>
        <w:t>efects</w:t>
      </w:r>
      <w:r>
        <w:rPr>
          <w:rFonts w:ascii="Palatino Linotype" w:hAnsi="Palatino Linotype"/>
          <w:sz w:val="16"/>
          <w:szCs w:val="16"/>
        </w:rPr>
        <w:t xml:space="preserve">”, </w:t>
      </w:r>
      <w:r w:rsidRPr="00B02357">
        <w:rPr>
          <w:rFonts w:ascii="Palatino Linotype" w:hAnsi="Palatino Linotype"/>
          <w:sz w:val="16"/>
          <w:szCs w:val="16"/>
          <w:u w:val="single"/>
        </w:rPr>
        <w:t>Birth Defects Research</w:t>
      </w:r>
      <w:r>
        <w:rPr>
          <w:rFonts w:ascii="Palatino Linotype" w:hAnsi="Palatino Linotype"/>
          <w:sz w:val="16"/>
          <w:szCs w:val="16"/>
        </w:rPr>
        <w:t xml:space="preserve">, </w:t>
      </w:r>
      <w:r w:rsidR="00695152">
        <w:rPr>
          <w:rFonts w:ascii="Palatino Linotype" w:hAnsi="Palatino Linotype"/>
          <w:sz w:val="16"/>
          <w:szCs w:val="16"/>
        </w:rPr>
        <w:t>111,18 (November 1, 2019), 1436-1447</w:t>
      </w:r>
      <w:r>
        <w:rPr>
          <w:rFonts w:ascii="Palatino Linotype" w:hAnsi="Palatino Linotype"/>
          <w:sz w:val="16"/>
          <w:szCs w:val="16"/>
        </w:rPr>
        <w:t>.</w:t>
      </w:r>
      <w:r w:rsidR="009268E1">
        <w:rPr>
          <w:rFonts w:ascii="Palatino Linotype" w:hAnsi="Palatino Linotype"/>
          <w:sz w:val="16"/>
          <w:szCs w:val="16"/>
        </w:rPr>
        <w:t xml:space="preserve">  </w:t>
      </w:r>
      <w:r w:rsidR="009268E1" w:rsidRPr="009268E1">
        <w:rPr>
          <w:rFonts w:ascii="Palatino Linotype" w:hAnsi="Palatino Linotype"/>
          <w:sz w:val="16"/>
          <w:szCs w:val="16"/>
        </w:rPr>
        <w:t>DOI: 10.1002/bdr2.1607</w:t>
      </w:r>
    </w:p>
    <w:p w14:paraId="367D0719" w14:textId="77777777" w:rsidR="001877E5" w:rsidRDefault="001877E5" w:rsidP="001877E5">
      <w:pPr>
        <w:rPr>
          <w:rFonts w:ascii="Palatino Linotype" w:hAnsi="Palatino Linotype"/>
          <w:sz w:val="16"/>
          <w:szCs w:val="16"/>
        </w:rPr>
      </w:pPr>
    </w:p>
    <w:p w14:paraId="7586298A" w14:textId="77777777" w:rsidR="0053154B" w:rsidRPr="00551BC4" w:rsidRDefault="0053154B" w:rsidP="0053154B">
      <w:pPr>
        <w:rPr>
          <w:rFonts w:ascii="Palatino Linotype" w:hAnsi="Palatino Linotype"/>
          <w:sz w:val="16"/>
          <w:szCs w:val="16"/>
        </w:rPr>
      </w:pPr>
      <w:r w:rsidRPr="00551BC4">
        <w:rPr>
          <w:rFonts w:ascii="Palatino Linotype" w:hAnsi="Palatino Linotype"/>
          <w:sz w:val="16"/>
          <w:szCs w:val="16"/>
        </w:rPr>
        <w:t>Mai,</w:t>
      </w:r>
      <w:r>
        <w:rPr>
          <w:rFonts w:ascii="Palatino Linotype" w:hAnsi="Palatino Linotype"/>
          <w:sz w:val="16"/>
          <w:szCs w:val="16"/>
        </w:rPr>
        <w:t xml:space="preserve"> Cara T., </w:t>
      </w:r>
      <w:r w:rsidRPr="00551BC4">
        <w:rPr>
          <w:rFonts w:ascii="Palatino Linotype" w:hAnsi="Palatino Linotype"/>
          <w:sz w:val="16"/>
          <w:szCs w:val="16"/>
        </w:rPr>
        <w:t>Jennifer L. Isenburg, Mark A. Canfield, Robert E. Meyer, Adolfo Correa, C</w:t>
      </w:r>
      <w:r w:rsidR="00952029">
        <w:rPr>
          <w:rFonts w:ascii="Palatino Linotype" w:hAnsi="Palatino Linotype"/>
          <w:sz w:val="16"/>
          <w:szCs w:val="16"/>
        </w:rPr>
        <w:t xml:space="preserve">linton </w:t>
      </w:r>
      <w:r w:rsidRPr="00551BC4">
        <w:rPr>
          <w:rFonts w:ascii="Palatino Linotype" w:hAnsi="Palatino Linotype"/>
          <w:sz w:val="16"/>
          <w:szCs w:val="16"/>
        </w:rPr>
        <w:t>J. Alverson, Philip J. Lupo, Tiffany Riehle-Colarusso, Sook Ja Cho</w:t>
      </w:r>
      <w:r>
        <w:rPr>
          <w:rFonts w:ascii="Palatino Linotype" w:hAnsi="Palatino Linotype"/>
          <w:sz w:val="16"/>
          <w:szCs w:val="16"/>
        </w:rPr>
        <w:t>,</w:t>
      </w:r>
      <w:r w:rsidRPr="00551BC4">
        <w:rPr>
          <w:rFonts w:ascii="Palatino Linotype" w:hAnsi="Palatino Linotype"/>
          <w:sz w:val="16"/>
          <w:szCs w:val="16"/>
        </w:rPr>
        <w:t xml:space="preserve"> Deepa Aggarwal, Russell S. Kirby, for the National Birth Defects Prevention Network</w:t>
      </w:r>
      <w:r>
        <w:rPr>
          <w:rFonts w:ascii="Palatino Linotype" w:hAnsi="Palatino Linotype"/>
          <w:sz w:val="16"/>
          <w:szCs w:val="16"/>
        </w:rPr>
        <w:t>, “</w:t>
      </w:r>
      <w:r w:rsidRPr="00551BC4">
        <w:rPr>
          <w:rFonts w:ascii="Palatino Linotype" w:hAnsi="Palatino Linotype"/>
          <w:sz w:val="16"/>
          <w:szCs w:val="16"/>
        </w:rPr>
        <w:t xml:space="preserve">National Population-based Estimates for </w:t>
      </w:r>
      <w:r w:rsidR="00952029">
        <w:rPr>
          <w:rFonts w:ascii="Palatino Linotype" w:hAnsi="Palatino Linotype"/>
          <w:sz w:val="16"/>
          <w:szCs w:val="16"/>
        </w:rPr>
        <w:t>Major</w:t>
      </w:r>
      <w:r w:rsidRPr="00551BC4">
        <w:rPr>
          <w:rFonts w:ascii="Palatino Linotype" w:hAnsi="Palatino Linotype"/>
          <w:sz w:val="16"/>
          <w:szCs w:val="16"/>
        </w:rPr>
        <w:t xml:space="preserve"> Birth Defects, 2010-2014</w:t>
      </w:r>
      <w:r>
        <w:rPr>
          <w:rFonts w:ascii="Palatino Linotype" w:hAnsi="Palatino Linotype"/>
          <w:sz w:val="16"/>
          <w:szCs w:val="16"/>
        </w:rPr>
        <w:t xml:space="preserve">”, </w:t>
      </w:r>
      <w:r w:rsidRPr="00551BC4">
        <w:rPr>
          <w:rFonts w:ascii="Palatino Linotype" w:hAnsi="Palatino Linotype"/>
          <w:sz w:val="16"/>
          <w:szCs w:val="16"/>
          <w:u w:val="single"/>
        </w:rPr>
        <w:t>Birth Defects Research</w:t>
      </w:r>
      <w:r>
        <w:rPr>
          <w:rFonts w:ascii="Palatino Linotype" w:hAnsi="Palatino Linotype"/>
          <w:sz w:val="16"/>
          <w:szCs w:val="16"/>
        </w:rPr>
        <w:t xml:space="preserve">, </w:t>
      </w:r>
      <w:r w:rsidR="00695152">
        <w:rPr>
          <w:rFonts w:ascii="Palatino Linotype" w:hAnsi="Palatino Linotype"/>
          <w:sz w:val="16"/>
          <w:szCs w:val="16"/>
        </w:rPr>
        <w:t>111,18 (November 1, 2019), 1420-1435</w:t>
      </w:r>
      <w:r>
        <w:rPr>
          <w:rFonts w:ascii="Palatino Linotype" w:hAnsi="Palatino Linotype"/>
          <w:sz w:val="16"/>
          <w:szCs w:val="16"/>
        </w:rPr>
        <w:t>.</w:t>
      </w:r>
      <w:r w:rsidR="00952029">
        <w:rPr>
          <w:rFonts w:ascii="Palatino Linotype" w:hAnsi="Palatino Linotype"/>
          <w:sz w:val="16"/>
          <w:szCs w:val="16"/>
        </w:rPr>
        <w:t xml:space="preserve">  DOI: 10.1002/bdr2.1589</w:t>
      </w:r>
    </w:p>
    <w:p w14:paraId="36F47CB5" w14:textId="77777777" w:rsidR="0053154B" w:rsidRPr="00551BC4" w:rsidRDefault="0053154B" w:rsidP="0053154B">
      <w:pPr>
        <w:rPr>
          <w:rFonts w:ascii="Palatino Linotype" w:hAnsi="Palatino Linotype"/>
          <w:sz w:val="16"/>
          <w:szCs w:val="16"/>
        </w:rPr>
      </w:pPr>
    </w:p>
    <w:p w14:paraId="5C61030B" w14:textId="77777777" w:rsidR="00F43B4D" w:rsidRPr="00457231" w:rsidRDefault="00F43B4D" w:rsidP="00457231">
      <w:pPr>
        <w:rPr>
          <w:rFonts w:ascii="Palatino Linotype" w:hAnsi="Palatino Linotype"/>
          <w:sz w:val="16"/>
          <w:szCs w:val="16"/>
        </w:rPr>
      </w:pPr>
      <w:r w:rsidRPr="00976713">
        <w:rPr>
          <w:rFonts w:ascii="Palatino Linotype" w:hAnsi="Palatino Linotype"/>
          <w:sz w:val="16"/>
          <w:szCs w:val="16"/>
        </w:rPr>
        <w:t xml:space="preserve">Salemi, Jason L., Jean Paul Tanner, Russell S. Kirby, Janet D. Cragan, </w:t>
      </w:r>
      <w:r>
        <w:rPr>
          <w:rFonts w:ascii="Palatino Linotype" w:hAnsi="Palatino Linotype"/>
          <w:sz w:val="16"/>
          <w:szCs w:val="16"/>
        </w:rPr>
        <w:t>“</w:t>
      </w:r>
      <w:r w:rsidRPr="00976713">
        <w:rPr>
          <w:rFonts w:ascii="Palatino Linotype" w:hAnsi="Palatino Linotype"/>
          <w:sz w:val="16"/>
          <w:szCs w:val="16"/>
        </w:rPr>
        <w:t xml:space="preserve">The </w:t>
      </w:r>
      <w:r>
        <w:rPr>
          <w:rFonts w:ascii="Palatino Linotype" w:hAnsi="Palatino Linotype"/>
          <w:sz w:val="16"/>
          <w:szCs w:val="16"/>
        </w:rPr>
        <w:t>I</w:t>
      </w:r>
      <w:r w:rsidRPr="00976713">
        <w:rPr>
          <w:rFonts w:ascii="Palatino Linotype" w:hAnsi="Palatino Linotype"/>
          <w:sz w:val="16"/>
          <w:szCs w:val="16"/>
        </w:rPr>
        <w:t xml:space="preserve">mpact of the ICD-9 to ICD-10 </w:t>
      </w:r>
      <w:r>
        <w:rPr>
          <w:rFonts w:ascii="Palatino Linotype" w:hAnsi="Palatino Linotype"/>
          <w:sz w:val="16"/>
          <w:szCs w:val="16"/>
        </w:rPr>
        <w:t>T</w:t>
      </w:r>
      <w:r w:rsidRPr="00976713">
        <w:rPr>
          <w:rFonts w:ascii="Palatino Linotype" w:hAnsi="Palatino Linotype"/>
          <w:sz w:val="16"/>
          <w:szCs w:val="16"/>
        </w:rPr>
        <w:t xml:space="preserve">ransition on the </w:t>
      </w:r>
      <w:r>
        <w:rPr>
          <w:rFonts w:ascii="Palatino Linotype" w:hAnsi="Palatino Linotype"/>
          <w:sz w:val="16"/>
          <w:szCs w:val="16"/>
        </w:rPr>
        <w:t>H</w:t>
      </w:r>
      <w:r w:rsidRPr="00976713">
        <w:rPr>
          <w:rFonts w:ascii="Palatino Linotype" w:hAnsi="Palatino Linotype"/>
          <w:sz w:val="16"/>
          <w:szCs w:val="16"/>
        </w:rPr>
        <w:t xml:space="preserve">ospital-based </w:t>
      </w:r>
      <w:r>
        <w:rPr>
          <w:rFonts w:ascii="Palatino Linotype" w:hAnsi="Palatino Linotype"/>
          <w:sz w:val="16"/>
          <w:szCs w:val="16"/>
        </w:rPr>
        <w:t>P</w:t>
      </w:r>
      <w:r w:rsidRPr="00976713">
        <w:rPr>
          <w:rFonts w:ascii="Palatino Linotype" w:hAnsi="Palatino Linotype"/>
          <w:sz w:val="16"/>
          <w:szCs w:val="16"/>
        </w:rPr>
        <w:t xml:space="preserve">revalence of </w:t>
      </w:r>
      <w:r>
        <w:rPr>
          <w:rFonts w:ascii="Palatino Linotype" w:hAnsi="Palatino Linotype"/>
          <w:sz w:val="16"/>
          <w:szCs w:val="16"/>
        </w:rPr>
        <w:t>Birth D</w:t>
      </w:r>
      <w:r w:rsidRPr="00976713">
        <w:rPr>
          <w:rFonts w:ascii="Palatino Linotype" w:hAnsi="Palatino Linotype"/>
          <w:sz w:val="16"/>
          <w:szCs w:val="16"/>
        </w:rPr>
        <w:t>efects in the United States</w:t>
      </w:r>
      <w:r>
        <w:rPr>
          <w:rFonts w:ascii="Palatino Linotype" w:hAnsi="Palatino Linotype"/>
          <w:sz w:val="16"/>
          <w:szCs w:val="16"/>
        </w:rPr>
        <w:t xml:space="preserve">”, </w:t>
      </w:r>
      <w:r w:rsidRPr="00976713">
        <w:rPr>
          <w:rFonts w:ascii="Palatino Linotype" w:hAnsi="Palatino Linotype"/>
          <w:sz w:val="16"/>
          <w:szCs w:val="16"/>
          <w:u w:val="single"/>
        </w:rPr>
        <w:t>Birth Defects Research</w:t>
      </w:r>
      <w:r>
        <w:rPr>
          <w:rFonts w:ascii="Palatino Linotype" w:hAnsi="Palatino Linotype"/>
          <w:sz w:val="16"/>
          <w:szCs w:val="16"/>
        </w:rPr>
        <w:t>,</w:t>
      </w:r>
      <w:r w:rsidR="00695152">
        <w:rPr>
          <w:rFonts w:ascii="Palatino Linotype" w:hAnsi="Palatino Linotype"/>
          <w:sz w:val="16"/>
          <w:szCs w:val="16"/>
        </w:rPr>
        <w:t xml:space="preserve"> 111,18 (November 1, 2019), 1365-1379</w:t>
      </w:r>
      <w:r>
        <w:rPr>
          <w:rFonts w:ascii="Palatino Linotype" w:hAnsi="Palatino Linotype"/>
          <w:sz w:val="16"/>
          <w:szCs w:val="16"/>
        </w:rPr>
        <w:t>.</w:t>
      </w:r>
      <w:r w:rsidR="00457231">
        <w:rPr>
          <w:rFonts w:ascii="Palatino Linotype" w:hAnsi="Palatino Linotype"/>
          <w:sz w:val="16"/>
          <w:szCs w:val="16"/>
        </w:rPr>
        <w:t xml:space="preserve">  DOI: </w:t>
      </w:r>
      <w:r w:rsidR="00457231" w:rsidRPr="00457231">
        <w:rPr>
          <w:rFonts w:ascii="Palatino Linotype" w:hAnsi="Palatino Linotype"/>
          <w:sz w:val="16"/>
          <w:szCs w:val="16"/>
        </w:rPr>
        <w:t>https://doi.org/10.1002/bdr2.1578</w:t>
      </w:r>
    </w:p>
    <w:p w14:paraId="10BEAE4A" w14:textId="77777777" w:rsidR="00F43B4D" w:rsidRDefault="00F43B4D" w:rsidP="00F43B4D">
      <w:pPr>
        <w:rPr>
          <w:rFonts w:ascii="Palatino Linotype" w:hAnsi="Palatino Linotype"/>
          <w:sz w:val="16"/>
          <w:szCs w:val="16"/>
        </w:rPr>
      </w:pPr>
    </w:p>
    <w:p w14:paraId="7E3118EE" w14:textId="77777777" w:rsidR="00E273D0" w:rsidRPr="00890D62" w:rsidRDefault="00E273D0" w:rsidP="00E273D0">
      <w:pPr>
        <w:rPr>
          <w:rFonts w:ascii="Palatino Linotype" w:hAnsi="Palatino Linotype"/>
          <w:sz w:val="16"/>
          <w:szCs w:val="16"/>
        </w:rPr>
      </w:pPr>
      <w:r w:rsidRPr="00890D62">
        <w:rPr>
          <w:rFonts w:ascii="Palatino Linotype" w:hAnsi="Palatino Linotype"/>
          <w:sz w:val="16"/>
          <w:szCs w:val="16"/>
        </w:rPr>
        <w:t>Ramakrishnan</w:t>
      </w:r>
      <w:r>
        <w:rPr>
          <w:rFonts w:ascii="Palatino Linotype" w:hAnsi="Palatino Linotype"/>
          <w:sz w:val="16"/>
          <w:szCs w:val="16"/>
        </w:rPr>
        <w:t xml:space="preserve">, </w:t>
      </w:r>
      <w:r w:rsidRPr="00890D62">
        <w:rPr>
          <w:rFonts w:ascii="Palatino Linotype" w:hAnsi="Palatino Linotype"/>
          <w:sz w:val="16"/>
          <w:szCs w:val="16"/>
        </w:rPr>
        <w:t>Rema</w:t>
      </w:r>
      <w:r>
        <w:rPr>
          <w:rFonts w:ascii="Palatino Linotype" w:hAnsi="Palatino Linotype"/>
          <w:sz w:val="16"/>
          <w:szCs w:val="16"/>
        </w:rPr>
        <w:t xml:space="preserve">, </w:t>
      </w:r>
      <w:r w:rsidRPr="00890D62">
        <w:rPr>
          <w:rFonts w:ascii="Palatino Linotype" w:hAnsi="Palatino Linotype"/>
          <w:sz w:val="16"/>
          <w:szCs w:val="16"/>
        </w:rPr>
        <w:t>Amy L. Stuart</w:t>
      </w:r>
      <w:r>
        <w:rPr>
          <w:rFonts w:ascii="Palatino Linotype" w:hAnsi="Palatino Linotype"/>
          <w:sz w:val="16"/>
          <w:szCs w:val="16"/>
        </w:rPr>
        <w:t xml:space="preserve">, </w:t>
      </w:r>
      <w:r w:rsidRPr="00890D62">
        <w:rPr>
          <w:rFonts w:ascii="Palatino Linotype" w:hAnsi="Palatino Linotype"/>
          <w:sz w:val="16"/>
          <w:szCs w:val="16"/>
        </w:rPr>
        <w:t>Jason L. Salemi</w:t>
      </w:r>
      <w:r>
        <w:rPr>
          <w:rFonts w:ascii="Palatino Linotype" w:hAnsi="Palatino Linotype"/>
          <w:sz w:val="16"/>
          <w:szCs w:val="16"/>
        </w:rPr>
        <w:t>, H</w:t>
      </w:r>
      <w:r w:rsidRPr="00890D62">
        <w:rPr>
          <w:rFonts w:ascii="Palatino Linotype" w:hAnsi="Palatino Linotype"/>
          <w:sz w:val="16"/>
          <w:szCs w:val="16"/>
        </w:rPr>
        <w:t>enian Chen</w:t>
      </w:r>
      <w:r>
        <w:rPr>
          <w:rFonts w:ascii="Palatino Linotype" w:hAnsi="Palatino Linotype"/>
          <w:sz w:val="16"/>
          <w:szCs w:val="16"/>
        </w:rPr>
        <w:t xml:space="preserve">, </w:t>
      </w:r>
      <w:r w:rsidRPr="00890D62">
        <w:rPr>
          <w:rFonts w:ascii="Palatino Linotype" w:hAnsi="Palatino Linotype"/>
          <w:sz w:val="16"/>
          <w:szCs w:val="16"/>
        </w:rPr>
        <w:t>Kathleen O’Rourke</w:t>
      </w:r>
      <w:r>
        <w:rPr>
          <w:rFonts w:ascii="Palatino Linotype" w:hAnsi="Palatino Linotype"/>
          <w:sz w:val="16"/>
          <w:szCs w:val="16"/>
        </w:rPr>
        <w:t xml:space="preserve">, </w:t>
      </w:r>
      <w:r w:rsidRPr="00890D62">
        <w:rPr>
          <w:rFonts w:ascii="Palatino Linotype" w:hAnsi="Palatino Linotype"/>
          <w:sz w:val="16"/>
          <w:szCs w:val="16"/>
        </w:rPr>
        <w:t>Russell S. Kirby</w:t>
      </w:r>
      <w:r>
        <w:rPr>
          <w:rFonts w:ascii="Palatino Linotype" w:hAnsi="Palatino Linotype"/>
          <w:sz w:val="16"/>
          <w:szCs w:val="16"/>
        </w:rPr>
        <w:t>, “</w:t>
      </w:r>
      <w:r w:rsidRPr="00890D62">
        <w:rPr>
          <w:rFonts w:ascii="Palatino Linotype" w:hAnsi="Palatino Linotype"/>
          <w:sz w:val="16"/>
          <w:szCs w:val="16"/>
        </w:rPr>
        <w:t>Maternal Exposure to Ambient Cadmium Levels, Maternal Smoking during Pregnancy, and Congenital Diaphragmatic Hernia</w:t>
      </w:r>
      <w:r>
        <w:rPr>
          <w:rFonts w:ascii="Palatino Linotype" w:hAnsi="Palatino Linotype"/>
          <w:sz w:val="16"/>
          <w:szCs w:val="16"/>
        </w:rPr>
        <w:t xml:space="preserve">”, </w:t>
      </w:r>
      <w:r w:rsidRPr="00511285">
        <w:rPr>
          <w:rFonts w:ascii="Palatino Linotype" w:hAnsi="Palatino Linotype"/>
          <w:sz w:val="16"/>
          <w:szCs w:val="16"/>
          <w:u w:val="single"/>
        </w:rPr>
        <w:t>Birth Defects Research</w:t>
      </w:r>
      <w:r>
        <w:rPr>
          <w:rFonts w:ascii="Palatino Linotype" w:hAnsi="Palatino Linotype"/>
          <w:sz w:val="16"/>
          <w:szCs w:val="16"/>
        </w:rPr>
        <w:t xml:space="preserve">, </w:t>
      </w:r>
      <w:r w:rsidR="00695152">
        <w:rPr>
          <w:rFonts w:ascii="Palatino Linotype" w:hAnsi="Palatino Linotype"/>
          <w:sz w:val="16"/>
          <w:szCs w:val="16"/>
        </w:rPr>
        <w:t>111,18 (</w:t>
      </w:r>
      <w:r>
        <w:rPr>
          <w:rFonts w:ascii="Palatino Linotype" w:hAnsi="Palatino Linotype"/>
          <w:sz w:val="16"/>
          <w:szCs w:val="16"/>
        </w:rPr>
        <w:t xml:space="preserve">November </w:t>
      </w:r>
      <w:r w:rsidR="00695152">
        <w:rPr>
          <w:rFonts w:ascii="Palatino Linotype" w:hAnsi="Palatino Linotype"/>
          <w:sz w:val="16"/>
          <w:szCs w:val="16"/>
        </w:rPr>
        <w:t xml:space="preserve">1, </w:t>
      </w:r>
      <w:r>
        <w:rPr>
          <w:rFonts w:ascii="Palatino Linotype" w:hAnsi="Palatino Linotype"/>
          <w:sz w:val="16"/>
          <w:szCs w:val="16"/>
        </w:rPr>
        <w:t>2019</w:t>
      </w:r>
      <w:r w:rsidR="00695152">
        <w:rPr>
          <w:rFonts w:ascii="Palatino Linotype" w:hAnsi="Palatino Linotype"/>
          <w:sz w:val="16"/>
          <w:szCs w:val="16"/>
        </w:rPr>
        <w:t>), 1399-1407</w:t>
      </w:r>
      <w:r>
        <w:rPr>
          <w:rFonts w:ascii="Palatino Linotype" w:hAnsi="Palatino Linotype"/>
          <w:sz w:val="16"/>
          <w:szCs w:val="16"/>
        </w:rPr>
        <w:t>.</w:t>
      </w:r>
      <w:r w:rsidR="00952029">
        <w:rPr>
          <w:rFonts w:ascii="Palatino Linotype" w:hAnsi="Palatino Linotype"/>
          <w:sz w:val="16"/>
          <w:szCs w:val="16"/>
        </w:rPr>
        <w:t xml:space="preserve">  DOI: 10.1002/bdr2.1555</w:t>
      </w:r>
    </w:p>
    <w:p w14:paraId="3C9670AD" w14:textId="77777777" w:rsidR="00E273D0" w:rsidRPr="00890D62" w:rsidRDefault="00E273D0" w:rsidP="00E273D0">
      <w:pPr>
        <w:rPr>
          <w:rFonts w:ascii="Palatino Linotype" w:hAnsi="Palatino Linotype"/>
          <w:sz w:val="16"/>
          <w:szCs w:val="16"/>
        </w:rPr>
      </w:pPr>
    </w:p>
    <w:p w14:paraId="726D6D65" w14:textId="77777777" w:rsidR="009340D9" w:rsidRPr="00952029" w:rsidRDefault="009340D9" w:rsidP="00952029">
      <w:pPr>
        <w:rPr>
          <w:rFonts w:ascii="Palatino Linotype" w:hAnsi="Palatino Linotype"/>
          <w:sz w:val="16"/>
          <w:szCs w:val="16"/>
        </w:rPr>
      </w:pPr>
      <w:r>
        <w:rPr>
          <w:rFonts w:ascii="Palatino Linotype" w:hAnsi="Palatino Linotype"/>
          <w:sz w:val="16"/>
          <w:szCs w:val="16"/>
        </w:rPr>
        <w:t xml:space="preserve">Agu, </w:t>
      </w:r>
      <w:r w:rsidRPr="00737B54">
        <w:rPr>
          <w:rFonts w:ascii="Palatino Linotype" w:hAnsi="Palatino Linotype"/>
          <w:sz w:val="16"/>
          <w:szCs w:val="16"/>
        </w:rPr>
        <w:t>Ngozichukwuka, Nnadozie Emechebe,</w:t>
      </w:r>
      <w:r>
        <w:rPr>
          <w:rFonts w:ascii="Palatino Linotype" w:hAnsi="Palatino Linotype"/>
          <w:sz w:val="16"/>
          <w:szCs w:val="16"/>
        </w:rPr>
        <w:t xml:space="preserve"> Korede Adegoke,</w:t>
      </w:r>
      <w:r w:rsidRPr="00737B54">
        <w:rPr>
          <w:rFonts w:ascii="Palatino Linotype" w:hAnsi="Palatino Linotype"/>
          <w:sz w:val="16"/>
          <w:szCs w:val="16"/>
        </w:rPr>
        <w:t xml:space="preserve"> Oluyemisi Falope, </w:t>
      </w:r>
      <w:r>
        <w:rPr>
          <w:rFonts w:ascii="Palatino Linotype" w:hAnsi="Palatino Linotype"/>
          <w:sz w:val="16"/>
          <w:szCs w:val="16"/>
        </w:rPr>
        <w:t>Russell S. Kirby, “</w:t>
      </w:r>
      <w:r w:rsidRPr="00737B54">
        <w:rPr>
          <w:rFonts w:ascii="Palatino Linotype" w:hAnsi="Palatino Linotype"/>
          <w:sz w:val="16"/>
          <w:szCs w:val="16"/>
        </w:rPr>
        <w:t xml:space="preserve">Predictors of </w:t>
      </w:r>
      <w:r>
        <w:rPr>
          <w:rFonts w:ascii="Palatino Linotype" w:hAnsi="Palatino Linotype"/>
          <w:sz w:val="16"/>
          <w:szCs w:val="16"/>
        </w:rPr>
        <w:t>E</w:t>
      </w:r>
      <w:r w:rsidRPr="00737B54">
        <w:rPr>
          <w:rFonts w:ascii="Palatino Linotype" w:hAnsi="Palatino Linotype"/>
          <w:sz w:val="16"/>
          <w:szCs w:val="16"/>
        </w:rPr>
        <w:t xml:space="preserve">arly </w:t>
      </w:r>
      <w:r>
        <w:rPr>
          <w:rFonts w:ascii="Palatino Linotype" w:hAnsi="Palatino Linotype"/>
          <w:sz w:val="16"/>
          <w:szCs w:val="16"/>
        </w:rPr>
        <w:t>C</w:t>
      </w:r>
      <w:r w:rsidRPr="00737B54">
        <w:rPr>
          <w:rFonts w:ascii="Palatino Linotype" w:hAnsi="Palatino Linotype"/>
          <w:sz w:val="16"/>
          <w:szCs w:val="16"/>
        </w:rPr>
        <w:t xml:space="preserve">hildhood </w:t>
      </w:r>
      <w:r w:rsidR="00CB2997">
        <w:rPr>
          <w:rFonts w:ascii="Palatino Linotype" w:hAnsi="Palatino Linotype"/>
          <w:sz w:val="16"/>
          <w:szCs w:val="16"/>
        </w:rPr>
        <w:t>Under</w:t>
      </w:r>
      <w:r w:rsidRPr="00737B54">
        <w:rPr>
          <w:rFonts w:ascii="Palatino Linotype" w:hAnsi="Palatino Linotype"/>
          <w:sz w:val="16"/>
          <w:szCs w:val="16"/>
        </w:rPr>
        <w:t xml:space="preserve">nutrition in Nigeria: The </w:t>
      </w:r>
      <w:r>
        <w:rPr>
          <w:rFonts w:ascii="Palatino Linotype" w:hAnsi="Palatino Linotype"/>
          <w:sz w:val="16"/>
          <w:szCs w:val="16"/>
        </w:rPr>
        <w:t>R</w:t>
      </w:r>
      <w:r w:rsidRPr="00737B54">
        <w:rPr>
          <w:rFonts w:ascii="Palatino Linotype" w:hAnsi="Palatino Linotype"/>
          <w:sz w:val="16"/>
          <w:szCs w:val="16"/>
        </w:rPr>
        <w:t xml:space="preserve">ole of </w:t>
      </w:r>
      <w:r>
        <w:rPr>
          <w:rFonts w:ascii="Palatino Linotype" w:hAnsi="Palatino Linotype"/>
          <w:sz w:val="16"/>
          <w:szCs w:val="16"/>
        </w:rPr>
        <w:t>M</w:t>
      </w:r>
      <w:r w:rsidRPr="00737B54">
        <w:rPr>
          <w:rFonts w:ascii="Palatino Linotype" w:hAnsi="Palatino Linotype"/>
          <w:sz w:val="16"/>
          <w:szCs w:val="16"/>
        </w:rPr>
        <w:t xml:space="preserve">aternal </w:t>
      </w:r>
      <w:r>
        <w:rPr>
          <w:rFonts w:ascii="Palatino Linotype" w:hAnsi="Palatino Linotype"/>
          <w:sz w:val="16"/>
          <w:szCs w:val="16"/>
        </w:rPr>
        <w:t>A</w:t>
      </w:r>
      <w:r w:rsidRPr="00737B54">
        <w:rPr>
          <w:rFonts w:ascii="Palatino Linotype" w:hAnsi="Palatino Linotype"/>
          <w:sz w:val="16"/>
          <w:szCs w:val="16"/>
        </w:rPr>
        <w:t>utonomy</w:t>
      </w:r>
      <w:r>
        <w:rPr>
          <w:rFonts w:ascii="Palatino Linotype" w:hAnsi="Palatino Linotype"/>
          <w:sz w:val="16"/>
          <w:szCs w:val="16"/>
        </w:rPr>
        <w:t xml:space="preserve">”, </w:t>
      </w:r>
      <w:r w:rsidRPr="0067121E">
        <w:rPr>
          <w:rFonts w:ascii="Palatino Linotype" w:hAnsi="Palatino Linotype"/>
          <w:sz w:val="16"/>
          <w:szCs w:val="16"/>
          <w:u w:val="single"/>
        </w:rPr>
        <w:t>Public Health Nutrition</w:t>
      </w:r>
      <w:r>
        <w:rPr>
          <w:rFonts w:ascii="Palatino Linotype" w:hAnsi="Palatino Linotype"/>
          <w:sz w:val="16"/>
          <w:szCs w:val="16"/>
        </w:rPr>
        <w:t xml:space="preserve">, </w:t>
      </w:r>
      <w:r w:rsidR="00CB2997">
        <w:rPr>
          <w:rFonts w:ascii="Palatino Linotype" w:hAnsi="Palatino Linotype"/>
          <w:sz w:val="16"/>
          <w:szCs w:val="16"/>
        </w:rPr>
        <w:t>22,12 (August</w:t>
      </w:r>
      <w:r>
        <w:rPr>
          <w:rFonts w:ascii="Palatino Linotype" w:hAnsi="Palatino Linotype"/>
          <w:sz w:val="16"/>
          <w:szCs w:val="16"/>
        </w:rPr>
        <w:t xml:space="preserve"> 2019</w:t>
      </w:r>
      <w:r w:rsidR="00CB2997">
        <w:rPr>
          <w:rFonts w:ascii="Palatino Linotype" w:hAnsi="Palatino Linotype"/>
          <w:sz w:val="16"/>
          <w:szCs w:val="16"/>
        </w:rPr>
        <w:t>), 2279-2289</w:t>
      </w:r>
      <w:r>
        <w:rPr>
          <w:rFonts w:ascii="Palatino Linotype" w:hAnsi="Palatino Linotype"/>
          <w:sz w:val="16"/>
          <w:szCs w:val="16"/>
        </w:rPr>
        <w:t>.</w:t>
      </w:r>
      <w:r w:rsidR="00952029">
        <w:rPr>
          <w:rFonts w:ascii="Palatino Linotype" w:hAnsi="Palatino Linotype"/>
          <w:sz w:val="16"/>
          <w:szCs w:val="16"/>
        </w:rPr>
        <w:t xml:space="preserve">  DOI: 10.1017/S1368980019000818</w:t>
      </w:r>
    </w:p>
    <w:p w14:paraId="6B0A9FA5" w14:textId="77777777" w:rsidR="009340D9" w:rsidRDefault="009340D9" w:rsidP="009340D9">
      <w:pPr>
        <w:rPr>
          <w:rFonts w:ascii="Palatino Linotype" w:hAnsi="Palatino Linotype"/>
          <w:sz w:val="16"/>
          <w:szCs w:val="16"/>
        </w:rPr>
      </w:pPr>
    </w:p>
    <w:p w14:paraId="119B62C6" w14:textId="77777777" w:rsidR="000B3133" w:rsidRDefault="000B3133" w:rsidP="000B3133">
      <w:pPr>
        <w:rPr>
          <w:rFonts w:ascii="Palatino Linotype" w:hAnsi="Palatino Linotype"/>
          <w:sz w:val="16"/>
          <w:szCs w:val="16"/>
        </w:rPr>
      </w:pPr>
      <w:r>
        <w:rPr>
          <w:rFonts w:ascii="Palatino Linotype" w:hAnsi="Palatino Linotype"/>
          <w:sz w:val="16"/>
          <w:szCs w:val="16"/>
        </w:rPr>
        <w:t xml:space="preserve">Kirby, Russell S., “Health Status of Young Adults Conceived by Assisted Reproductive Technology: Is There Cause for Concern?” [invited commentary], </w:t>
      </w:r>
      <w:r w:rsidRPr="007D306A">
        <w:rPr>
          <w:rFonts w:ascii="Palatino Linotype" w:hAnsi="Palatino Linotype"/>
          <w:sz w:val="16"/>
          <w:szCs w:val="16"/>
          <w:u w:val="single"/>
        </w:rPr>
        <w:t>Fertility and Sterility</w:t>
      </w:r>
      <w:r>
        <w:rPr>
          <w:rFonts w:ascii="Palatino Linotype" w:hAnsi="Palatino Linotype"/>
          <w:sz w:val="16"/>
          <w:szCs w:val="16"/>
        </w:rPr>
        <w:t xml:space="preserve">, 112,1 (July 1, 2019), 41. </w:t>
      </w:r>
      <w:r w:rsidR="00952029">
        <w:rPr>
          <w:rFonts w:ascii="Palatino Linotype" w:hAnsi="Palatino Linotype"/>
          <w:sz w:val="16"/>
          <w:szCs w:val="16"/>
        </w:rPr>
        <w:t xml:space="preserve"> DOI</w:t>
      </w:r>
      <w:r w:rsidR="00952029" w:rsidRPr="00952029">
        <w:rPr>
          <w:rFonts w:ascii="Palatino Linotype" w:hAnsi="Palatino Linotype"/>
          <w:sz w:val="16"/>
          <w:szCs w:val="16"/>
        </w:rPr>
        <w:t>: 10.1016/j.fertnstert.2019</w:t>
      </w:r>
      <w:r w:rsidR="00952029">
        <w:rPr>
          <w:rFonts w:ascii="Palatino Linotype" w:hAnsi="Palatino Linotype"/>
          <w:sz w:val="16"/>
          <w:szCs w:val="16"/>
        </w:rPr>
        <w:t>.04.018</w:t>
      </w:r>
    </w:p>
    <w:p w14:paraId="1128F3B7" w14:textId="77777777" w:rsidR="000B3133" w:rsidRDefault="000B3133" w:rsidP="000B3133">
      <w:pPr>
        <w:rPr>
          <w:rFonts w:ascii="Palatino Linotype" w:hAnsi="Palatino Linotype"/>
          <w:sz w:val="16"/>
          <w:szCs w:val="16"/>
        </w:rPr>
      </w:pPr>
    </w:p>
    <w:p w14:paraId="6B1A6648" w14:textId="77777777" w:rsidR="009667E3" w:rsidRDefault="009667E3" w:rsidP="009667E3">
      <w:pPr>
        <w:rPr>
          <w:rFonts w:ascii="Palatino Linotype" w:hAnsi="Palatino Linotype"/>
          <w:sz w:val="16"/>
          <w:szCs w:val="16"/>
        </w:rPr>
      </w:pPr>
      <w:r w:rsidRPr="00DA6E9F">
        <w:rPr>
          <w:rFonts w:ascii="Palatino Linotype" w:hAnsi="Palatino Linotype"/>
          <w:sz w:val="16"/>
          <w:szCs w:val="16"/>
        </w:rPr>
        <w:t>Kirby</w:t>
      </w:r>
      <w:r>
        <w:rPr>
          <w:rFonts w:ascii="Palatino Linotype" w:hAnsi="Palatino Linotype"/>
          <w:sz w:val="16"/>
          <w:szCs w:val="16"/>
        </w:rPr>
        <w:t>, Russell S.,</w:t>
      </w:r>
      <w:r w:rsidRPr="00DA6E9F">
        <w:rPr>
          <w:rFonts w:ascii="Palatino Linotype" w:hAnsi="Palatino Linotype"/>
          <w:sz w:val="16"/>
          <w:szCs w:val="16"/>
        </w:rPr>
        <w:t xml:space="preserve"> Cara T. Mai, Martha S. Wingate, Teresa Janevic, Glenn E. Copeland, Timothy J. Flood, Jennifer Isenburg, Mark A. Canfield, for the National Birth Defects Prevention Network</w:t>
      </w:r>
      <w:r>
        <w:rPr>
          <w:rFonts w:ascii="Palatino Linotype" w:hAnsi="Palatino Linotype"/>
          <w:sz w:val="16"/>
          <w:szCs w:val="16"/>
        </w:rPr>
        <w:t xml:space="preserve"> “</w:t>
      </w:r>
      <w:r w:rsidRPr="00DA6E9F">
        <w:rPr>
          <w:rFonts w:ascii="Palatino Linotype" w:hAnsi="Palatino Linotype"/>
          <w:sz w:val="16"/>
          <w:szCs w:val="16"/>
        </w:rPr>
        <w:t>Prevalence of Selected Birth Defects by Maternal Nativity Status, United States, 1999-2007</w:t>
      </w:r>
      <w:r>
        <w:rPr>
          <w:rFonts w:ascii="Palatino Linotype" w:hAnsi="Palatino Linotype"/>
          <w:sz w:val="16"/>
          <w:szCs w:val="16"/>
        </w:rPr>
        <w:t xml:space="preserve">”, </w:t>
      </w:r>
      <w:r w:rsidRPr="00B27DD0">
        <w:rPr>
          <w:rFonts w:ascii="Palatino Linotype" w:hAnsi="Palatino Linotype"/>
          <w:sz w:val="16"/>
          <w:szCs w:val="16"/>
          <w:u w:val="single"/>
        </w:rPr>
        <w:t>Birth Defects Research</w:t>
      </w:r>
      <w:r>
        <w:rPr>
          <w:rFonts w:ascii="Palatino Linotype" w:hAnsi="Palatino Linotype"/>
          <w:sz w:val="16"/>
          <w:szCs w:val="16"/>
        </w:rPr>
        <w:t>, 111,11 (July 1, 2019), 630-639.</w:t>
      </w:r>
      <w:r w:rsidR="00952029">
        <w:rPr>
          <w:rFonts w:ascii="Palatino Linotype" w:hAnsi="Palatino Linotype"/>
          <w:sz w:val="16"/>
          <w:szCs w:val="16"/>
        </w:rPr>
        <w:t xml:space="preserve">  DOI: 10.1002/bdr2.1489  </w:t>
      </w:r>
      <w:r w:rsidR="00952029" w:rsidRPr="00952029">
        <w:rPr>
          <w:rFonts w:ascii="Palatino Linotype" w:hAnsi="Palatino Linotype"/>
          <w:sz w:val="16"/>
          <w:szCs w:val="16"/>
        </w:rPr>
        <w:t>PMID: 30920179</w:t>
      </w:r>
    </w:p>
    <w:p w14:paraId="6ED2B7D6" w14:textId="77777777" w:rsidR="009667E3" w:rsidRPr="00DA6E9F" w:rsidRDefault="009667E3" w:rsidP="009667E3">
      <w:pPr>
        <w:rPr>
          <w:rFonts w:ascii="Palatino Linotype" w:hAnsi="Palatino Linotype"/>
          <w:sz w:val="16"/>
          <w:szCs w:val="16"/>
        </w:rPr>
      </w:pPr>
      <w:r w:rsidRPr="00DA6E9F">
        <w:rPr>
          <w:rFonts w:ascii="Palatino Linotype" w:hAnsi="Palatino Linotype"/>
          <w:sz w:val="16"/>
          <w:szCs w:val="16"/>
        </w:rPr>
        <w:tab/>
      </w:r>
    </w:p>
    <w:p w14:paraId="24E38B4C" w14:textId="77777777" w:rsidR="00671AA4" w:rsidRDefault="00671AA4" w:rsidP="00671AA4">
      <w:pPr>
        <w:rPr>
          <w:rFonts w:ascii="Palatino Linotype" w:hAnsi="Palatino Linotype"/>
          <w:sz w:val="16"/>
          <w:szCs w:val="16"/>
        </w:rPr>
      </w:pPr>
      <w:r w:rsidRPr="00357C44">
        <w:rPr>
          <w:rFonts w:ascii="Palatino Linotype" w:hAnsi="Palatino Linotype"/>
          <w:sz w:val="16"/>
          <w:szCs w:val="16"/>
        </w:rPr>
        <w:t xml:space="preserve">Michael-Asalu, </w:t>
      </w:r>
      <w:r>
        <w:rPr>
          <w:rFonts w:ascii="Palatino Linotype" w:hAnsi="Palatino Linotype"/>
          <w:sz w:val="16"/>
          <w:szCs w:val="16"/>
        </w:rPr>
        <w:t xml:space="preserve">Abimbola, Genevieve Taylor, Heather Campbell, </w:t>
      </w:r>
      <w:r w:rsidRPr="00357C44">
        <w:rPr>
          <w:rFonts w:ascii="Palatino Linotype" w:hAnsi="Palatino Linotype"/>
          <w:sz w:val="16"/>
          <w:szCs w:val="16"/>
        </w:rPr>
        <w:t>L</w:t>
      </w:r>
      <w:r>
        <w:rPr>
          <w:rFonts w:ascii="Palatino Linotype" w:hAnsi="Palatino Linotype"/>
          <w:sz w:val="16"/>
          <w:szCs w:val="16"/>
        </w:rPr>
        <w:t xml:space="preserve">atashia-Lika Lelea, </w:t>
      </w:r>
      <w:r w:rsidRPr="00357C44">
        <w:rPr>
          <w:rFonts w:ascii="Palatino Linotype" w:hAnsi="Palatino Linotype"/>
          <w:sz w:val="16"/>
          <w:szCs w:val="16"/>
        </w:rPr>
        <w:t xml:space="preserve">Russell S. Kirby, </w:t>
      </w:r>
      <w:r>
        <w:rPr>
          <w:rFonts w:ascii="Palatino Linotype" w:hAnsi="Palatino Linotype"/>
          <w:sz w:val="16"/>
          <w:szCs w:val="16"/>
        </w:rPr>
        <w:t>“</w:t>
      </w:r>
      <w:r w:rsidRPr="00357C44">
        <w:rPr>
          <w:rFonts w:ascii="Palatino Linotype" w:hAnsi="Palatino Linotype"/>
          <w:sz w:val="16"/>
          <w:szCs w:val="16"/>
        </w:rPr>
        <w:t>Cerebral Palsy: Diagnosis, Epidemiology, Genetics and Clinical Update</w:t>
      </w:r>
      <w:r>
        <w:rPr>
          <w:rFonts w:ascii="Palatino Linotype" w:hAnsi="Palatino Linotype"/>
          <w:sz w:val="16"/>
          <w:szCs w:val="16"/>
        </w:rPr>
        <w:t xml:space="preserve">”, </w:t>
      </w:r>
      <w:r w:rsidRPr="00357C44">
        <w:rPr>
          <w:rFonts w:ascii="Palatino Linotype" w:hAnsi="Palatino Linotype"/>
          <w:sz w:val="16"/>
          <w:szCs w:val="16"/>
          <w:u w:val="single"/>
        </w:rPr>
        <w:t>Advances in Pediatrics</w:t>
      </w:r>
      <w:r>
        <w:rPr>
          <w:rFonts w:ascii="Palatino Linotype" w:hAnsi="Palatino Linotype"/>
          <w:sz w:val="16"/>
          <w:szCs w:val="16"/>
        </w:rPr>
        <w:t>, 66 (</w:t>
      </w:r>
      <w:r w:rsidR="004B53D9">
        <w:rPr>
          <w:rFonts w:ascii="Palatino Linotype" w:hAnsi="Palatino Linotype"/>
          <w:sz w:val="16"/>
          <w:szCs w:val="16"/>
        </w:rPr>
        <w:t xml:space="preserve">July </w:t>
      </w:r>
      <w:r>
        <w:rPr>
          <w:rFonts w:ascii="Palatino Linotype" w:hAnsi="Palatino Linotype"/>
          <w:sz w:val="16"/>
          <w:szCs w:val="16"/>
        </w:rPr>
        <w:t>2019), 189-208.</w:t>
      </w:r>
    </w:p>
    <w:p w14:paraId="4863B481" w14:textId="77777777" w:rsidR="00671AA4" w:rsidRDefault="00671AA4" w:rsidP="00671AA4">
      <w:pPr>
        <w:rPr>
          <w:rFonts w:ascii="Palatino Linotype" w:hAnsi="Palatino Linotype"/>
          <w:sz w:val="16"/>
          <w:szCs w:val="16"/>
        </w:rPr>
      </w:pPr>
    </w:p>
    <w:p w14:paraId="3410A729" w14:textId="77777777" w:rsidR="005A17E8" w:rsidRDefault="005A17E8" w:rsidP="005A17E8">
      <w:pPr>
        <w:rPr>
          <w:rFonts w:ascii="Palatino Linotype" w:hAnsi="Palatino Linotype"/>
          <w:sz w:val="16"/>
          <w:szCs w:val="16"/>
        </w:rPr>
      </w:pPr>
      <w:r w:rsidRPr="000F1DC6">
        <w:rPr>
          <w:rFonts w:ascii="Palatino Linotype" w:hAnsi="Palatino Linotype"/>
          <w:sz w:val="16"/>
          <w:szCs w:val="16"/>
        </w:rPr>
        <w:t>Watjou</w:t>
      </w:r>
      <w:r>
        <w:rPr>
          <w:rFonts w:ascii="Palatino Linotype" w:hAnsi="Palatino Linotype"/>
          <w:sz w:val="16"/>
          <w:szCs w:val="16"/>
        </w:rPr>
        <w:t>, K.</w:t>
      </w:r>
      <w:r w:rsidRPr="000F1DC6">
        <w:rPr>
          <w:rFonts w:ascii="Palatino Linotype" w:hAnsi="Palatino Linotype"/>
          <w:sz w:val="16"/>
          <w:szCs w:val="16"/>
        </w:rPr>
        <w:t>, C. Faes, A. Lawson, R.S. Kirby, M. Aregay, R. Carroll, Y. Vandendijck</w:t>
      </w:r>
      <w:r>
        <w:rPr>
          <w:rFonts w:ascii="Palatino Linotype" w:hAnsi="Palatino Linotype"/>
          <w:sz w:val="16"/>
          <w:szCs w:val="16"/>
        </w:rPr>
        <w:t>, “</w:t>
      </w:r>
      <w:r w:rsidRPr="000F1DC6">
        <w:rPr>
          <w:rFonts w:ascii="Palatino Linotype" w:hAnsi="Palatino Linotype"/>
          <w:sz w:val="16"/>
          <w:szCs w:val="16"/>
        </w:rPr>
        <w:t xml:space="preserve">Spatial </w:t>
      </w:r>
      <w:r>
        <w:rPr>
          <w:rFonts w:ascii="Palatino Linotype" w:hAnsi="Palatino Linotype"/>
          <w:sz w:val="16"/>
          <w:szCs w:val="16"/>
        </w:rPr>
        <w:t>S</w:t>
      </w:r>
      <w:r w:rsidRPr="000F1DC6">
        <w:rPr>
          <w:rFonts w:ascii="Palatino Linotype" w:hAnsi="Palatino Linotype"/>
          <w:sz w:val="16"/>
          <w:szCs w:val="16"/>
        </w:rPr>
        <w:t xml:space="preserve">moothing </w:t>
      </w:r>
      <w:r>
        <w:rPr>
          <w:rFonts w:ascii="Palatino Linotype" w:hAnsi="Palatino Linotype"/>
          <w:sz w:val="16"/>
          <w:szCs w:val="16"/>
        </w:rPr>
        <w:t>M</w:t>
      </w:r>
      <w:r w:rsidRPr="000F1DC6">
        <w:rPr>
          <w:rFonts w:ascii="Palatino Linotype" w:hAnsi="Palatino Linotype"/>
          <w:sz w:val="16"/>
          <w:szCs w:val="16"/>
        </w:rPr>
        <w:t xml:space="preserve">odels </w:t>
      </w:r>
      <w:r>
        <w:rPr>
          <w:rFonts w:ascii="Palatino Linotype" w:hAnsi="Palatino Linotype"/>
          <w:sz w:val="16"/>
          <w:szCs w:val="16"/>
        </w:rPr>
        <w:t>to Deal with the Complex Sampling Design and N</w:t>
      </w:r>
      <w:r w:rsidRPr="000F1DC6">
        <w:rPr>
          <w:rFonts w:ascii="Palatino Linotype" w:hAnsi="Palatino Linotype"/>
          <w:sz w:val="16"/>
          <w:szCs w:val="16"/>
        </w:rPr>
        <w:t>onresponse</w:t>
      </w:r>
      <w:r>
        <w:rPr>
          <w:rFonts w:ascii="Palatino Linotype" w:hAnsi="Palatino Linotype"/>
          <w:sz w:val="16"/>
          <w:szCs w:val="16"/>
        </w:rPr>
        <w:t xml:space="preserve"> in the Florida BRFSS Survey”, </w:t>
      </w:r>
      <w:r w:rsidRPr="00971528">
        <w:rPr>
          <w:rFonts w:ascii="Palatino Linotype" w:hAnsi="Palatino Linotype"/>
          <w:sz w:val="16"/>
          <w:szCs w:val="16"/>
          <w:u w:val="single"/>
        </w:rPr>
        <w:t>Spatial and Spatio-temporal Epidemiology</w:t>
      </w:r>
      <w:r>
        <w:rPr>
          <w:rFonts w:ascii="Palatino Linotype" w:hAnsi="Palatino Linotype"/>
          <w:sz w:val="16"/>
          <w:szCs w:val="16"/>
        </w:rPr>
        <w:t>, 29 (June 2019), 59-70.</w:t>
      </w:r>
    </w:p>
    <w:p w14:paraId="7DE991C1" w14:textId="77777777" w:rsidR="005A17E8" w:rsidRDefault="005A17E8" w:rsidP="005A17E8">
      <w:pPr>
        <w:rPr>
          <w:rFonts w:ascii="Palatino Linotype" w:hAnsi="Palatino Linotype"/>
          <w:sz w:val="16"/>
          <w:szCs w:val="16"/>
        </w:rPr>
      </w:pPr>
    </w:p>
    <w:p w14:paraId="04898C5B" w14:textId="77777777" w:rsidR="00AE3D1A" w:rsidRDefault="00AE3D1A" w:rsidP="00AE3D1A">
      <w:pPr>
        <w:rPr>
          <w:rFonts w:ascii="Palatino Linotype" w:hAnsi="Palatino Linotype"/>
          <w:sz w:val="16"/>
          <w:szCs w:val="16"/>
        </w:rPr>
      </w:pPr>
      <w:r w:rsidRPr="00B843FA">
        <w:rPr>
          <w:rFonts w:ascii="Palatino Linotype" w:hAnsi="Palatino Linotype"/>
          <w:sz w:val="16"/>
          <w:szCs w:val="16"/>
        </w:rPr>
        <w:t xml:space="preserve">Kapoor, </w:t>
      </w:r>
      <w:r>
        <w:rPr>
          <w:rFonts w:ascii="Palatino Linotype" w:hAnsi="Palatino Linotype"/>
          <w:sz w:val="16"/>
          <w:szCs w:val="16"/>
        </w:rPr>
        <w:t xml:space="preserve">Renuka, </w:t>
      </w:r>
      <w:r w:rsidRPr="00B843FA">
        <w:rPr>
          <w:rFonts w:ascii="Palatino Linotype" w:hAnsi="Palatino Linotype"/>
          <w:sz w:val="16"/>
          <w:szCs w:val="16"/>
        </w:rPr>
        <w:t>Vijaya Kancherla, Yanyan Cao, Jacob Oleson, Jonathan Suhl, Mark A</w:t>
      </w:r>
      <w:r>
        <w:rPr>
          <w:rFonts w:ascii="Palatino Linotype" w:hAnsi="Palatino Linotype"/>
          <w:sz w:val="16"/>
          <w:szCs w:val="16"/>
        </w:rPr>
        <w:t>.</w:t>
      </w:r>
      <w:r w:rsidRPr="00B843FA">
        <w:rPr>
          <w:rFonts w:ascii="Palatino Linotype" w:hAnsi="Palatino Linotype"/>
          <w:sz w:val="16"/>
          <w:szCs w:val="16"/>
        </w:rPr>
        <w:t xml:space="preserve"> Canfield, Charlotte M</w:t>
      </w:r>
      <w:r>
        <w:rPr>
          <w:rFonts w:ascii="Palatino Linotype" w:hAnsi="Palatino Linotype"/>
          <w:sz w:val="16"/>
          <w:szCs w:val="16"/>
        </w:rPr>
        <w:t>.</w:t>
      </w:r>
      <w:r w:rsidRPr="00B843FA">
        <w:rPr>
          <w:rFonts w:ascii="Palatino Linotype" w:hAnsi="Palatino Linotype"/>
          <w:sz w:val="16"/>
          <w:szCs w:val="16"/>
        </w:rPr>
        <w:t xml:space="preserve"> Druschel, Russell S</w:t>
      </w:r>
      <w:r>
        <w:rPr>
          <w:rFonts w:ascii="Palatino Linotype" w:hAnsi="Palatino Linotype"/>
          <w:sz w:val="16"/>
          <w:szCs w:val="16"/>
        </w:rPr>
        <w:t>.</w:t>
      </w:r>
      <w:r w:rsidRPr="00B843FA">
        <w:rPr>
          <w:rFonts w:ascii="Palatino Linotype" w:hAnsi="Palatino Linotype"/>
          <w:sz w:val="16"/>
          <w:szCs w:val="16"/>
        </w:rPr>
        <w:t xml:space="preserve"> Kirby, Ro</w:t>
      </w:r>
      <w:r>
        <w:rPr>
          <w:rFonts w:ascii="Palatino Linotype" w:hAnsi="Palatino Linotype"/>
          <w:sz w:val="16"/>
          <w:szCs w:val="16"/>
        </w:rPr>
        <w:t xml:space="preserve">bert </w:t>
      </w:r>
      <w:r w:rsidR="0045439C">
        <w:rPr>
          <w:rFonts w:ascii="Palatino Linotype" w:hAnsi="Palatino Linotype"/>
          <w:sz w:val="16"/>
          <w:szCs w:val="16"/>
        </w:rPr>
        <w:t xml:space="preserve">E. </w:t>
      </w:r>
      <w:r>
        <w:rPr>
          <w:rFonts w:ascii="Palatino Linotype" w:hAnsi="Palatino Linotype"/>
          <w:sz w:val="16"/>
          <w:szCs w:val="16"/>
        </w:rPr>
        <w:t>Meyer, and Paul A. Romitti, “</w:t>
      </w:r>
      <w:r w:rsidRPr="00B843FA">
        <w:rPr>
          <w:rFonts w:ascii="Palatino Linotype" w:hAnsi="Palatino Linotype"/>
          <w:sz w:val="16"/>
          <w:szCs w:val="16"/>
        </w:rPr>
        <w:t>Prevalence and Descriptive Epidemiology of Infantile Hypertrophic Pyloric Stenosis in United States: A Multistate Population-based, Retrospective Study, 1999-2010</w:t>
      </w:r>
      <w:r>
        <w:rPr>
          <w:rFonts w:ascii="Palatino Linotype" w:hAnsi="Palatino Linotype"/>
          <w:sz w:val="16"/>
          <w:szCs w:val="16"/>
        </w:rPr>
        <w:t xml:space="preserve">”, </w:t>
      </w:r>
      <w:r w:rsidRPr="00111708">
        <w:rPr>
          <w:rFonts w:ascii="Palatino Linotype" w:hAnsi="Palatino Linotype"/>
          <w:sz w:val="16"/>
          <w:szCs w:val="16"/>
          <w:u w:val="single"/>
        </w:rPr>
        <w:t>Birth Defects Research</w:t>
      </w:r>
      <w:r w:rsidR="0045439C">
        <w:rPr>
          <w:rFonts w:ascii="Palatino Linotype" w:hAnsi="Palatino Linotype"/>
          <w:sz w:val="16"/>
          <w:szCs w:val="16"/>
        </w:rPr>
        <w:t>, 111,3 (February 1, 2019), 159-169</w:t>
      </w:r>
      <w:r>
        <w:rPr>
          <w:rFonts w:ascii="Palatino Linotype" w:hAnsi="Palatino Linotype"/>
          <w:sz w:val="16"/>
          <w:szCs w:val="16"/>
        </w:rPr>
        <w:t>.</w:t>
      </w:r>
      <w:r w:rsidR="00126FF3">
        <w:rPr>
          <w:rFonts w:ascii="Palatino Linotype" w:hAnsi="Palatino Linotype"/>
          <w:sz w:val="16"/>
          <w:szCs w:val="16"/>
        </w:rPr>
        <w:t xml:space="preserve"> </w:t>
      </w:r>
      <w:r w:rsidR="00126FF3" w:rsidRPr="00126FF3">
        <w:rPr>
          <w:rFonts w:ascii="Palatino Linotype" w:hAnsi="Palatino Linotype"/>
          <w:sz w:val="16"/>
          <w:szCs w:val="16"/>
        </w:rPr>
        <w:t>DOI: 10.1002/bdr2.1439</w:t>
      </w:r>
      <w:r w:rsidR="00126FF3">
        <w:rPr>
          <w:rFonts w:ascii="Palatino Linotype" w:hAnsi="Palatino Linotype"/>
          <w:sz w:val="16"/>
          <w:szCs w:val="16"/>
        </w:rPr>
        <w:t xml:space="preserve"> </w:t>
      </w:r>
      <w:r w:rsidR="005F373C">
        <w:rPr>
          <w:rFonts w:ascii="Palatino Linotype" w:hAnsi="Palatino Linotype"/>
          <w:sz w:val="16"/>
          <w:szCs w:val="16"/>
        </w:rPr>
        <w:t xml:space="preserve"> </w:t>
      </w:r>
      <w:r w:rsidR="00126FF3">
        <w:rPr>
          <w:rFonts w:ascii="Palatino Linotype" w:hAnsi="Palatino Linotype"/>
          <w:sz w:val="16"/>
          <w:szCs w:val="16"/>
        </w:rPr>
        <w:t xml:space="preserve"> </w:t>
      </w:r>
      <w:r w:rsidR="00126FF3" w:rsidRPr="00126FF3">
        <w:rPr>
          <w:rFonts w:ascii="Palatino Linotype" w:hAnsi="Palatino Linotype"/>
          <w:sz w:val="16"/>
          <w:szCs w:val="16"/>
        </w:rPr>
        <w:t>PMID: 30549250</w:t>
      </w:r>
    </w:p>
    <w:p w14:paraId="2BDA409F" w14:textId="77777777" w:rsidR="004F3CE8" w:rsidRDefault="004F3CE8" w:rsidP="00DA6E9F">
      <w:pPr>
        <w:rPr>
          <w:rFonts w:ascii="Palatino Linotype" w:hAnsi="Palatino Linotype"/>
          <w:sz w:val="16"/>
          <w:szCs w:val="16"/>
        </w:rPr>
      </w:pPr>
    </w:p>
    <w:p w14:paraId="6EEDEB20" w14:textId="77777777" w:rsidR="00146A54" w:rsidRPr="00283569" w:rsidRDefault="00146A54" w:rsidP="00DB5D56">
      <w:pPr>
        <w:keepLines/>
        <w:rPr>
          <w:rFonts w:ascii="Palatino Linotype" w:hAnsi="Palatino Linotype"/>
          <w:sz w:val="16"/>
          <w:szCs w:val="16"/>
        </w:rPr>
      </w:pPr>
      <w:r w:rsidRPr="00146A54">
        <w:rPr>
          <w:rFonts w:ascii="Palatino Linotype" w:hAnsi="Palatino Linotype"/>
          <w:sz w:val="16"/>
          <w:szCs w:val="16"/>
        </w:rPr>
        <w:t xml:space="preserve">Hutcheon, Jennifer A., Susan Moskosky, Cande V. Ananth, Olga Basso, Peter A. Briss, Cynthia D. Ferré, Brittni N. Frederiksen, Sam Harper, Sonia Hernández-Díaz, Ashley H. Hirai, Russell S. Kirby, Mark A. Klebanoff, Laura Lindberg, Sunni L. Mumford, Heidi D. Nelson, Robert W. Platt, Lauren M. Rossen, Alison M. Stuebe, Marie E. Thoma, Catherine J. Vladutiu, Katherine A. Ahrens, “Good </w:t>
      </w:r>
      <w:r>
        <w:rPr>
          <w:rFonts w:ascii="Palatino Linotype" w:hAnsi="Palatino Linotype"/>
          <w:sz w:val="16"/>
          <w:szCs w:val="16"/>
        </w:rPr>
        <w:t>P</w:t>
      </w:r>
      <w:r w:rsidRPr="00146A54">
        <w:rPr>
          <w:rFonts w:ascii="Palatino Linotype" w:hAnsi="Palatino Linotype"/>
          <w:sz w:val="16"/>
          <w:szCs w:val="16"/>
        </w:rPr>
        <w:t xml:space="preserve">ractices for the </w:t>
      </w:r>
      <w:r>
        <w:rPr>
          <w:rFonts w:ascii="Palatino Linotype" w:hAnsi="Palatino Linotype"/>
          <w:sz w:val="16"/>
          <w:szCs w:val="16"/>
        </w:rPr>
        <w:t>D</w:t>
      </w:r>
      <w:r w:rsidRPr="00146A54">
        <w:rPr>
          <w:rFonts w:ascii="Palatino Linotype" w:hAnsi="Palatino Linotype"/>
          <w:sz w:val="16"/>
          <w:szCs w:val="16"/>
        </w:rPr>
        <w:t xml:space="preserve">esign, </w:t>
      </w:r>
      <w:r>
        <w:rPr>
          <w:rFonts w:ascii="Palatino Linotype" w:hAnsi="Palatino Linotype"/>
          <w:sz w:val="16"/>
          <w:szCs w:val="16"/>
        </w:rPr>
        <w:t>A</w:t>
      </w:r>
      <w:r w:rsidRPr="00146A54">
        <w:rPr>
          <w:rFonts w:ascii="Palatino Linotype" w:hAnsi="Palatino Linotype"/>
          <w:sz w:val="16"/>
          <w:szCs w:val="16"/>
        </w:rPr>
        <w:t xml:space="preserve">nalysis, and </w:t>
      </w:r>
      <w:r>
        <w:rPr>
          <w:rFonts w:ascii="Palatino Linotype" w:hAnsi="Palatino Linotype"/>
          <w:sz w:val="16"/>
          <w:szCs w:val="16"/>
        </w:rPr>
        <w:t>I</w:t>
      </w:r>
      <w:r w:rsidRPr="00146A54">
        <w:rPr>
          <w:rFonts w:ascii="Palatino Linotype" w:hAnsi="Palatino Linotype"/>
          <w:sz w:val="16"/>
          <w:szCs w:val="16"/>
        </w:rPr>
        <w:t xml:space="preserve">nterpretation of </w:t>
      </w:r>
      <w:r>
        <w:rPr>
          <w:rFonts w:ascii="Palatino Linotype" w:hAnsi="Palatino Linotype"/>
          <w:sz w:val="16"/>
          <w:szCs w:val="16"/>
        </w:rPr>
        <w:t>O</w:t>
      </w:r>
      <w:r w:rsidRPr="00146A54">
        <w:rPr>
          <w:rFonts w:ascii="Palatino Linotype" w:hAnsi="Palatino Linotype"/>
          <w:sz w:val="16"/>
          <w:szCs w:val="16"/>
        </w:rPr>
        <w:t xml:space="preserve">bservational </w:t>
      </w:r>
      <w:r>
        <w:rPr>
          <w:rFonts w:ascii="Palatino Linotype" w:hAnsi="Palatino Linotype"/>
          <w:sz w:val="16"/>
          <w:szCs w:val="16"/>
        </w:rPr>
        <w:t>Studies on Birth S</w:t>
      </w:r>
      <w:r w:rsidRPr="00146A54">
        <w:rPr>
          <w:rFonts w:ascii="Palatino Linotype" w:hAnsi="Palatino Linotype"/>
          <w:sz w:val="16"/>
          <w:szCs w:val="16"/>
        </w:rPr>
        <w:t>pacin</w:t>
      </w:r>
      <w:r>
        <w:rPr>
          <w:rFonts w:ascii="Palatino Linotype" w:hAnsi="Palatino Linotype"/>
          <w:sz w:val="16"/>
          <w:szCs w:val="16"/>
        </w:rPr>
        <w:t>g and P</w:t>
      </w:r>
      <w:r w:rsidRPr="00146A54">
        <w:rPr>
          <w:rFonts w:ascii="Palatino Linotype" w:hAnsi="Palatino Linotype"/>
          <w:sz w:val="16"/>
          <w:szCs w:val="16"/>
        </w:rPr>
        <w:t xml:space="preserve">erinatal </w:t>
      </w:r>
      <w:r>
        <w:rPr>
          <w:rFonts w:ascii="Palatino Linotype" w:hAnsi="Palatino Linotype"/>
          <w:sz w:val="16"/>
          <w:szCs w:val="16"/>
        </w:rPr>
        <w:t>H</w:t>
      </w:r>
      <w:r w:rsidRPr="00146A54">
        <w:rPr>
          <w:rFonts w:ascii="Palatino Linotype" w:hAnsi="Palatino Linotype"/>
          <w:sz w:val="16"/>
          <w:szCs w:val="16"/>
        </w:rPr>
        <w:t xml:space="preserve">ealth </w:t>
      </w:r>
      <w:r>
        <w:rPr>
          <w:rFonts w:ascii="Palatino Linotype" w:hAnsi="Palatino Linotype"/>
          <w:sz w:val="16"/>
          <w:szCs w:val="16"/>
        </w:rPr>
        <w:t>O</w:t>
      </w:r>
      <w:r w:rsidRPr="00146A54">
        <w:rPr>
          <w:rFonts w:ascii="Palatino Linotype" w:hAnsi="Palatino Linotype"/>
          <w:sz w:val="16"/>
          <w:szCs w:val="16"/>
        </w:rPr>
        <w:t xml:space="preserve">utcomes”, </w:t>
      </w:r>
      <w:r w:rsidRPr="00146A54">
        <w:rPr>
          <w:rFonts w:ascii="Palatino Linotype" w:hAnsi="Palatino Linotype"/>
          <w:sz w:val="16"/>
          <w:szCs w:val="16"/>
          <w:u w:val="single"/>
        </w:rPr>
        <w:t>Paediatric and Perinatal Epidemiology</w:t>
      </w:r>
      <w:r>
        <w:rPr>
          <w:rFonts w:ascii="Palatino Linotype" w:hAnsi="Palatino Linotype"/>
          <w:sz w:val="16"/>
          <w:szCs w:val="16"/>
        </w:rPr>
        <w:t>,</w:t>
      </w:r>
      <w:r w:rsidRPr="00146A54">
        <w:rPr>
          <w:rFonts w:ascii="Palatino Linotype" w:hAnsi="Palatino Linotype"/>
          <w:sz w:val="16"/>
          <w:szCs w:val="16"/>
        </w:rPr>
        <w:t xml:space="preserve"> </w:t>
      </w:r>
      <w:r w:rsidR="00BA629E">
        <w:rPr>
          <w:rFonts w:ascii="Palatino Linotype" w:hAnsi="Palatino Linotype"/>
          <w:sz w:val="16"/>
          <w:szCs w:val="16"/>
        </w:rPr>
        <w:t>33,1 (January</w:t>
      </w:r>
      <w:r w:rsidRPr="00146A54">
        <w:rPr>
          <w:rFonts w:ascii="Palatino Linotype" w:hAnsi="Palatino Linotype"/>
          <w:sz w:val="16"/>
          <w:szCs w:val="16"/>
        </w:rPr>
        <w:t xml:space="preserve"> 2019</w:t>
      </w:r>
      <w:r w:rsidR="00BA629E">
        <w:rPr>
          <w:rFonts w:ascii="Palatino Linotype" w:hAnsi="Palatino Linotype"/>
          <w:sz w:val="16"/>
          <w:szCs w:val="16"/>
        </w:rPr>
        <w:t>), O15-O24.</w:t>
      </w:r>
      <w:r w:rsidR="00382187">
        <w:rPr>
          <w:rFonts w:ascii="Palatino Linotype" w:hAnsi="Palatino Linotype"/>
          <w:sz w:val="16"/>
          <w:szCs w:val="16"/>
        </w:rPr>
        <w:t xml:space="preserve">  DOI</w:t>
      </w:r>
      <w:r w:rsidR="00382187" w:rsidRPr="00382187">
        <w:rPr>
          <w:rFonts w:ascii="Palatino Linotype" w:hAnsi="Palatino Linotype"/>
          <w:sz w:val="16"/>
          <w:szCs w:val="16"/>
        </w:rPr>
        <w:t>: 10.1111/ppe.12512</w:t>
      </w:r>
      <w:r w:rsidR="00283569">
        <w:rPr>
          <w:rFonts w:ascii="Palatino Linotype" w:hAnsi="Palatino Linotype"/>
          <w:sz w:val="16"/>
          <w:szCs w:val="16"/>
        </w:rPr>
        <w:t xml:space="preserve">  </w:t>
      </w:r>
      <w:r w:rsidR="005F373C">
        <w:rPr>
          <w:rFonts w:ascii="Palatino Linotype" w:hAnsi="Palatino Linotype"/>
          <w:sz w:val="16"/>
          <w:szCs w:val="16"/>
        </w:rPr>
        <w:t xml:space="preserve"> </w:t>
      </w:r>
      <w:r w:rsidR="00283569" w:rsidRPr="00283569">
        <w:rPr>
          <w:rFonts w:ascii="Palatino Linotype" w:hAnsi="Palatino Linotype"/>
          <w:sz w:val="16"/>
          <w:szCs w:val="16"/>
        </w:rPr>
        <w:t>PMID: 30311958</w:t>
      </w:r>
    </w:p>
    <w:p w14:paraId="386222E3" w14:textId="77777777" w:rsidR="00146A54" w:rsidRDefault="00146A54" w:rsidP="00F6229A">
      <w:pPr>
        <w:rPr>
          <w:rFonts w:ascii="Palatino Linotype" w:hAnsi="Palatino Linotype"/>
          <w:sz w:val="16"/>
          <w:szCs w:val="16"/>
        </w:rPr>
      </w:pPr>
    </w:p>
    <w:p w14:paraId="27E12679" w14:textId="77777777" w:rsidR="003761B3" w:rsidRPr="00283569" w:rsidRDefault="003761B3" w:rsidP="00486698">
      <w:pPr>
        <w:keepLines/>
        <w:rPr>
          <w:rFonts w:ascii="Palatino Linotype" w:hAnsi="Palatino Linotype"/>
          <w:sz w:val="16"/>
          <w:szCs w:val="16"/>
        </w:rPr>
      </w:pPr>
      <w:r>
        <w:rPr>
          <w:rFonts w:ascii="Palatino Linotype" w:hAnsi="Palatino Linotype"/>
          <w:sz w:val="16"/>
          <w:szCs w:val="16"/>
        </w:rPr>
        <w:t xml:space="preserve">Ahrens, </w:t>
      </w:r>
      <w:r w:rsidRPr="0054214D">
        <w:rPr>
          <w:rFonts w:ascii="Palatino Linotype" w:hAnsi="Palatino Linotype"/>
          <w:sz w:val="16"/>
          <w:szCs w:val="16"/>
        </w:rPr>
        <w:t>Katherine A.</w:t>
      </w:r>
      <w:r>
        <w:rPr>
          <w:rFonts w:ascii="Palatino Linotype" w:hAnsi="Palatino Linotype"/>
          <w:sz w:val="16"/>
          <w:szCs w:val="16"/>
        </w:rPr>
        <w:t xml:space="preserve">, </w:t>
      </w:r>
      <w:r w:rsidRPr="0054214D">
        <w:rPr>
          <w:rFonts w:ascii="Palatino Linotype" w:hAnsi="Palatino Linotype"/>
          <w:sz w:val="16"/>
          <w:szCs w:val="16"/>
        </w:rPr>
        <w:t>Jennifer A. Hutcheon</w:t>
      </w:r>
      <w:r>
        <w:rPr>
          <w:rFonts w:ascii="Palatino Linotype" w:hAnsi="Palatino Linotype"/>
          <w:sz w:val="16"/>
          <w:szCs w:val="16"/>
        </w:rPr>
        <w:t xml:space="preserve">, Cande V. Ananth, Olga Basso, Peter A. Briss, Cynthia D. Ferré, Brittni N. Frederiksen, </w:t>
      </w:r>
      <w:r w:rsidRPr="0054214D">
        <w:rPr>
          <w:rFonts w:ascii="Palatino Linotype" w:hAnsi="Palatino Linotype"/>
          <w:sz w:val="16"/>
          <w:szCs w:val="16"/>
        </w:rPr>
        <w:t>Sam H</w:t>
      </w:r>
      <w:r>
        <w:rPr>
          <w:rFonts w:ascii="Palatino Linotype" w:hAnsi="Palatino Linotype"/>
          <w:sz w:val="16"/>
          <w:szCs w:val="16"/>
        </w:rPr>
        <w:t xml:space="preserve">arper, Sonia Hernández-Díaz, Ashley H. Hirai, Russell S. Kirby, Mark A. Klebanoff, Laura Lindberg, Sunni L. Mumford, Heidi D. Nelson, Robert W. Platt, Lauren M. Rossen, Alison M. Stuebe, Marie E. Thoma, Catherine J. Vladutiu, </w:t>
      </w:r>
      <w:r w:rsidRPr="0054214D">
        <w:rPr>
          <w:rFonts w:ascii="Palatino Linotype" w:hAnsi="Palatino Linotype"/>
          <w:sz w:val="16"/>
          <w:szCs w:val="16"/>
        </w:rPr>
        <w:t>Susan Moskosky</w:t>
      </w:r>
      <w:r>
        <w:rPr>
          <w:rFonts w:ascii="Palatino Linotype" w:hAnsi="Palatino Linotype"/>
          <w:sz w:val="16"/>
          <w:szCs w:val="16"/>
        </w:rPr>
        <w:t>, “</w:t>
      </w:r>
      <w:r w:rsidRPr="0054214D">
        <w:rPr>
          <w:rFonts w:ascii="Palatino Linotype" w:hAnsi="Palatino Linotype"/>
          <w:sz w:val="16"/>
          <w:szCs w:val="16"/>
        </w:rPr>
        <w:t xml:space="preserve">Report of the Office of Population Affairs’ </w:t>
      </w:r>
      <w:r>
        <w:rPr>
          <w:rFonts w:ascii="Palatino Linotype" w:hAnsi="Palatino Linotype"/>
          <w:sz w:val="16"/>
          <w:szCs w:val="16"/>
        </w:rPr>
        <w:t>E</w:t>
      </w:r>
      <w:r w:rsidRPr="0054214D">
        <w:rPr>
          <w:rFonts w:ascii="Palatino Linotype" w:hAnsi="Palatino Linotype"/>
          <w:sz w:val="16"/>
          <w:szCs w:val="16"/>
        </w:rPr>
        <w:t xml:space="preserve">xpert </w:t>
      </w:r>
      <w:r>
        <w:rPr>
          <w:rFonts w:ascii="Palatino Linotype" w:hAnsi="Palatino Linotype"/>
          <w:sz w:val="16"/>
          <w:szCs w:val="16"/>
        </w:rPr>
        <w:t>W</w:t>
      </w:r>
      <w:r w:rsidRPr="0054214D">
        <w:rPr>
          <w:rFonts w:ascii="Palatino Linotype" w:hAnsi="Palatino Linotype"/>
          <w:sz w:val="16"/>
          <w:szCs w:val="16"/>
        </w:rPr>
        <w:t xml:space="preserve">ork </w:t>
      </w:r>
      <w:r>
        <w:rPr>
          <w:rFonts w:ascii="Palatino Linotype" w:hAnsi="Palatino Linotype"/>
          <w:sz w:val="16"/>
          <w:szCs w:val="16"/>
        </w:rPr>
        <w:t>G</w:t>
      </w:r>
      <w:r w:rsidRPr="0054214D">
        <w:rPr>
          <w:rFonts w:ascii="Palatino Linotype" w:hAnsi="Palatino Linotype"/>
          <w:sz w:val="16"/>
          <w:szCs w:val="16"/>
        </w:rPr>
        <w:t xml:space="preserve">roup </w:t>
      </w:r>
      <w:r>
        <w:rPr>
          <w:rFonts w:ascii="Palatino Linotype" w:hAnsi="Palatino Linotype"/>
          <w:sz w:val="16"/>
          <w:szCs w:val="16"/>
        </w:rPr>
        <w:t>Meeting on S</w:t>
      </w:r>
      <w:r w:rsidRPr="0054214D">
        <w:rPr>
          <w:rFonts w:ascii="Palatino Linotype" w:hAnsi="Palatino Linotype"/>
          <w:sz w:val="16"/>
          <w:szCs w:val="16"/>
        </w:rPr>
        <w:t xml:space="preserve">hort </w:t>
      </w:r>
      <w:r>
        <w:rPr>
          <w:rFonts w:ascii="Palatino Linotype" w:hAnsi="Palatino Linotype"/>
          <w:sz w:val="16"/>
          <w:szCs w:val="16"/>
        </w:rPr>
        <w:t>B</w:t>
      </w:r>
      <w:r w:rsidRPr="0054214D">
        <w:rPr>
          <w:rFonts w:ascii="Palatino Linotype" w:hAnsi="Palatino Linotype"/>
          <w:sz w:val="16"/>
          <w:szCs w:val="16"/>
        </w:rPr>
        <w:t xml:space="preserve">irth </w:t>
      </w:r>
      <w:r>
        <w:rPr>
          <w:rFonts w:ascii="Palatino Linotype" w:hAnsi="Palatino Linotype"/>
          <w:sz w:val="16"/>
          <w:szCs w:val="16"/>
        </w:rPr>
        <w:t>S</w:t>
      </w:r>
      <w:r w:rsidRPr="0054214D">
        <w:rPr>
          <w:rFonts w:ascii="Palatino Linotype" w:hAnsi="Palatino Linotype"/>
          <w:sz w:val="16"/>
          <w:szCs w:val="16"/>
        </w:rPr>
        <w:t xml:space="preserve">pacing and </w:t>
      </w:r>
      <w:r>
        <w:rPr>
          <w:rFonts w:ascii="Palatino Linotype" w:hAnsi="Palatino Linotype"/>
          <w:sz w:val="16"/>
          <w:szCs w:val="16"/>
        </w:rPr>
        <w:t>A</w:t>
      </w:r>
      <w:r w:rsidRPr="0054214D">
        <w:rPr>
          <w:rFonts w:ascii="Palatino Linotype" w:hAnsi="Palatino Linotype"/>
          <w:sz w:val="16"/>
          <w:szCs w:val="16"/>
        </w:rPr>
        <w:t xml:space="preserve">dverse </w:t>
      </w:r>
      <w:r>
        <w:rPr>
          <w:rFonts w:ascii="Palatino Linotype" w:hAnsi="Palatino Linotype"/>
          <w:sz w:val="16"/>
          <w:szCs w:val="16"/>
        </w:rPr>
        <w:t>P</w:t>
      </w:r>
      <w:r w:rsidRPr="0054214D">
        <w:rPr>
          <w:rFonts w:ascii="Palatino Linotype" w:hAnsi="Palatino Linotype"/>
          <w:sz w:val="16"/>
          <w:szCs w:val="16"/>
        </w:rPr>
        <w:t xml:space="preserve">regnancy </w:t>
      </w:r>
      <w:r>
        <w:rPr>
          <w:rFonts w:ascii="Palatino Linotype" w:hAnsi="Palatino Linotype"/>
          <w:sz w:val="16"/>
          <w:szCs w:val="16"/>
        </w:rPr>
        <w:t>O</w:t>
      </w:r>
      <w:r w:rsidRPr="0054214D">
        <w:rPr>
          <w:rFonts w:ascii="Palatino Linotype" w:hAnsi="Palatino Linotype"/>
          <w:sz w:val="16"/>
          <w:szCs w:val="16"/>
        </w:rPr>
        <w:t xml:space="preserve">utcomes: Methodological </w:t>
      </w:r>
      <w:r>
        <w:rPr>
          <w:rFonts w:ascii="Palatino Linotype" w:hAnsi="Palatino Linotype"/>
          <w:sz w:val="16"/>
          <w:szCs w:val="16"/>
        </w:rPr>
        <w:t>Q</w:t>
      </w:r>
      <w:r w:rsidRPr="0054214D">
        <w:rPr>
          <w:rFonts w:ascii="Palatino Linotype" w:hAnsi="Palatino Linotype"/>
          <w:sz w:val="16"/>
          <w:szCs w:val="16"/>
        </w:rPr>
        <w:t xml:space="preserve">uality of </w:t>
      </w:r>
      <w:r>
        <w:rPr>
          <w:rFonts w:ascii="Palatino Linotype" w:hAnsi="Palatino Linotype"/>
          <w:sz w:val="16"/>
          <w:szCs w:val="16"/>
        </w:rPr>
        <w:t>E</w:t>
      </w:r>
      <w:r w:rsidRPr="0054214D">
        <w:rPr>
          <w:rFonts w:ascii="Palatino Linotype" w:hAnsi="Palatino Linotype"/>
          <w:sz w:val="16"/>
          <w:szCs w:val="16"/>
        </w:rPr>
        <w:t xml:space="preserve">xisting </w:t>
      </w:r>
      <w:r>
        <w:rPr>
          <w:rFonts w:ascii="Palatino Linotype" w:hAnsi="Palatino Linotype"/>
          <w:sz w:val="16"/>
          <w:szCs w:val="16"/>
        </w:rPr>
        <w:t>S</w:t>
      </w:r>
      <w:r w:rsidRPr="0054214D">
        <w:rPr>
          <w:rFonts w:ascii="Palatino Linotype" w:hAnsi="Palatino Linotype"/>
          <w:sz w:val="16"/>
          <w:szCs w:val="16"/>
        </w:rPr>
        <w:t xml:space="preserve">tudies and </w:t>
      </w:r>
      <w:r>
        <w:rPr>
          <w:rFonts w:ascii="Palatino Linotype" w:hAnsi="Palatino Linotype"/>
          <w:sz w:val="16"/>
          <w:szCs w:val="16"/>
        </w:rPr>
        <w:t>F</w:t>
      </w:r>
      <w:r w:rsidRPr="0054214D">
        <w:rPr>
          <w:rFonts w:ascii="Palatino Linotype" w:hAnsi="Palatino Linotype"/>
          <w:sz w:val="16"/>
          <w:szCs w:val="16"/>
        </w:rPr>
        <w:t xml:space="preserve">uture </w:t>
      </w:r>
      <w:r>
        <w:rPr>
          <w:rFonts w:ascii="Palatino Linotype" w:hAnsi="Palatino Linotype"/>
          <w:sz w:val="16"/>
          <w:szCs w:val="16"/>
        </w:rPr>
        <w:t>D</w:t>
      </w:r>
      <w:r w:rsidRPr="0054214D">
        <w:rPr>
          <w:rFonts w:ascii="Palatino Linotype" w:hAnsi="Palatino Linotype"/>
          <w:sz w:val="16"/>
          <w:szCs w:val="16"/>
        </w:rPr>
        <w:t xml:space="preserve">irections for </w:t>
      </w:r>
      <w:r>
        <w:rPr>
          <w:rFonts w:ascii="Palatino Linotype" w:hAnsi="Palatino Linotype"/>
          <w:sz w:val="16"/>
          <w:szCs w:val="16"/>
        </w:rPr>
        <w:t>R</w:t>
      </w:r>
      <w:r w:rsidRPr="0054214D">
        <w:rPr>
          <w:rFonts w:ascii="Palatino Linotype" w:hAnsi="Palatino Linotype"/>
          <w:sz w:val="16"/>
          <w:szCs w:val="16"/>
        </w:rPr>
        <w:t>esearch</w:t>
      </w:r>
      <w:r>
        <w:rPr>
          <w:rFonts w:ascii="Palatino Linotype" w:hAnsi="Palatino Linotype"/>
          <w:sz w:val="16"/>
          <w:szCs w:val="16"/>
        </w:rPr>
        <w:t xml:space="preserve">”,  </w:t>
      </w:r>
      <w:r w:rsidRPr="0054214D">
        <w:rPr>
          <w:rFonts w:ascii="Palatino Linotype" w:hAnsi="Palatino Linotype"/>
          <w:sz w:val="16"/>
          <w:szCs w:val="16"/>
          <w:u w:val="single"/>
        </w:rPr>
        <w:t>Paediatric and Perinatal Epidemiology</w:t>
      </w:r>
      <w:r>
        <w:rPr>
          <w:rFonts w:ascii="Palatino Linotype" w:hAnsi="Palatino Linotype"/>
          <w:sz w:val="16"/>
          <w:szCs w:val="16"/>
        </w:rPr>
        <w:t xml:space="preserve">, </w:t>
      </w:r>
      <w:r w:rsidR="00BA629E">
        <w:rPr>
          <w:rFonts w:ascii="Palatino Linotype" w:hAnsi="Palatino Linotype"/>
          <w:sz w:val="16"/>
          <w:szCs w:val="16"/>
        </w:rPr>
        <w:t>33,1 (January</w:t>
      </w:r>
      <w:r>
        <w:rPr>
          <w:rFonts w:ascii="Palatino Linotype" w:hAnsi="Palatino Linotype"/>
          <w:sz w:val="16"/>
          <w:szCs w:val="16"/>
        </w:rPr>
        <w:t xml:space="preserve"> 2019</w:t>
      </w:r>
      <w:r w:rsidR="00BA629E">
        <w:rPr>
          <w:rFonts w:ascii="Palatino Linotype" w:hAnsi="Palatino Linotype"/>
          <w:sz w:val="16"/>
          <w:szCs w:val="16"/>
        </w:rPr>
        <w:t>), O5-O14</w:t>
      </w:r>
      <w:r>
        <w:rPr>
          <w:rFonts w:ascii="Palatino Linotype" w:hAnsi="Palatino Linotype"/>
          <w:sz w:val="16"/>
          <w:szCs w:val="16"/>
        </w:rPr>
        <w:t xml:space="preserve">.  </w:t>
      </w:r>
      <w:r w:rsidRPr="003761B3">
        <w:rPr>
          <w:rFonts w:ascii="Palatino Linotype" w:hAnsi="Palatino Linotype"/>
          <w:sz w:val="16"/>
          <w:szCs w:val="16"/>
        </w:rPr>
        <w:t>DOI:10.1111/ppe.12504</w:t>
      </w:r>
      <w:r w:rsidR="00283569">
        <w:rPr>
          <w:rFonts w:ascii="Palatino Linotype" w:hAnsi="Palatino Linotype"/>
          <w:sz w:val="16"/>
          <w:szCs w:val="16"/>
        </w:rPr>
        <w:t xml:space="preserve">  </w:t>
      </w:r>
      <w:r w:rsidR="005F373C">
        <w:rPr>
          <w:rFonts w:ascii="Palatino Linotype" w:hAnsi="Palatino Linotype"/>
          <w:sz w:val="16"/>
          <w:szCs w:val="16"/>
        </w:rPr>
        <w:t xml:space="preserve"> </w:t>
      </w:r>
      <w:r w:rsidR="00283569" w:rsidRPr="00283569">
        <w:rPr>
          <w:rFonts w:ascii="Palatino Linotype" w:hAnsi="Palatino Linotype"/>
          <w:sz w:val="16"/>
          <w:szCs w:val="16"/>
        </w:rPr>
        <w:t>PMID: 30300948</w:t>
      </w:r>
    </w:p>
    <w:p w14:paraId="038DB8CB" w14:textId="77777777" w:rsidR="003761B3" w:rsidRPr="0054214D" w:rsidRDefault="003761B3" w:rsidP="003761B3">
      <w:pPr>
        <w:rPr>
          <w:rFonts w:ascii="Palatino Linotype" w:hAnsi="Palatino Linotype"/>
          <w:sz w:val="16"/>
          <w:szCs w:val="16"/>
        </w:rPr>
      </w:pPr>
    </w:p>
    <w:p w14:paraId="6EF6E623" w14:textId="77777777" w:rsidR="00AC3E4A" w:rsidRPr="0065099D" w:rsidRDefault="00AC3E4A" w:rsidP="0065099D">
      <w:pPr>
        <w:rPr>
          <w:rFonts w:ascii="Palatino Linotype" w:hAnsi="Palatino Linotype"/>
          <w:sz w:val="16"/>
          <w:szCs w:val="16"/>
        </w:rPr>
      </w:pPr>
      <w:r w:rsidRPr="00696306">
        <w:rPr>
          <w:rFonts w:ascii="Palatino Linotype" w:hAnsi="Palatino Linotype"/>
          <w:sz w:val="16"/>
          <w:szCs w:val="16"/>
        </w:rPr>
        <w:t>Mohamo</w:t>
      </w:r>
      <w:r>
        <w:rPr>
          <w:rFonts w:ascii="Palatino Linotype" w:hAnsi="Palatino Linotype"/>
          <w:sz w:val="16"/>
          <w:szCs w:val="16"/>
        </w:rPr>
        <w:t>u</w:t>
      </w:r>
      <w:r w:rsidRPr="00696306">
        <w:rPr>
          <w:rFonts w:ascii="Palatino Linotype" w:hAnsi="Palatino Linotype"/>
          <w:sz w:val="16"/>
          <w:szCs w:val="16"/>
        </w:rPr>
        <w:t xml:space="preserve">d, </w:t>
      </w:r>
      <w:r>
        <w:rPr>
          <w:rFonts w:ascii="Palatino Linotype" w:hAnsi="Palatino Linotype"/>
          <w:sz w:val="16"/>
          <w:szCs w:val="16"/>
        </w:rPr>
        <w:t>Yousra Ali,</w:t>
      </w:r>
      <w:r w:rsidRPr="00696306">
        <w:rPr>
          <w:rFonts w:ascii="Palatino Linotype" w:hAnsi="Palatino Linotype"/>
          <w:sz w:val="16"/>
          <w:szCs w:val="16"/>
        </w:rPr>
        <w:t xml:space="preserve"> Russell </w:t>
      </w:r>
      <w:r>
        <w:rPr>
          <w:rFonts w:ascii="Palatino Linotype" w:hAnsi="Palatino Linotype"/>
          <w:sz w:val="16"/>
          <w:szCs w:val="16"/>
        </w:rPr>
        <w:t>S. Kirby, Deborah B. Ehrenthal, “Poverty</w:t>
      </w:r>
      <w:r w:rsidRPr="00696306">
        <w:rPr>
          <w:rFonts w:ascii="Palatino Linotype" w:hAnsi="Palatino Linotype"/>
          <w:sz w:val="16"/>
          <w:szCs w:val="16"/>
        </w:rPr>
        <w:t xml:space="preserve">, </w:t>
      </w:r>
      <w:r>
        <w:rPr>
          <w:rFonts w:ascii="Palatino Linotype" w:hAnsi="Palatino Linotype"/>
          <w:sz w:val="16"/>
          <w:szCs w:val="16"/>
        </w:rPr>
        <w:t>U</w:t>
      </w:r>
      <w:r w:rsidRPr="00696306">
        <w:rPr>
          <w:rFonts w:ascii="Palatino Linotype" w:hAnsi="Palatino Linotype"/>
          <w:sz w:val="16"/>
          <w:szCs w:val="16"/>
        </w:rPr>
        <w:t>rban-</w:t>
      </w:r>
      <w:r>
        <w:rPr>
          <w:rFonts w:ascii="Palatino Linotype" w:hAnsi="Palatino Linotype"/>
          <w:sz w:val="16"/>
          <w:szCs w:val="16"/>
        </w:rPr>
        <w:t>R</w:t>
      </w:r>
      <w:r w:rsidRPr="00696306">
        <w:rPr>
          <w:rFonts w:ascii="Palatino Linotype" w:hAnsi="Palatino Linotype"/>
          <w:sz w:val="16"/>
          <w:szCs w:val="16"/>
        </w:rPr>
        <w:t xml:space="preserve">ural </w:t>
      </w:r>
      <w:r>
        <w:rPr>
          <w:rFonts w:ascii="Palatino Linotype" w:hAnsi="Palatino Linotype"/>
          <w:sz w:val="16"/>
          <w:szCs w:val="16"/>
        </w:rPr>
        <w:t>Classification and Term In</w:t>
      </w:r>
      <w:r w:rsidRPr="00696306">
        <w:rPr>
          <w:rFonts w:ascii="Palatino Linotype" w:hAnsi="Palatino Linotype"/>
          <w:sz w:val="16"/>
          <w:szCs w:val="16"/>
        </w:rPr>
        <w:t xml:space="preserve">fant </w:t>
      </w:r>
      <w:r>
        <w:rPr>
          <w:rFonts w:ascii="Palatino Linotype" w:hAnsi="Palatino Linotype"/>
          <w:sz w:val="16"/>
          <w:szCs w:val="16"/>
        </w:rPr>
        <w:t>M</w:t>
      </w:r>
      <w:r w:rsidRPr="00696306">
        <w:rPr>
          <w:rFonts w:ascii="Palatino Linotype" w:hAnsi="Palatino Linotype"/>
          <w:sz w:val="16"/>
          <w:szCs w:val="16"/>
        </w:rPr>
        <w:t xml:space="preserve">ortality: A </w:t>
      </w:r>
      <w:r>
        <w:rPr>
          <w:rFonts w:ascii="Palatino Linotype" w:hAnsi="Palatino Linotype"/>
          <w:sz w:val="16"/>
          <w:szCs w:val="16"/>
        </w:rPr>
        <w:t>P</w:t>
      </w:r>
      <w:r w:rsidRPr="00696306">
        <w:rPr>
          <w:rFonts w:ascii="Palatino Linotype" w:hAnsi="Palatino Linotype"/>
          <w:sz w:val="16"/>
          <w:szCs w:val="16"/>
        </w:rPr>
        <w:t xml:space="preserve">opulation-based </w:t>
      </w:r>
      <w:r>
        <w:rPr>
          <w:rFonts w:ascii="Palatino Linotype" w:hAnsi="Palatino Linotype"/>
          <w:sz w:val="16"/>
          <w:szCs w:val="16"/>
        </w:rPr>
        <w:t>M</w:t>
      </w:r>
      <w:r w:rsidRPr="00696306">
        <w:rPr>
          <w:rFonts w:ascii="Palatino Linotype" w:hAnsi="Palatino Linotype"/>
          <w:sz w:val="16"/>
          <w:szCs w:val="16"/>
        </w:rPr>
        <w:t xml:space="preserve">ultilevel </w:t>
      </w:r>
      <w:r>
        <w:rPr>
          <w:rFonts w:ascii="Palatino Linotype" w:hAnsi="Palatino Linotype"/>
          <w:sz w:val="16"/>
          <w:szCs w:val="16"/>
        </w:rPr>
        <w:t>A</w:t>
      </w:r>
      <w:r w:rsidRPr="00696306">
        <w:rPr>
          <w:rFonts w:ascii="Palatino Linotype" w:hAnsi="Palatino Linotype"/>
          <w:sz w:val="16"/>
          <w:szCs w:val="16"/>
        </w:rPr>
        <w:t>nalysis</w:t>
      </w:r>
      <w:r>
        <w:rPr>
          <w:rFonts w:ascii="Palatino Linotype" w:hAnsi="Palatino Linotype"/>
          <w:sz w:val="16"/>
          <w:szCs w:val="16"/>
        </w:rPr>
        <w:t xml:space="preserve">”, </w:t>
      </w:r>
      <w:r w:rsidRPr="00696306">
        <w:rPr>
          <w:rFonts w:ascii="Palatino Linotype" w:hAnsi="Palatino Linotype"/>
          <w:sz w:val="16"/>
          <w:szCs w:val="16"/>
          <w:u w:val="single"/>
        </w:rPr>
        <w:t>BMC Pregnancy and Childbirth</w:t>
      </w:r>
      <w:r>
        <w:rPr>
          <w:rFonts w:ascii="Palatino Linotype" w:hAnsi="Palatino Linotype"/>
          <w:sz w:val="16"/>
          <w:szCs w:val="16"/>
        </w:rPr>
        <w:t>, 19</w:t>
      </w:r>
      <w:r w:rsidR="0065099D">
        <w:rPr>
          <w:rFonts w:ascii="Palatino Linotype" w:hAnsi="Palatino Linotype"/>
          <w:sz w:val="16"/>
          <w:szCs w:val="16"/>
        </w:rPr>
        <w:t>,1</w:t>
      </w:r>
      <w:r>
        <w:rPr>
          <w:rFonts w:ascii="Palatino Linotype" w:hAnsi="Palatino Linotype"/>
          <w:sz w:val="16"/>
          <w:szCs w:val="16"/>
        </w:rPr>
        <w:t xml:space="preserve"> (January 22, 2019), 40.  DOI: </w:t>
      </w:r>
      <w:hyperlink r:id="rId93" w:history="1">
        <w:r w:rsidR="0065099D" w:rsidRPr="001647F0">
          <w:rPr>
            <w:rStyle w:val="Hyperlink"/>
            <w:rFonts w:ascii="Palatino Linotype" w:hAnsi="Palatino Linotype"/>
            <w:sz w:val="16"/>
            <w:szCs w:val="16"/>
          </w:rPr>
          <w:t>https://doi.org/10.1186/s12884-019-2190-1</w:t>
        </w:r>
      </w:hyperlink>
      <w:r w:rsidR="0065099D">
        <w:rPr>
          <w:rFonts w:ascii="Palatino Linotype" w:hAnsi="Palatino Linotype"/>
          <w:sz w:val="16"/>
          <w:szCs w:val="16"/>
        </w:rPr>
        <w:t xml:space="preserve">  </w:t>
      </w:r>
      <w:r w:rsidR="0065099D" w:rsidRPr="0065099D">
        <w:rPr>
          <w:rFonts w:ascii="Palatino Linotype" w:hAnsi="Palatino Linotype"/>
          <w:sz w:val="16"/>
          <w:szCs w:val="16"/>
        </w:rPr>
        <w:t>PMID: 30669972</w:t>
      </w:r>
    </w:p>
    <w:p w14:paraId="10E7B4DE" w14:textId="77777777" w:rsidR="00AC3E4A" w:rsidRDefault="00AC3E4A" w:rsidP="00AC3E4A">
      <w:pPr>
        <w:rPr>
          <w:rFonts w:ascii="Palatino Linotype" w:hAnsi="Palatino Linotype"/>
          <w:sz w:val="16"/>
          <w:szCs w:val="16"/>
        </w:rPr>
      </w:pPr>
    </w:p>
    <w:p w14:paraId="24126EB5" w14:textId="77777777" w:rsidR="00914407" w:rsidRPr="00914407" w:rsidRDefault="00914407" w:rsidP="0091440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Kirby, Russell S., “</w:t>
      </w:r>
      <w:r w:rsidRPr="00C27423">
        <w:rPr>
          <w:rFonts w:ascii="Palatino Linotype" w:hAnsi="Palatino Linotype"/>
          <w:sz w:val="16"/>
          <w:szCs w:val="16"/>
        </w:rPr>
        <w:t>Are Data on Multivitamin Use among Women Important Enough for Public Health Surveillance?</w:t>
      </w:r>
      <w:r>
        <w:rPr>
          <w:rFonts w:ascii="Palatino Linotype" w:hAnsi="Palatino Linotype"/>
          <w:sz w:val="16"/>
          <w:szCs w:val="16"/>
        </w:rPr>
        <w:t xml:space="preserve">” [editorial], </w:t>
      </w:r>
      <w:r w:rsidRPr="00C27423">
        <w:rPr>
          <w:rFonts w:ascii="Palatino Linotype" w:hAnsi="Palatino Linotype"/>
          <w:sz w:val="16"/>
          <w:szCs w:val="16"/>
          <w:u w:val="single"/>
        </w:rPr>
        <w:t>Journal of Women’s Health</w:t>
      </w:r>
      <w:r>
        <w:rPr>
          <w:rFonts w:ascii="Palatino Linotype" w:hAnsi="Palatino Linotype"/>
          <w:sz w:val="16"/>
          <w:szCs w:val="16"/>
        </w:rPr>
        <w:t xml:space="preserve">, 29,1 (January 2019), </w:t>
      </w:r>
      <w:r w:rsidR="00A61EC8">
        <w:rPr>
          <w:rFonts w:ascii="Palatino Linotype" w:hAnsi="Palatino Linotype"/>
          <w:sz w:val="16"/>
          <w:szCs w:val="16"/>
        </w:rPr>
        <w:t>5-6</w:t>
      </w:r>
      <w:r>
        <w:rPr>
          <w:rFonts w:ascii="Palatino Linotype" w:hAnsi="Palatino Linotype"/>
          <w:sz w:val="16"/>
          <w:szCs w:val="16"/>
        </w:rPr>
        <w:t xml:space="preserve">.  </w:t>
      </w:r>
      <w:r w:rsidRPr="00914407">
        <w:rPr>
          <w:rFonts w:ascii="Palatino Linotype" w:hAnsi="Palatino Linotype"/>
          <w:sz w:val="16"/>
          <w:szCs w:val="16"/>
        </w:rPr>
        <w:t>DOI: 10.1089/jwh.2018.7541</w:t>
      </w:r>
      <w:r>
        <w:rPr>
          <w:rFonts w:ascii="Palatino Linotype" w:hAnsi="Palatino Linotype"/>
          <w:sz w:val="16"/>
          <w:szCs w:val="16"/>
        </w:rPr>
        <w:t xml:space="preserve"> </w:t>
      </w:r>
      <w:r w:rsidRPr="00914407">
        <w:rPr>
          <w:rFonts w:ascii="Palatino Linotype" w:hAnsi="Palatino Linotype"/>
          <w:sz w:val="16"/>
          <w:szCs w:val="16"/>
        </w:rPr>
        <w:t>PMID: 30596543</w:t>
      </w:r>
    </w:p>
    <w:p w14:paraId="722DE939" w14:textId="77777777" w:rsidR="00914407" w:rsidRDefault="00914407" w:rsidP="0091440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65916E2" w14:textId="77777777" w:rsidR="00C96E75" w:rsidRDefault="00C96E75" w:rsidP="00C96E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345E29">
        <w:rPr>
          <w:rFonts w:ascii="Palatino Linotype" w:hAnsi="Palatino Linotype"/>
          <w:sz w:val="16"/>
          <w:szCs w:val="16"/>
        </w:rPr>
        <w:t>Marshall</w:t>
      </w:r>
      <w:r>
        <w:rPr>
          <w:rFonts w:ascii="Palatino Linotype" w:hAnsi="Palatino Linotype"/>
          <w:sz w:val="16"/>
          <w:szCs w:val="16"/>
        </w:rPr>
        <w:t xml:space="preserve">, Jennifer, Rema Ramakrishnan, </w:t>
      </w:r>
      <w:r w:rsidRPr="00345E29">
        <w:rPr>
          <w:rFonts w:ascii="Palatino Linotype" w:hAnsi="Palatino Linotype"/>
          <w:sz w:val="16"/>
          <w:szCs w:val="16"/>
        </w:rPr>
        <w:t>Adam L Slotnick</w:t>
      </w:r>
      <w:r>
        <w:rPr>
          <w:rFonts w:ascii="Palatino Linotype" w:hAnsi="Palatino Linotype"/>
          <w:sz w:val="16"/>
          <w:szCs w:val="16"/>
        </w:rPr>
        <w:t xml:space="preserve">, </w:t>
      </w:r>
      <w:r w:rsidRPr="00345E29">
        <w:rPr>
          <w:rFonts w:ascii="Palatino Linotype" w:hAnsi="Palatino Linotype"/>
          <w:sz w:val="16"/>
          <w:szCs w:val="16"/>
        </w:rPr>
        <w:t>Jean Paul Tanner,</w:t>
      </w:r>
      <w:r>
        <w:rPr>
          <w:rFonts w:ascii="Palatino Linotype" w:hAnsi="Palatino Linotype"/>
          <w:sz w:val="16"/>
          <w:szCs w:val="16"/>
        </w:rPr>
        <w:t xml:space="preserve"> Jason L. Salemi, Russell S. Kirby, “</w:t>
      </w:r>
      <w:r w:rsidRPr="00345E29">
        <w:rPr>
          <w:rFonts w:ascii="Palatino Linotype" w:hAnsi="Palatino Linotype"/>
          <w:sz w:val="16"/>
          <w:szCs w:val="16"/>
        </w:rPr>
        <w:t>Family</w:t>
      </w:r>
      <w:r>
        <w:rPr>
          <w:rFonts w:ascii="Palatino Linotype" w:hAnsi="Palatino Linotype"/>
          <w:sz w:val="16"/>
          <w:szCs w:val="16"/>
        </w:rPr>
        <w:t>-centered Perinatal Services for C</w:t>
      </w:r>
      <w:r w:rsidRPr="00345E29">
        <w:rPr>
          <w:rFonts w:ascii="Palatino Linotype" w:hAnsi="Palatino Linotype"/>
          <w:sz w:val="16"/>
          <w:szCs w:val="16"/>
        </w:rPr>
        <w:t xml:space="preserve">hildren with Down </w:t>
      </w:r>
      <w:r>
        <w:rPr>
          <w:rFonts w:ascii="Palatino Linotype" w:hAnsi="Palatino Linotype"/>
          <w:sz w:val="16"/>
          <w:szCs w:val="16"/>
        </w:rPr>
        <w:t>S</w:t>
      </w:r>
      <w:r w:rsidRPr="00345E29">
        <w:rPr>
          <w:rFonts w:ascii="Palatino Linotype" w:hAnsi="Palatino Linotype"/>
          <w:sz w:val="16"/>
          <w:szCs w:val="16"/>
        </w:rPr>
        <w:t xml:space="preserve">yndrome and </w:t>
      </w:r>
      <w:r>
        <w:rPr>
          <w:rFonts w:ascii="Palatino Linotype" w:hAnsi="Palatino Linotype"/>
          <w:sz w:val="16"/>
          <w:szCs w:val="16"/>
        </w:rPr>
        <w:t>T</w:t>
      </w:r>
      <w:r w:rsidRPr="00345E29">
        <w:rPr>
          <w:rFonts w:ascii="Palatino Linotype" w:hAnsi="Palatino Linotype"/>
          <w:sz w:val="16"/>
          <w:szCs w:val="16"/>
        </w:rPr>
        <w:t xml:space="preserve">heir </w:t>
      </w:r>
      <w:r>
        <w:rPr>
          <w:rFonts w:ascii="Palatino Linotype" w:hAnsi="Palatino Linotype"/>
          <w:sz w:val="16"/>
          <w:szCs w:val="16"/>
        </w:rPr>
        <w:t>F</w:t>
      </w:r>
      <w:r w:rsidRPr="00345E29">
        <w:rPr>
          <w:rFonts w:ascii="Palatino Linotype" w:hAnsi="Palatino Linotype"/>
          <w:sz w:val="16"/>
          <w:szCs w:val="16"/>
        </w:rPr>
        <w:t>amilies in Florida</w:t>
      </w:r>
      <w:r>
        <w:rPr>
          <w:rFonts w:ascii="Palatino Linotype" w:hAnsi="Palatino Linotype"/>
          <w:sz w:val="16"/>
          <w:szCs w:val="16"/>
        </w:rPr>
        <w:t xml:space="preserve">”, </w:t>
      </w:r>
      <w:r w:rsidRPr="00971528">
        <w:rPr>
          <w:rFonts w:ascii="Palatino Linotype" w:hAnsi="Palatino Linotype"/>
          <w:sz w:val="16"/>
          <w:szCs w:val="16"/>
          <w:u w:val="single"/>
        </w:rPr>
        <w:t>Journal of Obstetric, Gynecologic and Neonatal Nursing</w:t>
      </w:r>
      <w:r>
        <w:rPr>
          <w:rFonts w:ascii="Palatino Linotype" w:hAnsi="Palatino Linotype"/>
          <w:sz w:val="16"/>
          <w:szCs w:val="16"/>
        </w:rPr>
        <w:t xml:space="preserve">, 48,1 (January 2019), 78-89.  </w:t>
      </w:r>
    </w:p>
    <w:p w14:paraId="02CFBA97" w14:textId="77777777" w:rsidR="00C96E75" w:rsidRPr="005B7405" w:rsidRDefault="00C96E75" w:rsidP="00C96E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DOI</w:t>
      </w:r>
      <w:r w:rsidRPr="005B7405">
        <w:rPr>
          <w:rFonts w:ascii="Palatino Linotype" w:hAnsi="Palatino Linotype"/>
          <w:sz w:val="16"/>
          <w:szCs w:val="16"/>
        </w:rPr>
        <w:t>: 10.1016/j.jogn.2018.10.006</w:t>
      </w:r>
      <w:r>
        <w:rPr>
          <w:rFonts w:ascii="Palatino Linotype" w:hAnsi="Palatino Linotype"/>
          <w:sz w:val="16"/>
          <w:szCs w:val="16"/>
        </w:rPr>
        <w:t xml:space="preserve">   </w:t>
      </w:r>
      <w:r w:rsidRPr="005B7405">
        <w:rPr>
          <w:rFonts w:ascii="Palatino Linotype" w:hAnsi="Palatino Linotype"/>
          <w:sz w:val="16"/>
          <w:szCs w:val="16"/>
        </w:rPr>
        <w:t>PMID: 30529051</w:t>
      </w:r>
    </w:p>
    <w:p w14:paraId="7635E834" w14:textId="77777777" w:rsidR="00C96E75" w:rsidRPr="00345E29" w:rsidRDefault="00C96E75" w:rsidP="00C96E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D19F953" w14:textId="77777777" w:rsidR="00405521" w:rsidRPr="00283569" w:rsidRDefault="00405521" w:rsidP="00405521">
      <w:pPr>
        <w:rPr>
          <w:rFonts w:ascii="Palatino Linotype" w:hAnsi="Palatino Linotype"/>
          <w:sz w:val="16"/>
          <w:szCs w:val="16"/>
        </w:rPr>
      </w:pPr>
      <w:r w:rsidRPr="00AD7F9D">
        <w:rPr>
          <w:rFonts w:ascii="Palatino Linotype" w:hAnsi="Palatino Linotype"/>
          <w:sz w:val="16"/>
          <w:szCs w:val="16"/>
        </w:rPr>
        <w:t>Zambelli-Weiner, April</w:t>
      </w:r>
      <w:r>
        <w:rPr>
          <w:rFonts w:ascii="Palatino Linotype" w:hAnsi="Palatino Linotype"/>
          <w:sz w:val="16"/>
          <w:szCs w:val="16"/>
        </w:rPr>
        <w:t xml:space="preserve">, Christina </w:t>
      </w:r>
      <w:r w:rsidRPr="00AD7F9D">
        <w:rPr>
          <w:rFonts w:ascii="Palatino Linotype" w:hAnsi="Palatino Linotype"/>
          <w:sz w:val="16"/>
          <w:szCs w:val="16"/>
        </w:rPr>
        <w:t xml:space="preserve">Via, </w:t>
      </w:r>
      <w:r>
        <w:rPr>
          <w:rFonts w:ascii="Palatino Linotype" w:hAnsi="Palatino Linotype"/>
          <w:sz w:val="16"/>
          <w:szCs w:val="16"/>
        </w:rPr>
        <w:t>Matt</w:t>
      </w:r>
      <w:r w:rsidRPr="00AD7F9D">
        <w:rPr>
          <w:rFonts w:ascii="Palatino Linotype" w:hAnsi="Palatino Linotype"/>
          <w:sz w:val="16"/>
          <w:szCs w:val="16"/>
        </w:rPr>
        <w:t xml:space="preserve"> Yuen, </w:t>
      </w:r>
      <w:r>
        <w:rPr>
          <w:rFonts w:ascii="Palatino Linotype" w:hAnsi="Palatino Linotype"/>
          <w:sz w:val="16"/>
          <w:szCs w:val="16"/>
        </w:rPr>
        <w:t>Daniel</w:t>
      </w:r>
      <w:r w:rsidRPr="00AD7F9D">
        <w:rPr>
          <w:rFonts w:ascii="Palatino Linotype" w:hAnsi="Palatino Linotype"/>
          <w:sz w:val="16"/>
          <w:szCs w:val="16"/>
        </w:rPr>
        <w:t xml:space="preserve"> Weiner, </w:t>
      </w:r>
      <w:r>
        <w:rPr>
          <w:rFonts w:ascii="Palatino Linotype" w:hAnsi="Palatino Linotype"/>
          <w:sz w:val="16"/>
          <w:szCs w:val="16"/>
        </w:rPr>
        <w:t>Russell S.</w:t>
      </w:r>
      <w:r w:rsidRPr="00AD7F9D">
        <w:rPr>
          <w:rFonts w:ascii="Palatino Linotype" w:hAnsi="Palatino Linotype"/>
          <w:sz w:val="16"/>
          <w:szCs w:val="16"/>
        </w:rPr>
        <w:t xml:space="preserve"> Kirby,</w:t>
      </w:r>
      <w:r>
        <w:rPr>
          <w:rFonts w:ascii="Palatino Linotype" w:hAnsi="Palatino Linotype"/>
          <w:sz w:val="16"/>
          <w:szCs w:val="16"/>
        </w:rPr>
        <w:t xml:space="preserve"> “First Trimester Pregnancy Exposure to Ondansetron and Risk o</w:t>
      </w:r>
      <w:r w:rsidRPr="00AD7F9D">
        <w:rPr>
          <w:rFonts w:ascii="Palatino Linotype" w:hAnsi="Palatino Linotype"/>
          <w:sz w:val="16"/>
          <w:szCs w:val="16"/>
        </w:rPr>
        <w:t>f Structural Birth Defects</w:t>
      </w:r>
      <w:r>
        <w:rPr>
          <w:rFonts w:ascii="Palatino Linotype" w:hAnsi="Palatino Linotype"/>
          <w:sz w:val="16"/>
          <w:szCs w:val="16"/>
        </w:rPr>
        <w:t xml:space="preserve">”, </w:t>
      </w:r>
      <w:r w:rsidRPr="00342858">
        <w:rPr>
          <w:rFonts w:ascii="Palatino Linotype" w:hAnsi="Palatino Linotype"/>
          <w:sz w:val="16"/>
          <w:szCs w:val="16"/>
          <w:u w:val="single"/>
        </w:rPr>
        <w:t>Reproductive Toxicology</w:t>
      </w:r>
      <w:r>
        <w:rPr>
          <w:rFonts w:ascii="Palatino Linotype" w:hAnsi="Palatino Linotype"/>
          <w:sz w:val="16"/>
          <w:szCs w:val="16"/>
        </w:rPr>
        <w:t xml:space="preserve">, 83 (January 2019), 14-20. </w:t>
      </w:r>
      <w:r w:rsidR="005F373C">
        <w:rPr>
          <w:rFonts w:ascii="Palatino Linotype" w:hAnsi="Palatino Linotype"/>
          <w:sz w:val="16"/>
          <w:szCs w:val="16"/>
        </w:rPr>
        <w:t xml:space="preserve"> DOI</w:t>
      </w:r>
      <w:r w:rsidRPr="00283569">
        <w:rPr>
          <w:rFonts w:ascii="Palatino Linotype" w:hAnsi="Palatino Linotype"/>
          <w:sz w:val="16"/>
          <w:szCs w:val="16"/>
        </w:rPr>
        <w:t>: 10.1016/j.reprotox.2018.10.010</w:t>
      </w:r>
      <w:r>
        <w:rPr>
          <w:rFonts w:ascii="Palatino Linotype" w:hAnsi="Palatino Linotype"/>
          <w:sz w:val="16"/>
          <w:szCs w:val="16"/>
        </w:rPr>
        <w:t xml:space="preserve">  </w:t>
      </w:r>
      <w:r w:rsidRPr="00283569">
        <w:rPr>
          <w:rFonts w:ascii="Palatino Linotype" w:hAnsi="Palatino Linotype"/>
          <w:sz w:val="16"/>
          <w:szCs w:val="16"/>
        </w:rPr>
        <w:t>PMID: 30385129</w:t>
      </w:r>
    </w:p>
    <w:p w14:paraId="387E94E2" w14:textId="77777777" w:rsidR="00405521" w:rsidRDefault="00405521" w:rsidP="00405521">
      <w:pPr>
        <w:rPr>
          <w:rFonts w:ascii="Palatino Linotype" w:hAnsi="Palatino Linotype"/>
          <w:sz w:val="16"/>
          <w:szCs w:val="16"/>
        </w:rPr>
      </w:pPr>
    </w:p>
    <w:bookmarkEnd w:id="2"/>
    <w:p w14:paraId="6B2270A0" w14:textId="77777777" w:rsidR="00486698" w:rsidRPr="00283569" w:rsidRDefault="00486698" w:rsidP="00486698">
      <w:pPr>
        <w:rPr>
          <w:rFonts w:ascii="Palatino Linotype" w:hAnsi="Palatino Linotype"/>
          <w:sz w:val="16"/>
          <w:szCs w:val="16"/>
        </w:rPr>
      </w:pPr>
      <w:r>
        <w:rPr>
          <w:rFonts w:ascii="Palatino Linotype" w:hAnsi="Palatino Linotype"/>
          <w:sz w:val="16"/>
          <w:szCs w:val="16"/>
        </w:rPr>
        <w:t xml:space="preserve">Kirby, Russell S., “Assisted Reproductive Technology and Developmental Outcomes” [Editorial], </w:t>
      </w:r>
      <w:r w:rsidRPr="00AB67EE">
        <w:rPr>
          <w:rFonts w:ascii="Palatino Linotype" w:hAnsi="Palatino Linotype"/>
          <w:sz w:val="16"/>
          <w:szCs w:val="16"/>
          <w:u w:val="single"/>
        </w:rPr>
        <w:t>Pediatrics</w:t>
      </w:r>
      <w:r>
        <w:rPr>
          <w:rFonts w:ascii="Palatino Linotype" w:hAnsi="Palatino Linotype"/>
          <w:sz w:val="16"/>
          <w:szCs w:val="16"/>
        </w:rPr>
        <w:t xml:space="preserve">, 142,6 (December 2018) e20183072  </w:t>
      </w:r>
      <w:r w:rsidRPr="00283569">
        <w:rPr>
          <w:rFonts w:ascii="Palatino Linotype" w:hAnsi="Palatino Linotype"/>
          <w:sz w:val="16"/>
          <w:szCs w:val="16"/>
        </w:rPr>
        <w:t>doi: 10.1542/peds.2018-3072</w:t>
      </w:r>
      <w:r>
        <w:rPr>
          <w:rFonts w:ascii="Palatino Linotype" w:hAnsi="Palatino Linotype"/>
          <w:sz w:val="16"/>
          <w:szCs w:val="16"/>
        </w:rPr>
        <w:t xml:space="preserve">  </w:t>
      </w:r>
      <w:r w:rsidRPr="00283569">
        <w:rPr>
          <w:rFonts w:ascii="Palatino Linotype" w:hAnsi="Palatino Linotype"/>
          <w:sz w:val="16"/>
          <w:szCs w:val="16"/>
        </w:rPr>
        <w:t>PMID: 30442876</w:t>
      </w:r>
    </w:p>
    <w:p w14:paraId="234791C1" w14:textId="77777777" w:rsidR="00486698" w:rsidRDefault="00486698" w:rsidP="00486698">
      <w:pPr>
        <w:rPr>
          <w:rFonts w:ascii="Palatino Linotype" w:hAnsi="Palatino Linotype"/>
          <w:sz w:val="16"/>
          <w:szCs w:val="16"/>
        </w:rPr>
      </w:pPr>
    </w:p>
    <w:p w14:paraId="0BAF54AF" w14:textId="77777777" w:rsidR="002D17B8" w:rsidRDefault="002D17B8" w:rsidP="002D17B8">
      <w:pPr>
        <w:rPr>
          <w:rFonts w:ascii="Palatino Linotype" w:hAnsi="Palatino Linotype"/>
          <w:sz w:val="16"/>
          <w:szCs w:val="16"/>
        </w:rPr>
      </w:pPr>
      <w:r>
        <w:rPr>
          <w:rFonts w:ascii="Palatino Linotype" w:hAnsi="Palatino Linotype"/>
          <w:sz w:val="16"/>
          <w:szCs w:val="16"/>
        </w:rPr>
        <w:t>Grove, Linsey N., Diane Morrison-Beedy, Russel Kirby, Janet Hess, “</w:t>
      </w:r>
      <w:r w:rsidRPr="004F3CE8">
        <w:rPr>
          <w:rFonts w:ascii="Palatino Linotype" w:hAnsi="Palatino Linotype"/>
          <w:sz w:val="16"/>
          <w:szCs w:val="16"/>
        </w:rPr>
        <w:t>The Birds, Bees, and Special Needs: Making Evidence-Based Sex Education Accessible for Adolescents with Intellectual Disabilities</w:t>
      </w:r>
      <w:r>
        <w:rPr>
          <w:rFonts w:ascii="Palatino Linotype" w:hAnsi="Palatino Linotype"/>
          <w:sz w:val="16"/>
          <w:szCs w:val="16"/>
        </w:rPr>
        <w:t xml:space="preserve">”, </w:t>
      </w:r>
      <w:r w:rsidRPr="004F3CE8">
        <w:rPr>
          <w:rFonts w:ascii="Palatino Linotype" w:hAnsi="Palatino Linotype"/>
          <w:sz w:val="16"/>
          <w:szCs w:val="16"/>
          <w:u w:val="single"/>
        </w:rPr>
        <w:t>Sexuality and Disability</w:t>
      </w:r>
      <w:r>
        <w:rPr>
          <w:rFonts w:ascii="Palatino Linotype" w:hAnsi="Palatino Linotype"/>
          <w:sz w:val="16"/>
          <w:szCs w:val="16"/>
        </w:rPr>
        <w:t>, 3</w:t>
      </w:r>
      <w:r w:rsidR="00274855">
        <w:rPr>
          <w:rFonts w:ascii="Palatino Linotype" w:hAnsi="Palatino Linotype"/>
          <w:sz w:val="16"/>
          <w:szCs w:val="16"/>
        </w:rPr>
        <w:t>6</w:t>
      </w:r>
      <w:r>
        <w:rPr>
          <w:rFonts w:ascii="Palatino Linotype" w:hAnsi="Palatino Linotype"/>
          <w:sz w:val="16"/>
          <w:szCs w:val="16"/>
        </w:rPr>
        <w:t>,</w:t>
      </w:r>
      <w:r w:rsidR="00274855">
        <w:rPr>
          <w:rFonts w:ascii="Palatino Linotype" w:hAnsi="Palatino Linotype"/>
          <w:sz w:val="16"/>
          <w:szCs w:val="16"/>
        </w:rPr>
        <w:t>4</w:t>
      </w:r>
      <w:r>
        <w:rPr>
          <w:rFonts w:ascii="Palatino Linotype" w:hAnsi="Palatino Linotype"/>
          <w:sz w:val="16"/>
          <w:szCs w:val="16"/>
        </w:rPr>
        <w:t xml:space="preserve"> (</w:t>
      </w:r>
      <w:r w:rsidR="00274855">
        <w:rPr>
          <w:rFonts w:ascii="Palatino Linotype" w:hAnsi="Palatino Linotype"/>
          <w:sz w:val="16"/>
          <w:szCs w:val="16"/>
        </w:rPr>
        <w:t xml:space="preserve">December </w:t>
      </w:r>
      <w:r>
        <w:rPr>
          <w:rFonts w:ascii="Palatino Linotype" w:hAnsi="Palatino Linotype"/>
          <w:sz w:val="16"/>
          <w:szCs w:val="16"/>
        </w:rPr>
        <w:t xml:space="preserve">2018), </w:t>
      </w:r>
      <w:r w:rsidR="00274855">
        <w:rPr>
          <w:rFonts w:ascii="Palatino Linotype" w:hAnsi="Palatino Linotype"/>
          <w:sz w:val="16"/>
          <w:szCs w:val="16"/>
        </w:rPr>
        <w:t>313-329</w:t>
      </w:r>
      <w:r>
        <w:rPr>
          <w:rFonts w:ascii="Palatino Linotype" w:hAnsi="Palatino Linotype"/>
          <w:sz w:val="16"/>
          <w:szCs w:val="16"/>
        </w:rPr>
        <w:t xml:space="preserve">.  </w:t>
      </w:r>
      <w:r w:rsidRPr="00283569">
        <w:rPr>
          <w:rFonts w:ascii="Palatino Linotype" w:hAnsi="Palatino Linotype"/>
          <w:sz w:val="16"/>
          <w:szCs w:val="16"/>
        </w:rPr>
        <w:t>DOI 10.1007/s11195-018-9547-7</w:t>
      </w:r>
    </w:p>
    <w:p w14:paraId="6050808F" w14:textId="77777777" w:rsidR="002D17B8" w:rsidRDefault="002D17B8" w:rsidP="002D17B8">
      <w:pPr>
        <w:rPr>
          <w:rFonts w:ascii="Palatino Linotype" w:hAnsi="Palatino Linotype"/>
          <w:sz w:val="16"/>
          <w:szCs w:val="16"/>
        </w:rPr>
      </w:pPr>
    </w:p>
    <w:p w14:paraId="0B60D6A1" w14:textId="77777777" w:rsidR="00697616" w:rsidRPr="00283569" w:rsidRDefault="00697616" w:rsidP="00697616">
      <w:pPr>
        <w:rPr>
          <w:rFonts w:ascii="Palatino Linotype" w:hAnsi="Palatino Linotype"/>
          <w:sz w:val="16"/>
          <w:szCs w:val="16"/>
        </w:rPr>
      </w:pPr>
      <w:r w:rsidRPr="00E34B32">
        <w:rPr>
          <w:rFonts w:ascii="Palatino Linotype" w:hAnsi="Palatino Linotype"/>
          <w:sz w:val="16"/>
          <w:szCs w:val="16"/>
        </w:rPr>
        <w:t>Nguyen</w:t>
      </w:r>
      <w:r>
        <w:rPr>
          <w:rFonts w:ascii="Palatino Linotype" w:hAnsi="Palatino Linotype"/>
          <w:sz w:val="16"/>
          <w:szCs w:val="16"/>
        </w:rPr>
        <w:t>,</w:t>
      </w:r>
      <w:r w:rsidRPr="002C40F2">
        <w:t xml:space="preserve"> </w:t>
      </w:r>
      <w:r w:rsidRPr="002C40F2">
        <w:rPr>
          <w:rFonts w:ascii="Palatino Linotype" w:hAnsi="Palatino Linotype"/>
          <w:sz w:val="16"/>
          <w:szCs w:val="16"/>
        </w:rPr>
        <w:t>Jacqueline E., Jason L. Salemi, Jean P. Tanner, Russell S. Kirby, Ronald P. Sutsko, Terri L. Ashmeade, Hamisu M. Salihu, Laura L. Drach</w:t>
      </w:r>
      <w:r w:rsidRPr="00E34B32">
        <w:rPr>
          <w:rFonts w:ascii="Palatino Linotype" w:hAnsi="Palatino Linotype"/>
          <w:sz w:val="16"/>
          <w:szCs w:val="16"/>
        </w:rPr>
        <w:t>,</w:t>
      </w:r>
      <w:r>
        <w:rPr>
          <w:rFonts w:ascii="Palatino Linotype" w:hAnsi="Palatino Linotype"/>
          <w:sz w:val="16"/>
          <w:szCs w:val="16"/>
        </w:rPr>
        <w:t xml:space="preserve"> “</w:t>
      </w:r>
      <w:r w:rsidRPr="00E34B32">
        <w:rPr>
          <w:rFonts w:ascii="Palatino Linotype" w:hAnsi="Palatino Linotype"/>
          <w:sz w:val="16"/>
          <w:szCs w:val="16"/>
        </w:rPr>
        <w:t xml:space="preserve">Survival and </w:t>
      </w:r>
      <w:r>
        <w:rPr>
          <w:rFonts w:ascii="Palatino Linotype" w:hAnsi="Palatino Linotype"/>
          <w:sz w:val="16"/>
          <w:szCs w:val="16"/>
        </w:rPr>
        <w:t>H</w:t>
      </w:r>
      <w:r w:rsidRPr="00E34B32">
        <w:rPr>
          <w:rFonts w:ascii="Palatino Linotype" w:hAnsi="Palatino Linotype"/>
          <w:sz w:val="16"/>
          <w:szCs w:val="16"/>
        </w:rPr>
        <w:t xml:space="preserve">ealthcare </w:t>
      </w:r>
      <w:r>
        <w:rPr>
          <w:rFonts w:ascii="Palatino Linotype" w:hAnsi="Palatino Linotype"/>
          <w:sz w:val="16"/>
          <w:szCs w:val="16"/>
        </w:rPr>
        <w:t>U</w:t>
      </w:r>
      <w:r w:rsidRPr="00E34B32">
        <w:rPr>
          <w:rFonts w:ascii="Palatino Linotype" w:hAnsi="Palatino Linotype"/>
          <w:sz w:val="16"/>
          <w:szCs w:val="16"/>
        </w:rPr>
        <w:t xml:space="preserve">tilization of </w:t>
      </w:r>
      <w:r>
        <w:rPr>
          <w:rFonts w:ascii="Palatino Linotype" w:hAnsi="Palatino Linotype"/>
          <w:sz w:val="16"/>
          <w:szCs w:val="16"/>
        </w:rPr>
        <w:t>Infants Diagnosed with L</w:t>
      </w:r>
      <w:r w:rsidRPr="00E34B32">
        <w:rPr>
          <w:rFonts w:ascii="Palatino Linotype" w:hAnsi="Palatino Linotype"/>
          <w:sz w:val="16"/>
          <w:szCs w:val="16"/>
        </w:rPr>
        <w:t xml:space="preserve">ethal </w:t>
      </w:r>
      <w:r>
        <w:rPr>
          <w:rFonts w:ascii="Palatino Linotype" w:hAnsi="Palatino Linotype"/>
          <w:sz w:val="16"/>
          <w:szCs w:val="16"/>
        </w:rPr>
        <w:t>C</w:t>
      </w:r>
      <w:r w:rsidRPr="00E34B32">
        <w:rPr>
          <w:rFonts w:ascii="Palatino Linotype" w:hAnsi="Palatino Linotype"/>
          <w:sz w:val="16"/>
          <w:szCs w:val="16"/>
        </w:rPr>
        <w:t xml:space="preserve">ongenital </w:t>
      </w:r>
      <w:r>
        <w:rPr>
          <w:rFonts w:ascii="Palatino Linotype" w:hAnsi="Palatino Linotype"/>
          <w:sz w:val="16"/>
          <w:szCs w:val="16"/>
        </w:rPr>
        <w:t>M</w:t>
      </w:r>
      <w:r w:rsidRPr="00E34B32">
        <w:rPr>
          <w:rFonts w:ascii="Palatino Linotype" w:hAnsi="Palatino Linotype"/>
          <w:sz w:val="16"/>
          <w:szCs w:val="16"/>
        </w:rPr>
        <w:t>alformations</w:t>
      </w:r>
      <w:r>
        <w:rPr>
          <w:rFonts w:ascii="Palatino Linotype" w:hAnsi="Palatino Linotype"/>
          <w:sz w:val="16"/>
          <w:szCs w:val="16"/>
        </w:rPr>
        <w:t xml:space="preserve">”, </w:t>
      </w:r>
      <w:r w:rsidRPr="002C40F2">
        <w:rPr>
          <w:rFonts w:ascii="Palatino Linotype" w:hAnsi="Palatino Linotype"/>
          <w:sz w:val="16"/>
          <w:szCs w:val="16"/>
          <w:u w:val="single"/>
        </w:rPr>
        <w:t>Journal of Perinatology</w:t>
      </w:r>
      <w:r>
        <w:rPr>
          <w:rFonts w:ascii="Palatino Linotype" w:hAnsi="Palatino Linotype"/>
          <w:sz w:val="16"/>
          <w:szCs w:val="16"/>
        </w:rPr>
        <w:t>, 38,12 (December 2018), 1674-1684.  DOI</w:t>
      </w:r>
      <w:r w:rsidRPr="00382187">
        <w:rPr>
          <w:rFonts w:ascii="Palatino Linotype" w:hAnsi="Palatino Linotype"/>
          <w:sz w:val="16"/>
          <w:szCs w:val="16"/>
        </w:rPr>
        <w:t>: 10.1038/s41372-018-0227-3</w:t>
      </w:r>
      <w:r>
        <w:rPr>
          <w:rFonts w:ascii="Palatino Linotype" w:hAnsi="Palatino Linotype"/>
          <w:sz w:val="16"/>
          <w:szCs w:val="16"/>
        </w:rPr>
        <w:t xml:space="preserve">  </w:t>
      </w:r>
      <w:r w:rsidR="005F373C">
        <w:rPr>
          <w:rFonts w:ascii="Palatino Linotype" w:hAnsi="Palatino Linotype"/>
          <w:sz w:val="16"/>
          <w:szCs w:val="16"/>
        </w:rPr>
        <w:t xml:space="preserve"> </w:t>
      </w:r>
      <w:r w:rsidRPr="00283569">
        <w:rPr>
          <w:rFonts w:ascii="Palatino Linotype" w:hAnsi="Palatino Linotype"/>
          <w:sz w:val="16"/>
          <w:szCs w:val="16"/>
        </w:rPr>
        <w:t>PMID: 30237475</w:t>
      </w:r>
    </w:p>
    <w:p w14:paraId="1D168873" w14:textId="77777777" w:rsidR="00697616" w:rsidRPr="00E34B32" w:rsidRDefault="00697616" w:rsidP="00697616">
      <w:pPr>
        <w:rPr>
          <w:rFonts w:ascii="Palatino Linotype" w:hAnsi="Palatino Linotype"/>
          <w:sz w:val="16"/>
          <w:szCs w:val="16"/>
        </w:rPr>
      </w:pPr>
    </w:p>
    <w:p w14:paraId="047D72D5" w14:textId="77777777" w:rsidR="002C2019" w:rsidRPr="00283569" w:rsidRDefault="002C2019" w:rsidP="002C2019">
      <w:pPr>
        <w:rPr>
          <w:rFonts w:ascii="Palatino Linotype" w:hAnsi="Palatino Linotype"/>
          <w:sz w:val="16"/>
          <w:szCs w:val="16"/>
        </w:rPr>
      </w:pPr>
      <w:r>
        <w:rPr>
          <w:rFonts w:ascii="Palatino Linotype" w:hAnsi="Palatino Linotype"/>
          <w:sz w:val="16"/>
          <w:szCs w:val="16"/>
        </w:rPr>
        <w:t xml:space="preserve">Kirby, Russell S., Marilyn Browne, “Population-based Surveillance, Epidemiology, and Public Health Practice” [Editorial Introduction], </w:t>
      </w:r>
      <w:r w:rsidRPr="004F3CE8">
        <w:rPr>
          <w:rFonts w:ascii="Palatino Linotype" w:hAnsi="Palatino Linotype"/>
          <w:sz w:val="16"/>
          <w:szCs w:val="16"/>
          <w:u w:val="single"/>
        </w:rPr>
        <w:t>Birth Defects Research</w:t>
      </w:r>
      <w:r>
        <w:rPr>
          <w:rFonts w:ascii="Palatino Linotype" w:hAnsi="Palatino Linotype"/>
          <w:sz w:val="16"/>
          <w:szCs w:val="16"/>
        </w:rPr>
        <w:t xml:space="preserve">, 110, 19 (November 15, 2018), 1381-1382.  </w:t>
      </w:r>
      <w:r w:rsidR="005F373C">
        <w:rPr>
          <w:rFonts w:ascii="Palatino Linotype" w:hAnsi="Palatino Linotype"/>
          <w:sz w:val="16"/>
          <w:szCs w:val="16"/>
        </w:rPr>
        <w:t>DOI</w:t>
      </w:r>
      <w:r w:rsidRPr="00283569">
        <w:rPr>
          <w:rFonts w:ascii="Palatino Linotype" w:hAnsi="Palatino Linotype"/>
          <w:sz w:val="16"/>
          <w:szCs w:val="16"/>
        </w:rPr>
        <w:t>: 10.1002/bdr2.1412</w:t>
      </w:r>
      <w:r>
        <w:rPr>
          <w:rFonts w:ascii="Palatino Linotype" w:hAnsi="Palatino Linotype"/>
          <w:sz w:val="16"/>
          <w:szCs w:val="16"/>
        </w:rPr>
        <w:t xml:space="preserve"> </w:t>
      </w:r>
      <w:r w:rsidR="005F373C">
        <w:rPr>
          <w:rFonts w:ascii="Palatino Linotype" w:hAnsi="Palatino Linotype"/>
          <w:sz w:val="16"/>
          <w:szCs w:val="16"/>
        </w:rPr>
        <w:t xml:space="preserve"> </w:t>
      </w:r>
      <w:r>
        <w:rPr>
          <w:rFonts w:ascii="Palatino Linotype" w:hAnsi="Palatino Linotype"/>
          <w:sz w:val="16"/>
          <w:szCs w:val="16"/>
        </w:rPr>
        <w:t xml:space="preserve"> </w:t>
      </w:r>
      <w:r w:rsidRPr="00283569">
        <w:rPr>
          <w:rFonts w:ascii="Palatino Linotype" w:hAnsi="Palatino Linotype"/>
          <w:sz w:val="16"/>
          <w:szCs w:val="16"/>
        </w:rPr>
        <w:t>PMID: 30403010</w:t>
      </w:r>
    </w:p>
    <w:p w14:paraId="5BAAFAB1" w14:textId="77777777" w:rsidR="002C2019" w:rsidRDefault="002C2019" w:rsidP="002C2019">
      <w:pPr>
        <w:rPr>
          <w:rFonts w:ascii="Palatino Linotype" w:hAnsi="Palatino Linotype"/>
          <w:sz w:val="16"/>
          <w:szCs w:val="16"/>
        </w:rPr>
      </w:pPr>
    </w:p>
    <w:p w14:paraId="496043AC" w14:textId="77777777" w:rsidR="002C2019" w:rsidRPr="00283569" w:rsidRDefault="002C2019" w:rsidP="002C2019">
      <w:pPr>
        <w:rPr>
          <w:rFonts w:ascii="Palatino Linotype" w:hAnsi="Palatino Linotype"/>
          <w:sz w:val="16"/>
          <w:szCs w:val="16"/>
        </w:rPr>
      </w:pPr>
      <w:r w:rsidRPr="00B50B73">
        <w:rPr>
          <w:rFonts w:ascii="Palatino Linotype" w:hAnsi="Palatino Linotype"/>
          <w:sz w:val="16"/>
          <w:szCs w:val="16"/>
        </w:rPr>
        <w:t xml:space="preserve">Stallings, </w:t>
      </w:r>
      <w:r>
        <w:rPr>
          <w:rFonts w:ascii="Palatino Linotype" w:hAnsi="Palatino Linotype"/>
          <w:sz w:val="16"/>
          <w:szCs w:val="16"/>
        </w:rPr>
        <w:t>Erin B.</w:t>
      </w:r>
      <w:r w:rsidRPr="00B50B73">
        <w:rPr>
          <w:rFonts w:ascii="Palatino Linotype" w:hAnsi="Palatino Linotype"/>
          <w:sz w:val="16"/>
          <w:szCs w:val="16"/>
        </w:rPr>
        <w:t>, Jennifer L. Isenburg,</w:t>
      </w:r>
      <w:r>
        <w:rPr>
          <w:rFonts w:ascii="Palatino Linotype" w:hAnsi="Palatino Linotype"/>
          <w:sz w:val="16"/>
          <w:szCs w:val="16"/>
        </w:rPr>
        <w:t xml:space="preserve"> Cara T. Mai, </w:t>
      </w:r>
      <w:r w:rsidRPr="00B50B73">
        <w:rPr>
          <w:rFonts w:ascii="Palatino Linotype" w:hAnsi="Palatino Linotype"/>
          <w:sz w:val="16"/>
          <w:szCs w:val="16"/>
        </w:rPr>
        <w:t>Rebecca F. Liberman, Cynthia A. Moore, Mark A. Canfield, Jason L. Salemi, Russell S. Kirby, Tyiesha D. Short, Wendy N. Nembhard, Nina E. Forestieri, Dominique Heinke, C.J. Alverson, Paul A. Romitti, My-Phuong Huynh, Lindsay X. Denson, Emily M. Judson,</w:t>
      </w:r>
      <w:r>
        <w:rPr>
          <w:rFonts w:ascii="Palatino Linotype" w:hAnsi="Palatino Linotype"/>
          <w:sz w:val="16"/>
          <w:szCs w:val="16"/>
        </w:rPr>
        <w:t xml:space="preserve"> </w:t>
      </w:r>
      <w:r w:rsidRPr="00B50B73">
        <w:rPr>
          <w:rFonts w:ascii="Palatino Linotype" w:hAnsi="Palatino Linotype"/>
          <w:sz w:val="16"/>
          <w:szCs w:val="16"/>
        </w:rPr>
        <w:t>Philip J. Lupo</w:t>
      </w:r>
      <w:r>
        <w:rPr>
          <w:rFonts w:ascii="Palatino Linotype" w:hAnsi="Palatino Linotype"/>
          <w:sz w:val="16"/>
          <w:szCs w:val="16"/>
        </w:rPr>
        <w:t>,</w:t>
      </w:r>
      <w:r w:rsidRPr="00B50B73">
        <w:rPr>
          <w:rFonts w:ascii="Palatino Linotype" w:hAnsi="Palatino Linotype"/>
          <w:sz w:val="16"/>
          <w:szCs w:val="16"/>
        </w:rPr>
        <w:t xml:space="preserve"> for the National Birth Defects Prevention</w:t>
      </w:r>
      <w:r>
        <w:rPr>
          <w:rFonts w:ascii="Palatino Linotype" w:hAnsi="Palatino Linotype"/>
          <w:sz w:val="16"/>
          <w:szCs w:val="16"/>
        </w:rPr>
        <w:t>,</w:t>
      </w:r>
      <w:r w:rsidRPr="00B50B73">
        <w:rPr>
          <w:rFonts w:ascii="Palatino Linotype" w:hAnsi="Palatino Linotype"/>
          <w:sz w:val="16"/>
          <w:szCs w:val="16"/>
        </w:rPr>
        <w:t xml:space="preserve"> </w:t>
      </w:r>
      <w:r>
        <w:rPr>
          <w:rFonts w:ascii="Palatino Linotype" w:hAnsi="Palatino Linotype"/>
          <w:sz w:val="16"/>
          <w:szCs w:val="16"/>
        </w:rPr>
        <w:t>“</w:t>
      </w:r>
      <w:r w:rsidRPr="00B50B73">
        <w:rPr>
          <w:rFonts w:ascii="Palatino Linotype" w:hAnsi="Palatino Linotype"/>
          <w:sz w:val="16"/>
          <w:szCs w:val="16"/>
        </w:rPr>
        <w:t xml:space="preserve">Population-based </w:t>
      </w:r>
      <w:r>
        <w:rPr>
          <w:rFonts w:ascii="Palatino Linotype" w:hAnsi="Palatino Linotype"/>
          <w:sz w:val="16"/>
          <w:szCs w:val="16"/>
        </w:rPr>
        <w:t>B</w:t>
      </w:r>
      <w:r w:rsidRPr="00B50B73">
        <w:rPr>
          <w:rFonts w:ascii="Palatino Linotype" w:hAnsi="Palatino Linotype"/>
          <w:sz w:val="16"/>
          <w:szCs w:val="16"/>
        </w:rPr>
        <w:t xml:space="preserve">irth </w:t>
      </w:r>
      <w:r>
        <w:rPr>
          <w:rFonts w:ascii="Palatino Linotype" w:hAnsi="Palatino Linotype"/>
          <w:sz w:val="16"/>
          <w:szCs w:val="16"/>
        </w:rPr>
        <w:t>D</w:t>
      </w:r>
      <w:r w:rsidRPr="00B50B73">
        <w:rPr>
          <w:rFonts w:ascii="Palatino Linotype" w:hAnsi="Palatino Linotype"/>
          <w:sz w:val="16"/>
          <w:szCs w:val="16"/>
        </w:rPr>
        <w:t xml:space="preserve">efects </w:t>
      </w:r>
      <w:r>
        <w:rPr>
          <w:rFonts w:ascii="Palatino Linotype" w:hAnsi="Palatino Linotype"/>
          <w:sz w:val="16"/>
          <w:szCs w:val="16"/>
        </w:rPr>
        <w:t>D</w:t>
      </w:r>
      <w:r w:rsidRPr="00B50B73">
        <w:rPr>
          <w:rFonts w:ascii="Palatino Linotype" w:hAnsi="Palatino Linotype"/>
          <w:sz w:val="16"/>
          <w:szCs w:val="16"/>
        </w:rPr>
        <w:t xml:space="preserve">ata in the United States, 2011-2015: A </w:t>
      </w:r>
      <w:r>
        <w:rPr>
          <w:rFonts w:ascii="Palatino Linotype" w:hAnsi="Palatino Linotype"/>
          <w:sz w:val="16"/>
          <w:szCs w:val="16"/>
        </w:rPr>
        <w:t>Focus on E</w:t>
      </w:r>
      <w:r w:rsidRPr="00B50B73">
        <w:rPr>
          <w:rFonts w:ascii="Palatino Linotype" w:hAnsi="Palatino Linotype"/>
          <w:sz w:val="16"/>
          <w:szCs w:val="16"/>
        </w:rPr>
        <w:t xml:space="preserve">ye and </w:t>
      </w:r>
      <w:r>
        <w:rPr>
          <w:rFonts w:ascii="Palatino Linotype" w:hAnsi="Palatino Linotype"/>
          <w:sz w:val="16"/>
          <w:szCs w:val="16"/>
        </w:rPr>
        <w:t>E</w:t>
      </w:r>
      <w:r w:rsidRPr="00B50B73">
        <w:rPr>
          <w:rFonts w:ascii="Palatino Linotype" w:hAnsi="Palatino Linotype"/>
          <w:sz w:val="16"/>
          <w:szCs w:val="16"/>
        </w:rPr>
        <w:t xml:space="preserve">ar </w:t>
      </w:r>
      <w:r>
        <w:rPr>
          <w:rFonts w:ascii="Palatino Linotype" w:hAnsi="Palatino Linotype"/>
          <w:sz w:val="16"/>
          <w:szCs w:val="16"/>
        </w:rPr>
        <w:t>D</w:t>
      </w:r>
      <w:r w:rsidRPr="00B50B73">
        <w:rPr>
          <w:rFonts w:ascii="Palatino Linotype" w:hAnsi="Palatino Linotype"/>
          <w:sz w:val="16"/>
          <w:szCs w:val="16"/>
        </w:rPr>
        <w:t>efects</w:t>
      </w:r>
      <w:r>
        <w:rPr>
          <w:rFonts w:ascii="Palatino Linotype" w:hAnsi="Palatino Linotype"/>
          <w:sz w:val="16"/>
          <w:szCs w:val="16"/>
        </w:rPr>
        <w:t xml:space="preserve">”, </w:t>
      </w:r>
      <w:r w:rsidRPr="00111708">
        <w:rPr>
          <w:rFonts w:ascii="Palatino Linotype" w:hAnsi="Palatino Linotype"/>
          <w:sz w:val="16"/>
          <w:szCs w:val="16"/>
          <w:u w:val="single"/>
        </w:rPr>
        <w:t>Birth Defects Research</w:t>
      </w:r>
      <w:r>
        <w:rPr>
          <w:rFonts w:ascii="Palatino Linotype" w:hAnsi="Palatino Linotype"/>
          <w:sz w:val="16"/>
          <w:szCs w:val="16"/>
        </w:rPr>
        <w:t xml:space="preserve">, 110, 19 (November 15, 2018), 1478-1486.  </w:t>
      </w:r>
      <w:r w:rsidR="005F373C">
        <w:rPr>
          <w:rFonts w:ascii="Palatino Linotype" w:hAnsi="Palatino Linotype"/>
          <w:sz w:val="16"/>
          <w:szCs w:val="16"/>
        </w:rPr>
        <w:t>DOI</w:t>
      </w:r>
      <w:r w:rsidRPr="00283569">
        <w:rPr>
          <w:rFonts w:ascii="Palatino Linotype" w:hAnsi="Palatino Linotype"/>
          <w:sz w:val="16"/>
          <w:szCs w:val="16"/>
        </w:rPr>
        <w:t>: 10.1002/bdr2.1413</w:t>
      </w:r>
      <w:r>
        <w:rPr>
          <w:rFonts w:ascii="Palatino Linotype" w:hAnsi="Palatino Linotype"/>
          <w:sz w:val="16"/>
          <w:szCs w:val="16"/>
        </w:rPr>
        <w:t xml:space="preserve">  </w:t>
      </w:r>
      <w:r w:rsidR="005F373C">
        <w:rPr>
          <w:rFonts w:ascii="Palatino Linotype" w:hAnsi="Palatino Linotype"/>
          <w:sz w:val="16"/>
          <w:szCs w:val="16"/>
        </w:rPr>
        <w:t xml:space="preserve"> </w:t>
      </w:r>
      <w:r w:rsidRPr="00283569">
        <w:rPr>
          <w:rFonts w:ascii="Palatino Linotype" w:hAnsi="Palatino Linotype"/>
          <w:sz w:val="16"/>
          <w:szCs w:val="16"/>
        </w:rPr>
        <w:t>PMID: 30444307</w:t>
      </w:r>
    </w:p>
    <w:p w14:paraId="0D11027E" w14:textId="77777777" w:rsidR="002C2019" w:rsidRDefault="002C2019" w:rsidP="002C2019">
      <w:pPr>
        <w:rPr>
          <w:rFonts w:ascii="Palatino Linotype" w:hAnsi="Palatino Linotype"/>
          <w:sz w:val="16"/>
          <w:szCs w:val="16"/>
        </w:rPr>
      </w:pPr>
    </w:p>
    <w:p w14:paraId="6099498E" w14:textId="77777777" w:rsidR="00CA47C5" w:rsidRPr="00283569" w:rsidRDefault="00CA47C5" w:rsidP="00283569">
      <w:pPr>
        <w:rPr>
          <w:rFonts w:ascii="Palatino Linotype" w:hAnsi="Palatino Linotype"/>
          <w:sz w:val="16"/>
          <w:szCs w:val="16"/>
        </w:rPr>
      </w:pPr>
      <w:r>
        <w:rPr>
          <w:rFonts w:ascii="Palatino Linotype" w:hAnsi="Palatino Linotype"/>
          <w:sz w:val="16"/>
          <w:szCs w:val="16"/>
        </w:rPr>
        <w:t>Agopian, A.J., Jason L. Salemi, Jean Paul Tanner, Russell S. Kirby, “</w:t>
      </w:r>
      <w:r w:rsidRPr="002B2C2A">
        <w:rPr>
          <w:rFonts w:ascii="Palatino Linotype" w:hAnsi="Palatino Linotype"/>
          <w:sz w:val="16"/>
          <w:szCs w:val="16"/>
        </w:rPr>
        <w:t>Using Birth Defects Surveillance Programs for Population</w:t>
      </w:r>
      <w:r>
        <w:rPr>
          <w:rFonts w:ascii="Palatino Linotype" w:hAnsi="Palatino Linotype"/>
          <w:sz w:val="16"/>
          <w:szCs w:val="16"/>
        </w:rPr>
        <w:t>-</w:t>
      </w:r>
      <w:r w:rsidRPr="002B2C2A">
        <w:rPr>
          <w:rFonts w:ascii="Palatino Linotype" w:hAnsi="Palatino Linotype"/>
          <w:sz w:val="16"/>
          <w:szCs w:val="16"/>
        </w:rPr>
        <w:t>based Estimation of Sibling Recurrence Risks</w:t>
      </w:r>
      <w:r>
        <w:rPr>
          <w:rFonts w:ascii="Palatino Linotype" w:hAnsi="Palatino Linotype"/>
          <w:sz w:val="16"/>
          <w:szCs w:val="16"/>
        </w:rPr>
        <w:t xml:space="preserve">” [Editorial], </w:t>
      </w:r>
      <w:r w:rsidRPr="00111708">
        <w:rPr>
          <w:rFonts w:ascii="Palatino Linotype" w:hAnsi="Palatino Linotype"/>
          <w:sz w:val="16"/>
          <w:szCs w:val="16"/>
          <w:u w:val="single"/>
        </w:rPr>
        <w:t>Birth Defects Research</w:t>
      </w:r>
      <w:r>
        <w:rPr>
          <w:rFonts w:ascii="Palatino Linotype" w:hAnsi="Palatino Linotype"/>
          <w:sz w:val="16"/>
          <w:szCs w:val="16"/>
        </w:rPr>
        <w:t xml:space="preserve">, </w:t>
      </w:r>
      <w:r w:rsidR="002C2019">
        <w:rPr>
          <w:rFonts w:ascii="Palatino Linotype" w:hAnsi="Palatino Linotype"/>
          <w:sz w:val="16"/>
          <w:szCs w:val="16"/>
        </w:rPr>
        <w:t>110, 19 (November 15, 2018), 1383-1387</w:t>
      </w:r>
      <w:r>
        <w:rPr>
          <w:rFonts w:ascii="Palatino Linotype" w:hAnsi="Palatino Linotype"/>
          <w:sz w:val="16"/>
          <w:szCs w:val="16"/>
        </w:rPr>
        <w:t xml:space="preserve">.  </w:t>
      </w:r>
      <w:r w:rsidRPr="003761B3">
        <w:rPr>
          <w:rFonts w:ascii="Palatino Linotype" w:hAnsi="Palatino Linotype"/>
          <w:sz w:val="16"/>
          <w:szCs w:val="16"/>
        </w:rPr>
        <w:t>DOI:10.1002/bdr2.1387</w:t>
      </w:r>
      <w:r w:rsidR="00283569">
        <w:rPr>
          <w:rFonts w:ascii="Palatino Linotype" w:hAnsi="Palatino Linotype"/>
          <w:sz w:val="16"/>
          <w:szCs w:val="16"/>
        </w:rPr>
        <w:t xml:space="preserve">  </w:t>
      </w:r>
      <w:r w:rsidR="005F373C">
        <w:rPr>
          <w:rFonts w:ascii="Palatino Linotype" w:hAnsi="Palatino Linotype"/>
          <w:sz w:val="16"/>
          <w:szCs w:val="16"/>
        </w:rPr>
        <w:t xml:space="preserve"> </w:t>
      </w:r>
      <w:r w:rsidR="00283569" w:rsidRPr="00283569">
        <w:rPr>
          <w:rFonts w:ascii="Palatino Linotype" w:hAnsi="Palatino Linotype"/>
          <w:sz w:val="16"/>
          <w:szCs w:val="16"/>
        </w:rPr>
        <w:t>PMID: 30338928</w:t>
      </w:r>
    </w:p>
    <w:p w14:paraId="73A7A5BF" w14:textId="77777777" w:rsidR="00CA47C5" w:rsidRDefault="00CA47C5" w:rsidP="00CA47C5">
      <w:pPr>
        <w:rPr>
          <w:rFonts w:ascii="Palatino Linotype" w:hAnsi="Palatino Linotype"/>
          <w:sz w:val="16"/>
          <w:szCs w:val="16"/>
        </w:rPr>
      </w:pPr>
    </w:p>
    <w:p w14:paraId="018E9670" w14:textId="77777777" w:rsidR="00CA47C5" w:rsidRPr="00283569" w:rsidRDefault="00CA47C5" w:rsidP="00283569">
      <w:pPr>
        <w:rPr>
          <w:rFonts w:ascii="Palatino Linotype" w:hAnsi="Palatino Linotype"/>
          <w:sz w:val="16"/>
          <w:szCs w:val="16"/>
        </w:rPr>
      </w:pPr>
      <w:r>
        <w:rPr>
          <w:rFonts w:ascii="Palatino Linotype" w:hAnsi="Palatino Linotype"/>
          <w:sz w:val="16"/>
          <w:szCs w:val="16"/>
        </w:rPr>
        <w:t>Anderka</w:t>
      </w:r>
      <w:r w:rsidRPr="00111708">
        <w:rPr>
          <w:rFonts w:ascii="Palatino Linotype" w:hAnsi="Palatino Linotype"/>
          <w:sz w:val="16"/>
          <w:szCs w:val="16"/>
        </w:rPr>
        <w:t>,</w:t>
      </w:r>
      <w:r>
        <w:rPr>
          <w:rFonts w:ascii="Palatino Linotype" w:hAnsi="Palatino Linotype"/>
          <w:sz w:val="16"/>
          <w:szCs w:val="16"/>
        </w:rPr>
        <w:t xml:space="preserve"> </w:t>
      </w:r>
      <w:r w:rsidRPr="00111708">
        <w:rPr>
          <w:rFonts w:ascii="Palatino Linotype" w:hAnsi="Palatino Linotype"/>
          <w:sz w:val="16"/>
          <w:szCs w:val="16"/>
        </w:rPr>
        <w:t>Marlene</w:t>
      </w:r>
      <w:r>
        <w:rPr>
          <w:rFonts w:ascii="Palatino Linotype" w:hAnsi="Palatino Linotype"/>
          <w:sz w:val="16"/>
          <w:szCs w:val="16"/>
        </w:rPr>
        <w:t xml:space="preserve">, </w:t>
      </w:r>
      <w:r w:rsidRPr="00111708">
        <w:rPr>
          <w:rFonts w:ascii="Palatino Linotype" w:hAnsi="Palatino Linotype"/>
          <w:sz w:val="16"/>
          <w:szCs w:val="16"/>
        </w:rPr>
        <w:t>Cara T. Mai, Emily Judson, Peter H. Langlois, Philip J. Lupo, Kimberlea Hauser, Jason L. Salemi, Jane Correia, Mark Canfield, Russell S. Kirby for National Birth Defects Prevention Network</w:t>
      </w:r>
      <w:r>
        <w:rPr>
          <w:rFonts w:ascii="Palatino Linotype" w:hAnsi="Palatino Linotype"/>
          <w:sz w:val="16"/>
          <w:szCs w:val="16"/>
        </w:rPr>
        <w:t>, “</w:t>
      </w:r>
      <w:r w:rsidRPr="00111708">
        <w:rPr>
          <w:rFonts w:ascii="Palatino Linotype" w:hAnsi="Palatino Linotype"/>
          <w:sz w:val="16"/>
          <w:szCs w:val="16"/>
        </w:rPr>
        <w:t>Status of Population-based Birth Defects Surveillance Programs Before and After the Zika Public Health Response in the United States</w:t>
      </w:r>
      <w:r>
        <w:rPr>
          <w:rFonts w:ascii="Palatino Linotype" w:hAnsi="Palatino Linotype"/>
          <w:sz w:val="16"/>
          <w:szCs w:val="16"/>
        </w:rPr>
        <w:t xml:space="preserve">”, </w:t>
      </w:r>
      <w:r w:rsidRPr="00111708">
        <w:rPr>
          <w:rFonts w:ascii="Palatino Linotype" w:hAnsi="Palatino Linotype"/>
          <w:sz w:val="16"/>
          <w:szCs w:val="16"/>
          <w:u w:val="single"/>
        </w:rPr>
        <w:t>Birth Defects Research</w:t>
      </w:r>
      <w:r>
        <w:rPr>
          <w:rFonts w:ascii="Palatino Linotype" w:hAnsi="Palatino Linotype"/>
          <w:sz w:val="16"/>
          <w:szCs w:val="16"/>
        </w:rPr>
        <w:t xml:space="preserve">, </w:t>
      </w:r>
      <w:r w:rsidR="002C2019">
        <w:rPr>
          <w:rFonts w:ascii="Palatino Linotype" w:hAnsi="Palatino Linotype"/>
          <w:sz w:val="16"/>
          <w:szCs w:val="16"/>
        </w:rPr>
        <w:t>110, 19 (November 15, 2018), 1388-1394</w:t>
      </w:r>
      <w:r>
        <w:rPr>
          <w:rFonts w:ascii="Palatino Linotype" w:hAnsi="Palatino Linotype"/>
          <w:sz w:val="16"/>
          <w:szCs w:val="16"/>
        </w:rPr>
        <w:t xml:space="preserve">.  </w:t>
      </w:r>
      <w:r w:rsidRPr="003761B3">
        <w:rPr>
          <w:rFonts w:ascii="Palatino Linotype" w:hAnsi="Palatino Linotype"/>
          <w:sz w:val="16"/>
          <w:szCs w:val="16"/>
        </w:rPr>
        <w:t>DOI:10.1002/bdr2.1391</w:t>
      </w:r>
      <w:r w:rsidR="005F373C">
        <w:rPr>
          <w:rFonts w:ascii="Palatino Linotype" w:hAnsi="Palatino Linotype"/>
          <w:sz w:val="16"/>
          <w:szCs w:val="16"/>
        </w:rPr>
        <w:t xml:space="preserve"> </w:t>
      </w:r>
      <w:r w:rsidR="00283569">
        <w:rPr>
          <w:rFonts w:ascii="Palatino Linotype" w:hAnsi="Palatino Linotype"/>
          <w:sz w:val="16"/>
          <w:szCs w:val="16"/>
        </w:rPr>
        <w:t xml:space="preserve">  </w:t>
      </w:r>
      <w:r w:rsidR="00283569" w:rsidRPr="00283569">
        <w:rPr>
          <w:rFonts w:ascii="Palatino Linotype" w:hAnsi="Palatino Linotype"/>
          <w:sz w:val="16"/>
          <w:szCs w:val="16"/>
        </w:rPr>
        <w:t>PMID: 30230268</w:t>
      </w:r>
    </w:p>
    <w:p w14:paraId="562DF884" w14:textId="77777777" w:rsidR="00CA47C5" w:rsidRDefault="00CA47C5" w:rsidP="00CA47C5">
      <w:pPr>
        <w:rPr>
          <w:rFonts w:ascii="Palatino Linotype" w:hAnsi="Palatino Linotype"/>
          <w:sz w:val="16"/>
          <w:szCs w:val="16"/>
        </w:rPr>
      </w:pPr>
    </w:p>
    <w:p w14:paraId="3CA3B1C7" w14:textId="77777777" w:rsidR="00CA47C5" w:rsidRDefault="00CA47C5" w:rsidP="00CA47C5">
      <w:pPr>
        <w:rPr>
          <w:rFonts w:ascii="Palatino Linotype" w:hAnsi="Palatino Linotype"/>
          <w:sz w:val="16"/>
          <w:szCs w:val="16"/>
        </w:rPr>
      </w:pPr>
      <w:r w:rsidRPr="00CB410B">
        <w:rPr>
          <w:rFonts w:ascii="Palatino Linotype" w:hAnsi="Palatino Linotype"/>
          <w:sz w:val="16"/>
          <w:szCs w:val="16"/>
        </w:rPr>
        <w:t>Marengo,</w:t>
      </w:r>
      <w:r>
        <w:rPr>
          <w:rFonts w:ascii="Palatino Linotype" w:hAnsi="Palatino Linotype"/>
          <w:sz w:val="16"/>
          <w:szCs w:val="16"/>
        </w:rPr>
        <w:t xml:space="preserve"> Lisa K.,</w:t>
      </w:r>
      <w:r w:rsidRPr="00CB410B">
        <w:rPr>
          <w:rFonts w:ascii="Palatino Linotype" w:hAnsi="Palatino Linotype"/>
          <w:sz w:val="16"/>
          <w:szCs w:val="16"/>
        </w:rPr>
        <w:t xml:space="preserve"> Timothy J. Flood, Mary K. Ethen, Russell S. Kirby, Sarah Fisher, Glenn Copeland, Robert E. Meyer, Julie Dunn, Mark A. Canfield, Tom Anderson</w:t>
      </w:r>
      <w:r>
        <w:rPr>
          <w:rFonts w:ascii="Palatino Linotype" w:hAnsi="Palatino Linotype"/>
          <w:sz w:val="16"/>
          <w:szCs w:val="16"/>
        </w:rPr>
        <w:t>,</w:t>
      </w:r>
      <w:r w:rsidRPr="00CB410B">
        <w:rPr>
          <w:rFonts w:ascii="Palatino Linotype" w:hAnsi="Palatino Linotype"/>
          <w:sz w:val="16"/>
          <w:szCs w:val="16"/>
        </w:rPr>
        <w:t xml:space="preserve"> Del Yazzie</w:t>
      </w:r>
      <w:r>
        <w:rPr>
          <w:rFonts w:ascii="Palatino Linotype" w:hAnsi="Palatino Linotype"/>
          <w:sz w:val="16"/>
          <w:szCs w:val="16"/>
        </w:rPr>
        <w:t xml:space="preserve">, </w:t>
      </w:r>
      <w:r w:rsidRPr="00CB410B">
        <w:rPr>
          <w:rFonts w:ascii="Palatino Linotype" w:hAnsi="Palatino Linotype"/>
          <w:sz w:val="16"/>
          <w:szCs w:val="16"/>
        </w:rPr>
        <w:t>Cara T. Mai, for the National Birth Defects Prevention Network</w:t>
      </w:r>
      <w:r>
        <w:rPr>
          <w:rFonts w:ascii="Palatino Linotype" w:hAnsi="Palatino Linotype"/>
          <w:sz w:val="16"/>
          <w:szCs w:val="16"/>
        </w:rPr>
        <w:t>,</w:t>
      </w:r>
      <w:r w:rsidRPr="00CB410B">
        <w:rPr>
          <w:rFonts w:ascii="Palatino Linotype" w:hAnsi="Palatino Linotype"/>
          <w:sz w:val="16"/>
          <w:szCs w:val="16"/>
        </w:rPr>
        <w:t xml:space="preserve"> </w:t>
      </w:r>
      <w:r>
        <w:rPr>
          <w:rFonts w:ascii="Palatino Linotype" w:hAnsi="Palatino Linotype"/>
          <w:sz w:val="16"/>
          <w:szCs w:val="16"/>
        </w:rPr>
        <w:t>“</w:t>
      </w:r>
      <w:r w:rsidRPr="00CB410B">
        <w:rPr>
          <w:rFonts w:ascii="Palatino Linotype" w:hAnsi="Palatino Linotype"/>
          <w:sz w:val="16"/>
          <w:szCs w:val="16"/>
        </w:rPr>
        <w:t xml:space="preserve">Study of Selected Major Birth Defects Among American Indian/Alaska Native Population: A </w:t>
      </w:r>
      <w:r>
        <w:rPr>
          <w:rFonts w:ascii="Palatino Linotype" w:hAnsi="Palatino Linotype"/>
          <w:sz w:val="16"/>
          <w:szCs w:val="16"/>
        </w:rPr>
        <w:t>M</w:t>
      </w:r>
      <w:r w:rsidRPr="00CB410B">
        <w:rPr>
          <w:rFonts w:ascii="Palatino Linotype" w:hAnsi="Palatino Linotype"/>
          <w:sz w:val="16"/>
          <w:szCs w:val="16"/>
        </w:rPr>
        <w:t xml:space="preserve">ulti-state </w:t>
      </w:r>
      <w:r>
        <w:rPr>
          <w:rFonts w:ascii="Palatino Linotype" w:hAnsi="Palatino Linotype"/>
          <w:sz w:val="16"/>
          <w:szCs w:val="16"/>
        </w:rPr>
        <w:t>P</w:t>
      </w:r>
      <w:r w:rsidRPr="00CB410B">
        <w:rPr>
          <w:rFonts w:ascii="Palatino Linotype" w:hAnsi="Palatino Linotype"/>
          <w:sz w:val="16"/>
          <w:szCs w:val="16"/>
        </w:rPr>
        <w:t xml:space="preserve">opulation-based </w:t>
      </w:r>
      <w:r>
        <w:rPr>
          <w:rFonts w:ascii="Palatino Linotype" w:hAnsi="Palatino Linotype"/>
          <w:sz w:val="16"/>
          <w:szCs w:val="16"/>
        </w:rPr>
        <w:t>R</w:t>
      </w:r>
      <w:r w:rsidRPr="00CB410B">
        <w:rPr>
          <w:rFonts w:ascii="Palatino Linotype" w:hAnsi="Palatino Linotype"/>
          <w:sz w:val="16"/>
          <w:szCs w:val="16"/>
        </w:rPr>
        <w:t xml:space="preserve">etrospective </w:t>
      </w:r>
      <w:r>
        <w:rPr>
          <w:rFonts w:ascii="Palatino Linotype" w:hAnsi="Palatino Linotype"/>
          <w:sz w:val="16"/>
          <w:szCs w:val="16"/>
        </w:rPr>
        <w:t>S</w:t>
      </w:r>
      <w:r w:rsidRPr="00CB410B">
        <w:rPr>
          <w:rFonts w:ascii="Palatino Linotype" w:hAnsi="Palatino Linotype"/>
          <w:sz w:val="16"/>
          <w:szCs w:val="16"/>
        </w:rPr>
        <w:t>tudy,</w:t>
      </w:r>
      <w:r>
        <w:rPr>
          <w:rFonts w:ascii="Palatino Linotype" w:hAnsi="Palatino Linotype"/>
          <w:sz w:val="16"/>
          <w:szCs w:val="16"/>
        </w:rPr>
        <w:t xml:space="preserve"> </w:t>
      </w:r>
      <w:r w:rsidRPr="00CB410B">
        <w:rPr>
          <w:rFonts w:ascii="Palatino Linotype" w:hAnsi="Palatino Linotype"/>
          <w:sz w:val="16"/>
          <w:szCs w:val="16"/>
        </w:rPr>
        <w:t>United States, 1999-2007</w:t>
      </w:r>
      <w:r>
        <w:rPr>
          <w:rFonts w:ascii="Palatino Linotype" w:hAnsi="Palatino Linotype"/>
          <w:sz w:val="16"/>
          <w:szCs w:val="16"/>
        </w:rPr>
        <w:t xml:space="preserve">”, </w:t>
      </w:r>
      <w:r w:rsidRPr="00CB410B">
        <w:rPr>
          <w:rFonts w:ascii="Palatino Linotype" w:hAnsi="Palatino Linotype"/>
          <w:sz w:val="16"/>
          <w:szCs w:val="16"/>
          <w:u w:val="single"/>
        </w:rPr>
        <w:t>Birth Defects Research</w:t>
      </w:r>
      <w:r>
        <w:rPr>
          <w:rFonts w:ascii="Palatino Linotype" w:hAnsi="Palatino Linotype"/>
          <w:sz w:val="16"/>
          <w:szCs w:val="16"/>
        </w:rPr>
        <w:t xml:space="preserve">, </w:t>
      </w:r>
      <w:r w:rsidR="002C2019">
        <w:rPr>
          <w:rFonts w:ascii="Palatino Linotype" w:hAnsi="Palatino Linotype"/>
          <w:sz w:val="16"/>
          <w:szCs w:val="16"/>
        </w:rPr>
        <w:t>110, 19 (November 15, 2018), 1412-1418</w:t>
      </w:r>
      <w:r>
        <w:rPr>
          <w:rFonts w:ascii="Palatino Linotype" w:hAnsi="Palatino Linotype"/>
          <w:sz w:val="16"/>
          <w:szCs w:val="16"/>
        </w:rPr>
        <w:t>.</w:t>
      </w:r>
      <w:r w:rsidR="00283569">
        <w:rPr>
          <w:rFonts w:ascii="Palatino Linotype" w:hAnsi="Palatino Linotype"/>
          <w:sz w:val="16"/>
          <w:szCs w:val="16"/>
        </w:rPr>
        <w:t xml:space="preserve">  </w:t>
      </w:r>
      <w:r w:rsidR="005F373C">
        <w:rPr>
          <w:rFonts w:ascii="Palatino Linotype" w:hAnsi="Palatino Linotype"/>
          <w:sz w:val="16"/>
          <w:szCs w:val="16"/>
        </w:rPr>
        <w:t>DOI</w:t>
      </w:r>
      <w:r w:rsidR="00283569" w:rsidRPr="00283569">
        <w:rPr>
          <w:rFonts w:ascii="Palatino Linotype" w:hAnsi="Palatino Linotype"/>
          <w:sz w:val="16"/>
          <w:szCs w:val="16"/>
        </w:rPr>
        <w:t>: 10.1002/bdr2.1397</w:t>
      </w:r>
      <w:r w:rsidR="005F373C">
        <w:rPr>
          <w:rFonts w:ascii="Palatino Linotype" w:hAnsi="Palatino Linotype"/>
          <w:sz w:val="16"/>
          <w:szCs w:val="16"/>
        </w:rPr>
        <w:t xml:space="preserve"> </w:t>
      </w:r>
      <w:r w:rsidR="00283569">
        <w:rPr>
          <w:rFonts w:ascii="Palatino Linotype" w:hAnsi="Palatino Linotype"/>
          <w:sz w:val="16"/>
          <w:szCs w:val="16"/>
        </w:rPr>
        <w:t xml:space="preserve">  </w:t>
      </w:r>
      <w:r w:rsidR="00283569" w:rsidRPr="00283569">
        <w:rPr>
          <w:rFonts w:ascii="Palatino Linotype" w:hAnsi="Palatino Linotype"/>
          <w:sz w:val="16"/>
          <w:szCs w:val="16"/>
        </w:rPr>
        <w:t>PMID: 30403</w:t>
      </w:r>
    </w:p>
    <w:p w14:paraId="6EE7EBB8" w14:textId="77777777" w:rsidR="00D92509" w:rsidRPr="00CB410B" w:rsidRDefault="00D92509" w:rsidP="00CA47C5">
      <w:pPr>
        <w:rPr>
          <w:rFonts w:ascii="Palatino Linotype" w:hAnsi="Palatino Linotype"/>
          <w:sz w:val="16"/>
          <w:szCs w:val="16"/>
        </w:rPr>
      </w:pPr>
    </w:p>
    <w:p w14:paraId="524AD62C" w14:textId="77777777" w:rsidR="00CF3A03" w:rsidRPr="002C149F" w:rsidRDefault="00CF3A03" w:rsidP="00CF3A03">
      <w:pPr>
        <w:rPr>
          <w:rFonts w:ascii="Palatino Linotype" w:hAnsi="Palatino Linotype"/>
          <w:b/>
          <w:sz w:val="16"/>
          <w:szCs w:val="16"/>
        </w:rPr>
      </w:pPr>
      <w:r w:rsidRPr="00583648">
        <w:rPr>
          <w:rFonts w:ascii="Palatino Linotype" w:hAnsi="Palatino Linotype"/>
          <w:sz w:val="16"/>
          <w:szCs w:val="16"/>
        </w:rPr>
        <w:t xml:space="preserve">Salemi, </w:t>
      </w:r>
      <w:r>
        <w:rPr>
          <w:rFonts w:ascii="Palatino Linotype" w:hAnsi="Palatino Linotype"/>
          <w:sz w:val="16"/>
          <w:szCs w:val="16"/>
        </w:rPr>
        <w:t>Jason L.,</w:t>
      </w:r>
      <w:r w:rsidRPr="00583648">
        <w:rPr>
          <w:rFonts w:ascii="Palatino Linotype" w:hAnsi="Palatino Linotype"/>
          <w:sz w:val="16"/>
          <w:szCs w:val="16"/>
        </w:rPr>
        <w:t xml:space="preserve"> Rachel E. Rutkowski, Jean Paul Tanner, Jennifer Matas, </w:t>
      </w:r>
      <w:r>
        <w:rPr>
          <w:rFonts w:ascii="Palatino Linotype" w:hAnsi="Palatino Linotype"/>
          <w:sz w:val="16"/>
          <w:szCs w:val="16"/>
        </w:rPr>
        <w:t>Russell S. Kirby, “</w:t>
      </w:r>
      <w:r w:rsidRPr="00583648">
        <w:rPr>
          <w:rFonts w:ascii="Palatino Linotype" w:hAnsi="Palatino Linotype"/>
          <w:sz w:val="16"/>
          <w:szCs w:val="16"/>
        </w:rPr>
        <w:t>Evaluating the Impact of Expanding the Number of Diagnosis Codes Reported in Inpatient Discharge Databases on the Counts and Rates of Birth Defects</w:t>
      </w:r>
      <w:r>
        <w:rPr>
          <w:rFonts w:ascii="Palatino Linotype" w:hAnsi="Palatino Linotype"/>
          <w:sz w:val="16"/>
          <w:szCs w:val="16"/>
        </w:rPr>
        <w:t xml:space="preserve">”, </w:t>
      </w:r>
      <w:r w:rsidRPr="00583648">
        <w:rPr>
          <w:rFonts w:ascii="Palatino Linotype" w:hAnsi="Palatino Linotype"/>
          <w:sz w:val="16"/>
          <w:szCs w:val="16"/>
          <w:u w:val="single"/>
        </w:rPr>
        <w:t>Journal of the American Medical Informatics Association</w:t>
      </w:r>
      <w:r>
        <w:rPr>
          <w:rFonts w:ascii="Palatino Linotype" w:hAnsi="Palatino Linotype"/>
          <w:sz w:val="16"/>
          <w:szCs w:val="16"/>
        </w:rPr>
        <w:t>, 25,11 (November 2018), 1524-1533.  DOI</w:t>
      </w:r>
      <w:r w:rsidRPr="002C149F">
        <w:rPr>
          <w:rFonts w:ascii="Palatino Linotype" w:hAnsi="Palatino Linotype"/>
          <w:sz w:val="16"/>
          <w:szCs w:val="16"/>
        </w:rPr>
        <w:t>: 10.1093/jamia/ocy096</w:t>
      </w:r>
      <w:r w:rsidR="005845EC">
        <w:rPr>
          <w:rFonts w:ascii="Palatino Linotype" w:hAnsi="Palatino Linotype"/>
          <w:sz w:val="16"/>
          <w:szCs w:val="16"/>
        </w:rPr>
        <w:t xml:space="preserve"> </w:t>
      </w:r>
      <w:r w:rsidR="005F373C">
        <w:rPr>
          <w:rFonts w:ascii="Palatino Linotype" w:hAnsi="Palatino Linotype"/>
          <w:sz w:val="16"/>
          <w:szCs w:val="16"/>
        </w:rPr>
        <w:t xml:space="preserve"> </w:t>
      </w:r>
      <w:r w:rsidR="005845EC">
        <w:rPr>
          <w:rFonts w:ascii="Palatino Linotype" w:hAnsi="Palatino Linotype"/>
          <w:sz w:val="16"/>
          <w:szCs w:val="16"/>
        </w:rPr>
        <w:t xml:space="preserve"> </w:t>
      </w:r>
      <w:r w:rsidR="005845EC" w:rsidRPr="005845EC">
        <w:rPr>
          <w:rFonts w:ascii="Palatino Linotype" w:hAnsi="Palatino Linotype"/>
          <w:sz w:val="16"/>
          <w:szCs w:val="16"/>
        </w:rPr>
        <w:t>PMID: 30124843</w:t>
      </w:r>
    </w:p>
    <w:p w14:paraId="1C073838" w14:textId="77777777" w:rsidR="00CF3A03" w:rsidRPr="00583648" w:rsidRDefault="00CF3A03" w:rsidP="00CF3A03">
      <w:pPr>
        <w:rPr>
          <w:rFonts w:ascii="Palatino Linotype" w:hAnsi="Palatino Linotype"/>
          <w:sz w:val="16"/>
          <w:szCs w:val="16"/>
        </w:rPr>
      </w:pPr>
    </w:p>
    <w:p w14:paraId="5C0474D7" w14:textId="77777777" w:rsidR="00A87CD5" w:rsidRDefault="00A87CD5" w:rsidP="00A87CD5">
      <w:pPr>
        <w:rPr>
          <w:rFonts w:ascii="Palatino Linotype" w:hAnsi="Palatino Linotype"/>
          <w:sz w:val="16"/>
          <w:szCs w:val="16"/>
        </w:rPr>
      </w:pPr>
      <w:r>
        <w:rPr>
          <w:rFonts w:ascii="Palatino Linotype" w:hAnsi="Palatino Linotype"/>
          <w:sz w:val="16"/>
          <w:szCs w:val="16"/>
        </w:rPr>
        <w:t xml:space="preserve">Kirby, Russell S., </w:t>
      </w:r>
      <w:r w:rsidRPr="000B3213">
        <w:rPr>
          <w:rFonts w:ascii="Palatino Linotype" w:hAnsi="Palatino Linotype"/>
          <w:sz w:val="16"/>
          <w:szCs w:val="16"/>
        </w:rPr>
        <w:t>"</w:t>
      </w:r>
      <w:r>
        <w:rPr>
          <w:rFonts w:ascii="Palatino Linotype" w:hAnsi="Palatino Linotype"/>
          <w:sz w:val="16"/>
          <w:szCs w:val="16"/>
        </w:rPr>
        <w:t xml:space="preserve">A Commentary on </w:t>
      </w:r>
      <w:r w:rsidRPr="000B3213">
        <w:rPr>
          <w:rFonts w:ascii="Palatino Linotype" w:hAnsi="Palatino Linotype"/>
          <w:sz w:val="16"/>
          <w:szCs w:val="16"/>
        </w:rPr>
        <w:t>Maternal Smoking during Pregnancy: The Story Behind the Trends"</w:t>
      </w:r>
      <w:r>
        <w:rPr>
          <w:rFonts w:ascii="Palatino Linotype" w:hAnsi="Palatino Linotype"/>
          <w:sz w:val="16"/>
          <w:szCs w:val="16"/>
        </w:rPr>
        <w:t xml:space="preserve"> [Commentary], </w:t>
      </w:r>
      <w:r w:rsidRPr="000B3213">
        <w:rPr>
          <w:rFonts w:ascii="Palatino Linotype" w:hAnsi="Palatino Linotype"/>
          <w:sz w:val="16"/>
          <w:szCs w:val="16"/>
          <w:u w:val="single"/>
        </w:rPr>
        <w:t>Public Health Reports</w:t>
      </w:r>
      <w:r>
        <w:rPr>
          <w:rFonts w:ascii="Palatino Linotype" w:hAnsi="Palatino Linotype"/>
          <w:sz w:val="16"/>
          <w:szCs w:val="16"/>
        </w:rPr>
        <w:t>, (November/December 2018), 635-636.  DOI</w:t>
      </w:r>
      <w:r w:rsidRPr="00382187">
        <w:rPr>
          <w:rFonts w:ascii="Palatino Linotype" w:hAnsi="Palatino Linotype"/>
          <w:sz w:val="16"/>
          <w:szCs w:val="16"/>
        </w:rPr>
        <w:t>: 10.1177/0033354918801576</w:t>
      </w:r>
      <w:r w:rsidR="005F373C">
        <w:rPr>
          <w:rFonts w:ascii="Palatino Linotype" w:hAnsi="Palatino Linotype"/>
          <w:sz w:val="16"/>
          <w:szCs w:val="16"/>
        </w:rPr>
        <w:t xml:space="preserve"> </w:t>
      </w:r>
      <w:r w:rsidR="005845EC">
        <w:rPr>
          <w:rFonts w:ascii="Palatino Linotype" w:hAnsi="Palatino Linotype"/>
          <w:sz w:val="16"/>
          <w:szCs w:val="16"/>
        </w:rPr>
        <w:t xml:space="preserve">  </w:t>
      </w:r>
      <w:r w:rsidR="005845EC" w:rsidRPr="005845EC">
        <w:rPr>
          <w:rFonts w:ascii="Palatino Linotype" w:hAnsi="Palatino Linotype"/>
          <w:sz w:val="16"/>
          <w:szCs w:val="16"/>
        </w:rPr>
        <w:t>PMID: 30278150</w:t>
      </w:r>
    </w:p>
    <w:p w14:paraId="3203344C" w14:textId="77777777" w:rsidR="00A87CD5" w:rsidRDefault="00A87CD5" w:rsidP="00A87CD5">
      <w:pPr>
        <w:rPr>
          <w:rFonts w:ascii="Palatino Linotype" w:hAnsi="Palatino Linotype"/>
          <w:sz w:val="16"/>
          <w:szCs w:val="16"/>
        </w:rPr>
      </w:pPr>
    </w:p>
    <w:p w14:paraId="3FFA196E" w14:textId="77777777" w:rsidR="00D92509" w:rsidRPr="00690DBA" w:rsidRDefault="00D92509" w:rsidP="00D92509">
      <w:pPr>
        <w:rPr>
          <w:rFonts w:ascii="Palatino Linotype" w:hAnsi="Palatino Linotype"/>
          <w:sz w:val="16"/>
          <w:szCs w:val="16"/>
        </w:rPr>
      </w:pPr>
      <w:r w:rsidRPr="00690DBA">
        <w:rPr>
          <w:rFonts w:ascii="Palatino Linotype" w:hAnsi="Palatino Linotype"/>
          <w:sz w:val="16"/>
          <w:szCs w:val="16"/>
        </w:rPr>
        <w:t xml:space="preserve">Rubenstein, </w:t>
      </w:r>
      <w:r>
        <w:rPr>
          <w:rFonts w:ascii="Palatino Linotype" w:hAnsi="Palatino Linotype"/>
          <w:sz w:val="16"/>
          <w:szCs w:val="16"/>
        </w:rPr>
        <w:t xml:space="preserve">Eric, </w:t>
      </w:r>
      <w:r w:rsidRPr="00690DBA">
        <w:rPr>
          <w:rFonts w:ascii="Palatino Linotype" w:hAnsi="Palatino Linotype"/>
          <w:sz w:val="16"/>
          <w:szCs w:val="16"/>
        </w:rPr>
        <w:t xml:space="preserve">Maureen </w:t>
      </w:r>
      <w:r>
        <w:rPr>
          <w:rFonts w:ascii="Palatino Linotype" w:hAnsi="Palatino Linotype"/>
          <w:sz w:val="16"/>
          <w:szCs w:val="16"/>
        </w:rPr>
        <w:t xml:space="preserve">S. </w:t>
      </w:r>
      <w:r w:rsidRPr="00690DBA">
        <w:rPr>
          <w:rFonts w:ascii="Palatino Linotype" w:hAnsi="Palatino Linotype"/>
          <w:sz w:val="16"/>
          <w:szCs w:val="16"/>
        </w:rPr>
        <w:t xml:space="preserve">Durkin, Rebecca </w:t>
      </w:r>
      <w:r>
        <w:rPr>
          <w:rFonts w:ascii="Palatino Linotype" w:hAnsi="Palatino Linotype"/>
          <w:sz w:val="16"/>
          <w:szCs w:val="16"/>
        </w:rPr>
        <w:t xml:space="preserve">A. </w:t>
      </w:r>
      <w:r w:rsidRPr="00690DBA">
        <w:rPr>
          <w:rFonts w:ascii="Palatino Linotype" w:hAnsi="Palatino Linotype"/>
          <w:sz w:val="16"/>
          <w:szCs w:val="16"/>
        </w:rPr>
        <w:t xml:space="preserve">Harrington, Russell S. Kirby, Laura </w:t>
      </w:r>
      <w:r>
        <w:rPr>
          <w:rFonts w:ascii="Palatino Linotype" w:hAnsi="Palatino Linotype"/>
          <w:sz w:val="16"/>
          <w:szCs w:val="16"/>
        </w:rPr>
        <w:t xml:space="preserve">A. </w:t>
      </w:r>
      <w:r w:rsidRPr="00690DBA">
        <w:rPr>
          <w:rFonts w:ascii="Palatino Linotype" w:hAnsi="Palatino Linotype"/>
          <w:sz w:val="16"/>
          <w:szCs w:val="16"/>
        </w:rPr>
        <w:t>Schieve, Julie Daniels</w:t>
      </w:r>
      <w:r>
        <w:rPr>
          <w:rFonts w:ascii="Palatino Linotype" w:hAnsi="Palatino Linotype"/>
          <w:sz w:val="16"/>
          <w:szCs w:val="16"/>
        </w:rPr>
        <w:t xml:space="preserve">, “Relationship between </w:t>
      </w:r>
      <w:r w:rsidRPr="00690DBA">
        <w:rPr>
          <w:rFonts w:ascii="Palatino Linotype" w:hAnsi="Palatino Linotype"/>
          <w:sz w:val="16"/>
          <w:szCs w:val="16"/>
        </w:rPr>
        <w:t xml:space="preserve">Advanced </w:t>
      </w:r>
      <w:r>
        <w:rPr>
          <w:rFonts w:ascii="Palatino Linotype" w:hAnsi="Palatino Linotype"/>
          <w:sz w:val="16"/>
          <w:szCs w:val="16"/>
        </w:rPr>
        <w:t>M</w:t>
      </w:r>
      <w:r w:rsidRPr="00690DBA">
        <w:rPr>
          <w:rFonts w:ascii="Palatino Linotype" w:hAnsi="Palatino Linotype"/>
          <w:sz w:val="16"/>
          <w:szCs w:val="16"/>
        </w:rPr>
        <w:t xml:space="preserve">aternal </w:t>
      </w:r>
      <w:r>
        <w:rPr>
          <w:rFonts w:ascii="Palatino Linotype" w:hAnsi="Palatino Linotype"/>
          <w:sz w:val="16"/>
          <w:szCs w:val="16"/>
        </w:rPr>
        <w:t>A</w:t>
      </w:r>
      <w:r w:rsidRPr="00690DBA">
        <w:rPr>
          <w:rFonts w:ascii="Palatino Linotype" w:hAnsi="Palatino Linotype"/>
          <w:sz w:val="16"/>
          <w:szCs w:val="16"/>
        </w:rPr>
        <w:t xml:space="preserve">ge </w:t>
      </w:r>
      <w:r>
        <w:rPr>
          <w:rFonts w:ascii="Palatino Linotype" w:hAnsi="Palatino Linotype"/>
          <w:sz w:val="16"/>
          <w:szCs w:val="16"/>
        </w:rPr>
        <w:t>and Timing of F</w:t>
      </w:r>
      <w:r w:rsidRPr="00690DBA">
        <w:rPr>
          <w:rFonts w:ascii="Palatino Linotype" w:hAnsi="Palatino Linotype"/>
          <w:sz w:val="16"/>
          <w:szCs w:val="16"/>
        </w:rPr>
        <w:t xml:space="preserve">irst </w:t>
      </w:r>
      <w:r>
        <w:rPr>
          <w:rFonts w:ascii="Palatino Linotype" w:hAnsi="Palatino Linotype"/>
          <w:sz w:val="16"/>
          <w:szCs w:val="16"/>
        </w:rPr>
        <w:t>Developmental E</w:t>
      </w:r>
      <w:r w:rsidRPr="00690DBA">
        <w:rPr>
          <w:rFonts w:ascii="Palatino Linotype" w:hAnsi="Palatino Linotype"/>
          <w:sz w:val="16"/>
          <w:szCs w:val="16"/>
        </w:rPr>
        <w:t xml:space="preserve">valuation </w:t>
      </w:r>
      <w:r>
        <w:rPr>
          <w:rFonts w:ascii="Palatino Linotype" w:hAnsi="Palatino Linotype"/>
          <w:sz w:val="16"/>
          <w:szCs w:val="16"/>
        </w:rPr>
        <w:t>in C</w:t>
      </w:r>
      <w:r w:rsidRPr="00690DBA">
        <w:rPr>
          <w:rFonts w:ascii="Palatino Linotype" w:hAnsi="Palatino Linotype"/>
          <w:sz w:val="16"/>
          <w:szCs w:val="16"/>
        </w:rPr>
        <w:t xml:space="preserve">hildren with </w:t>
      </w:r>
      <w:r>
        <w:rPr>
          <w:rFonts w:ascii="Palatino Linotype" w:hAnsi="Palatino Linotype"/>
          <w:sz w:val="16"/>
          <w:szCs w:val="16"/>
        </w:rPr>
        <w:t>A</w:t>
      </w:r>
      <w:r w:rsidRPr="00690DBA">
        <w:rPr>
          <w:rFonts w:ascii="Palatino Linotype" w:hAnsi="Palatino Linotype"/>
          <w:sz w:val="16"/>
          <w:szCs w:val="16"/>
        </w:rPr>
        <w:t>utism</w:t>
      </w:r>
      <w:r>
        <w:rPr>
          <w:rFonts w:ascii="Palatino Linotype" w:hAnsi="Palatino Linotype"/>
          <w:sz w:val="16"/>
          <w:szCs w:val="16"/>
        </w:rPr>
        <w:t xml:space="preserve">”, </w:t>
      </w:r>
      <w:r w:rsidRPr="00690DBA">
        <w:rPr>
          <w:rFonts w:ascii="Palatino Linotype" w:hAnsi="Palatino Linotype"/>
          <w:sz w:val="16"/>
          <w:szCs w:val="16"/>
          <w:u w:val="single"/>
        </w:rPr>
        <w:t>Journal of Developmental and Behavioral Pediatrics</w:t>
      </w:r>
      <w:r>
        <w:rPr>
          <w:rFonts w:ascii="Palatino Linotype" w:hAnsi="Palatino Linotype"/>
          <w:sz w:val="16"/>
          <w:szCs w:val="16"/>
        </w:rPr>
        <w:t>, 39,8 (October/November 2018), 601-609.  DOI</w:t>
      </w:r>
      <w:r w:rsidRPr="00686992">
        <w:rPr>
          <w:rFonts w:ascii="Palatino Linotype" w:hAnsi="Palatino Linotype"/>
          <w:sz w:val="16"/>
          <w:szCs w:val="16"/>
        </w:rPr>
        <w:t>: 10.1097/DBP.0000000000000601</w:t>
      </w:r>
      <w:r w:rsidR="005845EC">
        <w:rPr>
          <w:rFonts w:ascii="Palatino Linotype" w:hAnsi="Palatino Linotype"/>
          <w:sz w:val="16"/>
          <w:szCs w:val="16"/>
        </w:rPr>
        <w:t xml:space="preserve"> </w:t>
      </w:r>
      <w:r w:rsidR="005F373C">
        <w:rPr>
          <w:rFonts w:ascii="Palatino Linotype" w:hAnsi="Palatino Linotype"/>
          <w:sz w:val="16"/>
          <w:szCs w:val="16"/>
        </w:rPr>
        <w:t xml:space="preserve"> </w:t>
      </w:r>
      <w:r w:rsidR="005845EC">
        <w:rPr>
          <w:rFonts w:ascii="Palatino Linotype" w:hAnsi="Palatino Linotype"/>
          <w:sz w:val="16"/>
          <w:szCs w:val="16"/>
        </w:rPr>
        <w:t xml:space="preserve"> </w:t>
      </w:r>
      <w:r w:rsidR="005845EC" w:rsidRPr="005845EC">
        <w:rPr>
          <w:rFonts w:ascii="Palatino Linotype" w:hAnsi="Palatino Linotype"/>
          <w:sz w:val="16"/>
          <w:szCs w:val="16"/>
        </w:rPr>
        <w:t>PMID: 30004996</w:t>
      </w:r>
    </w:p>
    <w:p w14:paraId="78AE7849" w14:textId="77777777" w:rsidR="00950AE0" w:rsidRPr="00CB410B" w:rsidRDefault="00950AE0" w:rsidP="00950AE0">
      <w:pPr>
        <w:spacing w:before="240"/>
        <w:rPr>
          <w:rFonts w:ascii="Palatino Linotype" w:hAnsi="Palatino Linotype"/>
          <w:sz w:val="16"/>
          <w:szCs w:val="16"/>
        </w:rPr>
      </w:pPr>
      <w:r w:rsidRPr="008B0D56">
        <w:rPr>
          <w:rFonts w:ascii="Palatino Linotype" w:hAnsi="Palatino Linotype"/>
          <w:sz w:val="16"/>
          <w:szCs w:val="16"/>
        </w:rPr>
        <w:t xml:space="preserve">Ramakrishnan, </w:t>
      </w:r>
      <w:r>
        <w:rPr>
          <w:rFonts w:ascii="Palatino Linotype" w:hAnsi="Palatino Linotype"/>
          <w:sz w:val="16"/>
          <w:szCs w:val="16"/>
        </w:rPr>
        <w:t xml:space="preserve">Rema, </w:t>
      </w:r>
      <w:r w:rsidRPr="008B0D56">
        <w:rPr>
          <w:rFonts w:ascii="Palatino Linotype" w:hAnsi="Palatino Linotype"/>
          <w:sz w:val="16"/>
          <w:szCs w:val="16"/>
        </w:rPr>
        <w:t xml:space="preserve">Jason L. Salemi, Amy L. Stuart, Henian Chen, Kathleen O’Rourke, Russell S. Kirby, </w:t>
      </w:r>
      <w:r>
        <w:rPr>
          <w:rFonts w:ascii="Palatino Linotype" w:hAnsi="Palatino Linotype"/>
          <w:sz w:val="16"/>
          <w:szCs w:val="16"/>
        </w:rPr>
        <w:t>“</w:t>
      </w:r>
      <w:r w:rsidRPr="008B0D56">
        <w:rPr>
          <w:rFonts w:ascii="Palatino Linotype" w:hAnsi="Palatino Linotype"/>
          <w:sz w:val="16"/>
          <w:szCs w:val="16"/>
        </w:rPr>
        <w:t>Trends, Correlates, and Survival of Infants with Congenital Diaphragmatic Hernia and its Subtypes</w:t>
      </w:r>
      <w:r>
        <w:rPr>
          <w:rFonts w:ascii="Palatino Linotype" w:hAnsi="Palatino Linotype"/>
          <w:sz w:val="16"/>
          <w:szCs w:val="16"/>
        </w:rPr>
        <w:t xml:space="preserve">”, </w:t>
      </w:r>
      <w:r w:rsidRPr="00CB410B">
        <w:rPr>
          <w:rFonts w:ascii="Palatino Linotype" w:hAnsi="Palatino Linotype"/>
          <w:sz w:val="16"/>
          <w:szCs w:val="16"/>
          <w:u w:val="single"/>
        </w:rPr>
        <w:t>Birth Defects Research</w:t>
      </w:r>
      <w:r>
        <w:rPr>
          <w:rFonts w:ascii="Palatino Linotype" w:hAnsi="Palatino Linotype"/>
          <w:sz w:val="16"/>
          <w:szCs w:val="16"/>
        </w:rPr>
        <w:t xml:space="preserve">, 110,14 (August 15, 2018), 1107-1117.  </w:t>
      </w:r>
      <w:r w:rsidR="00126FF3" w:rsidRPr="00126FF3">
        <w:rPr>
          <w:rFonts w:ascii="Palatino Linotype" w:hAnsi="Palatino Linotype"/>
          <w:sz w:val="16"/>
          <w:szCs w:val="16"/>
        </w:rPr>
        <w:t>https://doi.org/10.1002/bdr2.1357</w:t>
      </w:r>
      <w:r w:rsidR="00126FF3">
        <w:rPr>
          <w:rFonts w:ascii="Palatino Linotype" w:hAnsi="Palatino Linotype"/>
          <w:sz w:val="16"/>
          <w:szCs w:val="16"/>
        </w:rPr>
        <w:t xml:space="preserve">  </w:t>
      </w:r>
      <w:r w:rsidR="005F373C">
        <w:rPr>
          <w:rFonts w:ascii="Palatino Linotype" w:hAnsi="Palatino Linotype"/>
          <w:sz w:val="16"/>
          <w:szCs w:val="16"/>
        </w:rPr>
        <w:t xml:space="preserve"> </w:t>
      </w:r>
      <w:r w:rsidR="00126FF3" w:rsidRPr="00126FF3">
        <w:rPr>
          <w:rFonts w:ascii="Palatino Linotype" w:hAnsi="Palatino Linotype"/>
          <w:sz w:val="16"/>
          <w:szCs w:val="16"/>
        </w:rPr>
        <w:t>PMID: 30079599</w:t>
      </w:r>
    </w:p>
    <w:p w14:paraId="584974DD" w14:textId="77777777" w:rsidR="00950AE0" w:rsidRPr="00CB410B" w:rsidRDefault="00950AE0" w:rsidP="00950AE0">
      <w:pPr>
        <w:rPr>
          <w:rFonts w:ascii="Palatino Linotype" w:hAnsi="Palatino Linotype"/>
          <w:sz w:val="16"/>
          <w:szCs w:val="16"/>
        </w:rPr>
      </w:pPr>
    </w:p>
    <w:p w14:paraId="1515354E" w14:textId="77777777" w:rsidR="009F7932" w:rsidRPr="00421FE0" w:rsidRDefault="009F7932" w:rsidP="009F7932">
      <w:pPr>
        <w:rPr>
          <w:rFonts w:ascii="Palatino Linotype" w:hAnsi="Palatino Linotype"/>
          <w:sz w:val="16"/>
          <w:szCs w:val="16"/>
        </w:rPr>
      </w:pPr>
      <w:r w:rsidRPr="00421FE0">
        <w:rPr>
          <w:rFonts w:ascii="Palatino Linotype" w:hAnsi="Palatino Linotype"/>
          <w:sz w:val="16"/>
          <w:szCs w:val="16"/>
        </w:rPr>
        <w:t>Palmsten,</w:t>
      </w:r>
      <w:r>
        <w:rPr>
          <w:rFonts w:ascii="Palatino Linotype" w:hAnsi="Palatino Linotype"/>
          <w:sz w:val="16"/>
          <w:szCs w:val="16"/>
        </w:rPr>
        <w:t xml:space="preserve"> </w:t>
      </w:r>
      <w:r w:rsidRPr="00421FE0">
        <w:rPr>
          <w:rFonts w:ascii="Palatino Linotype" w:hAnsi="Palatino Linotype"/>
          <w:sz w:val="16"/>
          <w:szCs w:val="16"/>
        </w:rPr>
        <w:t>Kristin</w:t>
      </w:r>
      <w:r>
        <w:rPr>
          <w:rFonts w:ascii="Palatino Linotype" w:hAnsi="Palatino Linotype"/>
          <w:sz w:val="16"/>
          <w:szCs w:val="16"/>
        </w:rPr>
        <w:t xml:space="preserve">, </w:t>
      </w:r>
      <w:r w:rsidRPr="00421FE0">
        <w:rPr>
          <w:rFonts w:ascii="Palatino Linotype" w:hAnsi="Palatino Linotype"/>
          <w:sz w:val="16"/>
          <w:szCs w:val="16"/>
        </w:rPr>
        <w:t>Michael V</w:t>
      </w:r>
      <w:r>
        <w:rPr>
          <w:rFonts w:ascii="Palatino Linotype" w:hAnsi="Palatino Linotype"/>
          <w:sz w:val="16"/>
          <w:szCs w:val="16"/>
        </w:rPr>
        <w:t>.</w:t>
      </w:r>
      <w:r w:rsidRPr="00421FE0">
        <w:rPr>
          <w:rFonts w:ascii="Palatino Linotype" w:hAnsi="Palatino Linotype"/>
          <w:sz w:val="16"/>
          <w:szCs w:val="16"/>
        </w:rPr>
        <w:t xml:space="preserve"> Homer, Yujia Zhang, Sara Crawford, Russell S</w:t>
      </w:r>
      <w:r>
        <w:rPr>
          <w:rFonts w:ascii="Palatino Linotype" w:hAnsi="Palatino Linotype"/>
          <w:sz w:val="16"/>
          <w:szCs w:val="16"/>
        </w:rPr>
        <w:t>.</w:t>
      </w:r>
      <w:r w:rsidRPr="00421FE0">
        <w:rPr>
          <w:rFonts w:ascii="Palatino Linotype" w:hAnsi="Palatino Linotype"/>
          <w:sz w:val="16"/>
          <w:szCs w:val="16"/>
        </w:rPr>
        <w:t xml:space="preserve"> Kirby, Glenn Copeland, Christina D</w:t>
      </w:r>
      <w:r>
        <w:rPr>
          <w:rFonts w:ascii="Palatino Linotype" w:hAnsi="Palatino Linotype"/>
          <w:sz w:val="16"/>
          <w:szCs w:val="16"/>
        </w:rPr>
        <w:t>.</w:t>
      </w:r>
      <w:r w:rsidRPr="00421FE0">
        <w:rPr>
          <w:rFonts w:ascii="Palatino Linotype" w:hAnsi="Palatino Linotype"/>
          <w:sz w:val="16"/>
          <w:szCs w:val="16"/>
        </w:rPr>
        <w:t xml:space="preserve"> Chambers, Dmitry M</w:t>
      </w:r>
      <w:r>
        <w:rPr>
          <w:rFonts w:ascii="Palatino Linotype" w:hAnsi="Palatino Linotype"/>
          <w:sz w:val="16"/>
          <w:szCs w:val="16"/>
        </w:rPr>
        <w:t>.</w:t>
      </w:r>
      <w:r w:rsidRPr="00421FE0">
        <w:rPr>
          <w:rFonts w:ascii="Palatino Linotype" w:hAnsi="Palatino Linotype"/>
          <w:sz w:val="16"/>
          <w:szCs w:val="16"/>
        </w:rPr>
        <w:t xml:space="preserve"> Kissin, H</w:t>
      </w:r>
      <w:r>
        <w:rPr>
          <w:rFonts w:ascii="Palatino Linotype" w:hAnsi="Palatino Linotype"/>
          <w:sz w:val="16"/>
          <w:szCs w:val="16"/>
        </w:rPr>
        <w:t>.</w:t>
      </w:r>
      <w:r w:rsidRPr="00421FE0">
        <w:rPr>
          <w:rFonts w:ascii="Palatino Linotype" w:hAnsi="Palatino Linotype"/>
          <w:sz w:val="16"/>
          <w:szCs w:val="16"/>
        </w:rPr>
        <w:t xml:space="preserve"> Irene Su</w:t>
      </w:r>
      <w:r>
        <w:rPr>
          <w:rFonts w:ascii="Palatino Linotype" w:hAnsi="Palatino Linotype"/>
          <w:sz w:val="16"/>
          <w:szCs w:val="16"/>
        </w:rPr>
        <w:t>, “</w:t>
      </w:r>
      <w:r w:rsidRPr="00421FE0">
        <w:rPr>
          <w:rFonts w:ascii="Palatino Linotype" w:hAnsi="Palatino Linotype"/>
          <w:sz w:val="16"/>
          <w:szCs w:val="16"/>
        </w:rPr>
        <w:t xml:space="preserve">In </w:t>
      </w:r>
      <w:r>
        <w:rPr>
          <w:rFonts w:ascii="Palatino Linotype" w:hAnsi="Palatino Linotype"/>
          <w:sz w:val="16"/>
          <w:szCs w:val="16"/>
        </w:rPr>
        <w:t>V</w:t>
      </w:r>
      <w:r w:rsidRPr="00421FE0">
        <w:rPr>
          <w:rFonts w:ascii="Palatino Linotype" w:hAnsi="Palatino Linotype"/>
          <w:sz w:val="16"/>
          <w:szCs w:val="16"/>
        </w:rPr>
        <w:t>itro Fertilization, Interpregnancy Interval, and Risk for Adverse Perinatal Outcomes</w:t>
      </w:r>
      <w:r>
        <w:rPr>
          <w:rFonts w:ascii="Palatino Linotype" w:hAnsi="Palatino Linotype"/>
          <w:sz w:val="16"/>
          <w:szCs w:val="16"/>
        </w:rPr>
        <w:t xml:space="preserve">”, </w:t>
      </w:r>
      <w:r w:rsidRPr="002C6E2E">
        <w:rPr>
          <w:rFonts w:ascii="Palatino Linotype" w:hAnsi="Palatino Linotype"/>
          <w:sz w:val="16"/>
          <w:szCs w:val="16"/>
          <w:u w:val="single"/>
        </w:rPr>
        <w:t>Fertility &amp; Sterility</w:t>
      </w:r>
      <w:r>
        <w:rPr>
          <w:rFonts w:ascii="Palatino Linotype" w:hAnsi="Palatino Linotype"/>
          <w:sz w:val="16"/>
          <w:szCs w:val="16"/>
        </w:rPr>
        <w:t xml:space="preserve">, </w:t>
      </w:r>
      <w:r w:rsidR="00D6369D">
        <w:rPr>
          <w:rFonts w:ascii="Palatino Linotype" w:hAnsi="Palatino Linotype"/>
          <w:sz w:val="16"/>
          <w:szCs w:val="16"/>
        </w:rPr>
        <w:t>109,5 (May</w:t>
      </w:r>
      <w:r>
        <w:rPr>
          <w:rFonts w:ascii="Palatino Linotype" w:hAnsi="Palatino Linotype"/>
          <w:sz w:val="16"/>
          <w:szCs w:val="16"/>
        </w:rPr>
        <w:t xml:space="preserve"> 2018</w:t>
      </w:r>
      <w:r w:rsidR="00D6369D">
        <w:rPr>
          <w:rFonts w:ascii="Palatino Linotype" w:hAnsi="Palatino Linotype"/>
          <w:sz w:val="16"/>
          <w:szCs w:val="16"/>
        </w:rPr>
        <w:t xml:space="preserve">), 840-848.  DOI: </w:t>
      </w:r>
      <w:r w:rsidR="00126FF3" w:rsidRPr="00126FF3">
        <w:rPr>
          <w:rFonts w:ascii="Palatino Linotype" w:hAnsi="Palatino Linotype"/>
          <w:sz w:val="16"/>
          <w:szCs w:val="16"/>
        </w:rPr>
        <w:t>https://doi.org/10.1016/j.fertnstert.2018.01.019</w:t>
      </w:r>
      <w:r w:rsidR="00126FF3">
        <w:rPr>
          <w:rFonts w:ascii="Palatino Linotype" w:hAnsi="Palatino Linotype"/>
          <w:sz w:val="16"/>
          <w:szCs w:val="16"/>
        </w:rPr>
        <w:t xml:space="preserve">  </w:t>
      </w:r>
      <w:r w:rsidR="005F373C">
        <w:rPr>
          <w:rFonts w:ascii="Palatino Linotype" w:hAnsi="Palatino Linotype"/>
          <w:sz w:val="16"/>
          <w:szCs w:val="16"/>
        </w:rPr>
        <w:t xml:space="preserve"> </w:t>
      </w:r>
      <w:r w:rsidR="00126FF3" w:rsidRPr="00126FF3">
        <w:rPr>
          <w:rFonts w:ascii="Palatino Linotype" w:hAnsi="Palatino Linotype"/>
          <w:sz w:val="16"/>
          <w:szCs w:val="16"/>
        </w:rPr>
        <w:t>PMID: 29778383</w:t>
      </w:r>
    </w:p>
    <w:p w14:paraId="69AA9DD7" w14:textId="77777777" w:rsidR="009F7932" w:rsidRDefault="009F7932" w:rsidP="009F7932">
      <w:pPr>
        <w:rPr>
          <w:rFonts w:ascii="Palatino Linotype" w:hAnsi="Palatino Linotype"/>
          <w:sz w:val="16"/>
          <w:szCs w:val="16"/>
        </w:rPr>
      </w:pPr>
    </w:p>
    <w:p w14:paraId="51763D43" w14:textId="77777777" w:rsidR="00642E51" w:rsidRDefault="00642E51" w:rsidP="00642E51">
      <w:pPr>
        <w:rPr>
          <w:rFonts w:ascii="Palatino Linotype" w:hAnsi="Palatino Linotype"/>
          <w:sz w:val="16"/>
          <w:szCs w:val="16"/>
        </w:rPr>
      </w:pPr>
      <w:r w:rsidRPr="00847850">
        <w:rPr>
          <w:rFonts w:ascii="Palatino Linotype" w:hAnsi="Palatino Linotype"/>
          <w:sz w:val="16"/>
          <w:szCs w:val="16"/>
        </w:rPr>
        <w:t>Salemi,</w:t>
      </w:r>
      <w:r>
        <w:rPr>
          <w:rFonts w:ascii="Palatino Linotype" w:hAnsi="Palatino Linotype"/>
          <w:sz w:val="16"/>
          <w:szCs w:val="16"/>
        </w:rPr>
        <w:t xml:space="preserve"> Jason L.,</w:t>
      </w:r>
      <w:r w:rsidRPr="00847850">
        <w:rPr>
          <w:rFonts w:ascii="Palatino Linotype" w:hAnsi="Palatino Linotype"/>
          <w:sz w:val="16"/>
          <w:szCs w:val="16"/>
        </w:rPr>
        <w:t xml:space="preserve"> Rachel E. Rutkowski, Jean Paul Tanner, Jennifer </w:t>
      </w:r>
      <w:r w:rsidR="00DA5340">
        <w:rPr>
          <w:rFonts w:ascii="Palatino Linotype" w:hAnsi="Palatino Linotype"/>
          <w:sz w:val="16"/>
          <w:szCs w:val="16"/>
        </w:rPr>
        <w:t xml:space="preserve">L. </w:t>
      </w:r>
      <w:r w:rsidRPr="00847850">
        <w:rPr>
          <w:rFonts w:ascii="Palatino Linotype" w:hAnsi="Palatino Linotype"/>
          <w:sz w:val="16"/>
          <w:szCs w:val="16"/>
        </w:rPr>
        <w:t>Ma</w:t>
      </w:r>
      <w:r>
        <w:rPr>
          <w:rFonts w:ascii="Palatino Linotype" w:hAnsi="Palatino Linotype"/>
          <w:sz w:val="16"/>
          <w:szCs w:val="16"/>
        </w:rPr>
        <w:t>tas, Russell S. Kirby, “</w:t>
      </w:r>
      <w:r w:rsidRPr="00642E51">
        <w:rPr>
          <w:rFonts w:ascii="Palatino Linotype" w:hAnsi="Palatino Linotype"/>
          <w:sz w:val="16"/>
          <w:szCs w:val="16"/>
        </w:rPr>
        <w:t>Identifying Algorithms to Improve the Accuracy of Unverifie</w:t>
      </w:r>
      <w:r>
        <w:rPr>
          <w:rFonts w:ascii="Palatino Linotype" w:hAnsi="Palatino Linotype"/>
          <w:sz w:val="16"/>
          <w:szCs w:val="16"/>
        </w:rPr>
        <w:t xml:space="preserve">d Birth Defects Diagnosis Codes”, </w:t>
      </w:r>
      <w:r w:rsidRPr="00847850">
        <w:rPr>
          <w:rFonts w:ascii="Palatino Linotype" w:hAnsi="Palatino Linotype"/>
          <w:sz w:val="16"/>
          <w:szCs w:val="16"/>
          <w:u w:val="single"/>
        </w:rPr>
        <w:t>Public Health Reports</w:t>
      </w:r>
      <w:r>
        <w:rPr>
          <w:rFonts w:ascii="Palatino Linotype" w:hAnsi="Palatino Linotype"/>
          <w:sz w:val="16"/>
          <w:szCs w:val="16"/>
        </w:rPr>
        <w:t xml:space="preserve">, </w:t>
      </w:r>
      <w:r w:rsidR="00DA5340">
        <w:rPr>
          <w:rFonts w:ascii="Palatino Linotype" w:hAnsi="Palatino Linotype"/>
          <w:sz w:val="16"/>
          <w:szCs w:val="16"/>
        </w:rPr>
        <w:t>133,3 (May/June 2018), 303-310</w:t>
      </w:r>
      <w:r>
        <w:rPr>
          <w:rFonts w:ascii="Palatino Linotype" w:hAnsi="Palatino Linotype"/>
          <w:sz w:val="16"/>
          <w:szCs w:val="16"/>
        </w:rPr>
        <w:t>.</w:t>
      </w:r>
      <w:r w:rsidR="00F17FD7">
        <w:rPr>
          <w:rFonts w:ascii="Palatino Linotype" w:hAnsi="Palatino Linotype"/>
          <w:sz w:val="16"/>
          <w:szCs w:val="16"/>
        </w:rPr>
        <w:t xml:space="preserve">  </w:t>
      </w:r>
      <w:r w:rsidR="00F17FD7" w:rsidRPr="00F17FD7">
        <w:rPr>
          <w:rFonts w:ascii="Palatino Linotype" w:hAnsi="Palatino Linotype"/>
          <w:sz w:val="16"/>
          <w:szCs w:val="16"/>
        </w:rPr>
        <w:t>DOI: 10.1177/0033354918763168</w:t>
      </w:r>
      <w:r w:rsidR="00126FF3">
        <w:rPr>
          <w:rFonts w:ascii="Palatino Linotype" w:hAnsi="Palatino Linotype"/>
          <w:sz w:val="16"/>
          <w:szCs w:val="16"/>
        </w:rPr>
        <w:t xml:space="preserve"> </w:t>
      </w:r>
      <w:r w:rsidR="005F373C">
        <w:rPr>
          <w:rFonts w:ascii="Palatino Linotype" w:hAnsi="Palatino Linotype"/>
          <w:sz w:val="16"/>
          <w:szCs w:val="16"/>
        </w:rPr>
        <w:t xml:space="preserve"> </w:t>
      </w:r>
      <w:r w:rsidR="00126FF3">
        <w:rPr>
          <w:rFonts w:ascii="Palatino Linotype" w:hAnsi="Palatino Linotype"/>
          <w:sz w:val="16"/>
          <w:szCs w:val="16"/>
        </w:rPr>
        <w:t xml:space="preserve"> </w:t>
      </w:r>
      <w:r w:rsidR="00126FF3" w:rsidRPr="00126FF3">
        <w:rPr>
          <w:rFonts w:ascii="Palatino Linotype" w:hAnsi="Palatino Linotype"/>
          <w:sz w:val="16"/>
          <w:szCs w:val="16"/>
        </w:rPr>
        <w:t>PMID: 30124843</w:t>
      </w:r>
    </w:p>
    <w:p w14:paraId="40190C5B" w14:textId="77777777" w:rsidR="00642E51" w:rsidRPr="00847850" w:rsidRDefault="00642E51" w:rsidP="00642E51">
      <w:pPr>
        <w:rPr>
          <w:rFonts w:ascii="Palatino Linotype" w:hAnsi="Palatino Linotype"/>
          <w:sz w:val="16"/>
          <w:szCs w:val="16"/>
        </w:rPr>
      </w:pPr>
    </w:p>
    <w:p w14:paraId="1BFBD0CF" w14:textId="77777777" w:rsidR="000F25B4" w:rsidRDefault="000F25B4" w:rsidP="000F25B4">
      <w:pPr>
        <w:rPr>
          <w:rFonts w:ascii="Palatino Linotype" w:hAnsi="Palatino Linotype"/>
          <w:sz w:val="16"/>
          <w:szCs w:val="16"/>
        </w:rPr>
      </w:pPr>
      <w:r w:rsidRPr="00A96B29">
        <w:rPr>
          <w:rFonts w:ascii="Palatino Linotype" w:hAnsi="Palatino Linotype"/>
          <w:sz w:val="16"/>
          <w:szCs w:val="16"/>
        </w:rPr>
        <w:t xml:space="preserve">Rutkowski, </w:t>
      </w:r>
      <w:r>
        <w:rPr>
          <w:rFonts w:ascii="Palatino Linotype" w:hAnsi="Palatino Linotype"/>
          <w:sz w:val="16"/>
          <w:szCs w:val="16"/>
        </w:rPr>
        <w:t xml:space="preserve">Rachel E., </w:t>
      </w:r>
      <w:r w:rsidRPr="00A96B29">
        <w:rPr>
          <w:rFonts w:ascii="Palatino Linotype" w:hAnsi="Palatino Linotype"/>
          <w:sz w:val="16"/>
          <w:szCs w:val="16"/>
        </w:rPr>
        <w:t xml:space="preserve">Jason L. Salemi, Jean Paul Tanner, Jennifer </w:t>
      </w:r>
      <w:r>
        <w:rPr>
          <w:rFonts w:ascii="Palatino Linotype" w:hAnsi="Palatino Linotype"/>
          <w:sz w:val="16"/>
          <w:szCs w:val="16"/>
        </w:rPr>
        <w:t xml:space="preserve">L. </w:t>
      </w:r>
      <w:r w:rsidRPr="00A96B29">
        <w:rPr>
          <w:rFonts w:ascii="Palatino Linotype" w:hAnsi="Palatino Linotype"/>
          <w:sz w:val="16"/>
          <w:szCs w:val="16"/>
        </w:rPr>
        <w:t xml:space="preserve">Matas, Russell S. Kirby, </w:t>
      </w:r>
      <w:r>
        <w:rPr>
          <w:rFonts w:ascii="Palatino Linotype" w:hAnsi="Palatino Linotype"/>
          <w:sz w:val="16"/>
          <w:szCs w:val="16"/>
        </w:rPr>
        <w:t>“</w:t>
      </w:r>
      <w:r w:rsidRPr="00A96B29">
        <w:rPr>
          <w:rFonts w:ascii="Palatino Linotype" w:hAnsi="Palatino Linotype"/>
          <w:sz w:val="16"/>
          <w:szCs w:val="16"/>
        </w:rPr>
        <w:t>Assessing the Impact of Different Race-Bridging Algorithms on the Reported Rate of Birth Defects</w:t>
      </w:r>
      <w:r>
        <w:rPr>
          <w:rFonts w:ascii="Palatino Linotype" w:hAnsi="Palatino Linotype"/>
          <w:sz w:val="16"/>
          <w:szCs w:val="16"/>
        </w:rPr>
        <w:t xml:space="preserve">”, </w:t>
      </w:r>
      <w:r w:rsidRPr="00A96B29">
        <w:rPr>
          <w:rFonts w:ascii="Palatino Linotype" w:hAnsi="Palatino Linotype"/>
          <w:sz w:val="16"/>
          <w:szCs w:val="16"/>
          <w:u w:val="single"/>
        </w:rPr>
        <w:t>Journal of Registry Management</w:t>
      </w:r>
      <w:r>
        <w:rPr>
          <w:rFonts w:ascii="Palatino Linotype" w:hAnsi="Palatino Linotype"/>
          <w:sz w:val="16"/>
          <w:szCs w:val="16"/>
        </w:rPr>
        <w:t>, 44,4 (Winter 2017, published 2018), 146-156.</w:t>
      </w:r>
      <w:r w:rsidRPr="00A96B29">
        <w:rPr>
          <w:rFonts w:ascii="Palatino Linotype" w:hAnsi="Palatino Linotype"/>
          <w:sz w:val="16"/>
          <w:szCs w:val="16"/>
        </w:rPr>
        <w:t xml:space="preserve"> </w:t>
      </w:r>
      <w:r w:rsidR="005845EC" w:rsidRPr="005845EC">
        <w:rPr>
          <w:rFonts w:ascii="Palatino Linotype" w:hAnsi="Palatino Linotype"/>
          <w:sz w:val="16"/>
          <w:szCs w:val="16"/>
        </w:rPr>
        <w:t>PMID: 30133431</w:t>
      </w:r>
    </w:p>
    <w:p w14:paraId="26864F32" w14:textId="77777777" w:rsidR="000F25B4" w:rsidRPr="00847850" w:rsidRDefault="000F25B4" w:rsidP="000F25B4">
      <w:pPr>
        <w:rPr>
          <w:rFonts w:ascii="Palatino Linotype" w:hAnsi="Palatino Linotype"/>
          <w:sz w:val="16"/>
          <w:szCs w:val="16"/>
        </w:rPr>
      </w:pPr>
    </w:p>
    <w:p w14:paraId="0998FB46" w14:textId="77777777" w:rsidR="00F737F9" w:rsidRPr="00874DDF" w:rsidRDefault="00F737F9" w:rsidP="00F737F9">
      <w:pPr>
        <w:rPr>
          <w:rFonts w:ascii="Palatino Linotype" w:hAnsi="Palatino Linotype"/>
          <w:sz w:val="16"/>
          <w:szCs w:val="16"/>
        </w:rPr>
      </w:pPr>
      <w:r w:rsidRPr="00874DDF">
        <w:rPr>
          <w:rFonts w:ascii="Palatino Linotype" w:hAnsi="Palatino Linotype"/>
          <w:sz w:val="16"/>
          <w:szCs w:val="16"/>
        </w:rPr>
        <w:lastRenderedPageBreak/>
        <w:t>Lopez</w:t>
      </w:r>
      <w:r>
        <w:rPr>
          <w:rFonts w:ascii="Palatino Linotype" w:hAnsi="Palatino Linotype"/>
          <w:sz w:val="16"/>
          <w:szCs w:val="16"/>
        </w:rPr>
        <w:t>,</w:t>
      </w:r>
      <w:r w:rsidRPr="00874DDF">
        <w:rPr>
          <w:rFonts w:ascii="Palatino Linotype" w:hAnsi="Palatino Linotype"/>
          <w:sz w:val="16"/>
          <w:szCs w:val="16"/>
        </w:rPr>
        <w:t xml:space="preserve"> </w:t>
      </w:r>
      <w:r>
        <w:rPr>
          <w:rFonts w:ascii="Palatino Linotype" w:hAnsi="Palatino Linotype"/>
          <w:sz w:val="16"/>
          <w:szCs w:val="16"/>
        </w:rPr>
        <w:t>Keila N.</w:t>
      </w:r>
      <w:r w:rsidRPr="00874DDF">
        <w:rPr>
          <w:rFonts w:ascii="Palatino Linotype" w:hAnsi="Palatino Linotype"/>
          <w:sz w:val="16"/>
          <w:szCs w:val="16"/>
        </w:rPr>
        <w:t>, Wendy N</w:t>
      </w:r>
      <w:r>
        <w:rPr>
          <w:rFonts w:ascii="Palatino Linotype" w:hAnsi="Palatino Linotype"/>
          <w:sz w:val="16"/>
          <w:szCs w:val="16"/>
        </w:rPr>
        <w:t>.</w:t>
      </w:r>
      <w:r w:rsidRPr="00874DDF">
        <w:rPr>
          <w:rFonts w:ascii="Palatino Linotype" w:hAnsi="Palatino Linotype"/>
          <w:sz w:val="16"/>
          <w:szCs w:val="16"/>
        </w:rPr>
        <w:t xml:space="preserve"> Nembhard, Ying Wang, Gang Liu</w:t>
      </w:r>
      <w:r>
        <w:rPr>
          <w:rFonts w:ascii="Palatino Linotype" w:hAnsi="Palatino Linotype"/>
          <w:sz w:val="16"/>
          <w:szCs w:val="16"/>
        </w:rPr>
        <w:t>,</w:t>
      </w:r>
      <w:r w:rsidRPr="00874DDF">
        <w:rPr>
          <w:rFonts w:ascii="Palatino Linotype" w:hAnsi="Palatino Linotype"/>
          <w:sz w:val="16"/>
          <w:szCs w:val="16"/>
        </w:rPr>
        <w:t xml:space="preserve"> James E</w:t>
      </w:r>
      <w:r>
        <w:rPr>
          <w:rFonts w:ascii="Palatino Linotype" w:hAnsi="Palatino Linotype"/>
          <w:sz w:val="16"/>
          <w:szCs w:val="16"/>
        </w:rPr>
        <w:t>.</w:t>
      </w:r>
      <w:r w:rsidRPr="00874DDF">
        <w:rPr>
          <w:rFonts w:ascii="Palatino Linotype" w:hAnsi="Palatino Linotype"/>
          <w:sz w:val="16"/>
          <w:szCs w:val="16"/>
        </w:rPr>
        <w:t xml:space="preserve"> Kucik, Glenn Copland, Suzanne </w:t>
      </w:r>
      <w:r>
        <w:rPr>
          <w:rFonts w:ascii="Palatino Linotype" w:hAnsi="Palatino Linotype"/>
          <w:sz w:val="16"/>
          <w:szCs w:val="16"/>
        </w:rPr>
        <w:t xml:space="preserve">M. </w:t>
      </w:r>
      <w:r w:rsidRPr="00874DDF">
        <w:rPr>
          <w:rFonts w:ascii="Palatino Linotype" w:hAnsi="Palatino Linotype"/>
          <w:sz w:val="16"/>
          <w:szCs w:val="16"/>
        </w:rPr>
        <w:t>Gilboa, Russell S</w:t>
      </w:r>
      <w:r>
        <w:rPr>
          <w:rFonts w:ascii="Palatino Linotype" w:hAnsi="Palatino Linotype"/>
          <w:sz w:val="16"/>
          <w:szCs w:val="16"/>
        </w:rPr>
        <w:t>.</w:t>
      </w:r>
      <w:r w:rsidRPr="00874DDF">
        <w:rPr>
          <w:rFonts w:ascii="Palatino Linotype" w:hAnsi="Palatino Linotype"/>
          <w:sz w:val="16"/>
          <w:szCs w:val="16"/>
        </w:rPr>
        <w:t xml:space="preserve"> Kirby, and Mark Canfield</w:t>
      </w:r>
      <w:r>
        <w:rPr>
          <w:rFonts w:ascii="Palatino Linotype" w:hAnsi="Palatino Linotype"/>
          <w:sz w:val="16"/>
          <w:szCs w:val="16"/>
        </w:rPr>
        <w:t>,</w:t>
      </w:r>
      <w:r w:rsidRPr="00874DDF">
        <w:rPr>
          <w:rFonts w:ascii="Palatino Linotype" w:hAnsi="Palatino Linotype"/>
          <w:sz w:val="16"/>
          <w:szCs w:val="16"/>
        </w:rPr>
        <w:t xml:space="preserve"> </w:t>
      </w:r>
      <w:r>
        <w:rPr>
          <w:rFonts w:ascii="Palatino Linotype" w:hAnsi="Palatino Linotype"/>
          <w:sz w:val="16"/>
          <w:szCs w:val="16"/>
        </w:rPr>
        <w:t>“Birth Defect Su</w:t>
      </w:r>
      <w:r w:rsidRPr="00874DDF">
        <w:rPr>
          <w:rFonts w:ascii="Palatino Linotype" w:hAnsi="Palatino Linotype"/>
          <w:sz w:val="16"/>
          <w:szCs w:val="16"/>
        </w:rPr>
        <w:t xml:space="preserve">rvival </w:t>
      </w:r>
      <w:r>
        <w:rPr>
          <w:rFonts w:ascii="Palatino Linotype" w:hAnsi="Palatino Linotype"/>
          <w:sz w:val="16"/>
          <w:szCs w:val="16"/>
        </w:rPr>
        <w:t xml:space="preserve">for Hispanic Subgroups”, </w:t>
      </w:r>
      <w:r w:rsidRPr="00945633">
        <w:rPr>
          <w:rFonts w:ascii="Palatino Linotype" w:hAnsi="Palatino Linotype"/>
          <w:sz w:val="16"/>
          <w:szCs w:val="16"/>
          <w:u w:val="single"/>
        </w:rPr>
        <w:t>Birth Defects Research</w:t>
      </w:r>
      <w:r>
        <w:rPr>
          <w:rFonts w:ascii="Palatino Linotype" w:hAnsi="Palatino Linotype"/>
          <w:sz w:val="16"/>
          <w:szCs w:val="16"/>
        </w:rPr>
        <w:t xml:space="preserve">, </w:t>
      </w:r>
      <w:r w:rsidR="003E6F4A">
        <w:rPr>
          <w:rFonts w:ascii="Palatino Linotype" w:hAnsi="Palatino Linotype"/>
          <w:sz w:val="16"/>
          <w:szCs w:val="16"/>
        </w:rPr>
        <w:t xml:space="preserve">110,4 (March 1, </w:t>
      </w:r>
      <w:r>
        <w:rPr>
          <w:rFonts w:ascii="Palatino Linotype" w:hAnsi="Palatino Linotype"/>
          <w:sz w:val="16"/>
          <w:szCs w:val="16"/>
        </w:rPr>
        <w:t>2018</w:t>
      </w:r>
      <w:r w:rsidR="003E6F4A">
        <w:rPr>
          <w:rFonts w:ascii="Palatino Linotype" w:hAnsi="Palatino Linotype"/>
          <w:sz w:val="16"/>
          <w:szCs w:val="16"/>
        </w:rPr>
        <w:t>), 352-363</w:t>
      </w:r>
      <w:r>
        <w:rPr>
          <w:rFonts w:ascii="Palatino Linotype" w:hAnsi="Palatino Linotype"/>
          <w:sz w:val="16"/>
          <w:szCs w:val="16"/>
        </w:rPr>
        <w:t xml:space="preserve">.  </w:t>
      </w:r>
      <w:r w:rsidRPr="007B626D">
        <w:rPr>
          <w:rFonts w:ascii="Palatino Linotype" w:hAnsi="Palatino Linotype"/>
          <w:sz w:val="16"/>
          <w:szCs w:val="16"/>
        </w:rPr>
        <w:t>DOI: 10.1002/bdr2.1157</w:t>
      </w:r>
      <w:r w:rsidR="005845EC">
        <w:rPr>
          <w:rFonts w:ascii="Palatino Linotype" w:hAnsi="Palatino Linotype"/>
          <w:sz w:val="16"/>
          <w:szCs w:val="16"/>
        </w:rPr>
        <w:t xml:space="preserve">  </w:t>
      </w:r>
      <w:r w:rsidR="005F373C">
        <w:rPr>
          <w:rFonts w:ascii="Palatino Linotype" w:hAnsi="Palatino Linotype"/>
          <w:sz w:val="16"/>
          <w:szCs w:val="16"/>
        </w:rPr>
        <w:t xml:space="preserve"> </w:t>
      </w:r>
      <w:r w:rsidR="005845EC" w:rsidRPr="005845EC">
        <w:rPr>
          <w:rFonts w:ascii="Palatino Linotype" w:hAnsi="Palatino Linotype"/>
          <w:sz w:val="16"/>
          <w:szCs w:val="16"/>
        </w:rPr>
        <w:t>PMID: 29195034</w:t>
      </w:r>
    </w:p>
    <w:p w14:paraId="4CEC5231" w14:textId="77777777" w:rsidR="00F737F9" w:rsidRDefault="00F737F9" w:rsidP="00F737F9">
      <w:pPr>
        <w:rPr>
          <w:rFonts w:ascii="Palatino Linotype" w:hAnsi="Palatino Linotype"/>
          <w:sz w:val="16"/>
          <w:szCs w:val="16"/>
        </w:rPr>
      </w:pPr>
    </w:p>
    <w:p w14:paraId="211A109F" w14:textId="77777777" w:rsidR="00805016" w:rsidRPr="0037418C" w:rsidRDefault="00F737F9" w:rsidP="00642E51">
      <w:pPr>
        <w:rPr>
          <w:rFonts w:ascii="Palatino Linotype" w:hAnsi="Palatino Linotype"/>
          <w:sz w:val="16"/>
          <w:szCs w:val="16"/>
        </w:rPr>
      </w:pPr>
      <w:r w:rsidRPr="00F737F9">
        <w:rPr>
          <w:rFonts w:ascii="Palatino Linotype" w:hAnsi="Palatino Linotype"/>
          <w:sz w:val="16"/>
          <w:szCs w:val="16"/>
        </w:rPr>
        <w:t>McGrail</w:t>
      </w:r>
      <w:r>
        <w:rPr>
          <w:rFonts w:ascii="Palatino Linotype" w:hAnsi="Palatino Linotype"/>
          <w:sz w:val="16"/>
          <w:szCs w:val="16"/>
        </w:rPr>
        <w:t xml:space="preserve">, </w:t>
      </w:r>
      <w:r w:rsidRPr="00F737F9">
        <w:rPr>
          <w:rFonts w:ascii="Palatino Linotype" w:hAnsi="Palatino Linotype"/>
          <w:sz w:val="16"/>
          <w:szCs w:val="16"/>
        </w:rPr>
        <w:t>Kimberlyn M</w:t>
      </w:r>
      <w:r>
        <w:rPr>
          <w:rFonts w:ascii="Palatino Linotype" w:hAnsi="Palatino Linotype"/>
          <w:sz w:val="16"/>
          <w:szCs w:val="16"/>
        </w:rPr>
        <w:t xml:space="preserve">., </w:t>
      </w:r>
      <w:r w:rsidRPr="00F737F9">
        <w:rPr>
          <w:rFonts w:ascii="Palatino Linotype" w:hAnsi="Palatino Linotype"/>
          <w:sz w:val="16"/>
          <w:szCs w:val="16"/>
        </w:rPr>
        <w:t>Kerina Jones</w:t>
      </w:r>
      <w:r>
        <w:rPr>
          <w:rFonts w:ascii="Palatino Linotype" w:hAnsi="Palatino Linotype"/>
          <w:sz w:val="16"/>
          <w:szCs w:val="16"/>
        </w:rPr>
        <w:t>,</w:t>
      </w:r>
      <w:r w:rsidRPr="00F737F9">
        <w:rPr>
          <w:rFonts w:ascii="Palatino Linotype" w:hAnsi="Palatino Linotype"/>
          <w:sz w:val="16"/>
          <w:szCs w:val="16"/>
        </w:rPr>
        <w:t xml:space="preserve"> Ashley Akbari, Tellen D</w:t>
      </w:r>
      <w:r w:rsidR="00F94D71">
        <w:rPr>
          <w:rFonts w:ascii="Palatino Linotype" w:hAnsi="Palatino Linotype"/>
          <w:sz w:val="16"/>
          <w:szCs w:val="16"/>
        </w:rPr>
        <w:t>.</w:t>
      </w:r>
      <w:r w:rsidRPr="00F737F9">
        <w:rPr>
          <w:rFonts w:ascii="Palatino Linotype" w:hAnsi="Palatino Linotype"/>
          <w:sz w:val="16"/>
          <w:szCs w:val="16"/>
        </w:rPr>
        <w:t xml:space="preserve"> Bennett, Andy Boyd</w:t>
      </w:r>
      <w:r>
        <w:rPr>
          <w:rFonts w:ascii="Palatino Linotype" w:hAnsi="Palatino Linotype"/>
          <w:sz w:val="16"/>
          <w:szCs w:val="16"/>
        </w:rPr>
        <w:t xml:space="preserve">, </w:t>
      </w:r>
      <w:r w:rsidRPr="00F737F9">
        <w:rPr>
          <w:rFonts w:ascii="Palatino Linotype" w:hAnsi="Palatino Linotype"/>
          <w:sz w:val="16"/>
          <w:szCs w:val="16"/>
        </w:rPr>
        <w:t>Fabrizio Carinci, Xinjie Cui, Spiros</w:t>
      </w:r>
      <w:r>
        <w:rPr>
          <w:rFonts w:ascii="Palatino Linotype" w:hAnsi="Palatino Linotype"/>
          <w:sz w:val="16"/>
          <w:szCs w:val="16"/>
        </w:rPr>
        <w:t xml:space="preserve"> </w:t>
      </w:r>
      <w:r w:rsidRPr="00F737F9">
        <w:rPr>
          <w:rFonts w:ascii="Palatino Linotype" w:hAnsi="Palatino Linotype"/>
          <w:sz w:val="16"/>
          <w:szCs w:val="16"/>
        </w:rPr>
        <w:t>Denaxas, Nadine Dougall, David Ford, Russell Kirby, Hye-Chung Kum, Rachael Moorin, Ros Moran, Christine M</w:t>
      </w:r>
      <w:r w:rsidR="00F94D71">
        <w:rPr>
          <w:rFonts w:ascii="Palatino Linotype" w:hAnsi="Palatino Linotype"/>
          <w:sz w:val="16"/>
          <w:szCs w:val="16"/>
        </w:rPr>
        <w:t>.</w:t>
      </w:r>
      <w:r>
        <w:rPr>
          <w:rFonts w:ascii="Palatino Linotype" w:hAnsi="Palatino Linotype"/>
          <w:sz w:val="16"/>
          <w:szCs w:val="16"/>
        </w:rPr>
        <w:t xml:space="preserve"> </w:t>
      </w:r>
      <w:r w:rsidRPr="00F737F9">
        <w:rPr>
          <w:rFonts w:ascii="Palatino Linotype" w:hAnsi="Palatino Linotype"/>
          <w:sz w:val="16"/>
          <w:szCs w:val="16"/>
        </w:rPr>
        <w:t>O’Keefe, David Preen, Hude Quan, Claudia Sanmartin, Michael Schull, Mark Smith, Christine Williams, Tyler</w:t>
      </w:r>
      <w:r>
        <w:rPr>
          <w:rFonts w:ascii="Palatino Linotype" w:hAnsi="Palatino Linotype"/>
          <w:sz w:val="16"/>
          <w:szCs w:val="16"/>
        </w:rPr>
        <w:t xml:space="preserve"> </w:t>
      </w:r>
      <w:r w:rsidRPr="00F737F9">
        <w:rPr>
          <w:rFonts w:ascii="Palatino Linotype" w:hAnsi="Palatino Linotype"/>
          <w:sz w:val="16"/>
          <w:szCs w:val="16"/>
        </w:rPr>
        <w:t>Williamson, Grant M</w:t>
      </w:r>
      <w:r w:rsidR="00F94D71">
        <w:rPr>
          <w:rFonts w:ascii="Palatino Linotype" w:hAnsi="Palatino Linotype"/>
          <w:sz w:val="16"/>
          <w:szCs w:val="16"/>
        </w:rPr>
        <w:t>.</w:t>
      </w:r>
      <w:r w:rsidRPr="00F737F9">
        <w:rPr>
          <w:rFonts w:ascii="Palatino Linotype" w:hAnsi="Palatino Linotype"/>
          <w:sz w:val="16"/>
          <w:szCs w:val="16"/>
        </w:rPr>
        <w:t>A</w:t>
      </w:r>
      <w:r w:rsidR="00F94D71">
        <w:rPr>
          <w:rFonts w:ascii="Palatino Linotype" w:hAnsi="Palatino Linotype"/>
          <w:sz w:val="16"/>
          <w:szCs w:val="16"/>
        </w:rPr>
        <w:t>.</w:t>
      </w:r>
      <w:r w:rsidRPr="00F737F9">
        <w:rPr>
          <w:rFonts w:ascii="Palatino Linotype" w:hAnsi="Palatino Linotype"/>
          <w:sz w:val="16"/>
          <w:szCs w:val="16"/>
        </w:rPr>
        <w:t xml:space="preserve"> Wyper</w:t>
      </w:r>
      <w:r>
        <w:rPr>
          <w:rFonts w:ascii="Palatino Linotype" w:hAnsi="Palatino Linotype"/>
          <w:sz w:val="16"/>
          <w:szCs w:val="16"/>
        </w:rPr>
        <w:t>,</w:t>
      </w:r>
      <w:r w:rsidRPr="00F737F9">
        <w:rPr>
          <w:rFonts w:ascii="Palatino Linotype" w:hAnsi="Palatino Linotype"/>
          <w:sz w:val="16"/>
          <w:szCs w:val="16"/>
        </w:rPr>
        <w:t xml:space="preserve"> Milton Kotelchuck</w:t>
      </w:r>
      <w:r>
        <w:rPr>
          <w:rFonts w:ascii="Palatino Linotype" w:hAnsi="Palatino Linotype"/>
          <w:sz w:val="16"/>
          <w:szCs w:val="16"/>
        </w:rPr>
        <w:t>, “</w:t>
      </w:r>
      <w:r w:rsidR="00805016" w:rsidRPr="00805016">
        <w:rPr>
          <w:rFonts w:ascii="Palatino Linotype" w:hAnsi="Palatino Linotype"/>
          <w:sz w:val="16"/>
          <w:szCs w:val="16"/>
        </w:rPr>
        <w:t>A Position Statement on Population Data Science: The Science of Data about People</w:t>
      </w:r>
      <w:r w:rsidR="0037418C">
        <w:rPr>
          <w:rFonts w:ascii="Palatino Linotype" w:hAnsi="Palatino Linotype"/>
          <w:sz w:val="16"/>
          <w:szCs w:val="16"/>
        </w:rPr>
        <w:t xml:space="preserve">”, </w:t>
      </w:r>
      <w:r w:rsidR="0037418C" w:rsidRPr="0037418C">
        <w:rPr>
          <w:rFonts w:ascii="Palatino Linotype" w:hAnsi="Palatino Linotype"/>
          <w:sz w:val="16"/>
          <w:szCs w:val="16"/>
          <w:u w:val="single"/>
        </w:rPr>
        <w:t>International Journal for Population Data Science</w:t>
      </w:r>
      <w:r w:rsidR="0037418C">
        <w:rPr>
          <w:rFonts w:ascii="Palatino Linotype" w:hAnsi="Palatino Linotype"/>
          <w:sz w:val="16"/>
          <w:szCs w:val="16"/>
        </w:rPr>
        <w:t xml:space="preserve">, </w:t>
      </w:r>
      <w:r>
        <w:rPr>
          <w:rFonts w:ascii="Palatino Linotype" w:hAnsi="Palatino Linotype"/>
          <w:sz w:val="16"/>
          <w:szCs w:val="16"/>
        </w:rPr>
        <w:t xml:space="preserve">3,4 (2017).  DOI: </w:t>
      </w:r>
      <w:hyperlink r:id="rId94" w:history="1">
        <w:r w:rsidR="005F373C" w:rsidRPr="00DC43DD">
          <w:rPr>
            <w:rStyle w:val="Hyperlink"/>
            <w:rFonts w:ascii="Palatino Linotype" w:hAnsi="Palatino Linotype"/>
            <w:sz w:val="16"/>
            <w:szCs w:val="16"/>
          </w:rPr>
          <w:t>http://dx.doi.org/10.23889/ijpds.v3i1.415</w:t>
        </w:r>
      </w:hyperlink>
      <w:r w:rsidR="005F373C">
        <w:rPr>
          <w:rStyle w:val="Hyperlink"/>
          <w:rFonts w:ascii="Palatino Linotype" w:hAnsi="Palatino Linotype"/>
          <w:sz w:val="16"/>
          <w:szCs w:val="16"/>
        </w:rPr>
        <w:t xml:space="preserve">  </w:t>
      </w:r>
      <w:r>
        <w:rPr>
          <w:rFonts w:ascii="Palatino Linotype" w:hAnsi="Palatino Linotype"/>
          <w:sz w:val="16"/>
          <w:szCs w:val="16"/>
        </w:rPr>
        <w:t xml:space="preserve">  Published February 22, 2018.  </w:t>
      </w:r>
    </w:p>
    <w:p w14:paraId="7FFC7009" w14:textId="77777777" w:rsidR="00805016" w:rsidRDefault="00805016" w:rsidP="00405CF8">
      <w:pPr>
        <w:rPr>
          <w:rFonts w:ascii="Palatino Linotype" w:hAnsi="Palatino Linotype"/>
          <w:sz w:val="16"/>
          <w:szCs w:val="16"/>
        </w:rPr>
      </w:pPr>
    </w:p>
    <w:p w14:paraId="12630607" w14:textId="77777777" w:rsidR="00B90B7E" w:rsidRPr="00B90B7E" w:rsidRDefault="00B90B7E" w:rsidP="00B90B7E">
      <w:pPr>
        <w:rPr>
          <w:rFonts w:ascii="Palatino Linotype" w:hAnsi="Palatino Linotype"/>
          <w:sz w:val="16"/>
          <w:szCs w:val="16"/>
        </w:rPr>
      </w:pPr>
      <w:r>
        <w:rPr>
          <w:rFonts w:ascii="Palatino Linotype" w:hAnsi="Palatino Linotype"/>
          <w:sz w:val="16"/>
          <w:szCs w:val="16"/>
        </w:rPr>
        <w:t>Luke, Sabrina, Russell S. Kirby, “</w:t>
      </w:r>
      <w:r w:rsidRPr="00B90B7E">
        <w:rPr>
          <w:rFonts w:ascii="Palatino Linotype" w:hAnsi="Palatino Linotype"/>
          <w:sz w:val="16"/>
          <w:szCs w:val="16"/>
        </w:rPr>
        <w:t xml:space="preserve">Timing of </w:t>
      </w:r>
      <w:r>
        <w:rPr>
          <w:rFonts w:ascii="Palatino Linotype" w:hAnsi="Palatino Linotype"/>
          <w:sz w:val="16"/>
          <w:szCs w:val="16"/>
        </w:rPr>
        <w:t>M</w:t>
      </w:r>
      <w:r w:rsidRPr="00B90B7E">
        <w:rPr>
          <w:rFonts w:ascii="Palatino Linotype" w:hAnsi="Palatino Linotype"/>
          <w:sz w:val="16"/>
          <w:szCs w:val="16"/>
        </w:rPr>
        <w:t xml:space="preserve">aternal </w:t>
      </w:r>
      <w:r>
        <w:rPr>
          <w:rFonts w:ascii="Palatino Linotype" w:hAnsi="Palatino Linotype"/>
          <w:sz w:val="16"/>
          <w:szCs w:val="16"/>
        </w:rPr>
        <w:t>T</w:t>
      </w:r>
      <w:r w:rsidRPr="00B90B7E">
        <w:rPr>
          <w:rFonts w:ascii="Palatino Linotype" w:hAnsi="Palatino Linotype"/>
          <w:sz w:val="16"/>
          <w:szCs w:val="16"/>
        </w:rPr>
        <w:t xml:space="preserve">obacco </w:t>
      </w:r>
      <w:r>
        <w:rPr>
          <w:rFonts w:ascii="Palatino Linotype" w:hAnsi="Palatino Linotype"/>
          <w:sz w:val="16"/>
          <w:szCs w:val="16"/>
        </w:rPr>
        <w:t>E</w:t>
      </w:r>
      <w:r w:rsidRPr="00B90B7E">
        <w:rPr>
          <w:rFonts w:ascii="Palatino Linotype" w:hAnsi="Palatino Linotype"/>
          <w:sz w:val="16"/>
          <w:szCs w:val="16"/>
        </w:rPr>
        <w:t xml:space="preserve">xposure, </w:t>
      </w:r>
      <w:r>
        <w:rPr>
          <w:rFonts w:ascii="Palatino Linotype" w:hAnsi="Palatino Linotype"/>
          <w:sz w:val="16"/>
          <w:szCs w:val="16"/>
        </w:rPr>
        <w:t>H</w:t>
      </w:r>
      <w:r w:rsidRPr="00B90B7E">
        <w:rPr>
          <w:rFonts w:ascii="Palatino Linotype" w:hAnsi="Palatino Linotype"/>
          <w:sz w:val="16"/>
          <w:szCs w:val="16"/>
        </w:rPr>
        <w:t xml:space="preserve">ypertension and </w:t>
      </w:r>
      <w:r>
        <w:rPr>
          <w:rFonts w:ascii="Palatino Linotype" w:hAnsi="Palatino Linotype"/>
          <w:sz w:val="16"/>
          <w:szCs w:val="16"/>
        </w:rPr>
        <w:t>R</w:t>
      </w:r>
      <w:r w:rsidRPr="00B90B7E">
        <w:rPr>
          <w:rFonts w:ascii="Palatino Linotype" w:hAnsi="Palatino Linotype"/>
          <w:sz w:val="16"/>
          <w:szCs w:val="16"/>
        </w:rPr>
        <w:t xml:space="preserve">isk of </w:t>
      </w:r>
      <w:r>
        <w:rPr>
          <w:rFonts w:ascii="Palatino Linotype" w:hAnsi="Palatino Linotype"/>
          <w:sz w:val="16"/>
          <w:szCs w:val="16"/>
        </w:rPr>
        <w:t>S</w:t>
      </w:r>
      <w:r w:rsidRPr="00B90B7E">
        <w:rPr>
          <w:rFonts w:ascii="Palatino Linotype" w:hAnsi="Palatino Linotype"/>
          <w:sz w:val="16"/>
          <w:szCs w:val="16"/>
        </w:rPr>
        <w:t xml:space="preserve">ingleton </w:t>
      </w:r>
      <w:r>
        <w:rPr>
          <w:rFonts w:ascii="Palatino Linotype" w:hAnsi="Palatino Linotype"/>
          <w:sz w:val="16"/>
          <w:szCs w:val="16"/>
        </w:rPr>
        <w:t>Small-for-</w:t>
      </w:r>
      <w:r w:rsidR="002C6C3C">
        <w:rPr>
          <w:rFonts w:ascii="Palatino Linotype" w:hAnsi="Palatino Linotype"/>
          <w:sz w:val="16"/>
          <w:szCs w:val="16"/>
        </w:rPr>
        <w:t>G</w:t>
      </w:r>
      <w:r>
        <w:rPr>
          <w:rFonts w:ascii="Palatino Linotype" w:hAnsi="Palatino Linotype"/>
          <w:sz w:val="16"/>
          <w:szCs w:val="16"/>
        </w:rPr>
        <w:t xml:space="preserve">estational </w:t>
      </w:r>
      <w:r w:rsidR="002C6C3C">
        <w:rPr>
          <w:rFonts w:ascii="Palatino Linotype" w:hAnsi="Palatino Linotype"/>
          <w:sz w:val="16"/>
          <w:szCs w:val="16"/>
        </w:rPr>
        <w:t>Age I</w:t>
      </w:r>
      <w:r>
        <w:rPr>
          <w:rFonts w:ascii="Palatino Linotype" w:hAnsi="Palatino Linotype"/>
          <w:sz w:val="16"/>
          <w:szCs w:val="16"/>
        </w:rPr>
        <w:t xml:space="preserve">nfants”, </w:t>
      </w:r>
      <w:r w:rsidRPr="00B90B7E">
        <w:rPr>
          <w:rFonts w:ascii="Palatino Linotype" w:hAnsi="Palatino Linotype"/>
          <w:sz w:val="16"/>
          <w:szCs w:val="16"/>
          <w:u w:val="single"/>
        </w:rPr>
        <w:t>American Journal of Perinatology</w:t>
      </w:r>
      <w:r>
        <w:rPr>
          <w:rFonts w:ascii="Palatino Linotype" w:hAnsi="Palatino Linotype"/>
          <w:sz w:val="16"/>
          <w:szCs w:val="16"/>
        </w:rPr>
        <w:t xml:space="preserve">, </w:t>
      </w:r>
      <w:r w:rsidR="00607936">
        <w:rPr>
          <w:rFonts w:ascii="Palatino Linotype" w:hAnsi="Palatino Linotype"/>
          <w:sz w:val="16"/>
          <w:szCs w:val="16"/>
        </w:rPr>
        <w:t xml:space="preserve">35,3 (February </w:t>
      </w:r>
      <w:r>
        <w:rPr>
          <w:rFonts w:ascii="Palatino Linotype" w:hAnsi="Palatino Linotype"/>
          <w:sz w:val="16"/>
          <w:szCs w:val="16"/>
        </w:rPr>
        <w:t>2018</w:t>
      </w:r>
      <w:r w:rsidR="00607936">
        <w:rPr>
          <w:rFonts w:ascii="Palatino Linotype" w:hAnsi="Palatino Linotype"/>
          <w:sz w:val="16"/>
          <w:szCs w:val="16"/>
        </w:rPr>
        <w:t>), 215-219</w:t>
      </w:r>
      <w:r>
        <w:rPr>
          <w:rFonts w:ascii="Palatino Linotype" w:hAnsi="Palatino Linotype"/>
          <w:sz w:val="16"/>
          <w:szCs w:val="16"/>
        </w:rPr>
        <w:t>.</w:t>
      </w:r>
      <w:r w:rsidR="00607936">
        <w:rPr>
          <w:rFonts w:ascii="Palatino Linotype" w:hAnsi="Palatino Linotype"/>
          <w:sz w:val="16"/>
          <w:szCs w:val="16"/>
        </w:rPr>
        <w:t xml:space="preserve">  </w:t>
      </w:r>
      <w:r w:rsidR="00607936" w:rsidRPr="00607936">
        <w:rPr>
          <w:rFonts w:ascii="Palatino Linotype" w:hAnsi="Palatino Linotype"/>
          <w:sz w:val="16"/>
          <w:szCs w:val="16"/>
        </w:rPr>
        <w:t>DOI: 10.1055/s-0037-1606583</w:t>
      </w:r>
      <w:r w:rsidR="005845EC">
        <w:rPr>
          <w:rFonts w:ascii="Palatino Linotype" w:hAnsi="Palatino Linotype"/>
          <w:sz w:val="16"/>
          <w:szCs w:val="16"/>
        </w:rPr>
        <w:t xml:space="preserve"> </w:t>
      </w:r>
      <w:r w:rsidR="005F373C">
        <w:rPr>
          <w:rFonts w:ascii="Palatino Linotype" w:hAnsi="Palatino Linotype"/>
          <w:sz w:val="16"/>
          <w:szCs w:val="16"/>
        </w:rPr>
        <w:t xml:space="preserve"> </w:t>
      </w:r>
      <w:r w:rsidR="005845EC">
        <w:rPr>
          <w:rFonts w:ascii="Palatino Linotype" w:hAnsi="Palatino Linotype"/>
          <w:sz w:val="16"/>
          <w:szCs w:val="16"/>
        </w:rPr>
        <w:t xml:space="preserve"> </w:t>
      </w:r>
      <w:r w:rsidR="005845EC" w:rsidRPr="005845EC">
        <w:rPr>
          <w:rFonts w:ascii="Palatino Linotype" w:hAnsi="Palatino Linotype"/>
          <w:sz w:val="16"/>
          <w:szCs w:val="16"/>
        </w:rPr>
        <w:t>PMID: 28895617</w:t>
      </w:r>
    </w:p>
    <w:p w14:paraId="7BEAFEA6" w14:textId="77777777" w:rsidR="00B90B7E" w:rsidRDefault="00B90B7E" w:rsidP="00D423EC">
      <w:pPr>
        <w:rPr>
          <w:rFonts w:ascii="Palatino Linotype" w:hAnsi="Palatino Linotype"/>
          <w:sz w:val="16"/>
          <w:szCs w:val="16"/>
        </w:rPr>
      </w:pPr>
    </w:p>
    <w:p w14:paraId="01382AC8" w14:textId="77777777" w:rsidR="006043BC" w:rsidRPr="009076EF" w:rsidRDefault="006043BC" w:rsidP="006043BC">
      <w:pPr>
        <w:autoSpaceDE w:val="0"/>
        <w:autoSpaceDN w:val="0"/>
        <w:adjustRightInd w:val="0"/>
        <w:rPr>
          <w:rFonts w:ascii="Palatino Linotype" w:hAnsi="Palatino Linotype" w:cs="CMR12"/>
          <w:sz w:val="16"/>
          <w:szCs w:val="16"/>
        </w:rPr>
      </w:pPr>
      <w:r w:rsidRPr="009076EF">
        <w:rPr>
          <w:rFonts w:ascii="Palatino Linotype" w:hAnsi="Palatino Linotype" w:cs="CMR12"/>
          <w:sz w:val="16"/>
          <w:szCs w:val="16"/>
        </w:rPr>
        <w:t>Carroll</w:t>
      </w:r>
      <w:r>
        <w:rPr>
          <w:rFonts w:ascii="Palatino Linotype" w:hAnsi="Palatino Linotype" w:cs="CMR12"/>
          <w:sz w:val="16"/>
          <w:szCs w:val="16"/>
        </w:rPr>
        <w:t>, Rachel,</w:t>
      </w:r>
      <w:r w:rsidRPr="009076EF">
        <w:rPr>
          <w:rFonts w:ascii="Palatino Linotype" w:hAnsi="Palatino Linotype" w:cs="CMR12"/>
          <w:sz w:val="16"/>
          <w:szCs w:val="16"/>
        </w:rPr>
        <w:t xml:space="preserve"> A</w:t>
      </w:r>
      <w:r>
        <w:rPr>
          <w:rFonts w:ascii="Palatino Linotype" w:hAnsi="Palatino Linotype" w:cs="CMR12"/>
          <w:sz w:val="16"/>
          <w:szCs w:val="16"/>
        </w:rPr>
        <w:t xml:space="preserve">ndrew </w:t>
      </w:r>
      <w:r w:rsidRPr="009076EF">
        <w:rPr>
          <w:rFonts w:ascii="Palatino Linotype" w:hAnsi="Palatino Linotype" w:cs="CMR12"/>
          <w:sz w:val="16"/>
          <w:szCs w:val="16"/>
        </w:rPr>
        <w:t>B</w:t>
      </w:r>
      <w:r>
        <w:rPr>
          <w:rFonts w:ascii="Palatino Linotype" w:hAnsi="Palatino Linotype" w:cs="CMR12"/>
          <w:sz w:val="16"/>
          <w:szCs w:val="16"/>
        </w:rPr>
        <w:t>.</w:t>
      </w:r>
      <w:r w:rsidRPr="009076EF">
        <w:rPr>
          <w:rFonts w:ascii="Palatino Linotype" w:hAnsi="Palatino Linotype" w:cs="CMR12"/>
          <w:sz w:val="16"/>
          <w:szCs w:val="16"/>
        </w:rPr>
        <w:t xml:space="preserve"> Lawson</w:t>
      </w:r>
      <w:r>
        <w:rPr>
          <w:rFonts w:ascii="Palatino Linotype" w:hAnsi="Palatino Linotype" w:cs="CMR12"/>
          <w:sz w:val="16"/>
          <w:szCs w:val="16"/>
        </w:rPr>
        <w:t>, Christel</w:t>
      </w:r>
      <w:r w:rsidRPr="009076EF">
        <w:rPr>
          <w:rFonts w:ascii="Palatino Linotype" w:hAnsi="Palatino Linotype" w:cs="CMR12"/>
          <w:sz w:val="16"/>
          <w:szCs w:val="16"/>
        </w:rPr>
        <w:t xml:space="preserve"> Faes</w:t>
      </w:r>
      <w:r>
        <w:rPr>
          <w:rFonts w:ascii="Palatino Linotype" w:hAnsi="Palatino Linotype" w:cs="CMR12"/>
          <w:sz w:val="16"/>
          <w:szCs w:val="16"/>
        </w:rPr>
        <w:t>,</w:t>
      </w:r>
      <w:r w:rsidRPr="009076EF">
        <w:rPr>
          <w:rFonts w:ascii="Palatino Linotype" w:hAnsi="Palatino Linotype" w:cs="CMR12"/>
          <w:sz w:val="16"/>
          <w:szCs w:val="16"/>
        </w:rPr>
        <w:t xml:space="preserve"> R</w:t>
      </w:r>
      <w:r>
        <w:rPr>
          <w:rFonts w:ascii="Palatino Linotype" w:hAnsi="Palatino Linotype" w:cs="CMR12"/>
          <w:sz w:val="16"/>
          <w:szCs w:val="16"/>
        </w:rPr>
        <w:t>ussell S.</w:t>
      </w:r>
      <w:r w:rsidRPr="009076EF">
        <w:rPr>
          <w:rFonts w:ascii="Palatino Linotype" w:hAnsi="Palatino Linotype" w:cs="CMR12"/>
          <w:sz w:val="16"/>
          <w:szCs w:val="16"/>
        </w:rPr>
        <w:t xml:space="preserve"> Kirby</w:t>
      </w:r>
      <w:r>
        <w:rPr>
          <w:rFonts w:ascii="Palatino Linotype" w:hAnsi="Palatino Linotype" w:cs="CMR12"/>
          <w:sz w:val="16"/>
          <w:szCs w:val="16"/>
        </w:rPr>
        <w:t>,</w:t>
      </w:r>
      <w:r w:rsidRPr="009076EF">
        <w:rPr>
          <w:rFonts w:ascii="Palatino Linotype" w:hAnsi="Palatino Linotype" w:cs="CMR12"/>
          <w:sz w:val="16"/>
          <w:szCs w:val="16"/>
        </w:rPr>
        <w:t xml:space="preserve"> </w:t>
      </w:r>
      <w:r>
        <w:rPr>
          <w:rFonts w:ascii="Palatino Linotype" w:hAnsi="Palatino Linotype"/>
          <w:sz w:val="16"/>
          <w:szCs w:val="16"/>
        </w:rPr>
        <w:t>Mehreteab</w:t>
      </w:r>
      <w:r w:rsidRPr="009076EF">
        <w:rPr>
          <w:rFonts w:ascii="Palatino Linotype" w:hAnsi="Palatino Linotype" w:cs="CMR12"/>
          <w:sz w:val="16"/>
          <w:szCs w:val="16"/>
        </w:rPr>
        <w:t xml:space="preserve"> Aregay</w:t>
      </w:r>
      <w:r>
        <w:rPr>
          <w:rFonts w:ascii="Palatino Linotype" w:hAnsi="Palatino Linotype" w:cs="CMR12"/>
          <w:sz w:val="16"/>
          <w:szCs w:val="16"/>
        </w:rPr>
        <w:t>,</w:t>
      </w:r>
      <w:r w:rsidRPr="009076EF">
        <w:rPr>
          <w:rFonts w:ascii="Palatino Linotype" w:hAnsi="Palatino Linotype" w:cs="CMR12"/>
          <w:sz w:val="16"/>
          <w:szCs w:val="16"/>
        </w:rPr>
        <w:t xml:space="preserve"> Kevin Watjou</w:t>
      </w:r>
      <w:r>
        <w:rPr>
          <w:rFonts w:ascii="Palatino Linotype" w:hAnsi="Palatino Linotype" w:cs="CMR12"/>
          <w:sz w:val="16"/>
          <w:szCs w:val="16"/>
        </w:rPr>
        <w:t>, “</w:t>
      </w:r>
      <w:r w:rsidRPr="009076EF">
        <w:rPr>
          <w:rFonts w:ascii="Palatino Linotype" w:hAnsi="Palatino Linotype" w:cs="CMR12"/>
          <w:sz w:val="16"/>
          <w:szCs w:val="16"/>
        </w:rPr>
        <w:t xml:space="preserve">Spatially-dependent </w:t>
      </w:r>
      <w:r>
        <w:rPr>
          <w:rFonts w:ascii="Palatino Linotype" w:hAnsi="Palatino Linotype" w:cs="CMR12"/>
          <w:sz w:val="16"/>
          <w:szCs w:val="16"/>
        </w:rPr>
        <w:t>Bayesian Model S</w:t>
      </w:r>
      <w:r w:rsidRPr="009076EF">
        <w:rPr>
          <w:rFonts w:ascii="Palatino Linotype" w:hAnsi="Palatino Linotype" w:cs="CMR12"/>
          <w:sz w:val="16"/>
          <w:szCs w:val="16"/>
        </w:rPr>
        <w:t xml:space="preserve">election for </w:t>
      </w:r>
      <w:r>
        <w:rPr>
          <w:rFonts w:ascii="Palatino Linotype" w:hAnsi="Palatino Linotype" w:cs="CMR12"/>
          <w:sz w:val="16"/>
          <w:szCs w:val="16"/>
        </w:rPr>
        <w:t>D</w:t>
      </w:r>
      <w:r w:rsidRPr="009076EF">
        <w:rPr>
          <w:rFonts w:ascii="Palatino Linotype" w:hAnsi="Palatino Linotype" w:cs="CMR12"/>
          <w:sz w:val="16"/>
          <w:szCs w:val="16"/>
        </w:rPr>
        <w:t xml:space="preserve">isease </w:t>
      </w:r>
      <w:r>
        <w:rPr>
          <w:rFonts w:ascii="Palatino Linotype" w:hAnsi="Palatino Linotype" w:cs="CMR12"/>
          <w:sz w:val="16"/>
          <w:szCs w:val="16"/>
        </w:rPr>
        <w:t>M</w:t>
      </w:r>
      <w:r w:rsidRPr="009076EF">
        <w:rPr>
          <w:rFonts w:ascii="Palatino Linotype" w:hAnsi="Palatino Linotype" w:cs="CMR12"/>
          <w:sz w:val="16"/>
          <w:szCs w:val="16"/>
        </w:rPr>
        <w:t>apping</w:t>
      </w:r>
      <w:r>
        <w:rPr>
          <w:rFonts w:ascii="Palatino Linotype" w:hAnsi="Palatino Linotype" w:cs="CMR12"/>
          <w:sz w:val="16"/>
          <w:szCs w:val="16"/>
        </w:rPr>
        <w:t xml:space="preserve">”, </w:t>
      </w:r>
      <w:r w:rsidRPr="00B155D0">
        <w:rPr>
          <w:rFonts w:ascii="Palatino Linotype" w:hAnsi="Palatino Linotype" w:cs="CMR12"/>
          <w:sz w:val="16"/>
          <w:szCs w:val="16"/>
          <w:u w:val="single"/>
        </w:rPr>
        <w:t>Statistical Methods for Medical Research</w:t>
      </w:r>
      <w:r>
        <w:rPr>
          <w:rFonts w:ascii="Palatino Linotype" w:hAnsi="Palatino Linotype" w:cs="CMR12"/>
          <w:sz w:val="16"/>
          <w:szCs w:val="16"/>
        </w:rPr>
        <w:t xml:space="preserve">, 27,1 (January 2018), 250-268.  </w:t>
      </w:r>
      <w:r w:rsidRPr="00105657">
        <w:rPr>
          <w:rFonts w:ascii="Palatino Linotype" w:hAnsi="Palatino Linotype" w:cs="CMR12"/>
          <w:sz w:val="16"/>
          <w:szCs w:val="16"/>
        </w:rPr>
        <w:t>DOI: 10.1177/0962280215627298</w:t>
      </w:r>
      <w:r w:rsidR="005845EC">
        <w:rPr>
          <w:rFonts w:ascii="Palatino Linotype" w:hAnsi="Palatino Linotype" w:cs="CMR12"/>
          <w:sz w:val="16"/>
          <w:szCs w:val="16"/>
        </w:rPr>
        <w:t xml:space="preserve"> </w:t>
      </w:r>
      <w:r w:rsidR="005845EC" w:rsidRPr="005845EC">
        <w:rPr>
          <w:rFonts w:ascii="Palatino Linotype" w:hAnsi="Palatino Linotype" w:cs="CMR12"/>
          <w:sz w:val="16"/>
          <w:szCs w:val="16"/>
        </w:rPr>
        <w:t>PMID: 28034176</w:t>
      </w:r>
    </w:p>
    <w:p w14:paraId="62CDF386" w14:textId="77777777" w:rsidR="006043BC" w:rsidRPr="009076EF" w:rsidRDefault="006043BC" w:rsidP="006043BC">
      <w:pPr>
        <w:autoSpaceDE w:val="0"/>
        <w:autoSpaceDN w:val="0"/>
        <w:adjustRightInd w:val="0"/>
        <w:rPr>
          <w:rFonts w:ascii="Palatino Linotype" w:hAnsi="Palatino Linotype" w:cs="CMR12"/>
          <w:sz w:val="16"/>
          <w:szCs w:val="16"/>
        </w:rPr>
      </w:pPr>
    </w:p>
    <w:p w14:paraId="120456B7" w14:textId="77777777" w:rsidR="000B08DA" w:rsidRDefault="000B08DA" w:rsidP="000B08DA">
      <w:pPr>
        <w:rPr>
          <w:rFonts w:ascii="Palatino Linotype" w:hAnsi="Palatino Linotype"/>
          <w:sz w:val="16"/>
          <w:szCs w:val="16"/>
        </w:rPr>
      </w:pPr>
      <w:r w:rsidRPr="00A367BE">
        <w:rPr>
          <w:rFonts w:ascii="Palatino Linotype" w:hAnsi="Palatino Linotype"/>
          <w:sz w:val="16"/>
          <w:szCs w:val="16"/>
        </w:rPr>
        <w:t xml:space="preserve">Aregay, Mehreteab, Andrew B. Lawson, Christel Faes, Russell S. Kirby, Rachel Carroll, Kevin Watjou, “Zero Inflated Multiscale Models for Aggregated Small Area Health Data”, </w:t>
      </w:r>
      <w:r w:rsidRPr="00A367BE">
        <w:rPr>
          <w:rFonts w:ascii="Palatino Linotype" w:hAnsi="Palatino Linotype"/>
          <w:sz w:val="16"/>
          <w:szCs w:val="16"/>
          <w:u w:val="single"/>
        </w:rPr>
        <w:t>Environmetrics</w:t>
      </w:r>
      <w:r w:rsidRPr="00A367BE">
        <w:rPr>
          <w:rFonts w:ascii="Palatino Linotype" w:hAnsi="Palatino Linotype"/>
          <w:sz w:val="16"/>
          <w:szCs w:val="16"/>
        </w:rPr>
        <w:t xml:space="preserve">, </w:t>
      </w:r>
      <w:r>
        <w:rPr>
          <w:rFonts w:ascii="Palatino Linotype" w:hAnsi="Palatino Linotype"/>
          <w:sz w:val="16"/>
          <w:szCs w:val="16"/>
        </w:rPr>
        <w:t>29,1 (February 2018), e2477</w:t>
      </w:r>
      <w:r w:rsidRPr="00A367BE">
        <w:rPr>
          <w:rFonts w:ascii="Palatino Linotype" w:hAnsi="Palatino Linotype"/>
          <w:sz w:val="16"/>
          <w:szCs w:val="16"/>
        </w:rPr>
        <w:t>.</w:t>
      </w:r>
      <w:r>
        <w:rPr>
          <w:rFonts w:ascii="Palatino Linotype" w:hAnsi="Palatino Linotype"/>
          <w:sz w:val="16"/>
          <w:szCs w:val="16"/>
        </w:rPr>
        <w:t xml:space="preserve">  DOI: </w:t>
      </w:r>
      <w:r w:rsidR="005845EC" w:rsidRPr="005845EC">
        <w:rPr>
          <w:rFonts w:ascii="Palatino Linotype" w:hAnsi="Palatino Linotype"/>
          <w:sz w:val="16"/>
          <w:szCs w:val="16"/>
        </w:rPr>
        <w:t>https://doi.org/10.1002/env.2477</w:t>
      </w:r>
      <w:r w:rsidR="005845EC">
        <w:rPr>
          <w:rFonts w:ascii="Palatino Linotype" w:hAnsi="Palatino Linotype"/>
          <w:sz w:val="16"/>
          <w:szCs w:val="16"/>
        </w:rPr>
        <w:t xml:space="preserve"> </w:t>
      </w:r>
      <w:r w:rsidR="005F373C">
        <w:rPr>
          <w:rFonts w:ascii="Palatino Linotype" w:hAnsi="Palatino Linotype"/>
          <w:sz w:val="16"/>
          <w:szCs w:val="16"/>
        </w:rPr>
        <w:t xml:space="preserve"> </w:t>
      </w:r>
      <w:r w:rsidR="005845EC">
        <w:rPr>
          <w:rFonts w:ascii="Palatino Linotype" w:hAnsi="Palatino Linotype"/>
          <w:sz w:val="16"/>
          <w:szCs w:val="16"/>
        </w:rPr>
        <w:t xml:space="preserve"> </w:t>
      </w:r>
      <w:r w:rsidR="005845EC" w:rsidRPr="005845EC">
        <w:rPr>
          <w:rFonts w:ascii="Palatino Linotype" w:hAnsi="Palatino Linotype"/>
          <w:sz w:val="16"/>
          <w:szCs w:val="16"/>
        </w:rPr>
        <w:t>PMID: 29335667</w:t>
      </w:r>
    </w:p>
    <w:p w14:paraId="4B7F7329" w14:textId="77777777" w:rsidR="000B08DA" w:rsidRDefault="000B08DA" w:rsidP="000B08DA">
      <w:pPr>
        <w:rPr>
          <w:rFonts w:ascii="Palatino Linotype" w:hAnsi="Palatino Linotype"/>
          <w:sz w:val="16"/>
          <w:szCs w:val="16"/>
        </w:rPr>
      </w:pPr>
    </w:p>
    <w:p w14:paraId="7371CD13" w14:textId="77777777" w:rsidR="007A7A23" w:rsidRDefault="007A7A23" w:rsidP="007A7A23">
      <w:pPr>
        <w:rPr>
          <w:rFonts w:ascii="Palatino Linotype" w:hAnsi="Palatino Linotype"/>
          <w:sz w:val="16"/>
          <w:szCs w:val="16"/>
        </w:rPr>
      </w:pPr>
      <w:r>
        <w:rPr>
          <w:rFonts w:ascii="Palatino Linotype" w:hAnsi="Palatino Linotype"/>
          <w:sz w:val="16"/>
          <w:szCs w:val="16"/>
        </w:rPr>
        <w:t xml:space="preserve">Kirby, Russell S., Deborah B. Ehrenthal, “Reporting of Infant Mortality and Birth Outcomes Prior to Viability” [Letter], </w:t>
      </w:r>
      <w:r w:rsidRPr="00F72AF9">
        <w:rPr>
          <w:rFonts w:ascii="Palatino Linotype" w:hAnsi="Palatino Linotype"/>
          <w:sz w:val="16"/>
          <w:szCs w:val="16"/>
          <w:u w:val="single"/>
        </w:rPr>
        <w:t>Paediatric and Perinatal Epidemiology</w:t>
      </w:r>
      <w:r>
        <w:rPr>
          <w:rFonts w:ascii="Palatino Linotype" w:hAnsi="Palatino Linotype"/>
          <w:sz w:val="16"/>
          <w:szCs w:val="16"/>
        </w:rPr>
        <w:t>, 32,1 (January 2018), 129.  DOI: 10.1111/ppe.12421</w:t>
      </w:r>
      <w:r w:rsidR="005845EC">
        <w:rPr>
          <w:rFonts w:ascii="Palatino Linotype" w:hAnsi="Palatino Linotype"/>
          <w:sz w:val="16"/>
          <w:szCs w:val="16"/>
        </w:rPr>
        <w:t xml:space="preserve"> </w:t>
      </w:r>
      <w:r w:rsidR="005F373C">
        <w:rPr>
          <w:rFonts w:ascii="Palatino Linotype" w:hAnsi="Palatino Linotype"/>
          <w:sz w:val="16"/>
          <w:szCs w:val="16"/>
        </w:rPr>
        <w:t xml:space="preserve"> </w:t>
      </w:r>
      <w:r w:rsidR="005845EC">
        <w:rPr>
          <w:rFonts w:ascii="Palatino Linotype" w:hAnsi="Palatino Linotype"/>
          <w:sz w:val="16"/>
          <w:szCs w:val="16"/>
        </w:rPr>
        <w:t xml:space="preserve"> </w:t>
      </w:r>
      <w:r w:rsidR="005845EC" w:rsidRPr="005845EC">
        <w:rPr>
          <w:rFonts w:ascii="Palatino Linotype" w:hAnsi="Palatino Linotype"/>
          <w:sz w:val="16"/>
          <w:szCs w:val="16"/>
        </w:rPr>
        <w:t>PMID: 29076537</w:t>
      </w:r>
    </w:p>
    <w:p w14:paraId="6FD5424B" w14:textId="77777777" w:rsidR="007A7A23" w:rsidRDefault="007A7A23" w:rsidP="007A7A23">
      <w:pPr>
        <w:rPr>
          <w:rFonts w:ascii="Palatino Linotype" w:hAnsi="Palatino Linotype"/>
          <w:sz w:val="16"/>
          <w:szCs w:val="16"/>
        </w:rPr>
      </w:pPr>
    </w:p>
    <w:p w14:paraId="635D22C4" w14:textId="77777777" w:rsidR="00693BCF" w:rsidRDefault="00693BCF" w:rsidP="00693BCF">
      <w:pPr>
        <w:rPr>
          <w:rFonts w:ascii="Palatino Linotype" w:hAnsi="Palatino Linotype"/>
          <w:sz w:val="16"/>
          <w:szCs w:val="16"/>
        </w:rPr>
      </w:pPr>
      <w:r w:rsidRPr="004866F0">
        <w:rPr>
          <w:rFonts w:ascii="Palatino Linotype" w:hAnsi="Palatino Linotype"/>
          <w:sz w:val="16"/>
          <w:szCs w:val="16"/>
        </w:rPr>
        <w:t>Rubenstein</w:t>
      </w:r>
      <w:r>
        <w:rPr>
          <w:rFonts w:ascii="Palatino Linotype" w:hAnsi="Palatino Linotype"/>
          <w:sz w:val="16"/>
          <w:szCs w:val="16"/>
        </w:rPr>
        <w:t xml:space="preserve">, </w:t>
      </w:r>
      <w:r w:rsidRPr="004866F0">
        <w:rPr>
          <w:rFonts w:ascii="Palatino Linotype" w:hAnsi="Palatino Linotype"/>
          <w:sz w:val="16"/>
          <w:szCs w:val="16"/>
        </w:rPr>
        <w:t>Eric</w:t>
      </w:r>
      <w:r>
        <w:rPr>
          <w:rFonts w:ascii="Palatino Linotype" w:hAnsi="Palatino Linotype"/>
          <w:sz w:val="16"/>
          <w:szCs w:val="16"/>
        </w:rPr>
        <w:t xml:space="preserve">, </w:t>
      </w:r>
      <w:r w:rsidRPr="004866F0">
        <w:rPr>
          <w:rFonts w:ascii="Palatino Linotype" w:hAnsi="Palatino Linotype"/>
          <w:sz w:val="16"/>
          <w:szCs w:val="16"/>
        </w:rPr>
        <w:t>Julie Daniels</w:t>
      </w:r>
      <w:r>
        <w:rPr>
          <w:rFonts w:ascii="Palatino Linotype" w:hAnsi="Palatino Linotype"/>
          <w:sz w:val="16"/>
          <w:szCs w:val="16"/>
        </w:rPr>
        <w:t xml:space="preserve">, </w:t>
      </w:r>
      <w:r w:rsidRPr="004866F0">
        <w:rPr>
          <w:rFonts w:ascii="Palatino Linotype" w:hAnsi="Palatino Linotype"/>
          <w:sz w:val="16"/>
          <w:szCs w:val="16"/>
        </w:rPr>
        <w:t xml:space="preserve">Laura </w:t>
      </w:r>
      <w:r>
        <w:rPr>
          <w:rFonts w:ascii="Palatino Linotype" w:hAnsi="Palatino Linotype"/>
          <w:sz w:val="16"/>
          <w:szCs w:val="16"/>
        </w:rPr>
        <w:t xml:space="preserve">A. </w:t>
      </w:r>
      <w:r w:rsidRPr="004866F0">
        <w:rPr>
          <w:rFonts w:ascii="Palatino Linotype" w:hAnsi="Palatino Linotype"/>
          <w:sz w:val="16"/>
          <w:szCs w:val="16"/>
        </w:rPr>
        <w:t>Schieve</w:t>
      </w:r>
      <w:r>
        <w:rPr>
          <w:rFonts w:ascii="Palatino Linotype" w:hAnsi="Palatino Linotype"/>
          <w:sz w:val="16"/>
          <w:szCs w:val="16"/>
        </w:rPr>
        <w:t>,</w:t>
      </w:r>
      <w:r w:rsidRPr="004B0C72">
        <w:rPr>
          <w:rFonts w:ascii="Palatino Linotype" w:hAnsi="Palatino Linotype"/>
          <w:sz w:val="16"/>
          <w:szCs w:val="16"/>
        </w:rPr>
        <w:t xml:space="preserve"> </w:t>
      </w:r>
      <w:r w:rsidRPr="004866F0">
        <w:rPr>
          <w:rFonts w:ascii="Palatino Linotype" w:hAnsi="Palatino Linotype"/>
          <w:sz w:val="16"/>
          <w:szCs w:val="16"/>
        </w:rPr>
        <w:t xml:space="preserve">Deborah </w:t>
      </w:r>
      <w:r>
        <w:rPr>
          <w:rFonts w:ascii="Palatino Linotype" w:hAnsi="Palatino Linotype"/>
          <w:sz w:val="16"/>
          <w:szCs w:val="16"/>
        </w:rPr>
        <w:t xml:space="preserve">L. </w:t>
      </w:r>
      <w:r w:rsidRPr="004866F0">
        <w:rPr>
          <w:rFonts w:ascii="Palatino Linotype" w:hAnsi="Palatino Linotype"/>
          <w:sz w:val="16"/>
          <w:szCs w:val="16"/>
        </w:rPr>
        <w:t>Christensen</w:t>
      </w:r>
      <w:r>
        <w:rPr>
          <w:rFonts w:ascii="Palatino Linotype" w:hAnsi="Palatino Linotype"/>
          <w:sz w:val="16"/>
          <w:szCs w:val="16"/>
        </w:rPr>
        <w:t xml:space="preserve">, </w:t>
      </w:r>
      <w:r w:rsidRPr="004866F0">
        <w:rPr>
          <w:rFonts w:ascii="Palatino Linotype" w:hAnsi="Palatino Linotype"/>
          <w:sz w:val="16"/>
          <w:szCs w:val="16"/>
        </w:rPr>
        <w:t>Kim Van</w:t>
      </w:r>
      <w:r>
        <w:rPr>
          <w:rFonts w:ascii="Palatino Linotype" w:hAnsi="Palatino Linotype"/>
          <w:sz w:val="16"/>
          <w:szCs w:val="16"/>
        </w:rPr>
        <w:t xml:space="preserve"> </w:t>
      </w:r>
      <w:r w:rsidRPr="004866F0">
        <w:rPr>
          <w:rFonts w:ascii="Palatino Linotype" w:hAnsi="Palatino Linotype"/>
          <w:sz w:val="16"/>
          <w:szCs w:val="16"/>
        </w:rPr>
        <w:t>Narden Braun</w:t>
      </w:r>
      <w:r>
        <w:rPr>
          <w:rFonts w:ascii="Palatino Linotype" w:hAnsi="Palatino Linotype"/>
          <w:sz w:val="16"/>
          <w:szCs w:val="16"/>
        </w:rPr>
        <w:t xml:space="preserve">, </w:t>
      </w:r>
      <w:r w:rsidRPr="004866F0">
        <w:rPr>
          <w:rFonts w:ascii="Palatino Linotype" w:hAnsi="Palatino Linotype"/>
          <w:sz w:val="16"/>
          <w:szCs w:val="16"/>
        </w:rPr>
        <w:t xml:space="preserve">Catherine </w:t>
      </w:r>
      <w:r>
        <w:rPr>
          <w:rFonts w:ascii="Palatino Linotype" w:hAnsi="Palatino Linotype"/>
          <w:sz w:val="16"/>
          <w:szCs w:val="16"/>
        </w:rPr>
        <w:t xml:space="preserve">E. </w:t>
      </w:r>
      <w:r w:rsidRPr="004866F0">
        <w:rPr>
          <w:rFonts w:ascii="Palatino Linotype" w:hAnsi="Palatino Linotype"/>
          <w:sz w:val="16"/>
          <w:szCs w:val="16"/>
        </w:rPr>
        <w:t>Rice</w:t>
      </w:r>
      <w:r>
        <w:rPr>
          <w:rFonts w:ascii="Palatino Linotype" w:hAnsi="Palatino Linotype"/>
          <w:sz w:val="16"/>
          <w:szCs w:val="16"/>
        </w:rPr>
        <w:t xml:space="preserve">, </w:t>
      </w:r>
      <w:r w:rsidRPr="004866F0">
        <w:rPr>
          <w:rFonts w:ascii="Palatino Linotype" w:hAnsi="Palatino Linotype"/>
          <w:sz w:val="16"/>
          <w:szCs w:val="16"/>
        </w:rPr>
        <w:t xml:space="preserve">Amanda </w:t>
      </w:r>
      <w:r>
        <w:rPr>
          <w:rFonts w:ascii="Palatino Linotype" w:hAnsi="Palatino Linotype"/>
          <w:sz w:val="16"/>
          <w:szCs w:val="16"/>
        </w:rPr>
        <w:t xml:space="preserve">V. </w:t>
      </w:r>
      <w:r w:rsidRPr="004866F0">
        <w:rPr>
          <w:rFonts w:ascii="Palatino Linotype" w:hAnsi="Palatino Linotype"/>
          <w:sz w:val="16"/>
          <w:szCs w:val="16"/>
        </w:rPr>
        <w:t>Bakian</w:t>
      </w:r>
      <w:r>
        <w:rPr>
          <w:rFonts w:ascii="Palatino Linotype" w:hAnsi="Palatino Linotype"/>
          <w:sz w:val="16"/>
          <w:szCs w:val="16"/>
        </w:rPr>
        <w:t xml:space="preserve">, </w:t>
      </w:r>
      <w:r w:rsidRPr="004866F0">
        <w:rPr>
          <w:rFonts w:ascii="Palatino Linotype" w:hAnsi="Palatino Linotype"/>
          <w:sz w:val="16"/>
          <w:szCs w:val="16"/>
        </w:rPr>
        <w:t xml:space="preserve">Maureen </w:t>
      </w:r>
      <w:r>
        <w:rPr>
          <w:rFonts w:ascii="Palatino Linotype" w:hAnsi="Palatino Linotype"/>
          <w:sz w:val="16"/>
          <w:szCs w:val="16"/>
        </w:rPr>
        <w:t xml:space="preserve">S. </w:t>
      </w:r>
      <w:r w:rsidRPr="004866F0">
        <w:rPr>
          <w:rFonts w:ascii="Palatino Linotype" w:hAnsi="Palatino Linotype"/>
          <w:sz w:val="16"/>
          <w:szCs w:val="16"/>
        </w:rPr>
        <w:t>Durkin</w:t>
      </w:r>
      <w:r>
        <w:rPr>
          <w:rFonts w:ascii="Palatino Linotype" w:hAnsi="Palatino Linotype"/>
          <w:sz w:val="16"/>
          <w:szCs w:val="16"/>
        </w:rPr>
        <w:t xml:space="preserve">, </w:t>
      </w:r>
      <w:r w:rsidRPr="004866F0">
        <w:rPr>
          <w:rFonts w:ascii="Palatino Linotype" w:hAnsi="Palatino Linotype"/>
          <w:sz w:val="16"/>
          <w:szCs w:val="16"/>
        </w:rPr>
        <w:t xml:space="preserve">Steven </w:t>
      </w:r>
      <w:r>
        <w:rPr>
          <w:rFonts w:ascii="Palatino Linotype" w:hAnsi="Palatino Linotype"/>
          <w:sz w:val="16"/>
          <w:szCs w:val="16"/>
        </w:rPr>
        <w:t xml:space="preserve">A. </w:t>
      </w:r>
      <w:r w:rsidRPr="004866F0">
        <w:rPr>
          <w:rFonts w:ascii="Palatino Linotype" w:hAnsi="Palatino Linotype"/>
          <w:sz w:val="16"/>
          <w:szCs w:val="16"/>
        </w:rPr>
        <w:t>Rosenberg</w:t>
      </w:r>
      <w:r>
        <w:rPr>
          <w:rFonts w:ascii="Palatino Linotype" w:hAnsi="Palatino Linotype"/>
          <w:sz w:val="16"/>
          <w:szCs w:val="16"/>
        </w:rPr>
        <w:t xml:space="preserve">, </w:t>
      </w:r>
      <w:r w:rsidRPr="004866F0">
        <w:rPr>
          <w:rFonts w:ascii="Palatino Linotype" w:hAnsi="Palatino Linotype"/>
          <w:sz w:val="16"/>
          <w:szCs w:val="16"/>
        </w:rPr>
        <w:t>Russell</w:t>
      </w:r>
      <w:r>
        <w:rPr>
          <w:rFonts w:ascii="Palatino Linotype" w:hAnsi="Palatino Linotype"/>
          <w:sz w:val="16"/>
          <w:szCs w:val="16"/>
        </w:rPr>
        <w:t xml:space="preserve"> S.</w:t>
      </w:r>
      <w:r w:rsidRPr="004866F0">
        <w:rPr>
          <w:rFonts w:ascii="Palatino Linotype" w:hAnsi="Palatino Linotype"/>
          <w:sz w:val="16"/>
          <w:szCs w:val="16"/>
        </w:rPr>
        <w:t xml:space="preserve"> Kirby</w:t>
      </w:r>
      <w:r>
        <w:rPr>
          <w:rFonts w:ascii="Palatino Linotype" w:hAnsi="Palatino Linotype"/>
          <w:sz w:val="16"/>
          <w:szCs w:val="16"/>
        </w:rPr>
        <w:t xml:space="preserve">, </w:t>
      </w:r>
      <w:r w:rsidRPr="004866F0">
        <w:rPr>
          <w:rFonts w:ascii="Palatino Linotype" w:hAnsi="Palatino Linotype"/>
          <w:sz w:val="16"/>
          <w:szCs w:val="16"/>
        </w:rPr>
        <w:t>Li-Ching Lee</w:t>
      </w:r>
      <w:r>
        <w:rPr>
          <w:rFonts w:ascii="Palatino Linotype" w:hAnsi="Palatino Linotype"/>
          <w:sz w:val="16"/>
          <w:szCs w:val="16"/>
        </w:rPr>
        <w:t>, “</w:t>
      </w:r>
      <w:r w:rsidRPr="00AF4D3A">
        <w:rPr>
          <w:rFonts w:ascii="Palatino Linotype" w:hAnsi="Palatino Linotype"/>
          <w:sz w:val="16"/>
          <w:szCs w:val="16"/>
        </w:rPr>
        <w:t xml:space="preserve">Trends in </w:t>
      </w:r>
      <w:r>
        <w:rPr>
          <w:rFonts w:ascii="Palatino Linotype" w:hAnsi="Palatino Linotype"/>
          <w:sz w:val="16"/>
          <w:szCs w:val="16"/>
        </w:rPr>
        <w:t>S</w:t>
      </w:r>
      <w:r w:rsidRPr="00AF4D3A">
        <w:rPr>
          <w:rFonts w:ascii="Palatino Linotype" w:hAnsi="Palatino Linotype"/>
          <w:sz w:val="16"/>
          <w:szCs w:val="16"/>
        </w:rPr>
        <w:t>p</w:t>
      </w:r>
      <w:r>
        <w:rPr>
          <w:rFonts w:ascii="Palatino Linotype" w:hAnsi="Palatino Linotype"/>
          <w:sz w:val="16"/>
          <w:szCs w:val="16"/>
        </w:rPr>
        <w:t>ecial E</w:t>
      </w:r>
      <w:r w:rsidRPr="00AF4D3A">
        <w:rPr>
          <w:rFonts w:ascii="Palatino Linotype" w:hAnsi="Palatino Linotype"/>
          <w:sz w:val="16"/>
          <w:szCs w:val="16"/>
        </w:rPr>
        <w:t xml:space="preserve">ducation </w:t>
      </w:r>
      <w:r>
        <w:rPr>
          <w:rFonts w:ascii="Palatino Linotype" w:hAnsi="Palatino Linotype"/>
          <w:sz w:val="16"/>
          <w:szCs w:val="16"/>
        </w:rPr>
        <w:t>Eligibility</w:t>
      </w:r>
      <w:r w:rsidRPr="00AF4D3A">
        <w:rPr>
          <w:rFonts w:ascii="Palatino Linotype" w:hAnsi="Palatino Linotype"/>
          <w:sz w:val="16"/>
          <w:szCs w:val="16"/>
        </w:rPr>
        <w:t xml:space="preserve"> among </w:t>
      </w:r>
      <w:r>
        <w:rPr>
          <w:rFonts w:ascii="Palatino Linotype" w:hAnsi="Palatino Linotype"/>
          <w:sz w:val="16"/>
          <w:szCs w:val="16"/>
        </w:rPr>
        <w:t>C</w:t>
      </w:r>
      <w:r w:rsidRPr="00AF4D3A">
        <w:rPr>
          <w:rFonts w:ascii="Palatino Linotype" w:hAnsi="Palatino Linotype"/>
          <w:sz w:val="16"/>
          <w:szCs w:val="16"/>
        </w:rPr>
        <w:t xml:space="preserve">hildren with </w:t>
      </w:r>
      <w:r>
        <w:rPr>
          <w:rFonts w:ascii="Palatino Linotype" w:hAnsi="Palatino Linotype"/>
          <w:sz w:val="16"/>
          <w:szCs w:val="16"/>
        </w:rPr>
        <w:t>A</w:t>
      </w:r>
      <w:r w:rsidRPr="00AF4D3A">
        <w:rPr>
          <w:rFonts w:ascii="Palatino Linotype" w:hAnsi="Palatino Linotype"/>
          <w:sz w:val="16"/>
          <w:szCs w:val="16"/>
        </w:rPr>
        <w:t xml:space="preserve">utism </w:t>
      </w:r>
      <w:r>
        <w:rPr>
          <w:rFonts w:ascii="Palatino Linotype" w:hAnsi="Palatino Linotype"/>
          <w:sz w:val="16"/>
          <w:szCs w:val="16"/>
        </w:rPr>
        <w:t>S</w:t>
      </w:r>
      <w:r w:rsidRPr="00AF4D3A">
        <w:rPr>
          <w:rFonts w:ascii="Palatino Linotype" w:hAnsi="Palatino Linotype"/>
          <w:sz w:val="16"/>
          <w:szCs w:val="16"/>
        </w:rPr>
        <w:t xml:space="preserve">pectrum </w:t>
      </w:r>
      <w:r>
        <w:rPr>
          <w:rFonts w:ascii="Palatino Linotype" w:hAnsi="Palatino Linotype"/>
          <w:sz w:val="16"/>
          <w:szCs w:val="16"/>
        </w:rPr>
        <w:t>D</w:t>
      </w:r>
      <w:r w:rsidRPr="00AF4D3A">
        <w:rPr>
          <w:rFonts w:ascii="Palatino Linotype" w:hAnsi="Palatino Linotype"/>
          <w:sz w:val="16"/>
          <w:szCs w:val="16"/>
        </w:rPr>
        <w:t>isorder, 2002-2010</w:t>
      </w:r>
      <w:r>
        <w:rPr>
          <w:rFonts w:ascii="Palatino Linotype" w:hAnsi="Palatino Linotype"/>
          <w:sz w:val="16"/>
          <w:szCs w:val="16"/>
        </w:rPr>
        <w:t xml:space="preserve">”, </w:t>
      </w:r>
      <w:r w:rsidRPr="0035180D">
        <w:rPr>
          <w:rFonts w:ascii="Palatino Linotype" w:hAnsi="Palatino Linotype"/>
          <w:sz w:val="16"/>
          <w:szCs w:val="16"/>
          <w:u w:val="single"/>
        </w:rPr>
        <w:t>Public Health Reports</w:t>
      </w:r>
      <w:r>
        <w:rPr>
          <w:rFonts w:ascii="Palatino Linotype" w:hAnsi="Palatino Linotype"/>
          <w:sz w:val="16"/>
          <w:szCs w:val="16"/>
        </w:rPr>
        <w:t>,</w:t>
      </w:r>
      <w:r w:rsidR="00851929">
        <w:rPr>
          <w:rFonts w:ascii="Palatino Linotype" w:hAnsi="Palatino Linotype"/>
          <w:sz w:val="16"/>
          <w:szCs w:val="16"/>
        </w:rPr>
        <w:t xml:space="preserve"> 133,1 (January/February </w:t>
      </w:r>
      <w:r>
        <w:rPr>
          <w:rFonts w:ascii="Palatino Linotype" w:hAnsi="Palatino Linotype"/>
          <w:sz w:val="16"/>
          <w:szCs w:val="16"/>
        </w:rPr>
        <w:t>2018</w:t>
      </w:r>
      <w:r w:rsidR="00851929">
        <w:rPr>
          <w:rFonts w:ascii="Palatino Linotype" w:hAnsi="Palatino Linotype"/>
          <w:sz w:val="16"/>
          <w:szCs w:val="16"/>
        </w:rPr>
        <w:t>), 85-92</w:t>
      </w:r>
      <w:r>
        <w:rPr>
          <w:rFonts w:ascii="Palatino Linotype" w:hAnsi="Palatino Linotype"/>
          <w:sz w:val="16"/>
          <w:szCs w:val="16"/>
        </w:rPr>
        <w:t>.  DOI</w:t>
      </w:r>
      <w:r w:rsidRPr="00693BCF">
        <w:rPr>
          <w:rFonts w:ascii="Palatino Linotype" w:hAnsi="Palatino Linotype"/>
          <w:sz w:val="16"/>
          <w:szCs w:val="16"/>
        </w:rPr>
        <w:t>: 10.1177/0033354917739582</w:t>
      </w:r>
      <w:r w:rsidR="005A36C7">
        <w:rPr>
          <w:rFonts w:ascii="Palatino Linotype" w:hAnsi="Palatino Linotype"/>
          <w:sz w:val="16"/>
          <w:szCs w:val="16"/>
        </w:rPr>
        <w:t xml:space="preserve"> </w:t>
      </w:r>
      <w:r w:rsidR="005A36C7" w:rsidRPr="005A36C7">
        <w:rPr>
          <w:rFonts w:ascii="Palatino Linotype" w:hAnsi="Palatino Linotype"/>
          <w:sz w:val="16"/>
          <w:szCs w:val="16"/>
        </w:rPr>
        <w:t>PMID: 29257937</w:t>
      </w:r>
    </w:p>
    <w:p w14:paraId="070BAC39" w14:textId="77777777" w:rsidR="00693BCF" w:rsidRDefault="00693BCF" w:rsidP="00693BCF">
      <w:pPr>
        <w:autoSpaceDE w:val="0"/>
        <w:autoSpaceDN w:val="0"/>
        <w:adjustRightInd w:val="0"/>
        <w:rPr>
          <w:rFonts w:ascii="Palatino Linotype" w:hAnsi="Palatino Linotype"/>
          <w:sz w:val="16"/>
          <w:szCs w:val="16"/>
        </w:rPr>
      </w:pPr>
    </w:p>
    <w:p w14:paraId="65DAB336" w14:textId="77777777" w:rsidR="00972AB4" w:rsidRDefault="00972AB4" w:rsidP="00972AB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Aregay, Mehreteab, Andrew B. Lawson, Christel Faes, Russell S. Kirby, “Bayesian Multiscale Modeling for Aggregated Disease Mapping Data”, </w:t>
      </w:r>
      <w:r w:rsidRPr="003E74DF">
        <w:rPr>
          <w:rFonts w:ascii="Palatino Linotype" w:hAnsi="Palatino Linotype"/>
          <w:sz w:val="16"/>
          <w:szCs w:val="16"/>
          <w:u w:val="single"/>
        </w:rPr>
        <w:t>Statistical Methods in Medical Research</w:t>
      </w:r>
      <w:r>
        <w:rPr>
          <w:rFonts w:ascii="Palatino Linotype" w:hAnsi="Palatino Linotype"/>
          <w:sz w:val="16"/>
          <w:szCs w:val="16"/>
        </w:rPr>
        <w:t xml:space="preserve">, 26,6 (December 2017), 2726-2742.  </w:t>
      </w:r>
      <w:r w:rsidRPr="007C762A">
        <w:rPr>
          <w:rFonts w:ascii="Palatino Linotype" w:hAnsi="Palatino Linotype"/>
          <w:sz w:val="16"/>
          <w:szCs w:val="16"/>
        </w:rPr>
        <w:t>DOI: 10.1177/0962280215607546</w:t>
      </w:r>
      <w:r w:rsidR="005A36C7">
        <w:rPr>
          <w:rFonts w:ascii="Palatino Linotype" w:hAnsi="Palatino Linotype"/>
          <w:sz w:val="16"/>
          <w:szCs w:val="16"/>
        </w:rPr>
        <w:t xml:space="preserve"> </w:t>
      </w:r>
      <w:r w:rsidR="005F373C">
        <w:rPr>
          <w:rFonts w:ascii="Palatino Linotype" w:hAnsi="Palatino Linotype"/>
          <w:sz w:val="16"/>
          <w:szCs w:val="16"/>
        </w:rPr>
        <w:t xml:space="preserve"> </w:t>
      </w:r>
      <w:r w:rsidR="005A36C7">
        <w:rPr>
          <w:rFonts w:ascii="Palatino Linotype" w:hAnsi="Palatino Linotype"/>
          <w:sz w:val="16"/>
          <w:szCs w:val="16"/>
        </w:rPr>
        <w:t xml:space="preserve"> </w:t>
      </w:r>
      <w:r w:rsidR="005A36C7" w:rsidRPr="005A36C7">
        <w:rPr>
          <w:rFonts w:ascii="Palatino Linotype" w:hAnsi="Palatino Linotype"/>
          <w:sz w:val="16"/>
          <w:szCs w:val="16"/>
        </w:rPr>
        <w:t>PMID: 26420779</w:t>
      </w:r>
    </w:p>
    <w:p w14:paraId="121A1AC7" w14:textId="77777777" w:rsidR="00972AB4" w:rsidRDefault="00972AB4" w:rsidP="00533FAB">
      <w:pPr>
        <w:rPr>
          <w:rFonts w:ascii="Palatino Linotype" w:hAnsi="Palatino Linotype"/>
          <w:sz w:val="16"/>
          <w:szCs w:val="16"/>
        </w:rPr>
      </w:pPr>
    </w:p>
    <w:p w14:paraId="0E81F6F3" w14:textId="77777777" w:rsidR="00533FAB" w:rsidRDefault="00533FAB" w:rsidP="00533FAB">
      <w:pPr>
        <w:rPr>
          <w:rFonts w:ascii="Palatino Linotype" w:hAnsi="Palatino Linotype"/>
          <w:sz w:val="16"/>
          <w:szCs w:val="16"/>
        </w:rPr>
      </w:pPr>
      <w:r w:rsidRPr="006A3CD7">
        <w:rPr>
          <w:rFonts w:ascii="Palatino Linotype" w:hAnsi="Palatino Linotype"/>
          <w:sz w:val="16"/>
          <w:szCs w:val="16"/>
        </w:rPr>
        <w:t xml:space="preserve">Agazzi, </w:t>
      </w:r>
      <w:r>
        <w:rPr>
          <w:rFonts w:ascii="Palatino Linotype" w:hAnsi="Palatino Linotype"/>
          <w:sz w:val="16"/>
          <w:szCs w:val="16"/>
        </w:rPr>
        <w:t xml:space="preserve">Heather, </w:t>
      </w:r>
      <w:r w:rsidRPr="006A3CD7">
        <w:rPr>
          <w:rFonts w:ascii="Palatino Linotype" w:hAnsi="Palatino Linotype"/>
          <w:sz w:val="16"/>
          <w:szCs w:val="16"/>
        </w:rPr>
        <w:t>Sim Yin Tan, Julia Ogg, Kathleen Armstrong</w:t>
      </w:r>
      <w:r>
        <w:rPr>
          <w:rFonts w:ascii="Palatino Linotype" w:hAnsi="Palatino Linotype"/>
          <w:sz w:val="16"/>
          <w:szCs w:val="16"/>
        </w:rPr>
        <w:t>,</w:t>
      </w:r>
      <w:r w:rsidRPr="006A3CD7">
        <w:rPr>
          <w:rFonts w:ascii="Palatino Linotype" w:hAnsi="Palatino Linotype"/>
          <w:sz w:val="16"/>
          <w:szCs w:val="16"/>
        </w:rPr>
        <w:t xml:space="preserve"> Russell </w:t>
      </w:r>
      <w:r>
        <w:rPr>
          <w:rFonts w:ascii="Palatino Linotype" w:hAnsi="Palatino Linotype"/>
          <w:sz w:val="16"/>
          <w:szCs w:val="16"/>
        </w:rPr>
        <w:t xml:space="preserve">S. </w:t>
      </w:r>
      <w:r w:rsidRPr="006A3CD7">
        <w:rPr>
          <w:rFonts w:ascii="Palatino Linotype" w:hAnsi="Palatino Linotype"/>
          <w:sz w:val="16"/>
          <w:szCs w:val="16"/>
        </w:rPr>
        <w:t>Kirby</w:t>
      </w:r>
      <w:r>
        <w:rPr>
          <w:rFonts w:ascii="Palatino Linotype" w:hAnsi="Palatino Linotype"/>
          <w:sz w:val="16"/>
          <w:szCs w:val="16"/>
        </w:rPr>
        <w:t>,</w:t>
      </w:r>
      <w:r w:rsidRPr="006A3CD7">
        <w:rPr>
          <w:rFonts w:ascii="Palatino Linotype" w:hAnsi="Palatino Linotype"/>
          <w:sz w:val="16"/>
          <w:szCs w:val="16"/>
        </w:rPr>
        <w:t xml:space="preserve"> </w:t>
      </w:r>
      <w:r>
        <w:rPr>
          <w:rFonts w:ascii="Palatino Linotype" w:hAnsi="Palatino Linotype"/>
          <w:sz w:val="16"/>
          <w:szCs w:val="16"/>
        </w:rPr>
        <w:t>“</w:t>
      </w:r>
      <w:r w:rsidRPr="006A3CD7">
        <w:rPr>
          <w:rFonts w:ascii="Palatino Linotype" w:hAnsi="Palatino Linotype"/>
          <w:sz w:val="16"/>
          <w:szCs w:val="16"/>
        </w:rPr>
        <w:t xml:space="preserve">Does Parent-Child Interaction Therapy Reduce Maternal Stress, Anxiety and Depression </w:t>
      </w:r>
      <w:r>
        <w:rPr>
          <w:rFonts w:ascii="Palatino Linotype" w:hAnsi="Palatino Linotype"/>
          <w:sz w:val="16"/>
          <w:szCs w:val="16"/>
        </w:rPr>
        <w:t xml:space="preserve">Among </w:t>
      </w:r>
      <w:r w:rsidRPr="006A3CD7">
        <w:rPr>
          <w:rFonts w:ascii="Palatino Linotype" w:hAnsi="Palatino Linotype"/>
          <w:sz w:val="16"/>
          <w:szCs w:val="16"/>
        </w:rPr>
        <w:t>Mothers of Children with Autism Spectrum Disorder?</w:t>
      </w:r>
      <w:r>
        <w:rPr>
          <w:rFonts w:ascii="Palatino Linotype" w:hAnsi="Palatino Linotype"/>
          <w:sz w:val="16"/>
          <w:szCs w:val="16"/>
        </w:rPr>
        <w:t xml:space="preserve">”, </w:t>
      </w:r>
      <w:r w:rsidRPr="007A24AB">
        <w:rPr>
          <w:rFonts w:ascii="Palatino Linotype" w:hAnsi="Palatino Linotype"/>
          <w:sz w:val="16"/>
          <w:szCs w:val="16"/>
          <w:u w:val="single"/>
        </w:rPr>
        <w:t>Child &amp; Family Behavior Therapy</w:t>
      </w:r>
      <w:r>
        <w:rPr>
          <w:rFonts w:ascii="Palatino Linotype" w:hAnsi="Palatino Linotype"/>
          <w:sz w:val="16"/>
          <w:szCs w:val="16"/>
        </w:rPr>
        <w:t xml:space="preserve">, 39,4 (December 2017), 283-303.  DOI: </w:t>
      </w:r>
      <w:r w:rsidRPr="00533FAB">
        <w:rPr>
          <w:rFonts w:ascii="Palatino Linotype" w:hAnsi="Palatino Linotype"/>
          <w:sz w:val="16"/>
          <w:szCs w:val="16"/>
        </w:rPr>
        <w:t>https://doi.org/10.1080/07317107.2017.1375622</w:t>
      </w:r>
    </w:p>
    <w:p w14:paraId="2AEB73AA" w14:textId="77777777" w:rsidR="00533FAB" w:rsidRDefault="00533FAB" w:rsidP="00533FAB">
      <w:pPr>
        <w:rPr>
          <w:rFonts w:ascii="Palatino Linotype" w:hAnsi="Palatino Linotype"/>
          <w:sz w:val="16"/>
          <w:szCs w:val="16"/>
        </w:rPr>
      </w:pPr>
    </w:p>
    <w:p w14:paraId="25C0FAC1" w14:textId="77777777" w:rsidR="00266A6D" w:rsidRDefault="00266A6D" w:rsidP="00266A6D">
      <w:pPr>
        <w:rPr>
          <w:rFonts w:ascii="Palatino Linotype" w:hAnsi="Palatino Linotype"/>
          <w:sz w:val="16"/>
          <w:szCs w:val="16"/>
        </w:rPr>
      </w:pPr>
      <w:r w:rsidRPr="006448E0">
        <w:rPr>
          <w:rFonts w:ascii="Palatino Linotype" w:hAnsi="Palatino Linotype"/>
          <w:sz w:val="16"/>
          <w:szCs w:val="16"/>
        </w:rPr>
        <w:t>Lawson</w:t>
      </w:r>
      <w:r w:rsidR="00C04C8C">
        <w:rPr>
          <w:rFonts w:ascii="Palatino Linotype" w:hAnsi="Palatino Linotype"/>
          <w:sz w:val="16"/>
          <w:szCs w:val="16"/>
        </w:rPr>
        <w:t>,</w:t>
      </w:r>
      <w:r w:rsidRPr="006448E0">
        <w:rPr>
          <w:rFonts w:ascii="Palatino Linotype" w:hAnsi="Palatino Linotype"/>
          <w:sz w:val="16"/>
          <w:szCs w:val="16"/>
        </w:rPr>
        <w:t xml:space="preserve"> A</w:t>
      </w:r>
      <w:r>
        <w:rPr>
          <w:rFonts w:ascii="Palatino Linotype" w:hAnsi="Palatino Linotype"/>
          <w:sz w:val="16"/>
          <w:szCs w:val="16"/>
        </w:rPr>
        <w:t>ndrew B</w:t>
      </w:r>
      <w:r w:rsidR="00972AB4">
        <w:rPr>
          <w:rFonts w:ascii="Palatino Linotype" w:hAnsi="Palatino Linotype"/>
          <w:sz w:val="16"/>
          <w:szCs w:val="16"/>
        </w:rPr>
        <w:t>.</w:t>
      </w:r>
      <w:r w:rsidRPr="006448E0">
        <w:rPr>
          <w:rFonts w:ascii="Palatino Linotype" w:hAnsi="Palatino Linotype"/>
          <w:sz w:val="16"/>
          <w:szCs w:val="16"/>
        </w:rPr>
        <w:t xml:space="preserve">, </w:t>
      </w:r>
      <w:r>
        <w:rPr>
          <w:rFonts w:ascii="Palatino Linotype" w:hAnsi="Palatino Linotype"/>
          <w:sz w:val="16"/>
          <w:szCs w:val="16"/>
        </w:rPr>
        <w:t xml:space="preserve">Rachel Carroll, </w:t>
      </w:r>
      <w:r w:rsidRPr="006448E0">
        <w:rPr>
          <w:rFonts w:ascii="Palatino Linotype" w:hAnsi="Palatino Linotype"/>
          <w:sz w:val="16"/>
          <w:szCs w:val="16"/>
        </w:rPr>
        <w:t>C</w:t>
      </w:r>
      <w:r>
        <w:rPr>
          <w:rFonts w:ascii="Palatino Linotype" w:hAnsi="Palatino Linotype"/>
          <w:sz w:val="16"/>
          <w:szCs w:val="16"/>
        </w:rPr>
        <w:t>hristel</w:t>
      </w:r>
      <w:r w:rsidRPr="006448E0">
        <w:rPr>
          <w:rFonts w:ascii="Palatino Linotype" w:hAnsi="Palatino Linotype"/>
          <w:sz w:val="16"/>
          <w:szCs w:val="16"/>
        </w:rPr>
        <w:t xml:space="preserve"> Faes, R</w:t>
      </w:r>
      <w:r>
        <w:rPr>
          <w:rFonts w:ascii="Palatino Linotype" w:hAnsi="Palatino Linotype"/>
          <w:sz w:val="16"/>
          <w:szCs w:val="16"/>
        </w:rPr>
        <w:t xml:space="preserve">ussell </w:t>
      </w:r>
      <w:r w:rsidRPr="006448E0">
        <w:rPr>
          <w:rFonts w:ascii="Palatino Linotype" w:hAnsi="Palatino Linotype"/>
          <w:sz w:val="16"/>
          <w:szCs w:val="16"/>
        </w:rPr>
        <w:t>S</w:t>
      </w:r>
      <w:r>
        <w:rPr>
          <w:rFonts w:ascii="Palatino Linotype" w:hAnsi="Palatino Linotype"/>
          <w:sz w:val="16"/>
          <w:szCs w:val="16"/>
        </w:rPr>
        <w:t>.</w:t>
      </w:r>
      <w:r w:rsidRPr="006448E0">
        <w:rPr>
          <w:rFonts w:ascii="Palatino Linotype" w:hAnsi="Palatino Linotype"/>
          <w:sz w:val="16"/>
          <w:szCs w:val="16"/>
        </w:rPr>
        <w:t xml:space="preserve"> Kirby, M</w:t>
      </w:r>
      <w:r>
        <w:rPr>
          <w:rFonts w:ascii="Palatino Linotype" w:hAnsi="Palatino Linotype"/>
          <w:sz w:val="16"/>
          <w:szCs w:val="16"/>
        </w:rPr>
        <w:t>ehreteab</w:t>
      </w:r>
      <w:r w:rsidRPr="006448E0">
        <w:rPr>
          <w:rFonts w:ascii="Palatino Linotype" w:hAnsi="Palatino Linotype"/>
          <w:sz w:val="16"/>
          <w:szCs w:val="16"/>
        </w:rPr>
        <w:t xml:space="preserve"> Aregay, K</w:t>
      </w:r>
      <w:r>
        <w:rPr>
          <w:rFonts w:ascii="Palatino Linotype" w:hAnsi="Palatino Linotype"/>
          <w:sz w:val="16"/>
          <w:szCs w:val="16"/>
        </w:rPr>
        <w:t>evin</w:t>
      </w:r>
      <w:r w:rsidRPr="006448E0">
        <w:rPr>
          <w:rFonts w:ascii="Palatino Linotype" w:hAnsi="Palatino Linotype"/>
          <w:sz w:val="16"/>
          <w:szCs w:val="16"/>
        </w:rPr>
        <w:t xml:space="preserve"> Watjou</w:t>
      </w:r>
      <w:r>
        <w:rPr>
          <w:rFonts w:ascii="Palatino Linotype" w:hAnsi="Palatino Linotype"/>
          <w:sz w:val="16"/>
          <w:szCs w:val="16"/>
        </w:rPr>
        <w:t xml:space="preserve">, </w:t>
      </w:r>
      <w:r w:rsidRPr="00305508">
        <w:rPr>
          <w:rFonts w:ascii="Palatino Linotype" w:hAnsi="Palatino Linotype"/>
          <w:sz w:val="16"/>
          <w:szCs w:val="16"/>
        </w:rPr>
        <w:t>"Spatio-Tempor</w:t>
      </w:r>
      <w:r>
        <w:rPr>
          <w:rFonts w:ascii="Palatino Linotype" w:hAnsi="Palatino Linotype"/>
          <w:sz w:val="16"/>
          <w:szCs w:val="16"/>
        </w:rPr>
        <w:t>al Multivariate Mixture Models f</w:t>
      </w:r>
      <w:r w:rsidRPr="00305508">
        <w:rPr>
          <w:rFonts w:ascii="Palatino Linotype" w:hAnsi="Palatino Linotype"/>
          <w:sz w:val="16"/>
          <w:szCs w:val="16"/>
        </w:rPr>
        <w:t xml:space="preserve">or Bayesian </w:t>
      </w:r>
      <w:r>
        <w:rPr>
          <w:rFonts w:ascii="Palatino Linotype" w:hAnsi="Palatino Linotype"/>
          <w:sz w:val="16"/>
          <w:szCs w:val="16"/>
        </w:rPr>
        <w:t>Model Selection i</w:t>
      </w:r>
      <w:r w:rsidRPr="00305508">
        <w:rPr>
          <w:rFonts w:ascii="Palatino Linotype" w:hAnsi="Palatino Linotype"/>
          <w:sz w:val="16"/>
          <w:szCs w:val="16"/>
        </w:rPr>
        <w:t>n Disease Mapping"</w:t>
      </w:r>
      <w:r>
        <w:rPr>
          <w:rFonts w:ascii="Palatino Linotype" w:hAnsi="Palatino Linotype"/>
          <w:sz w:val="16"/>
          <w:szCs w:val="16"/>
        </w:rPr>
        <w:t xml:space="preserve">, </w:t>
      </w:r>
      <w:r w:rsidRPr="00305508">
        <w:rPr>
          <w:rFonts w:ascii="Palatino Linotype" w:hAnsi="Palatino Linotype"/>
          <w:sz w:val="16"/>
          <w:szCs w:val="16"/>
          <w:u w:val="single"/>
        </w:rPr>
        <w:t>Environmetrics</w:t>
      </w:r>
      <w:r>
        <w:rPr>
          <w:rFonts w:ascii="Palatino Linotype" w:hAnsi="Palatino Linotype"/>
          <w:sz w:val="16"/>
          <w:szCs w:val="16"/>
        </w:rPr>
        <w:t>, 28,8 (December 2017</w:t>
      </w:r>
      <w:r w:rsidR="00253ECB">
        <w:rPr>
          <w:rFonts w:ascii="Palatino Linotype" w:hAnsi="Palatino Linotype"/>
          <w:sz w:val="16"/>
          <w:szCs w:val="16"/>
        </w:rPr>
        <w:t>)</w:t>
      </w:r>
      <w:r>
        <w:rPr>
          <w:rFonts w:ascii="Palatino Linotype" w:hAnsi="Palatino Linotype"/>
          <w:sz w:val="16"/>
          <w:szCs w:val="16"/>
        </w:rPr>
        <w:t>,</w:t>
      </w:r>
      <w:r w:rsidR="00253ECB">
        <w:rPr>
          <w:rFonts w:ascii="Palatino Linotype" w:hAnsi="Palatino Linotype"/>
          <w:sz w:val="16"/>
          <w:szCs w:val="16"/>
        </w:rPr>
        <w:t xml:space="preserve"> e2465</w:t>
      </w:r>
      <w:r>
        <w:rPr>
          <w:rFonts w:ascii="Palatino Linotype" w:hAnsi="Palatino Linotype"/>
          <w:sz w:val="16"/>
          <w:szCs w:val="16"/>
        </w:rPr>
        <w:t xml:space="preserve">.  DOI: </w:t>
      </w:r>
      <w:hyperlink r:id="rId95" w:history="1">
        <w:r w:rsidR="005A36C7" w:rsidRPr="00A84872">
          <w:rPr>
            <w:rStyle w:val="Hyperlink"/>
            <w:rFonts w:ascii="Palatino Linotype" w:hAnsi="Palatino Linotype"/>
            <w:sz w:val="16"/>
            <w:szCs w:val="16"/>
          </w:rPr>
          <w:t>https://doi.org/10.1002/env.2465</w:t>
        </w:r>
      </w:hyperlink>
      <w:r w:rsidR="005A36C7">
        <w:rPr>
          <w:rFonts w:ascii="Palatino Linotype" w:hAnsi="Palatino Linotype"/>
          <w:sz w:val="16"/>
          <w:szCs w:val="16"/>
        </w:rPr>
        <w:t xml:space="preserve">  </w:t>
      </w:r>
      <w:r w:rsidR="005A36C7" w:rsidRPr="005A36C7">
        <w:rPr>
          <w:rFonts w:ascii="Palatino Linotype" w:hAnsi="Palatino Linotype"/>
          <w:sz w:val="16"/>
          <w:szCs w:val="16"/>
        </w:rPr>
        <w:t>PMID: 29230091</w:t>
      </w:r>
    </w:p>
    <w:p w14:paraId="77608837" w14:textId="77777777" w:rsidR="00266A6D" w:rsidRDefault="00266A6D" w:rsidP="00266A6D">
      <w:pPr>
        <w:rPr>
          <w:rFonts w:ascii="Palatino Linotype" w:hAnsi="Palatino Linotype"/>
          <w:sz w:val="16"/>
          <w:szCs w:val="16"/>
        </w:rPr>
      </w:pPr>
    </w:p>
    <w:p w14:paraId="4D569878" w14:textId="77777777" w:rsidR="008C2587" w:rsidRPr="008B6426" w:rsidRDefault="008C2587" w:rsidP="008C2587">
      <w:pPr>
        <w:rPr>
          <w:rFonts w:ascii="Palatino Linotype" w:hAnsi="Palatino Linotype"/>
          <w:sz w:val="16"/>
          <w:szCs w:val="16"/>
        </w:rPr>
      </w:pPr>
      <w:r w:rsidRPr="008B6426">
        <w:rPr>
          <w:rFonts w:ascii="Palatino Linotype" w:hAnsi="Palatino Linotype"/>
          <w:sz w:val="16"/>
          <w:szCs w:val="16"/>
        </w:rPr>
        <w:t>Johnson</w:t>
      </w:r>
      <w:r>
        <w:rPr>
          <w:rFonts w:ascii="Palatino Linotype" w:hAnsi="Palatino Linotype"/>
          <w:sz w:val="16"/>
          <w:szCs w:val="16"/>
        </w:rPr>
        <w:t xml:space="preserve">, Ayesha, </w:t>
      </w:r>
      <w:r w:rsidRPr="008B6426">
        <w:rPr>
          <w:rFonts w:ascii="Palatino Linotype" w:hAnsi="Palatino Linotype"/>
          <w:sz w:val="16"/>
          <w:szCs w:val="16"/>
        </w:rPr>
        <w:t>T</w:t>
      </w:r>
      <w:r>
        <w:rPr>
          <w:rFonts w:ascii="Palatino Linotype" w:hAnsi="Palatino Linotype"/>
          <w:sz w:val="16"/>
          <w:szCs w:val="16"/>
        </w:rPr>
        <w:t xml:space="preserve">homas </w:t>
      </w:r>
      <w:r w:rsidRPr="008B6426">
        <w:rPr>
          <w:rFonts w:ascii="Palatino Linotype" w:hAnsi="Palatino Linotype"/>
          <w:sz w:val="16"/>
          <w:szCs w:val="16"/>
        </w:rPr>
        <w:t>Mason, Russell S</w:t>
      </w:r>
      <w:r>
        <w:rPr>
          <w:rFonts w:ascii="Palatino Linotype" w:hAnsi="Palatino Linotype"/>
          <w:sz w:val="16"/>
          <w:szCs w:val="16"/>
        </w:rPr>
        <w:t>.</w:t>
      </w:r>
      <w:r w:rsidRPr="008B6426">
        <w:rPr>
          <w:rFonts w:ascii="Palatino Linotype" w:hAnsi="Palatino Linotype"/>
          <w:sz w:val="16"/>
          <w:szCs w:val="16"/>
        </w:rPr>
        <w:t xml:space="preserve"> Kirby, Dennis K</w:t>
      </w:r>
      <w:r>
        <w:rPr>
          <w:rFonts w:ascii="Palatino Linotype" w:hAnsi="Palatino Linotype"/>
          <w:sz w:val="16"/>
          <w:szCs w:val="16"/>
        </w:rPr>
        <w:t>.</w:t>
      </w:r>
      <w:r w:rsidRPr="008B6426">
        <w:rPr>
          <w:rFonts w:ascii="Palatino Linotype" w:hAnsi="Palatino Linotype"/>
          <w:sz w:val="16"/>
          <w:szCs w:val="16"/>
        </w:rPr>
        <w:t xml:space="preserve"> Ledford, Hamisu M</w:t>
      </w:r>
      <w:r>
        <w:rPr>
          <w:rFonts w:ascii="Palatino Linotype" w:hAnsi="Palatino Linotype"/>
          <w:sz w:val="16"/>
          <w:szCs w:val="16"/>
        </w:rPr>
        <w:t>.</w:t>
      </w:r>
      <w:r w:rsidRPr="008B6426">
        <w:rPr>
          <w:rFonts w:ascii="Palatino Linotype" w:hAnsi="Palatino Linotype"/>
          <w:sz w:val="16"/>
          <w:szCs w:val="16"/>
        </w:rPr>
        <w:t xml:space="preserve"> Salihu, </w:t>
      </w:r>
      <w:r>
        <w:rPr>
          <w:rFonts w:ascii="Palatino Linotype" w:hAnsi="Palatino Linotype"/>
          <w:sz w:val="16"/>
          <w:szCs w:val="16"/>
        </w:rPr>
        <w:t>“</w:t>
      </w:r>
      <w:r w:rsidRPr="00C82FDB">
        <w:rPr>
          <w:rFonts w:ascii="Palatino Linotype" w:hAnsi="Palatino Linotype"/>
          <w:sz w:val="16"/>
          <w:szCs w:val="16"/>
        </w:rPr>
        <w:t>Examining the Association between Maternal Atopy and Birth Outcomes Using a Retrospective Cohort in the Southeastern Region of the United States</w:t>
      </w:r>
      <w:r>
        <w:rPr>
          <w:rFonts w:ascii="Palatino Linotype" w:hAnsi="Palatino Linotype"/>
          <w:sz w:val="16"/>
          <w:szCs w:val="16"/>
        </w:rPr>
        <w:t xml:space="preserve">”, </w:t>
      </w:r>
      <w:r w:rsidRPr="00A64D8F">
        <w:rPr>
          <w:rFonts w:ascii="Palatino Linotype" w:hAnsi="Palatino Linotype"/>
          <w:sz w:val="16"/>
          <w:szCs w:val="16"/>
          <w:u w:val="single"/>
        </w:rPr>
        <w:t>BMJ Open</w:t>
      </w:r>
      <w:r>
        <w:rPr>
          <w:rFonts w:ascii="Palatino Linotype" w:hAnsi="Palatino Linotype"/>
          <w:sz w:val="16"/>
          <w:szCs w:val="16"/>
        </w:rPr>
        <w:t xml:space="preserve">, </w:t>
      </w:r>
      <w:r w:rsidR="00E80204">
        <w:rPr>
          <w:rFonts w:ascii="Palatino Linotype" w:hAnsi="Palatino Linotype"/>
          <w:sz w:val="16"/>
          <w:szCs w:val="16"/>
        </w:rPr>
        <w:t>7,11 (November 12, 201</w:t>
      </w:r>
      <w:r>
        <w:rPr>
          <w:rFonts w:ascii="Palatino Linotype" w:hAnsi="Palatino Linotype"/>
          <w:sz w:val="16"/>
          <w:szCs w:val="16"/>
        </w:rPr>
        <w:t>7</w:t>
      </w:r>
      <w:r w:rsidR="00E80204">
        <w:rPr>
          <w:rFonts w:ascii="Palatino Linotype" w:hAnsi="Palatino Linotype"/>
          <w:sz w:val="16"/>
          <w:szCs w:val="16"/>
        </w:rPr>
        <w:t>),</w:t>
      </w:r>
      <w:r>
        <w:rPr>
          <w:rFonts w:ascii="Palatino Linotype" w:hAnsi="Palatino Linotype"/>
          <w:sz w:val="16"/>
          <w:szCs w:val="16"/>
        </w:rPr>
        <w:t xml:space="preserve"> </w:t>
      </w:r>
      <w:r w:rsidRPr="008C2587">
        <w:rPr>
          <w:rFonts w:ascii="Palatino Linotype" w:hAnsi="Palatino Linotype"/>
          <w:sz w:val="16"/>
          <w:szCs w:val="16"/>
        </w:rPr>
        <w:t xml:space="preserve">0:e017161. </w:t>
      </w:r>
      <w:r>
        <w:rPr>
          <w:rFonts w:ascii="Palatino Linotype" w:hAnsi="Palatino Linotype"/>
          <w:sz w:val="16"/>
          <w:szCs w:val="16"/>
        </w:rPr>
        <w:t xml:space="preserve">  DOI</w:t>
      </w:r>
      <w:r w:rsidRPr="008C2587">
        <w:rPr>
          <w:rFonts w:ascii="Palatino Linotype" w:hAnsi="Palatino Linotype"/>
          <w:sz w:val="16"/>
          <w:szCs w:val="16"/>
        </w:rPr>
        <w:t>:10.1136/bmjopen-2017-017161</w:t>
      </w:r>
      <w:r w:rsidR="005A36C7">
        <w:rPr>
          <w:rFonts w:ascii="Palatino Linotype" w:hAnsi="Palatino Linotype"/>
          <w:sz w:val="16"/>
          <w:szCs w:val="16"/>
        </w:rPr>
        <w:t xml:space="preserve">  </w:t>
      </w:r>
      <w:r w:rsidR="005A36C7" w:rsidRPr="005A36C7">
        <w:rPr>
          <w:rFonts w:ascii="Palatino Linotype" w:hAnsi="Palatino Linotype"/>
          <w:sz w:val="16"/>
          <w:szCs w:val="16"/>
        </w:rPr>
        <w:t>PMID: 29133318</w:t>
      </w:r>
    </w:p>
    <w:p w14:paraId="0E24226B" w14:textId="77777777" w:rsidR="008C2587" w:rsidRDefault="008C2587" w:rsidP="008C2587">
      <w:pPr>
        <w:rPr>
          <w:rFonts w:ascii="Palatino Linotype" w:hAnsi="Palatino Linotype"/>
          <w:sz w:val="16"/>
          <w:szCs w:val="16"/>
        </w:rPr>
      </w:pPr>
    </w:p>
    <w:p w14:paraId="1B4908CA" w14:textId="77777777" w:rsidR="00E43215" w:rsidRPr="00874DDF" w:rsidRDefault="00E43215" w:rsidP="00E43215">
      <w:pPr>
        <w:rPr>
          <w:rFonts w:ascii="Palatino Linotype" w:hAnsi="Palatino Linotype"/>
          <w:sz w:val="16"/>
          <w:szCs w:val="16"/>
        </w:rPr>
      </w:pPr>
      <w:r>
        <w:rPr>
          <w:rFonts w:ascii="Palatino Linotype" w:hAnsi="Palatino Linotype"/>
          <w:sz w:val="16"/>
          <w:szCs w:val="16"/>
        </w:rPr>
        <w:t xml:space="preserve">Kirby, Russell S., Marilyn L. Browne, “Population-based Birth Defects Surveillance: Challenges, Opportunities, and Recent Developments” [Editor introduction], </w:t>
      </w:r>
      <w:r w:rsidRPr="00945633">
        <w:rPr>
          <w:rFonts w:ascii="Palatino Linotype" w:hAnsi="Palatino Linotype"/>
          <w:sz w:val="16"/>
          <w:szCs w:val="16"/>
          <w:u w:val="single"/>
        </w:rPr>
        <w:t>Birth Defects Research</w:t>
      </w:r>
      <w:r>
        <w:rPr>
          <w:rFonts w:ascii="Palatino Linotype" w:hAnsi="Palatino Linotype"/>
          <w:sz w:val="16"/>
          <w:szCs w:val="16"/>
        </w:rPr>
        <w:t>, 109,18 (November</w:t>
      </w:r>
      <w:r w:rsidR="00641909">
        <w:rPr>
          <w:rFonts w:ascii="Palatino Linotype" w:hAnsi="Palatino Linotype"/>
          <w:sz w:val="16"/>
          <w:szCs w:val="16"/>
        </w:rPr>
        <w:t xml:space="preserve"> </w:t>
      </w:r>
      <w:r>
        <w:rPr>
          <w:rFonts w:ascii="Palatino Linotype" w:hAnsi="Palatino Linotype"/>
          <w:sz w:val="16"/>
          <w:szCs w:val="16"/>
        </w:rPr>
        <w:t>1, 2017), 1405-1406.  DOI: 10.1002/bdr2.1141</w:t>
      </w:r>
      <w:r w:rsidR="005A36C7">
        <w:rPr>
          <w:rFonts w:ascii="Palatino Linotype" w:hAnsi="Palatino Linotype"/>
          <w:sz w:val="16"/>
          <w:szCs w:val="16"/>
        </w:rPr>
        <w:t xml:space="preserve"> </w:t>
      </w:r>
      <w:r w:rsidR="005A36C7" w:rsidRPr="005A36C7">
        <w:rPr>
          <w:rFonts w:ascii="Palatino Linotype" w:hAnsi="Palatino Linotype"/>
          <w:sz w:val="16"/>
          <w:szCs w:val="16"/>
        </w:rPr>
        <w:t>PMID: 29152922</w:t>
      </w:r>
    </w:p>
    <w:p w14:paraId="5BE2DD69" w14:textId="77777777" w:rsidR="00E43215" w:rsidRDefault="00E43215" w:rsidP="00E43215">
      <w:pPr>
        <w:rPr>
          <w:rFonts w:ascii="Palatino Linotype" w:hAnsi="Palatino Linotype"/>
          <w:sz w:val="16"/>
          <w:szCs w:val="16"/>
        </w:rPr>
      </w:pPr>
    </w:p>
    <w:p w14:paraId="2954EF8B" w14:textId="77777777" w:rsidR="00E43215" w:rsidRPr="00874DDF" w:rsidRDefault="00E43215" w:rsidP="00E43215">
      <w:pPr>
        <w:rPr>
          <w:rFonts w:ascii="Palatino Linotype" w:hAnsi="Palatino Linotype"/>
          <w:sz w:val="16"/>
          <w:szCs w:val="16"/>
        </w:rPr>
      </w:pPr>
      <w:r w:rsidRPr="008714A6">
        <w:rPr>
          <w:rFonts w:ascii="Palatino Linotype" w:hAnsi="Palatino Linotype"/>
          <w:sz w:val="16"/>
          <w:szCs w:val="16"/>
        </w:rPr>
        <w:t>Lupo,</w:t>
      </w:r>
      <w:r>
        <w:rPr>
          <w:rFonts w:ascii="Palatino Linotype" w:hAnsi="Palatino Linotype"/>
          <w:sz w:val="16"/>
          <w:szCs w:val="16"/>
        </w:rPr>
        <w:t xml:space="preserve"> Philip J.,</w:t>
      </w:r>
      <w:r w:rsidRPr="008714A6">
        <w:rPr>
          <w:rFonts w:ascii="Palatino Linotype" w:hAnsi="Palatino Linotype"/>
          <w:sz w:val="16"/>
          <w:szCs w:val="16"/>
        </w:rPr>
        <w:t xml:space="preserve"> Jennifer L. Isenberg, Mark A. Canfield,</w:t>
      </w:r>
      <w:r>
        <w:rPr>
          <w:rFonts w:ascii="Palatino Linotype" w:hAnsi="Palatino Linotype"/>
          <w:sz w:val="16"/>
          <w:szCs w:val="16"/>
        </w:rPr>
        <w:t xml:space="preserve"> Glenn Copeland,</w:t>
      </w:r>
      <w:r w:rsidRPr="008714A6">
        <w:rPr>
          <w:rFonts w:ascii="Palatino Linotype" w:hAnsi="Palatino Linotype"/>
          <w:sz w:val="16"/>
          <w:szCs w:val="16"/>
        </w:rPr>
        <w:t xml:space="preserve"> Sarah Haight, Sanjiv Harpavat, Adrienne T. Hoyt, Rebecca F. Liberman, Cara T. Mai, Cynthia A. Moore, Wendy N. Nembhard</w:t>
      </w:r>
      <w:r>
        <w:rPr>
          <w:rFonts w:ascii="Palatino Linotype" w:hAnsi="Palatino Linotype"/>
          <w:sz w:val="16"/>
          <w:szCs w:val="16"/>
        </w:rPr>
        <w:t>,</w:t>
      </w:r>
      <w:r w:rsidRPr="008714A6">
        <w:rPr>
          <w:rFonts w:ascii="Palatino Linotype" w:hAnsi="Palatino Linotype"/>
          <w:sz w:val="16"/>
          <w:szCs w:val="16"/>
        </w:rPr>
        <w:t xml:space="preserve"> Hoang N. Nguyen, Leslie A</w:t>
      </w:r>
      <w:r>
        <w:rPr>
          <w:rFonts w:ascii="Palatino Linotype" w:hAnsi="Palatino Linotype"/>
          <w:sz w:val="16"/>
          <w:szCs w:val="16"/>
        </w:rPr>
        <w:t xml:space="preserve">. O’Leary, Rachel E. Rutkowski, </w:t>
      </w:r>
      <w:r w:rsidRPr="008714A6">
        <w:rPr>
          <w:rFonts w:ascii="Palatino Linotype" w:hAnsi="Palatino Linotype"/>
          <w:sz w:val="16"/>
          <w:szCs w:val="16"/>
        </w:rPr>
        <w:t xml:space="preserve">Jason L. Salemi, Amy Steele, Russell S. Kirby, </w:t>
      </w:r>
      <w:r w:rsidR="00F62ACE">
        <w:rPr>
          <w:rFonts w:ascii="Palatino Linotype" w:hAnsi="Palatino Linotype"/>
          <w:sz w:val="16"/>
          <w:szCs w:val="16"/>
        </w:rPr>
        <w:t>and</w:t>
      </w:r>
      <w:r w:rsidRPr="008714A6">
        <w:rPr>
          <w:rFonts w:ascii="Palatino Linotype" w:hAnsi="Palatino Linotype"/>
          <w:sz w:val="16"/>
          <w:szCs w:val="16"/>
        </w:rPr>
        <w:t xml:space="preserve"> the National Birth Defects Prevention Network</w:t>
      </w:r>
      <w:r>
        <w:rPr>
          <w:rFonts w:ascii="Palatino Linotype" w:hAnsi="Palatino Linotype"/>
          <w:sz w:val="16"/>
          <w:szCs w:val="16"/>
        </w:rPr>
        <w:t>, “Population-based Birth Defects D</w:t>
      </w:r>
      <w:r w:rsidRPr="008714A6">
        <w:rPr>
          <w:rFonts w:ascii="Palatino Linotype" w:hAnsi="Palatino Linotype"/>
          <w:sz w:val="16"/>
          <w:szCs w:val="16"/>
        </w:rPr>
        <w:t xml:space="preserve">ata in the </w:t>
      </w:r>
      <w:r>
        <w:rPr>
          <w:rFonts w:ascii="Palatino Linotype" w:hAnsi="Palatino Linotype"/>
          <w:sz w:val="16"/>
          <w:szCs w:val="16"/>
        </w:rPr>
        <w:t>United States, 2010 to 2014: A F</w:t>
      </w:r>
      <w:r w:rsidRPr="008714A6">
        <w:rPr>
          <w:rFonts w:ascii="Palatino Linotype" w:hAnsi="Palatino Linotype"/>
          <w:sz w:val="16"/>
          <w:szCs w:val="16"/>
        </w:rPr>
        <w:t xml:space="preserve">ocus on </w:t>
      </w:r>
      <w:r>
        <w:rPr>
          <w:rFonts w:ascii="Palatino Linotype" w:hAnsi="Palatino Linotype"/>
          <w:sz w:val="16"/>
          <w:szCs w:val="16"/>
        </w:rPr>
        <w:t>Gastrointestinal D</w:t>
      </w:r>
      <w:r w:rsidRPr="008714A6">
        <w:rPr>
          <w:rFonts w:ascii="Palatino Linotype" w:hAnsi="Palatino Linotype"/>
          <w:sz w:val="16"/>
          <w:szCs w:val="16"/>
        </w:rPr>
        <w:t>efects</w:t>
      </w:r>
      <w:r>
        <w:rPr>
          <w:rFonts w:ascii="Palatino Linotype" w:hAnsi="Palatino Linotype"/>
          <w:sz w:val="16"/>
          <w:szCs w:val="16"/>
        </w:rPr>
        <w:t xml:space="preserve">”, </w:t>
      </w:r>
      <w:r w:rsidRPr="00CB410B">
        <w:rPr>
          <w:rFonts w:ascii="Palatino Linotype" w:hAnsi="Palatino Linotype"/>
          <w:sz w:val="16"/>
          <w:szCs w:val="16"/>
          <w:u w:val="single"/>
        </w:rPr>
        <w:t>Birth Defects Research</w:t>
      </w:r>
      <w:r>
        <w:rPr>
          <w:rFonts w:ascii="Palatino Linotype" w:hAnsi="Palatino Linotype"/>
          <w:sz w:val="16"/>
          <w:szCs w:val="16"/>
        </w:rPr>
        <w:t>, 109,18 (November</w:t>
      </w:r>
      <w:r w:rsidR="00641909">
        <w:rPr>
          <w:rFonts w:ascii="Palatino Linotype" w:hAnsi="Palatino Linotype"/>
          <w:sz w:val="16"/>
          <w:szCs w:val="16"/>
        </w:rPr>
        <w:t xml:space="preserve"> </w:t>
      </w:r>
      <w:r>
        <w:rPr>
          <w:rFonts w:ascii="Palatino Linotype" w:hAnsi="Palatino Linotype"/>
          <w:sz w:val="16"/>
          <w:szCs w:val="16"/>
        </w:rPr>
        <w:t>1, 2017), 1504-</w:t>
      </w:r>
      <w:r w:rsidR="00F62ACE">
        <w:rPr>
          <w:rFonts w:ascii="Palatino Linotype" w:hAnsi="Palatino Linotype"/>
          <w:sz w:val="16"/>
          <w:szCs w:val="16"/>
        </w:rPr>
        <w:t>1514</w:t>
      </w:r>
      <w:r>
        <w:rPr>
          <w:rFonts w:ascii="Palatino Linotype" w:hAnsi="Palatino Linotype"/>
          <w:sz w:val="16"/>
          <w:szCs w:val="16"/>
        </w:rPr>
        <w:t>.  DOI: 10.1002/bdr2.1145</w:t>
      </w:r>
      <w:r w:rsidR="005A36C7">
        <w:rPr>
          <w:rFonts w:ascii="Palatino Linotype" w:hAnsi="Palatino Linotype"/>
          <w:sz w:val="16"/>
          <w:szCs w:val="16"/>
        </w:rPr>
        <w:t xml:space="preserve"> </w:t>
      </w:r>
      <w:r w:rsidR="005F373C">
        <w:rPr>
          <w:rFonts w:ascii="Palatino Linotype" w:hAnsi="Palatino Linotype"/>
          <w:sz w:val="16"/>
          <w:szCs w:val="16"/>
        </w:rPr>
        <w:t xml:space="preserve"> </w:t>
      </w:r>
      <w:r w:rsidR="005A36C7">
        <w:rPr>
          <w:rFonts w:ascii="Palatino Linotype" w:hAnsi="Palatino Linotype"/>
          <w:sz w:val="16"/>
          <w:szCs w:val="16"/>
        </w:rPr>
        <w:t xml:space="preserve"> </w:t>
      </w:r>
      <w:r w:rsidR="005A36C7" w:rsidRPr="005A36C7">
        <w:rPr>
          <w:rFonts w:ascii="Palatino Linotype" w:hAnsi="Palatino Linotype"/>
          <w:sz w:val="16"/>
          <w:szCs w:val="16"/>
        </w:rPr>
        <w:t>PMID: 29152924</w:t>
      </w:r>
    </w:p>
    <w:p w14:paraId="3A767EA3" w14:textId="77777777" w:rsidR="00E43215" w:rsidRDefault="00E43215" w:rsidP="00E43215">
      <w:pPr>
        <w:rPr>
          <w:rFonts w:ascii="Palatino Linotype" w:hAnsi="Palatino Linotype"/>
          <w:sz w:val="16"/>
          <w:szCs w:val="16"/>
        </w:rPr>
      </w:pPr>
    </w:p>
    <w:p w14:paraId="6EE51691" w14:textId="77777777" w:rsidR="008D706D" w:rsidRDefault="008D706D" w:rsidP="008D706D">
      <w:pPr>
        <w:rPr>
          <w:rFonts w:ascii="Palatino Linotype" w:hAnsi="Palatino Linotype"/>
          <w:sz w:val="16"/>
          <w:szCs w:val="16"/>
        </w:rPr>
      </w:pPr>
      <w:r w:rsidRPr="008A4665">
        <w:rPr>
          <w:rFonts w:ascii="Palatino Linotype" w:hAnsi="Palatino Linotype"/>
          <w:sz w:val="16"/>
          <w:szCs w:val="16"/>
        </w:rPr>
        <w:t>St. Louis</w:t>
      </w:r>
      <w:r>
        <w:rPr>
          <w:rFonts w:ascii="Palatino Linotype" w:hAnsi="Palatino Linotype"/>
          <w:sz w:val="16"/>
          <w:szCs w:val="16"/>
        </w:rPr>
        <w:t xml:space="preserve">, </w:t>
      </w:r>
      <w:r w:rsidRPr="008A4665">
        <w:rPr>
          <w:rFonts w:ascii="Palatino Linotype" w:hAnsi="Palatino Linotype"/>
          <w:sz w:val="16"/>
          <w:szCs w:val="16"/>
        </w:rPr>
        <w:t>Amanda, Keewan Kim, Marilyn Browne, Gang Liu, Rebecca Liberman, Wendy Nembhard, Mark Canfield, Glenn Copeland, Jane Fornoff, Russel Rickard, Russel</w:t>
      </w:r>
      <w:r>
        <w:rPr>
          <w:rFonts w:ascii="Palatino Linotype" w:hAnsi="Palatino Linotype"/>
          <w:sz w:val="16"/>
          <w:szCs w:val="16"/>
        </w:rPr>
        <w:t>l S.</w:t>
      </w:r>
      <w:r w:rsidRPr="008A4665">
        <w:rPr>
          <w:rFonts w:ascii="Palatino Linotype" w:hAnsi="Palatino Linotype"/>
          <w:sz w:val="16"/>
          <w:szCs w:val="16"/>
        </w:rPr>
        <w:t xml:space="preserve"> Kirby</w:t>
      </w:r>
      <w:r>
        <w:rPr>
          <w:rFonts w:ascii="Palatino Linotype" w:hAnsi="Palatino Linotype"/>
          <w:sz w:val="16"/>
          <w:szCs w:val="16"/>
        </w:rPr>
        <w:t>,</w:t>
      </w:r>
      <w:r w:rsidRPr="008A4665">
        <w:rPr>
          <w:rFonts w:ascii="Palatino Linotype" w:hAnsi="Palatino Linotype"/>
          <w:sz w:val="16"/>
          <w:szCs w:val="16"/>
        </w:rPr>
        <w:t xml:space="preserve"> </w:t>
      </w:r>
      <w:r w:rsidR="00F62ACE">
        <w:rPr>
          <w:rFonts w:ascii="Palatino Linotype" w:hAnsi="Palatino Linotype"/>
          <w:sz w:val="16"/>
          <w:szCs w:val="16"/>
        </w:rPr>
        <w:t>and</w:t>
      </w:r>
      <w:r>
        <w:rPr>
          <w:rFonts w:ascii="Palatino Linotype" w:hAnsi="Palatino Linotype"/>
          <w:sz w:val="16"/>
          <w:szCs w:val="16"/>
        </w:rPr>
        <w:t xml:space="preserve"> the </w:t>
      </w:r>
      <w:r w:rsidRPr="008A4665">
        <w:rPr>
          <w:rFonts w:ascii="Palatino Linotype" w:hAnsi="Palatino Linotype"/>
          <w:sz w:val="16"/>
          <w:szCs w:val="16"/>
        </w:rPr>
        <w:t xml:space="preserve">National Birth Defects Prevention Network </w:t>
      </w:r>
      <w:r>
        <w:rPr>
          <w:rFonts w:ascii="Palatino Linotype" w:hAnsi="Palatino Linotype"/>
          <w:sz w:val="16"/>
          <w:szCs w:val="16"/>
        </w:rPr>
        <w:t>“</w:t>
      </w:r>
      <w:r w:rsidRPr="00F6298C">
        <w:rPr>
          <w:rFonts w:ascii="Palatino Linotype" w:hAnsi="Palatino Linotype"/>
          <w:sz w:val="16"/>
          <w:szCs w:val="16"/>
        </w:rPr>
        <w:t xml:space="preserve">Prevalence </w:t>
      </w:r>
      <w:r>
        <w:rPr>
          <w:rFonts w:ascii="Palatino Linotype" w:hAnsi="Palatino Linotype"/>
          <w:sz w:val="16"/>
          <w:szCs w:val="16"/>
        </w:rPr>
        <w:t>T</w:t>
      </w:r>
      <w:r w:rsidRPr="00F6298C">
        <w:rPr>
          <w:rFonts w:ascii="Palatino Linotype" w:hAnsi="Palatino Linotype"/>
          <w:sz w:val="16"/>
          <w:szCs w:val="16"/>
        </w:rPr>
        <w:t xml:space="preserve">rends of </w:t>
      </w:r>
      <w:r>
        <w:rPr>
          <w:rFonts w:ascii="Palatino Linotype" w:hAnsi="Palatino Linotype"/>
          <w:sz w:val="16"/>
          <w:szCs w:val="16"/>
        </w:rPr>
        <w:t>S</w:t>
      </w:r>
      <w:r w:rsidRPr="00F6298C">
        <w:rPr>
          <w:rFonts w:ascii="Palatino Linotype" w:hAnsi="Palatino Linotype"/>
          <w:sz w:val="16"/>
          <w:szCs w:val="16"/>
        </w:rPr>
        <w:t xml:space="preserve">elected </w:t>
      </w:r>
      <w:r>
        <w:rPr>
          <w:rFonts w:ascii="Palatino Linotype" w:hAnsi="Palatino Linotype"/>
          <w:sz w:val="16"/>
          <w:szCs w:val="16"/>
        </w:rPr>
        <w:t>M</w:t>
      </w:r>
      <w:r w:rsidRPr="00F6298C">
        <w:rPr>
          <w:rFonts w:ascii="Palatino Linotype" w:hAnsi="Palatino Linotype"/>
          <w:sz w:val="16"/>
          <w:szCs w:val="16"/>
        </w:rPr>
        <w:t xml:space="preserve">ajor </w:t>
      </w:r>
      <w:r>
        <w:rPr>
          <w:rFonts w:ascii="Palatino Linotype" w:hAnsi="Palatino Linotype"/>
          <w:sz w:val="16"/>
          <w:szCs w:val="16"/>
        </w:rPr>
        <w:t>B</w:t>
      </w:r>
      <w:r w:rsidRPr="00F6298C">
        <w:rPr>
          <w:rFonts w:ascii="Palatino Linotype" w:hAnsi="Palatino Linotype"/>
          <w:sz w:val="16"/>
          <w:szCs w:val="16"/>
        </w:rPr>
        <w:t xml:space="preserve">irth </w:t>
      </w:r>
      <w:r>
        <w:rPr>
          <w:rFonts w:ascii="Palatino Linotype" w:hAnsi="Palatino Linotype"/>
          <w:sz w:val="16"/>
          <w:szCs w:val="16"/>
        </w:rPr>
        <w:t>D</w:t>
      </w:r>
      <w:r w:rsidRPr="00F6298C">
        <w:rPr>
          <w:rFonts w:ascii="Palatino Linotype" w:hAnsi="Palatino Linotype"/>
          <w:sz w:val="16"/>
          <w:szCs w:val="16"/>
        </w:rPr>
        <w:t>efects:</w:t>
      </w:r>
      <w:r>
        <w:rPr>
          <w:rFonts w:ascii="Palatino Linotype" w:hAnsi="Palatino Linotype"/>
          <w:sz w:val="16"/>
          <w:szCs w:val="16"/>
        </w:rPr>
        <w:t xml:space="preserve"> </w:t>
      </w:r>
      <w:r w:rsidRPr="00F6298C">
        <w:rPr>
          <w:rFonts w:ascii="Palatino Linotype" w:hAnsi="Palatino Linotype"/>
          <w:sz w:val="16"/>
          <w:szCs w:val="16"/>
        </w:rPr>
        <w:t xml:space="preserve">A </w:t>
      </w:r>
      <w:r>
        <w:rPr>
          <w:rFonts w:ascii="Palatino Linotype" w:hAnsi="Palatino Linotype"/>
          <w:sz w:val="16"/>
          <w:szCs w:val="16"/>
        </w:rPr>
        <w:t>M</w:t>
      </w:r>
      <w:r w:rsidRPr="00F6298C">
        <w:rPr>
          <w:rFonts w:ascii="Palatino Linotype" w:hAnsi="Palatino Linotype"/>
          <w:sz w:val="16"/>
          <w:szCs w:val="16"/>
        </w:rPr>
        <w:t xml:space="preserve">ulti-state </w:t>
      </w:r>
      <w:r>
        <w:rPr>
          <w:rFonts w:ascii="Palatino Linotype" w:hAnsi="Palatino Linotype"/>
          <w:sz w:val="16"/>
          <w:szCs w:val="16"/>
        </w:rPr>
        <w:t>P</w:t>
      </w:r>
      <w:r w:rsidRPr="00F6298C">
        <w:rPr>
          <w:rFonts w:ascii="Palatino Linotype" w:hAnsi="Palatino Linotype"/>
          <w:sz w:val="16"/>
          <w:szCs w:val="16"/>
        </w:rPr>
        <w:t xml:space="preserve">opulation-based </w:t>
      </w:r>
      <w:r>
        <w:rPr>
          <w:rFonts w:ascii="Palatino Linotype" w:hAnsi="Palatino Linotype"/>
          <w:sz w:val="16"/>
          <w:szCs w:val="16"/>
        </w:rPr>
        <w:t>R</w:t>
      </w:r>
      <w:r w:rsidRPr="00F6298C">
        <w:rPr>
          <w:rFonts w:ascii="Palatino Linotype" w:hAnsi="Palatino Linotype"/>
          <w:sz w:val="16"/>
          <w:szCs w:val="16"/>
        </w:rPr>
        <w:t xml:space="preserve">etrospective </w:t>
      </w:r>
      <w:r>
        <w:rPr>
          <w:rFonts w:ascii="Palatino Linotype" w:hAnsi="Palatino Linotype"/>
          <w:sz w:val="16"/>
          <w:szCs w:val="16"/>
        </w:rPr>
        <w:t>S</w:t>
      </w:r>
      <w:r w:rsidRPr="00F6298C">
        <w:rPr>
          <w:rFonts w:ascii="Palatino Linotype" w:hAnsi="Palatino Linotype"/>
          <w:sz w:val="16"/>
          <w:szCs w:val="16"/>
        </w:rPr>
        <w:t>tudy, United States, 1999-2007</w:t>
      </w:r>
      <w:r>
        <w:rPr>
          <w:rFonts w:ascii="Palatino Linotype" w:hAnsi="Palatino Linotype"/>
          <w:sz w:val="16"/>
          <w:szCs w:val="16"/>
        </w:rPr>
        <w:t xml:space="preserve">”, </w:t>
      </w:r>
      <w:r w:rsidRPr="00F6298C">
        <w:rPr>
          <w:rFonts w:ascii="Palatino Linotype" w:hAnsi="Palatino Linotype"/>
          <w:sz w:val="16"/>
          <w:szCs w:val="16"/>
          <w:u w:val="single"/>
        </w:rPr>
        <w:t>Birth Defects Research</w:t>
      </w:r>
      <w:r>
        <w:rPr>
          <w:rFonts w:ascii="Palatino Linotype" w:hAnsi="Palatino Linotype"/>
          <w:sz w:val="16"/>
          <w:szCs w:val="16"/>
        </w:rPr>
        <w:t xml:space="preserve">, </w:t>
      </w:r>
      <w:r w:rsidR="00E43215">
        <w:rPr>
          <w:rFonts w:ascii="Palatino Linotype" w:hAnsi="Palatino Linotype"/>
          <w:sz w:val="16"/>
          <w:szCs w:val="16"/>
        </w:rPr>
        <w:t>109,18 (November</w:t>
      </w:r>
      <w:r w:rsidR="00641909">
        <w:rPr>
          <w:rFonts w:ascii="Palatino Linotype" w:hAnsi="Palatino Linotype"/>
          <w:sz w:val="16"/>
          <w:szCs w:val="16"/>
        </w:rPr>
        <w:t xml:space="preserve"> </w:t>
      </w:r>
      <w:r w:rsidR="00E43215">
        <w:rPr>
          <w:rFonts w:ascii="Palatino Linotype" w:hAnsi="Palatino Linotype"/>
          <w:sz w:val="16"/>
          <w:szCs w:val="16"/>
        </w:rPr>
        <w:t>1, 2017), 1442-1450</w:t>
      </w:r>
      <w:r>
        <w:rPr>
          <w:rFonts w:ascii="Palatino Linotype" w:hAnsi="Palatino Linotype"/>
          <w:sz w:val="16"/>
          <w:szCs w:val="16"/>
        </w:rPr>
        <w:t>.</w:t>
      </w:r>
      <w:r w:rsidR="001A6375">
        <w:rPr>
          <w:rFonts w:ascii="Palatino Linotype" w:hAnsi="Palatino Linotype"/>
          <w:sz w:val="16"/>
          <w:szCs w:val="16"/>
        </w:rPr>
        <w:t xml:space="preserve">  DOI:</w:t>
      </w:r>
      <w:r w:rsidR="001A6375" w:rsidRPr="001A6375">
        <w:t xml:space="preserve"> </w:t>
      </w:r>
      <w:r w:rsidR="001A6375" w:rsidRPr="001A6375">
        <w:rPr>
          <w:rFonts w:ascii="Palatino Linotype" w:hAnsi="Palatino Linotype"/>
          <w:sz w:val="16"/>
          <w:szCs w:val="16"/>
        </w:rPr>
        <w:t>10.1002/bdr2.1113</w:t>
      </w:r>
    </w:p>
    <w:p w14:paraId="659FB355" w14:textId="77777777" w:rsidR="008D706D" w:rsidRDefault="008D706D" w:rsidP="008D706D">
      <w:pPr>
        <w:rPr>
          <w:rFonts w:ascii="Palatino Linotype" w:hAnsi="Palatino Linotype"/>
          <w:sz w:val="16"/>
          <w:szCs w:val="16"/>
        </w:rPr>
      </w:pPr>
    </w:p>
    <w:p w14:paraId="3AAFAB0E" w14:textId="77777777" w:rsidR="00F72AF9" w:rsidRDefault="00F72AF9" w:rsidP="005E43A5">
      <w:pPr>
        <w:rPr>
          <w:rFonts w:ascii="Palatino Linotype" w:hAnsi="Palatino Linotype"/>
          <w:sz w:val="16"/>
          <w:szCs w:val="16"/>
        </w:rPr>
      </w:pPr>
      <w:r>
        <w:rPr>
          <w:rFonts w:ascii="Palatino Linotype" w:hAnsi="Palatino Linotype"/>
          <w:sz w:val="16"/>
          <w:szCs w:val="16"/>
        </w:rPr>
        <w:t xml:space="preserve">Kirby, Russell S., Sheree Boulet, “Birth Defects Outcomes in Pregnancies Conceived through </w:t>
      </w:r>
      <w:r w:rsidR="005F158D" w:rsidRPr="005F158D">
        <w:rPr>
          <w:rFonts w:ascii="Palatino Linotype" w:hAnsi="Palatino Linotype"/>
          <w:i/>
          <w:sz w:val="16"/>
          <w:szCs w:val="16"/>
        </w:rPr>
        <w:t>i</w:t>
      </w:r>
      <w:r w:rsidRPr="005F158D">
        <w:rPr>
          <w:rFonts w:ascii="Palatino Linotype" w:hAnsi="Palatino Linotype"/>
          <w:i/>
          <w:sz w:val="16"/>
          <w:szCs w:val="16"/>
        </w:rPr>
        <w:t>n Vitro</w:t>
      </w:r>
      <w:r>
        <w:rPr>
          <w:rFonts w:ascii="Palatino Linotype" w:hAnsi="Palatino Linotype"/>
          <w:sz w:val="16"/>
          <w:szCs w:val="16"/>
        </w:rPr>
        <w:t xml:space="preserve"> Fertilization” [Letter], </w:t>
      </w:r>
      <w:r w:rsidRPr="00F72AF9">
        <w:rPr>
          <w:rFonts w:ascii="Palatino Linotype" w:hAnsi="Palatino Linotype"/>
          <w:sz w:val="16"/>
          <w:szCs w:val="16"/>
          <w:u w:val="single"/>
        </w:rPr>
        <w:t>Paediatric and Perinatal Epidemiology</w:t>
      </w:r>
      <w:r>
        <w:rPr>
          <w:rFonts w:ascii="Palatino Linotype" w:hAnsi="Palatino Linotype"/>
          <w:sz w:val="16"/>
          <w:szCs w:val="16"/>
        </w:rPr>
        <w:t xml:space="preserve">, </w:t>
      </w:r>
      <w:r w:rsidR="00FF62AF">
        <w:rPr>
          <w:rFonts w:ascii="Palatino Linotype" w:hAnsi="Palatino Linotype"/>
          <w:sz w:val="16"/>
          <w:szCs w:val="16"/>
        </w:rPr>
        <w:t>31,5 (September</w:t>
      </w:r>
      <w:r>
        <w:rPr>
          <w:rFonts w:ascii="Palatino Linotype" w:hAnsi="Palatino Linotype"/>
          <w:sz w:val="16"/>
          <w:szCs w:val="16"/>
        </w:rPr>
        <w:t xml:space="preserve"> 2017</w:t>
      </w:r>
      <w:r w:rsidR="00FF62AF">
        <w:rPr>
          <w:rFonts w:ascii="Palatino Linotype" w:hAnsi="Palatino Linotype"/>
          <w:sz w:val="16"/>
          <w:szCs w:val="16"/>
        </w:rPr>
        <w:t>), 479-480</w:t>
      </w:r>
      <w:r>
        <w:rPr>
          <w:rFonts w:ascii="Palatino Linotype" w:hAnsi="Palatino Linotype"/>
          <w:sz w:val="16"/>
          <w:szCs w:val="16"/>
        </w:rPr>
        <w:t>.</w:t>
      </w:r>
      <w:r w:rsidR="00712169">
        <w:rPr>
          <w:rFonts w:ascii="Palatino Linotype" w:hAnsi="Palatino Linotype"/>
          <w:sz w:val="16"/>
          <w:szCs w:val="16"/>
        </w:rPr>
        <w:t xml:space="preserve">  DOI</w:t>
      </w:r>
      <w:r w:rsidR="00712169" w:rsidRPr="00712169">
        <w:rPr>
          <w:rFonts w:ascii="Palatino Linotype" w:hAnsi="Palatino Linotype"/>
          <w:sz w:val="16"/>
          <w:szCs w:val="16"/>
        </w:rPr>
        <w:t>: 10.1111/ppe.12384</w:t>
      </w:r>
      <w:r w:rsidR="005A36C7">
        <w:rPr>
          <w:rFonts w:ascii="Palatino Linotype" w:hAnsi="Palatino Linotype"/>
          <w:sz w:val="16"/>
          <w:szCs w:val="16"/>
        </w:rPr>
        <w:t xml:space="preserve"> </w:t>
      </w:r>
      <w:r w:rsidR="005A36C7" w:rsidRPr="005A36C7">
        <w:rPr>
          <w:rFonts w:ascii="Palatino Linotype" w:hAnsi="Palatino Linotype"/>
          <w:sz w:val="16"/>
          <w:szCs w:val="16"/>
        </w:rPr>
        <w:t>PMID: 28767138</w:t>
      </w:r>
    </w:p>
    <w:p w14:paraId="00421680" w14:textId="77777777" w:rsidR="00F72AF9" w:rsidRDefault="00F72AF9" w:rsidP="005E43A5">
      <w:pPr>
        <w:rPr>
          <w:rFonts w:ascii="Palatino Linotype" w:hAnsi="Palatino Linotype"/>
          <w:sz w:val="16"/>
          <w:szCs w:val="16"/>
        </w:rPr>
      </w:pPr>
    </w:p>
    <w:p w14:paraId="0265DAE2" w14:textId="77777777" w:rsidR="00B00C6F" w:rsidRDefault="00B00C6F" w:rsidP="00B00C6F">
      <w:pPr>
        <w:rPr>
          <w:rFonts w:ascii="Palatino Linotype" w:hAnsi="Palatino Linotype"/>
          <w:sz w:val="16"/>
          <w:szCs w:val="16"/>
        </w:rPr>
      </w:pPr>
      <w:r>
        <w:rPr>
          <w:rFonts w:ascii="Palatino Linotype" w:hAnsi="Palatino Linotype"/>
          <w:sz w:val="16"/>
          <w:szCs w:val="16"/>
        </w:rPr>
        <w:t>Kirby, Russell S., “</w:t>
      </w:r>
      <w:r w:rsidRPr="00A82608">
        <w:rPr>
          <w:rFonts w:ascii="Palatino Linotype" w:hAnsi="Palatino Linotype"/>
          <w:sz w:val="16"/>
          <w:szCs w:val="16"/>
        </w:rPr>
        <w:t>The Prevalence of Selected Major Birth Defects in the United States</w:t>
      </w:r>
      <w:r>
        <w:rPr>
          <w:rFonts w:ascii="Palatino Linotype" w:hAnsi="Palatino Linotype"/>
          <w:sz w:val="16"/>
          <w:szCs w:val="16"/>
        </w:rPr>
        <w:t xml:space="preserve">”, </w:t>
      </w:r>
      <w:r w:rsidRPr="00A82608">
        <w:rPr>
          <w:rFonts w:ascii="Palatino Linotype" w:hAnsi="Palatino Linotype"/>
          <w:sz w:val="16"/>
          <w:szCs w:val="16"/>
          <w:u w:val="single"/>
        </w:rPr>
        <w:t>Seminars in Perinatology</w:t>
      </w:r>
      <w:r>
        <w:rPr>
          <w:rFonts w:ascii="Palatino Linotype" w:hAnsi="Palatino Linotype"/>
          <w:sz w:val="16"/>
          <w:szCs w:val="16"/>
        </w:rPr>
        <w:t>, 41,</w:t>
      </w:r>
      <w:r w:rsidR="008C06FC">
        <w:rPr>
          <w:rFonts w:ascii="Palatino Linotype" w:hAnsi="Palatino Linotype"/>
          <w:sz w:val="16"/>
          <w:szCs w:val="16"/>
        </w:rPr>
        <w:t>6</w:t>
      </w:r>
      <w:r>
        <w:rPr>
          <w:rFonts w:ascii="Palatino Linotype" w:hAnsi="Palatino Linotype"/>
          <w:sz w:val="16"/>
          <w:szCs w:val="16"/>
        </w:rPr>
        <w:t xml:space="preserve"> (October 2017), 338-344.  DOI: </w:t>
      </w:r>
      <w:r w:rsidR="005A36C7" w:rsidRPr="005A36C7">
        <w:rPr>
          <w:rFonts w:ascii="Palatino Linotype" w:hAnsi="Palatino Linotype"/>
          <w:sz w:val="16"/>
          <w:szCs w:val="16"/>
        </w:rPr>
        <w:t>http://dx.doi.org/10.1053/j.semperi.2017.07.004</w:t>
      </w:r>
      <w:r w:rsidR="005A36C7">
        <w:rPr>
          <w:rFonts w:ascii="Palatino Linotype" w:hAnsi="Palatino Linotype"/>
          <w:sz w:val="16"/>
          <w:szCs w:val="16"/>
        </w:rPr>
        <w:t xml:space="preserve"> </w:t>
      </w:r>
      <w:r w:rsidR="005A36C7" w:rsidRPr="005A36C7">
        <w:rPr>
          <w:rFonts w:ascii="Palatino Linotype" w:hAnsi="Palatino Linotype"/>
          <w:sz w:val="16"/>
          <w:szCs w:val="16"/>
        </w:rPr>
        <w:t>PMID: 29037343</w:t>
      </w:r>
    </w:p>
    <w:p w14:paraId="188AD44A" w14:textId="77777777" w:rsidR="00B00C6F" w:rsidRDefault="00B00C6F" w:rsidP="00B00C6F">
      <w:pPr>
        <w:rPr>
          <w:rFonts w:ascii="Palatino Linotype" w:hAnsi="Palatino Linotype"/>
          <w:sz w:val="16"/>
          <w:szCs w:val="16"/>
        </w:rPr>
      </w:pPr>
    </w:p>
    <w:p w14:paraId="20FEE7F9" w14:textId="77777777" w:rsidR="00C465AD" w:rsidRPr="00CB0673" w:rsidRDefault="00C465AD" w:rsidP="00C465AD">
      <w:pPr>
        <w:rPr>
          <w:rFonts w:ascii="Palatino Linotype" w:hAnsi="Palatino Linotype"/>
          <w:sz w:val="16"/>
          <w:szCs w:val="16"/>
        </w:rPr>
      </w:pPr>
      <w:r>
        <w:rPr>
          <w:rFonts w:ascii="Palatino Linotype" w:hAnsi="Palatino Linotype"/>
          <w:sz w:val="16"/>
          <w:szCs w:val="16"/>
        </w:rPr>
        <w:t>Kirby, Russell S., “</w:t>
      </w:r>
      <w:r w:rsidRPr="00CB0673">
        <w:rPr>
          <w:rFonts w:ascii="Palatino Linotype" w:hAnsi="Palatino Linotype"/>
          <w:sz w:val="16"/>
          <w:szCs w:val="16"/>
        </w:rPr>
        <w:t>Contribution of Cost of Preterm Infants to the Total Cost of Infant Health Care in the US</w:t>
      </w:r>
      <w:r>
        <w:rPr>
          <w:rFonts w:ascii="Palatino Linotype" w:hAnsi="Palatino Linotype"/>
          <w:sz w:val="16"/>
          <w:szCs w:val="16"/>
        </w:rPr>
        <w:t xml:space="preserve">” [Commentary], </w:t>
      </w:r>
      <w:r w:rsidRPr="00CB0673">
        <w:rPr>
          <w:rFonts w:ascii="Palatino Linotype" w:hAnsi="Palatino Linotype"/>
          <w:sz w:val="16"/>
          <w:szCs w:val="16"/>
          <w:u w:val="single"/>
        </w:rPr>
        <w:t>Pediatrics</w:t>
      </w:r>
      <w:r>
        <w:rPr>
          <w:rFonts w:ascii="Palatino Linotype" w:hAnsi="Palatino Linotype"/>
          <w:sz w:val="16"/>
          <w:szCs w:val="16"/>
        </w:rPr>
        <w:t xml:space="preserve">, 140,4 (October 2017), e20172240.  </w:t>
      </w:r>
      <w:r w:rsidRPr="00C465AD">
        <w:rPr>
          <w:rFonts w:ascii="Palatino Linotype" w:hAnsi="Palatino Linotype"/>
          <w:sz w:val="16"/>
          <w:szCs w:val="16"/>
        </w:rPr>
        <w:t>DOI: https://doi.org/10.1542/peds.2017- 2240</w:t>
      </w:r>
    </w:p>
    <w:p w14:paraId="6E1611E2" w14:textId="77777777" w:rsidR="00C465AD" w:rsidRDefault="00C465AD" w:rsidP="00C465AD">
      <w:pPr>
        <w:rPr>
          <w:rFonts w:ascii="Palatino Linotype" w:hAnsi="Palatino Linotype"/>
          <w:sz w:val="16"/>
          <w:szCs w:val="16"/>
        </w:rPr>
      </w:pPr>
    </w:p>
    <w:p w14:paraId="5FB90C2A" w14:textId="77777777" w:rsidR="000E1CB0" w:rsidRPr="005600C2" w:rsidRDefault="000E1CB0" w:rsidP="000E1CB0">
      <w:pPr>
        <w:rPr>
          <w:rFonts w:ascii="Palatino Linotype" w:hAnsi="Palatino Linotype"/>
          <w:sz w:val="16"/>
          <w:szCs w:val="16"/>
        </w:rPr>
      </w:pPr>
      <w:r w:rsidRPr="005600C2">
        <w:rPr>
          <w:rFonts w:ascii="Palatino Linotype" w:hAnsi="Palatino Linotype"/>
          <w:sz w:val="16"/>
          <w:szCs w:val="16"/>
        </w:rPr>
        <w:t>England</w:t>
      </w:r>
      <w:r>
        <w:rPr>
          <w:rFonts w:ascii="Palatino Linotype" w:hAnsi="Palatino Linotype"/>
          <w:sz w:val="16"/>
          <w:szCs w:val="16"/>
        </w:rPr>
        <w:t>, J</w:t>
      </w:r>
      <w:r w:rsidRPr="005600C2">
        <w:rPr>
          <w:rFonts w:ascii="Palatino Linotype" w:hAnsi="Palatino Linotype"/>
          <w:sz w:val="16"/>
          <w:szCs w:val="16"/>
        </w:rPr>
        <w:t>oseph</w:t>
      </w:r>
      <w:r>
        <w:rPr>
          <w:rFonts w:ascii="Palatino Linotype" w:hAnsi="Palatino Linotype"/>
          <w:sz w:val="16"/>
          <w:szCs w:val="16"/>
        </w:rPr>
        <w:t>,</w:t>
      </w:r>
      <w:r w:rsidRPr="005600C2">
        <w:rPr>
          <w:rFonts w:ascii="Palatino Linotype" w:hAnsi="Palatino Linotype"/>
          <w:sz w:val="16"/>
          <w:szCs w:val="16"/>
        </w:rPr>
        <w:t xml:space="preserve"> Jennifer Marshall, Mindy Spyker, Kate LeGrand, Russell S. Kirby,</w:t>
      </w:r>
      <w:r>
        <w:rPr>
          <w:rFonts w:ascii="Palatino Linotype" w:hAnsi="Palatino Linotype"/>
          <w:sz w:val="16"/>
          <w:szCs w:val="16"/>
        </w:rPr>
        <w:t xml:space="preserve"> “</w:t>
      </w:r>
      <w:r w:rsidRPr="005600C2">
        <w:rPr>
          <w:rFonts w:ascii="Palatino Linotype" w:hAnsi="Palatino Linotype"/>
          <w:sz w:val="16"/>
          <w:szCs w:val="16"/>
        </w:rPr>
        <w:t xml:space="preserve">Engaging Florida </w:t>
      </w:r>
      <w:r>
        <w:rPr>
          <w:rFonts w:ascii="Palatino Linotype" w:hAnsi="Palatino Linotype"/>
          <w:sz w:val="16"/>
          <w:szCs w:val="16"/>
        </w:rPr>
        <w:t>Residents: Motivations and Impacts of C</w:t>
      </w:r>
      <w:r w:rsidRPr="005600C2">
        <w:rPr>
          <w:rFonts w:ascii="Palatino Linotype" w:hAnsi="Palatino Linotype"/>
          <w:sz w:val="16"/>
          <w:szCs w:val="16"/>
        </w:rPr>
        <w:t xml:space="preserve">ommunity </w:t>
      </w:r>
      <w:r>
        <w:rPr>
          <w:rFonts w:ascii="Palatino Linotype" w:hAnsi="Palatino Linotype"/>
          <w:sz w:val="16"/>
          <w:szCs w:val="16"/>
        </w:rPr>
        <w:t>G</w:t>
      </w:r>
      <w:r w:rsidRPr="005600C2">
        <w:rPr>
          <w:rFonts w:ascii="Palatino Linotype" w:hAnsi="Palatino Linotype"/>
          <w:sz w:val="16"/>
          <w:szCs w:val="16"/>
        </w:rPr>
        <w:t>ardens in Tampa Bay</w:t>
      </w:r>
      <w:r>
        <w:rPr>
          <w:rFonts w:ascii="Palatino Linotype" w:hAnsi="Palatino Linotype"/>
          <w:sz w:val="16"/>
          <w:szCs w:val="16"/>
        </w:rPr>
        <w:t xml:space="preserve">”, </w:t>
      </w:r>
      <w:r w:rsidRPr="005600C2">
        <w:rPr>
          <w:rFonts w:ascii="Palatino Linotype" w:hAnsi="Palatino Linotype"/>
          <w:vanish/>
          <w:sz w:val="16"/>
          <w:szCs w:val="16"/>
          <w:u w:val="single"/>
        </w:rPr>
        <w:t>eH</w:t>
      </w:r>
      <w:r w:rsidRPr="00AB6907">
        <w:rPr>
          <w:rFonts w:ascii="Palatino Linotype" w:hAnsi="Palatino Linotype"/>
          <w:sz w:val="16"/>
          <w:szCs w:val="16"/>
          <w:u w:val="single"/>
        </w:rPr>
        <w:t>Journal of Community Engagement &amp; Scholarship</w:t>
      </w:r>
      <w:r>
        <w:rPr>
          <w:rFonts w:ascii="Palatino Linotype" w:hAnsi="Palatino Linotype"/>
          <w:sz w:val="16"/>
          <w:szCs w:val="16"/>
        </w:rPr>
        <w:t>, 10,1 (Spring 2017), 130-140.</w:t>
      </w:r>
    </w:p>
    <w:p w14:paraId="59148FA2" w14:textId="77777777" w:rsidR="000E1CB0" w:rsidRPr="005600C2" w:rsidRDefault="000E1CB0" w:rsidP="000E1CB0">
      <w:pPr>
        <w:rPr>
          <w:rFonts w:ascii="Palatino Linotype" w:hAnsi="Palatino Linotype"/>
          <w:sz w:val="16"/>
          <w:szCs w:val="16"/>
        </w:rPr>
      </w:pPr>
      <w:r w:rsidRPr="005600C2">
        <w:rPr>
          <w:rFonts w:ascii="Palatino Linotype" w:hAnsi="Palatino Linotype"/>
          <w:sz w:val="16"/>
          <w:szCs w:val="16"/>
        </w:rPr>
        <w:t xml:space="preserve"> </w:t>
      </w:r>
    </w:p>
    <w:p w14:paraId="04D714AB" w14:textId="77777777" w:rsidR="004E7B67" w:rsidRDefault="004E7B67" w:rsidP="004E7B67">
      <w:pPr>
        <w:rPr>
          <w:rFonts w:ascii="Palatino Linotype" w:hAnsi="Palatino Linotype"/>
          <w:sz w:val="16"/>
          <w:szCs w:val="16"/>
        </w:rPr>
      </w:pPr>
      <w:r w:rsidRPr="00C12D92">
        <w:rPr>
          <w:rFonts w:ascii="Palatino Linotype" w:hAnsi="Palatino Linotype"/>
          <w:sz w:val="16"/>
          <w:szCs w:val="16"/>
        </w:rPr>
        <w:lastRenderedPageBreak/>
        <w:t xml:space="preserve">Watjou, </w:t>
      </w:r>
      <w:r>
        <w:rPr>
          <w:rFonts w:ascii="Palatino Linotype" w:hAnsi="Palatino Linotype"/>
          <w:sz w:val="16"/>
          <w:szCs w:val="16"/>
        </w:rPr>
        <w:t xml:space="preserve">K., </w:t>
      </w:r>
      <w:r w:rsidRPr="00C12D92">
        <w:rPr>
          <w:rFonts w:ascii="Palatino Linotype" w:hAnsi="Palatino Linotype"/>
          <w:sz w:val="16"/>
          <w:szCs w:val="16"/>
        </w:rPr>
        <w:t>C</w:t>
      </w:r>
      <w:r>
        <w:rPr>
          <w:rFonts w:ascii="Palatino Linotype" w:hAnsi="Palatino Linotype"/>
          <w:sz w:val="16"/>
          <w:szCs w:val="16"/>
        </w:rPr>
        <w:t>.</w:t>
      </w:r>
      <w:r w:rsidRPr="00C12D92">
        <w:rPr>
          <w:rFonts w:ascii="Palatino Linotype" w:hAnsi="Palatino Linotype"/>
          <w:sz w:val="16"/>
          <w:szCs w:val="16"/>
        </w:rPr>
        <w:t xml:space="preserve"> Faes, A</w:t>
      </w:r>
      <w:r>
        <w:rPr>
          <w:rFonts w:ascii="Palatino Linotype" w:hAnsi="Palatino Linotype"/>
          <w:sz w:val="16"/>
          <w:szCs w:val="16"/>
        </w:rPr>
        <w:t xml:space="preserve">. </w:t>
      </w:r>
      <w:r w:rsidRPr="00C12D92">
        <w:rPr>
          <w:rFonts w:ascii="Palatino Linotype" w:hAnsi="Palatino Linotype"/>
          <w:sz w:val="16"/>
          <w:szCs w:val="16"/>
        </w:rPr>
        <w:t>Lawson, R</w:t>
      </w:r>
      <w:r>
        <w:rPr>
          <w:rFonts w:ascii="Palatino Linotype" w:hAnsi="Palatino Linotype"/>
          <w:sz w:val="16"/>
          <w:szCs w:val="16"/>
        </w:rPr>
        <w:t>.</w:t>
      </w:r>
      <w:r w:rsidRPr="00C12D92">
        <w:rPr>
          <w:rFonts w:ascii="Palatino Linotype" w:hAnsi="Palatino Linotype"/>
          <w:sz w:val="16"/>
          <w:szCs w:val="16"/>
        </w:rPr>
        <w:t>S. Kirby, M</w:t>
      </w:r>
      <w:r>
        <w:rPr>
          <w:rFonts w:ascii="Palatino Linotype" w:hAnsi="Palatino Linotype"/>
          <w:sz w:val="16"/>
          <w:szCs w:val="16"/>
        </w:rPr>
        <w:t>.</w:t>
      </w:r>
      <w:r w:rsidRPr="00C12D92">
        <w:rPr>
          <w:rFonts w:ascii="Palatino Linotype" w:hAnsi="Palatino Linotype"/>
          <w:sz w:val="16"/>
          <w:szCs w:val="16"/>
        </w:rPr>
        <w:t xml:space="preserve"> Aregay, </w:t>
      </w:r>
      <w:r>
        <w:rPr>
          <w:rFonts w:ascii="Palatino Linotype" w:hAnsi="Palatino Linotype"/>
          <w:sz w:val="16"/>
          <w:szCs w:val="16"/>
        </w:rPr>
        <w:t>R. Carroll, Y. Vandendijck, “</w:t>
      </w:r>
      <w:r w:rsidRPr="00C12D92">
        <w:rPr>
          <w:rFonts w:ascii="Palatino Linotype" w:hAnsi="Palatino Linotype"/>
          <w:sz w:val="16"/>
          <w:szCs w:val="16"/>
        </w:rPr>
        <w:t xml:space="preserve">Spatial </w:t>
      </w:r>
      <w:r>
        <w:rPr>
          <w:rFonts w:ascii="Palatino Linotype" w:hAnsi="Palatino Linotype"/>
          <w:sz w:val="16"/>
          <w:szCs w:val="16"/>
        </w:rPr>
        <w:t>S</w:t>
      </w:r>
      <w:r w:rsidRPr="00C12D92">
        <w:rPr>
          <w:rFonts w:ascii="Palatino Linotype" w:hAnsi="Palatino Linotype"/>
          <w:sz w:val="16"/>
          <w:szCs w:val="16"/>
        </w:rPr>
        <w:t xml:space="preserve">mall </w:t>
      </w:r>
      <w:r>
        <w:rPr>
          <w:rFonts w:ascii="Palatino Linotype" w:hAnsi="Palatino Linotype"/>
          <w:sz w:val="16"/>
          <w:szCs w:val="16"/>
        </w:rPr>
        <w:t>Area Smoothing M</w:t>
      </w:r>
      <w:r w:rsidRPr="00C12D92">
        <w:rPr>
          <w:rFonts w:ascii="Palatino Linotype" w:hAnsi="Palatino Linotype"/>
          <w:sz w:val="16"/>
          <w:szCs w:val="16"/>
        </w:rPr>
        <w:t xml:space="preserve">odels for </w:t>
      </w:r>
      <w:r>
        <w:rPr>
          <w:rFonts w:ascii="Palatino Linotype" w:hAnsi="Palatino Linotype"/>
          <w:sz w:val="16"/>
          <w:szCs w:val="16"/>
        </w:rPr>
        <w:t>H</w:t>
      </w:r>
      <w:r w:rsidRPr="00C12D92">
        <w:rPr>
          <w:rFonts w:ascii="Palatino Linotype" w:hAnsi="Palatino Linotype"/>
          <w:sz w:val="16"/>
          <w:szCs w:val="16"/>
        </w:rPr>
        <w:t xml:space="preserve">andling </w:t>
      </w:r>
      <w:r>
        <w:rPr>
          <w:rFonts w:ascii="Palatino Linotype" w:hAnsi="Palatino Linotype"/>
          <w:sz w:val="16"/>
          <w:szCs w:val="16"/>
        </w:rPr>
        <w:t>S</w:t>
      </w:r>
      <w:r w:rsidRPr="00C12D92">
        <w:rPr>
          <w:rFonts w:ascii="Palatino Linotype" w:hAnsi="Palatino Linotype"/>
          <w:sz w:val="16"/>
          <w:szCs w:val="16"/>
        </w:rPr>
        <w:t xml:space="preserve">urvey </w:t>
      </w:r>
      <w:r>
        <w:rPr>
          <w:rFonts w:ascii="Palatino Linotype" w:hAnsi="Palatino Linotype"/>
          <w:sz w:val="16"/>
          <w:szCs w:val="16"/>
        </w:rPr>
        <w:t>D</w:t>
      </w:r>
      <w:r w:rsidRPr="00C12D92">
        <w:rPr>
          <w:rFonts w:ascii="Palatino Linotype" w:hAnsi="Palatino Linotype"/>
          <w:sz w:val="16"/>
          <w:szCs w:val="16"/>
        </w:rPr>
        <w:t xml:space="preserve">ata with </w:t>
      </w:r>
      <w:r>
        <w:rPr>
          <w:rFonts w:ascii="Palatino Linotype" w:hAnsi="Palatino Linotype"/>
          <w:sz w:val="16"/>
          <w:szCs w:val="16"/>
        </w:rPr>
        <w:t>N</w:t>
      </w:r>
      <w:r w:rsidRPr="00C12D92">
        <w:rPr>
          <w:rFonts w:ascii="Palatino Linotype" w:hAnsi="Palatino Linotype"/>
          <w:sz w:val="16"/>
          <w:szCs w:val="16"/>
        </w:rPr>
        <w:t>onresponse</w:t>
      </w:r>
      <w:r>
        <w:rPr>
          <w:rFonts w:ascii="Palatino Linotype" w:hAnsi="Palatino Linotype"/>
          <w:sz w:val="16"/>
          <w:szCs w:val="16"/>
        </w:rPr>
        <w:t xml:space="preserve">”, </w:t>
      </w:r>
      <w:r w:rsidRPr="00C12D92">
        <w:rPr>
          <w:rFonts w:ascii="Palatino Linotype" w:hAnsi="Palatino Linotype"/>
          <w:sz w:val="16"/>
          <w:szCs w:val="16"/>
          <w:u w:val="single"/>
        </w:rPr>
        <w:t>Statistics in Medicine</w:t>
      </w:r>
      <w:r>
        <w:rPr>
          <w:rFonts w:ascii="Palatino Linotype" w:hAnsi="Palatino Linotype"/>
          <w:sz w:val="16"/>
          <w:szCs w:val="16"/>
        </w:rPr>
        <w:t xml:space="preserve">, 36,23 (October 15, 2017), 3708-3745.  </w:t>
      </w:r>
      <w:r w:rsidRPr="006B7712">
        <w:rPr>
          <w:rFonts w:ascii="Palatino Linotype" w:hAnsi="Palatino Linotype"/>
          <w:sz w:val="16"/>
          <w:szCs w:val="16"/>
        </w:rPr>
        <w:t>DOI: 10.1002/sim.7369</w:t>
      </w:r>
      <w:r w:rsidR="00E2427D">
        <w:rPr>
          <w:rFonts w:ascii="Palatino Linotype" w:hAnsi="Palatino Linotype"/>
          <w:sz w:val="16"/>
          <w:szCs w:val="16"/>
        </w:rPr>
        <w:t xml:space="preserve">  </w:t>
      </w:r>
      <w:r w:rsidR="00467750" w:rsidRPr="00467750">
        <w:rPr>
          <w:rFonts w:ascii="Palatino Linotype" w:hAnsi="Palatino Linotype"/>
          <w:sz w:val="16"/>
          <w:szCs w:val="16"/>
        </w:rPr>
        <w:t>PMID: 28670709</w:t>
      </w:r>
    </w:p>
    <w:p w14:paraId="4A409D4B" w14:textId="77777777" w:rsidR="004E7B67" w:rsidRDefault="004E7B67" w:rsidP="004E7B67">
      <w:pPr>
        <w:rPr>
          <w:rFonts w:ascii="Palatino Linotype" w:hAnsi="Palatino Linotype"/>
          <w:sz w:val="16"/>
          <w:szCs w:val="16"/>
        </w:rPr>
      </w:pPr>
    </w:p>
    <w:p w14:paraId="2BDF106D" w14:textId="158CF512" w:rsidR="00533334" w:rsidRPr="004E3E84" w:rsidRDefault="00533334" w:rsidP="00533334">
      <w:pPr>
        <w:rPr>
          <w:rFonts w:ascii="Palatino Linotype" w:hAnsi="Palatino Linotype"/>
          <w:sz w:val="16"/>
          <w:szCs w:val="16"/>
        </w:rPr>
      </w:pPr>
      <w:r w:rsidRPr="004E3E84">
        <w:rPr>
          <w:rFonts w:ascii="Palatino Linotype" w:hAnsi="Palatino Linotype"/>
          <w:sz w:val="16"/>
          <w:szCs w:val="16"/>
        </w:rPr>
        <w:t xml:space="preserve">Malinowski, </w:t>
      </w:r>
      <w:r w:rsidR="0055327B" w:rsidRPr="004E3E84">
        <w:rPr>
          <w:rFonts w:ascii="Palatino Linotype" w:hAnsi="Palatino Linotype"/>
          <w:sz w:val="16"/>
          <w:szCs w:val="16"/>
        </w:rPr>
        <w:t>Ann Kinga</w:t>
      </w:r>
      <w:r w:rsidR="0055327B">
        <w:rPr>
          <w:rFonts w:ascii="Palatino Linotype" w:hAnsi="Palatino Linotype"/>
          <w:sz w:val="16"/>
          <w:szCs w:val="16"/>
        </w:rPr>
        <w:t xml:space="preserve">, </w:t>
      </w:r>
      <w:r>
        <w:rPr>
          <w:rFonts w:ascii="Palatino Linotype" w:hAnsi="Palatino Linotype"/>
          <w:sz w:val="16"/>
          <w:szCs w:val="16"/>
        </w:rPr>
        <w:t xml:space="preserve">Cande V. Ananth, </w:t>
      </w:r>
      <w:r w:rsidRPr="004E3E84">
        <w:rPr>
          <w:rFonts w:ascii="Palatino Linotype" w:hAnsi="Palatino Linotype"/>
          <w:sz w:val="16"/>
          <w:szCs w:val="16"/>
        </w:rPr>
        <w:t xml:space="preserve">Patrick Catalano, </w:t>
      </w:r>
      <w:r>
        <w:rPr>
          <w:rFonts w:ascii="Palatino Linotype" w:hAnsi="Palatino Linotype"/>
          <w:sz w:val="16"/>
          <w:szCs w:val="16"/>
        </w:rPr>
        <w:t xml:space="preserve">Erin P. Hines, </w:t>
      </w:r>
      <w:r w:rsidRPr="004E3E84">
        <w:rPr>
          <w:rFonts w:ascii="Palatino Linotype" w:hAnsi="Palatino Linotype"/>
          <w:sz w:val="16"/>
          <w:szCs w:val="16"/>
        </w:rPr>
        <w:t xml:space="preserve">Russell S. Kirby, </w:t>
      </w:r>
      <w:r>
        <w:rPr>
          <w:rFonts w:ascii="Palatino Linotype" w:hAnsi="Palatino Linotype"/>
          <w:sz w:val="16"/>
          <w:szCs w:val="16"/>
        </w:rPr>
        <w:t xml:space="preserve">Mark A. Klebanoff, </w:t>
      </w:r>
      <w:r w:rsidRPr="004E3E84">
        <w:rPr>
          <w:rFonts w:ascii="Palatino Linotype" w:hAnsi="Palatino Linotype"/>
          <w:sz w:val="16"/>
          <w:szCs w:val="16"/>
        </w:rPr>
        <w:t xml:space="preserve">John </w:t>
      </w:r>
      <w:r>
        <w:rPr>
          <w:rFonts w:ascii="Palatino Linotype" w:hAnsi="Palatino Linotype"/>
          <w:sz w:val="16"/>
          <w:szCs w:val="16"/>
        </w:rPr>
        <w:t xml:space="preserve">J. </w:t>
      </w:r>
      <w:r w:rsidRPr="004E3E84">
        <w:rPr>
          <w:rFonts w:ascii="Palatino Linotype" w:hAnsi="Palatino Linotype"/>
          <w:sz w:val="16"/>
          <w:szCs w:val="16"/>
        </w:rPr>
        <w:t xml:space="preserve">Mulvihill, </w:t>
      </w:r>
      <w:r>
        <w:rPr>
          <w:rFonts w:ascii="Palatino Linotype" w:hAnsi="Palatino Linotype"/>
          <w:sz w:val="16"/>
          <w:szCs w:val="16"/>
        </w:rPr>
        <w:t xml:space="preserve">Hyagriv Simhan, </w:t>
      </w:r>
      <w:r w:rsidRPr="004E3E84">
        <w:rPr>
          <w:rFonts w:ascii="Palatino Linotype" w:hAnsi="Palatino Linotype"/>
          <w:sz w:val="16"/>
          <w:szCs w:val="16"/>
        </w:rPr>
        <w:t xml:space="preserve">Carol </w:t>
      </w:r>
      <w:r>
        <w:rPr>
          <w:rFonts w:ascii="Palatino Linotype" w:hAnsi="Palatino Linotype"/>
          <w:sz w:val="16"/>
          <w:szCs w:val="16"/>
        </w:rPr>
        <w:t xml:space="preserve">M. </w:t>
      </w:r>
      <w:r w:rsidRPr="004E3E84">
        <w:rPr>
          <w:rFonts w:ascii="Palatino Linotype" w:hAnsi="Palatino Linotype"/>
          <w:sz w:val="16"/>
          <w:szCs w:val="16"/>
        </w:rPr>
        <w:t xml:space="preserve">Hamilton, Tabitha </w:t>
      </w:r>
      <w:r>
        <w:rPr>
          <w:rFonts w:ascii="Palatino Linotype" w:hAnsi="Palatino Linotype"/>
          <w:sz w:val="16"/>
          <w:szCs w:val="16"/>
        </w:rPr>
        <w:t xml:space="preserve">P. </w:t>
      </w:r>
      <w:r w:rsidRPr="004E3E84">
        <w:rPr>
          <w:rFonts w:ascii="Palatino Linotype" w:hAnsi="Palatino Linotype"/>
          <w:sz w:val="16"/>
          <w:szCs w:val="16"/>
        </w:rPr>
        <w:t xml:space="preserve">Hendershot, </w:t>
      </w:r>
      <w:r>
        <w:rPr>
          <w:rFonts w:ascii="Palatino Linotype" w:hAnsi="Palatino Linotype"/>
          <w:sz w:val="16"/>
          <w:szCs w:val="16"/>
        </w:rPr>
        <w:t xml:space="preserve">Michael J. Phillips, </w:t>
      </w:r>
      <w:r w:rsidRPr="004E3E84">
        <w:rPr>
          <w:rFonts w:ascii="Palatino Linotype" w:hAnsi="Palatino Linotype"/>
          <w:sz w:val="16"/>
          <w:szCs w:val="16"/>
        </w:rPr>
        <w:t xml:space="preserve">Lisa </w:t>
      </w:r>
      <w:r>
        <w:rPr>
          <w:rFonts w:ascii="Palatino Linotype" w:hAnsi="Palatino Linotype"/>
          <w:sz w:val="16"/>
          <w:szCs w:val="16"/>
        </w:rPr>
        <w:t xml:space="preserve">A. </w:t>
      </w:r>
      <w:r w:rsidRPr="004E3E84">
        <w:rPr>
          <w:rFonts w:ascii="Palatino Linotype" w:hAnsi="Palatino Linotype"/>
          <w:sz w:val="16"/>
          <w:szCs w:val="16"/>
        </w:rPr>
        <w:t xml:space="preserve">Kilpatrick, Deborah </w:t>
      </w:r>
      <w:r>
        <w:rPr>
          <w:rFonts w:ascii="Palatino Linotype" w:hAnsi="Palatino Linotype"/>
          <w:sz w:val="16"/>
          <w:szCs w:val="16"/>
        </w:rPr>
        <w:t xml:space="preserve">R. </w:t>
      </w:r>
      <w:r w:rsidRPr="004E3E84">
        <w:rPr>
          <w:rFonts w:ascii="Palatino Linotype" w:hAnsi="Palatino Linotype"/>
          <w:sz w:val="16"/>
          <w:szCs w:val="16"/>
        </w:rPr>
        <w:t>Maiese, Erin</w:t>
      </w:r>
      <w:r>
        <w:rPr>
          <w:rFonts w:ascii="Palatino Linotype" w:hAnsi="Palatino Linotype"/>
          <w:sz w:val="16"/>
          <w:szCs w:val="16"/>
        </w:rPr>
        <w:t xml:space="preserve"> M.</w:t>
      </w:r>
      <w:r w:rsidRPr="004E3E84">
        <w:rPr>
          <w:rFonts w:ascii="Palatino Linotype" w:hAnsi="Palatino Linotype"/>
          <w:sz w:val="16"/>
          <w:szCs w:val="16"/>
        </w:rPr>
        <w:t xml:space="preserve"> Ramos, Rosalind </w:t>
      </w:r>
      <w:r>
        <w:rPr>
          <w:rFonts w:ascii="Palatino Linotype" w:hAnsi="Palatino Linotype"/>
          <w:sz w:val="16"/>
          <w:szCs w:val="16"/>
        </w:rPr>
        <w:t xml:space="preserve">J. </w:t>
      </w:r>
      <w:r w:rsidRPr="004E3E84">
        <w:rPr>
          <w:rFonts w:ascii="Palatino Linotype" w:hAnsi="Palatino Linotype"/>
          <w:sz w:val="16"/>
          <w:szCs w:val="16"/>
        </w:rPr>
        <w:t>Wright,</w:t>
      </w:r>
      <w:r w:rsidRPr="004D6BC7">
        <w:rPr>
          <w:rFonts w:ascii="Palatino Linotype" w:hAnsi="Palatino Linotype"/>
          <w:sz w:val="16"/>
          <w:szCs w:val="16"/>
        </w:rPr>
        <w:t xml:space="preserve"> </w:t>
      </w:r>
      <w:r w:rsidRPr="004E3E84">
        <w:rPr>
          <w:rFonts w:ascii="Palatino Linotype" w:hAnsi="Palatino Linotype"/>
          <w:sz w:val="16"/>
          <w:szCs w:val="16"/>
        </w:rPr>
        <w:t>Siobhan M. Dolan, on behalf of the PhenX Pregnancy Working Group, “Research Standardization</w:t>
      </w:r>
      <w:r>
        <w:rPr>
          <w:rFonts w:ascii="Palatino Linotype" w:hAnsi="Palatino Linotype"/>
          <w:sz w:val="16"/>
          <w:szCs w:val="16"/>
        </w:rPr>
        <w:t xml:space="preserve"> Tools</w:t>
      </w:r>
      <w:r w:rsidRPr="004E3E84">
        <w:rPr>
          <w:rFonts w:ascii="Palatino Linotype" w:hAnsi="Palatino Linotype"/>
          <w:sz w:val="16"/>
          <w:szCs w:val="16"/>
        </w:rPr>
        <w:t xml:space="preserve">: Pregnancy Measures in the PhenX Toolkit”, </w:t>
      </w:r>
      <w:r w:rsidRPr="004E3E84">
        <w:rPr>
          <w:rFonts w:ascii="Palatino Linotype" w:hAnsi="Palatino Linotype"/>
          <w:sz w:val="16"/>
          <w:szCs w:val="16"/>
          <w:u w:val="single"/>
        </w:rPr>
        <w:t>American Journal of Obstetrics and Gynecology</w:t>
      </w:r>
      <w:r w:rsidRPr="004E3E84">
        <w:rPr>
          <w:rFonts w:ascii="Palatino Linotype" w:hAnsi="Palatino Linotype"/>
          <w:sz w:val="16"/>
          <w:szCs w:val="16"/>
        </w:rPr>
        <w:t xml:space="preserve">, </w:t>
      </w:r>
      <w:r>
        <w:rPr>
          <w:rFonts w:ascii="Palatino Linotype" w:hAnsi="Palatino Linotype"/>
          <w:sz w:val="16"/>
          <w:szCs w:val="16"/>
        </w:rPr>
        <w:t xml:space="preserve">217,3 (September 2017), 249-262.  DOI: </w:t>
      </w:r>
      <w:hyperlink r:id="rId96" w:history="1">
        <w:r w:rsidR="00467750" w:rsidRPr="00A84872">
          <w:rPr>
            <w:rStyle w:val="Hyperlink"/>
            <w:rFonts w:ascii="Palatino Linotype" w:hAnsi="Palatino Linotype"/>
            <w:sz w:val="16"/>
            <w:szCs w:val="16"/>
          </w:rPr>
          <w:t>https://doi.org/10.1016/j.ajog.2017.05.058</w:t>
        </w:r>
      </w:hyperlink>
      <w:r w:rsidR="00467750">
        <w:rPr>
          <w:rFonts w:ascii="Palatino Linotype" w:hAnsi="Palatino Linotype"/>
          <w:sz w:val="16"/>
          <w:szCs w:val="16"/>
        </w:rPr>
        <w:t xml:space="preserve">  </w:t>
      </w:r>
      <w:r w:rsidR="00467750" w:rsidRPr="00467750">
        <w:rPr>
          <w:rFonts w:ascii="Palatino Linotype" w:hAnsi="Palatino Linotype"/>
          <w:sz w:val="16"/>
          <w:szCs w:val="16"/>
        </w:rPr>
        <w:t>PMID: 28578176</w:t>
      </w:r>
    </w:p>
    <w:p w14:paraId="2785F8B2" w14:textId="77777777" w:rsidR="00533334" w:rsidRDefault="00533334" w:rsidP="00533334">
      <w:pPr>
        <w:rPr>
          <w:rFonts w:ascii="Palatino Linotype" w:hAnsi="Palatino Linotype"/>
          <w:sz w:val="16"/>
          <w:szCs w:val="16"/>
        </w:rPr>
      </w:pPr>
    </w:p>
    <w:p w14:paraId="59A288FF" w14:textId="77777777" w:rsidR="00E76E7B" w:rsidRPr="006B7712" w:rsidRDefault="00E76E7B" w:rsidP="00E76E7B">
      <w:pPr>
        <w:rPr>
          <w:rFonts w:ascii="Palatino Linotype" w:hAnsi="Palatino Linotype"/>
          <w:b/>
          <w:sz w:val="16"/>
          <w:szCs w:val="16"/>
        </w:rPr>
      </w:pPr>
      <w:r w:rsidRPr="00A655E7">
        <w:rPr>
          <w:rFonts w:ascii="Palatino Linotype" w:hAnsi="Palatino Linotype"/>
          <w:sz w:val="16"/>
          <w:szCs w:val="16"/>
        </w:rPr>
        <w:t xml:space="preserve">Rutkowski, </w:t>
      </w:r>
      <w:r>
        <w:rPr>
          <w:rFonts w:ascii="Palatino Linotype" w:hAnsi="Palatino Linotype"/>
          <w:sz w:val="16"/>
          <w:szCs w:val="16"/>
        </w:rPr>
        <w:t>Rachel E.,</w:t>
      </w:r>
      <w:r w:rsidRPr="00A655E7">
        <w:rPr>
          <w:rFonts w:ascii="Palatino Linotype" w:hAnsi="Palatino Linotype"/>
          <w:sz w:val="16"/>
          <w:szCs w:val="16"/>
        </w:rPr>
        <w:t xml:space="preserve"> Jason L. Salemi, Jean Paul Tanner, Suzanne Anjohrin, Philip Cavicchia, </w:t>
      </w:r>
      <w:r>
        <w:rPr>
          <w:rFonts w:ascii="Palatino Linotype" w:hAnsi="Palatino Linotype"/>
          <w:sz w:val="16"/>
          <w:szCs w:val="16"/>
        </w:rPr>
        <w:t xml:space="preserve">Heather Lake-Burger, </w:t>
      </w:r>
      <w:r w:rsidRPr="00A655E7">
        <w:rPr>
          <w:rFonts w:ascii="Palatino Linotype" w:hAnsi="Palatino Linotype"/>
          <w:sz w:val="16"/>
          <w:szCs w:val="16"/>
        </w:rPr>
        <w:t xml:space="preserve">Russell S. Kirby, </w:t>
      </w:r>
      <w:r>
        <w:rPr>
          <w:rFonts w:ascii="Palatino Linotype" w:hAnsi="Palatino Linotype"/>
          <w:sz w:val="16"/>
          <w:szCs w:val="16"/>
        </w:rPr>
        <w:t>“</w:t>
      </w:r>
      <w:r w:rsidRPr="00BC3C8E">
        <w:rPr>
          <w:rFonts w:ascii="Palatino Linotype" w:hAnsi="Palatino Linotype"/>
          <w:sz w:val="16"/>
          <w:szCs w:val="16"/>
        </w:rPr>
        <w:t>Are Children Born with Birth Defects at Increased Risk of Injuries in Early Childhood?</w:t>
      </w:r>
      <w:r>
        <w:rPr>
          <w:rFonts w:ascii="Palatino Linotype" w:hAnsi="Palatino Linotype"/>
          <w:sz w:val="16"/>
          <w:szCs w:val="16"/>
        </w:rPr>
        <w:t xml:space="preserve">”, </w:t>
      </w:r>
      <w:r w:rsidRPr="00923440">
        <w:rPr>
          <w:rFonts w:ascii="Palatino Linotype" w:hAnsi="Palatino Linotype"/>
          <w:sz w:val="16"/>
          <w:szCs w:val="16"/>
          <w:u w:val="single"/>
        </w:rPr>
        <w:t>Journal of Pediatrics</w:t>
      </w:r>
      <w:r>
        <w:rPr>
          <w:rFonts w:ascii="Palatino Linotype" w:hAnsi="Palatino Linotype"/>
          <w:sz w:val="16"/>
          <w:szCs w:val="16"/>
        </w:rPr>
        <w:t xml:space="preserve">, 188,3 (September 2017), 148-155.  DOI: </w:t>
      </w:r>
      <w:r w:rsidR="00467750" w:rsidRPr="00467750">
        <w:rPr>
          <w:rFonts w:ascii="Palatino Linotype" w:hAnsi="Palatino Linotype"/>
          <w:sz w:val="16"/>
          <w:szCs w:val="16"/>
        </w:rPr>
        <w:t>http://dx.doi.org10.1016/j.jpeds.2017.05.063</w:t>
      </w:r>
      <w:r w:rsidR="00467750">
        <w:rPr>
          <w:rFonts w:ascii="Palatino Linotype" w:hAnsi="Palatino Linotype"/>
          <w:sz w:val="16"/>
          <w:szCs w:val="16"/>
        </w:rPr>
        <w:t xml:space="preserve">  </w:t>
      </w:r>
      <w:r w:rsidR="00467750" w:rsidRPr="00467750">
        <w:rPr>
          <w:rFonts w:ascii="Palatino Linotype" w:hAnsi="Palatino Linotype"/>
          <w:sz w:val="16"/>
          <w:szCs w:val="16"/>
        </w:rPr>
        <w:t>PMID: 28648522</w:t>
      </w:r>
    </w:p>
    <w:p w14:paraId="4B6E91A7" w14:textId="77777777" w:rsidR="00E76E7B" w:rsidRPr="00A655E7" w:rsidRDefault="00E76E7B" w:rsidP="00E76E7B">
      <w:pPr>
        <w:rPr>
          <w:rFonts w:ascii="Palatino Linotype" w:hAnsi="Palatino Linotype"/>
          <w:sz w:val="16"/>
          <w:szCs w:val="16"/>
        </w:rPr>
      </w:pPr>
    </w:p>
    <w:p w14:paraId="6BD68689" w14:textId="77777777" w:rsidR="000910C6" w:rsidRDefault="000910C6" w:rsidP="000910C6">
      <w:pPr>
        <w:rPr>
          <w:rFonts w:ascii="Palatino Linotype" w:hAnsi="Palatino Linotype"/>
          <w:sz w:val="16"/>
          <w:szCs w:val="16"/>
        </w:rPr>
      </w:pPr>
      <w:r w:rsidRPr="00F227A1">
        <w:rPr>
          <w:rFonts w:ascii="Palatino Linotype" w:hAnsi="Palatino Linotype"/>
          <w:sz w:val="16"/>
          <w:szCs w:val="16"/>
        </w:rPr>
        <w:t>Aregay</w:t>
      </w:r>
      <w:r>
        <w:rPr>
          <w:rFonts w:ascii="Palatino Linotype" w:hAnsi="Palatino Linotype"/>
          <w:sz w:val="16"/>
          <w:szCs w:val="16"/>
        </w:rPr>
        <w:t xml:space="preserve">, </w:t>
      </w:r>
      <w:r w:rsidRPr="00F227A1">
        <w:rPr>
          <w:rFonts w:ascii="Palatino Linotype" w:hAnsi="Palatino Linotype"/>
          <w:sz w:val="16"/>
          <w:szCs w:val="16"/>
        </w:rPr>
        <w:t>Mehreteab, Andrew B</w:t>
      </w:r>
      <w:r>
        <w:rPr>
          <w:rFonts w:ascii="Palatino Linotype" w:hAnsi="Palatino Linotype"/>
          <w:sz w:val="16"/>
          <w:szCs w:val="16"/>
        </w:rPr>
        <w:t>.</w:t>
      </w:r>
      <w:r w:rsidRPr="00F227A1">
        <w:rPr>
          <w:rFonts w:ascii="Palatino Linotype" w:hAnsi="Palatino Linotype"/>
          <w:sz w:val="16"/>
          <w:szCs w:val="16"/>
        </w:rPr>
        <w:t xml:space="preserve"> Lawson, Christel Faes, Russell S</w:t>
      </w:r>
      <w:r>
        <w:rPr>
          <w:rFonts w:ascii="Palatino Linotype" w:hAnsi="Palatino Linotype"/>
          <w:sz w:val="16"/>
          <w:szCs w:val="16"/>
        </w:rPr>
        <w:t>.</w:t>
      </w:r>
      <w:r w:rsidRPr="00F227A1">
        <w:rPr>
          <w:rFonts w:ascii="Palatino Linotype" w:hAnsi="Palatino Linotype"/>
          <w:sz w:val="16"/>
          <w:szCs w:val="16"/>
        </w:rPr>
        <w:t xml:space="preserve"> Kirby, Rachel</w:t>
      </w:r>
      <w:r>
        <w:rPr>
          <w:rFonts w:ascii="Palatino Linotype" w:hAnsi="Palatino Linotype"/>
          <w:sz w:val="16"/>
          <w:szCs w:val="16"/>
        </w:rPr>
        <w:t xml:space="preserve"> </w:t>
      </w:r>
      <w:r w:rsidRPr="00F227A1">
        <w:rPr>
          <w:rFonts w:ascii="Palatino Linotype" w:hAnsi="Palatino Linotype"/>
          <w:sz w:val="16"/>
          <w:szCs w:val="16"/>
        </w:rPr>
        <w:t>Carroll, Kevin Watjou</w:t>
      </w:r>
      <w:r>
        <w:rPr>
          <w:rFonts w:ascii="Palatino Linotype" w:hAnsi="Palatino Linotype"/>
          <w:sz w:val="16"/>
          <w:szCs w:val="16"/>
        </w:rPr>
        <w:t>, “</w:t>
      </w:r>
      <w:r w:rsidRPr="00F227A1">
        <w:rPr>
          <w:rFonts w:ascii="Palatino Linotype" w:hAnsi="Palatino Linotype"/>
          <w:sz w:val="16"/>
          <w:szCs w:val="16"/>
        </w:rPr>
        <w:t xml:space="preserve">Comparing </w:t>
      </w:r>
      <w:r>
        <w:rPr>
          <w:rFonts w:ascii="Palatino Linotype" w:hAnsi="Palatino Linotype"/>
          <w:sz w:val="16"/>
          <w:szCs w:val="16"/>
        </w:rPr>
        <w:t>M</w:t>
      </w:r>
      <w:r w:rsidRPr="00F227A1">
        <w:rPr>
          <w:rFonts w:ascii="Palatino Linotype" w:hAnsi="Palatino Linotype"/>
          <w:sz w:val="16"/>
          <w:szCs w:val="16"/>
        </w:rPr>
        <w:t xml:space="preserve">ultilevel and </w:t>
      </w:r>
      <w:r>
        <w:rPr>
          <w:rFonts w:ascii="Palatino Linotype" w:hAnsi="Palatino Linotype"/>
          <w:sz w:val="16"/>
          <w:szCs w:val="16"/>
        </w:rPr>
        <w:t>M</w:t>
      </w:r>
      <w:r w:rsidRPr="00F227A1">
        <w:rPr>
          <w:rFonts w:ascii="Palatino Linotype" w:hAnsi="Palatino Linotype"/>
          <w:sz w:val="16"/>
          <w:szCs w:val="16"/>
        </w:rPr>
        <w:t xml:space="preserve">ultiscale </w:t>
      </w:r>
      <w:r>
        <w:rPr>
          <w:rFonts w:ascii="Palatino Linotype" w:hAnsi="Palatino Linotype"/>
          <w:sz w:val="16"/>
          <w:szCs w:val="16"/>
        </w:rPr>
        <w:t>C</w:t>
      </w:r>
      <w:r w:rsidRPr="00F227A1">
        <w:rPr>
          <w:rFonts w:ascii="Palatino Linotype" w:hAnsi="Palatino Linotype"/>
          <w:sz w:val="16"/>
          <w:szCs w:val="16"/>
        </w:rPr>
        <w:t xml:space="preserve">onvolution </w:t>
      </w:r>
      <w:r>
        <w:rPr>
          <w:rFonts w:ascii="Palatino Linotype" w:hAnsi="Palatino Linotype"/>
          <w:sz w:val="16"/>
          <w:szCs w:val="16"/>
        </w:rPr>
        <w:t>M</w:t>
      </w:r>
      <w:r w:rsidRPr="00F227A1">
        <w:rPr>
          <w:rFonts w:ascii="Palatino Linotype" w:hAnsi="Palatino Linotype"/>
          <w:sz w:val="16"/>
          <w:szCs w:val="16"/>
        </w:rPr>
        <w:t xml:space="preserve">odels </w:t>
      </w:r>
      <w:r>
        <w:rPr>
          <w:rFonts w:ascii="Palatino Linotype" w:hAnsi="Palatino Linotype"/>
          <w:sz w:val="16"/>
          <w:szCs w:val="16"/>
        </w:rPr>
        <w:t>for Small A</w:t>
      </w:r>
      <w:r w:rsidRPr="00F227A1">
        <w:rPr>
          <w:rFonts w:ascii="Palatino Linotype" w:hAnsi="Palatino Linotype"/>
          <w:sz w:val="16"/>
          <w:szCs w:val="16"/>
        </w:rPr>
        <w:t>rea</w:t>
      </w:r>
      <w:r>
        <w:rPr>
          <w:rFonts w:ascii="Palatino Linotype" w:hAnsi="Palatino Linotype"/>
          <w:sz w:val="16"/>
          <w:szCs w:val="16"/>
        </w:rPr>
        <w:t xml:space="preserve"> Aggregated Health D</w:t>
      </w:r>
      <w:r w:rsidRPr="00F227A1">
        <w:rPr>
          <w:rFonts w:ascii="Palatino Linotype" w:hAnsi="Palatino Linotype"/>
          <w:sz w:val="16"/>
          <w:szCs w:val="16"/>
        </w:rPr>
        <w:t>ata</w:t>
      </w:r>
      <w:r>
        <w:rPr>
          <w:rFonts w:ascii="Palatino Linotype" w:hAnsi="Palatino Linotype"/>
          <w:sz w:val="16"/>
          <w:szCs w:val="16"/>
        </w:rPr>
        <w:t xml:space="preserve">”, </w:t>
      </w:r>
      <w:r w:rsidRPr="006B0B2B">
        <w:rPr>
          <w:rFonts w:ascii="Palatino Linotype" w:hAnsi="Palatino Linotype"/>
          <w:sz w:val="16"/>
          <w:szCs w:val="16"/>
          <w:u w:val="single"/>
        </w:rPr>
        <w:t>Spatial and Spatio-temporal Epidemiology</w:t>
      </w:r>
      <w:r>
        <w:rPr>
          <w:rFonts w:ascii="Palatino Linotype" w:hAnsi="Palatino Linotype"/>
          <w:sz w:val="16"/>
          <w:szCs w:val="16"/>
        </w:rPr>
        <w:t>, 22 (</w:t>
      </w:r>
      <w:r w:rsidR="0038543A">
        <w:rPr>
          <w:rFonts w:ascii="Palatino Linotype" w:hAnsi="Palatino Linotype"/>
          <w:sz w:val="16"/>
          <w:szCs w:val="16"/>
        </w:rPr>
        <w:t xml:space="preserve">August </w:t>
      </w:r>
      <w:r>
        <w:rPr>
          <w:rFonts w:ascii="Palatino Linotype" w:hAnsi="Palatino Linotype"/>
          <w:sz w:val="16"/>
          <w:szCs w:val="16"/>
        </w:rPr>
        <w:t>2017), 38-49.   DOI</w:t>
      </w:r>
      <w:r w:rsidRPr="00931262">
        <w:rPr>
          <w:rFonts w:ascii="Palatino Linotype" w:hAnsi="Palatino Linotype"/>
          <w:sz w:val="16"/>
          <w:szCs w:val="16"/>
        </w:rPr>
        <w:t>: 10.1016/j.sste.2017.06.001</w:t>
      </w:r>
      <w:r w:rsidR="00467750">
        <w:rPr>
          <w:rFonts w:ascii="Palatino Linotype" w:hAnsi="Palatino Linotype"/>
          <w:sz w:val="16"/>
          <w:szCs w:val="16"/>
        </w:rPr>
        <w:t xml:space="preserve"> </w:t>
      </w:r>
      <w:r w:rsidR="00467750" w:rsidRPr="00467750">
        <w:rPr>
          <w:rFonts w:ascii="Palatino Linotype" w:hAnsi="Palatino Linotype"/>
          <w:sz w:val="16"/>
          <w:szCs w:val="16"/>
        </w:rPr>
        <w:t>PMID: 28760266</w:t>
      </w:r>
    </w:p>
    <w:p w14:paraId="1FF431EE" w14:textId="77777777" w:rsidR="000910C6" w:rsidRPr="00F227A1" w:rsidRDefault="000910C6" w:rsidP="000910C6">
      <w:pPr>
        <w:rPr>
          <w:rFonts w:ascii="Palatino Linotype" w:hAnsi="Palatino Linotype"/>
          <w:sz w:val="16"/>
          <w:szCs w:val="16"/>
        </w:rPr>
      </w:pPr>
    </w:p>
    <w:p w14:paraId="762C2A2F" w14:textId="77777777" w:rsidR="001B4383" w:rsidRPr="00FC305B" w:rsidRDefault="001B4383" w:rsidP="001B4383">
      <w:pPr>
        <w:rPr>
          <w:rFonts w:ascii="Palatino Linotype" w:hAnsi="Palatino Linotype"/>
          <w:sz w:val="16"/>
          <w:szCs w:val="16"/>
        </w:rPr>
      </w:pPr>
      <w:r w:rsidRPr="00FC305B">
        <w:rPr>
          <w:rFonts w:ascii="Palatino Linotype" w:hAnsi="Palatino Linotype"/>
          <w:sz w:val="16"/>
          <w:szCs w:val="16"/>
        </w:rPr>
        <w:t xml:space="preserve">Sanchez-Valle, </w:t>
      </w:r>
      <w:r>
        <w:rPr>
          <w:rFonts w:ascii="Palatino Linotype" w:hAnsi="Palatino Linotype"/>
          <w:sz w:val="16"/>
          <w:szCs w:val="16"/>
        </w:rPr>
        <w:t>Amarilis,</w:t>
      </w:r>
      <w:r w:rsidRPr="00FC305B">
        <w:rPr>
          <w:rFonts w:ascii="Palatino Linotype" w:hAnsi="Palatino Linotype"/>
          <w:sz w:val="16"/>
          <w:szCs w:val="16"/>
        </w:rPr>
        <w:t xml:space="preserve"> Noor Kassira, Veronica C. Varela, Stephanie C. Radu, Charles Paidas, Russell S. Kirby, </w:t>
      </w:r>
      <w:r>
        <w:rPr>
          <w:rFonts w:ascii="Palatino Linotype" w:hAnsi="Palatino Linotype"/>
          <w:sz w:val="16"/>
          <w:szCs w:val="16"/>
        </w:rPr>
        <w:t>“</w:t>
      </w:r>
      <w:r w:rsidRPr="00FC305B">
        <w:rPr>
          <w:rFonts w:ascii="Palatino Linotype" w:hAnsi="Palatino Linotype"/>
          <w:sz w:val="16"/>
          <w:szCs w:val="16"/>
        </w:rPr>
        <w:t>Biliary Atresia: Epidemiology, Genetics, Clinical Update and Public Health Perspective</w:t>
      </w:r>
      <w:r>
        <w:rPr>
          <w:rFonts w:ascii="Palatino Linotype" w:hAnsi="Palatino Linotype"/>
          <w:sz w:val="16"/>
          <w:szCs w:val="16"/>
        </w:rPr>
        <w:t xml:space="preserve">”, </w:t>
      </w:r>
      <w:r w:rsidRPr="00FC305B">
        <w:rPr>
          <w:rFonts w:ascii="Palatino Linotype" w:hAnsi="Palatino Linotype"/>
          <w:sz w:val="16"/>
          <w:szCs w:val="16"/>
          <w:u w:val="single"/>
        </w:rPr>
        <w:t>Advances in Pediatrics</w:t>
      </w:r>
      <w:r>
        <w:rPr>
          <w:rFonts w:ascii="Palatino Linotype" w:hAnsi="Palatino Linotype"/>
          <w:sz w:val="16"/>
          <w:szCs w:val="16"/>
        </w:rPr>
        <w:t xml:space="preserve">, 64 (2017), </w:t>
      </w:r>
      <w:r w:rsidRPr="006B7712">
        <w:rPr>
          <w:rFonts w:ascii="Palatino Linotype" w:hAnsi="Palatino Linotype"/>
          <w:sz w:val="16"/>
          <w:szCs w:val="16"/>
        </w:rPr>
        <w:t>285-305</w:t>
      </w:r>
      <w:r>
        <w:rPr>
          <w:rFonts w:ascii="Palatino Linotype" w:hAnsi="Palatino Linotype"/>
          <w:sz w:val="16"/>
          <w:szCs w:val="16"/>
        </w:rPr>
        <w:t xml:space="preserve">.  DOI: </w:t>
      </w:r>
      <w:hyperlink r:id="rId97" w:history="1">
        <w:r w:rsidR="00467750" w:rsidRPr="00A84872">
          <w:rPr>
            <w:rStyle w:val="Hyperlink"/>
            <w:rFonts w:ascii="Palatino Linotype" w:hAnsi="Palatino Linotype"/>
            <w:sz w:val="16"/>
            <w:szCs w:val="16"/>
          </w:rPr>
          <w:t>http://dx.doi.org/10.1016/j.yapd.2017.03.012</w:t>
        </w:r>
      </w:hyperlink>
      <w:r w:rsidR="00467750">
        <w:rPr>
          <w:rFonts w:ascii="Palatino Linotype" w:hAnsi="Palatino Linotype"/>
          <w:sz w:val="16"/>
          <w:szCs w:val="16"/>
        </w:rPr>
        <w:t xml:space="preserve"> </w:t>
      </w:r>
      <w:r w:rsidR="00467750" w:rsidRPr="00467750">
        <w:rPr>
          <w:rFonts w:ascii="Palatino Linotype" w:hAnsi="Palatino Linotype"/>
          <w:sz w:val="16"/>
          <w:szCs w:val="16"/>
        </w:rPr>
        <w:t>PMID: 28688594</w:t>
      </w:r>
    </w:p>
    <w:p w14:paraId="175B4C28" w14:textId="77777777" w:rsidR="001B4383" w:rsidRDefault="001B4383" w:rsidP="001B4383">
      <w:pPr>
        <w:rPr>
          <w:rFonts w:ascii="Palatino Linotype" w:hAnsi="Palatino Linotype"/>
          <w:sz w:val="16"/>
          <w:szCs w:val="16"/>
        </w:rPr>
      </w:pPr>
    </w:p>
    <w:p w14:paraId="24855068" w14:textId="77777777" w:rsidR="00374919" w:rsidRDefault="00374919" w:rsidP="00374919">
      <w:pPr>
        <w:rPr>
          <w:rFonts w:ascii="Palatino Linotype" w:hAnsi="Palatino Linotype"/>
          <w:sz w:val="16"/>
          <w:szCs w:val="16"/>
        </w:rPr>
      </w:pPr>
      <w:r w:rsidRPr="00DA5780">
        <w:rPr>
          <w:rFonts w:ascii="Palatino Linotype" w:hAnsi="Palatino Linotype"/>
          <w:sz w:val="16"/>
          <w:szCs w:val="16"/>
        </w:rPr>
        <w:t>Crawford, Sara, Nikhil Joshi, Sheree L. Boulet, Marie A</w:t>
      </w:r>
      <w:r>
        <w:rPr>
          <w:rFonts w:ascii="Palatino Linotype" w:hAnsi="Palatino Linotype"/>
          <w:sz w:val="16"/>
          <w:szCs w:val="16"/>
        </w:rPr>
        <w:t>.</w:t>
      </w:r>
      <w:r w:rsidRPr="00DA5780">
        <w:rPr>
          <w:rFonts w:ascii="Palatino Linotype" w:hAnsi="Palatino Linotype"/>
          <w:sz w:val="16"/>
          <w:szCs w:val="16"/>
        </w:rPr>
        <w:t xml:space="preserve"> Bailey, Maria-Elena Hood, Susan E. Manning, Patricia McKane, Russell S. Kirby, Dmitry M. Kissin, Denise J. Jamieson,</w:t>
      </w:r>
      <w:r>
        <w:rPr>
          <w:rFonts w:ascii="Palatino Linotype" w:hAnsi="Palatino Linotype"/>
          <w:sz w:val="16"/>
          <w:szCs w:val="16"/>
        </w:rPr>
        <w:t xml:space="preserve"> f</w:t>
      </w:r>
      <w:r w:rsidRPr="003612AF">
        <w:rPr>
          <w:rFonts w:ascii="Palatino Linotype" w:hAnsi="Palatino Linotype"/>
          <w:sz w:val="16"/>
          <w:szCs w:val="16"/>
        </w:rPr>
        <w:t>or the State Monitoring Assisted Reproductive Technology (SMART) Collaborative</w:t>
      </w:r>
      <w:r>
        <w:rPr>
          <w:rFonts w:ascii="Palatino Linotype" w:hAnsi="Palatino Linotype"/>
          <w:sz w:val="16"/>
          <w:szCs w:val="16"/>
        </w:rPr>
        <w:t xml:space="preserve">, </w:t>
      </w:r>
      <w:r w:rsidRPr="00DA5780">
        <w:rPr>
          <w:rFonts w:ascii="Palatino Linotype" w:hAnsi="Palatino Linotype"/>
          <w:sz w:val="16"/>
          <w:szCs w:val="16"/>
        </w:rPr>
        <w:t>“</w:t>
      </w:r>
      <w:r>
        <w:rPr>
          <w:rFonts w:ascii="Palatino Linotype" w:hAnsi="Palatino Linotype"/>
          <w:sz w:val="16"/>
          <w:szCs w:val="16"/>
        </w:rPr>
        <w:t xml:space="preserve">Maternal </w:t>
      </w:r>
      <w:r w:rsidRPr="00DA5780">
        <w:rPr>
          <w:rFonts w:ascii="Palatino Linotype" w:hAnsi="Palatino Linotype"/>
          <w:sz w:val="16"/>
          <w:szCs w:val="16"/>
        </w:rPr>
        <w:t xml:space="preserve">Racial and Ethnic Disparities </w:t>
      </w:r>
      <w:r>
        <w:rPr>
          <w:rFonts w:ascii="Palatino Linotype" w:hAnsi="Palatino Linotype"/>
          <w:sz w:val="16"/>
          <w:szCs w:val="16"/>
        </w:rPr>
        <w:t>in</w:t>
      </w:r>
      <w:r w:rsidRPr="00DA5780">
        <w:rPr>
          <w:rFonts w:ascii="Palatino Linotype" w:hAnsi="Palatino Linotype"/>
          <w:sz w:val="16"/>
          <w:szCs w:val="16"/>
        </w:rPr>
        <w:t xml:space="preserve"> Infant</w:t>
      </w:r>
      <w:r>
        <w:rPr>
          <w:rFonts w:ascii="Palatino Linotype" w:hAnsi="Palatino Linotype"/>
          <w:sz w:val="16"/>
          <w:szCs w:val="16"/>
        </w:rPr>
        <w:t xml:space="preserve"> Birth Outcomes </w:t>
      </w:r>
      <w:r w:rsidRPr="00DA5780">
        <w:rPr>
          <w:rFonts w:ascii="Palatino Linotype" w:hAnsi="Palatino Linotype"/>
          <w:sz w:val="16"/>
          <w:szCs w:val="16"/>
        </w:rPr>
        <w:t xml:space="preserve">With and Without Assisted Reproduction, 2000-2010”, </w:t>
      </w:r>
      <w:r w:rsidRPr="00DA5780">
        <w:rPr>
          <w:rFonts w:ascii="Palatino Linotype" w:hAnsi="Palatino Linotype"/>
          <w:sz w:val="16"/>
          <w:szCs w:val="16"/>
          <w:u w:val="single"/>
        </w:rPr>
        <w:t>Obstetrics and Gynecology</w:t>
      </w:r>
      <w:r w:rsidRPr="00DA5780">
        <w:rPr>
          <w:rFonts w:ascii="Palatino Linotype" w:hAnsi="Palatino Linotype"/>
          <w:sz w:val="16"/>
          <w:szCs w:val="16"/>
        </w:rPr>
        <w:t xml:space="preserve">, </w:t>
      </w:r>
      <w:r w:rsidR="00136958" w:rsidRPr="00136958">
        <w:rPr>
          <w:rFonts w:ascii="Palatino Linotype" w:hAnsi="Palatino Linotype"/>
          <w:sz w:val="16"/>
          <w:szCs w:val="16"/>
        </w:rPr>
        <w:t>129</w:t>
      </w:r>
      <w:r w:rsidR="00136958">
        <w:rPr>
          <w:rFonts w:ascii="Palatino Linotype" w:hAnsi="Palatino Linotype"/>
          <w:sz w:val="16"/>
          <w:szCs w:val="16"/>
        </w:rPr>
        <w:t>,</w:t>
      </w:r>
      <w:r w:rsidR="00136958" w:rsidRPr="00136958">
        <w:rPr>
          <w:rFonts w:ascii="Palatino Linotype" w:hAnsi="Palatino Linotype"/>
          <w:sz w:val="16"/>
          <w:szCs w:val="16"/>
        </w:rPr>
        <w:t>6</w:t>
      </w:r>
      <w:r w:rsidR="00136958">
        <w:rPr>
          <w:rFonts w:ascii="Palatino Linotype" w:hAnsi="Palatino Linotype"/>
          <w:sz w:val="16"/>
          <w:szCs w:val="16"/>
        </w:rPr>
        <w:t xml:space="preserve"> (June 2017</w:t>
      </w:r>
      <w:r w:rsidR="009A2836">
        <w:rPr>
          <w:rFonts w:ascii="Palatino Linotype" w:hAnsi="Palatino Linotype"/>
          <w:sz w:val="16"/>
          <w:szCs w:val="16"/>
        </w:rPr>
        <w:t>)</w:t>
      </w:r>
      <w:r w:rsidR="00136958">
        <w:rPr>
          <w:rFonts w:ascii="Palatino Linotype" w:hAnsi="Palatino Linotype"/>
          <w:sz w:val="16"/>
          <w:szCs w:val="16"/>
        </w:rPr>
        <w:t xml:space="preserve">, </w:t>
      </w:r>
      <w:r w:rsidR="00136958" w:rsidRPr="00136958">
        <w:rPr>
          <w:rFonts w:ascii="Palatino Linotype" w:hAnsi="Palatino Linotype"/>
          <w:sz w:val="16"/>
          <w:szCs w:val="16"/>
        </w:rPr>
        <w:t>1022-1030</w:t>
      </w:r>
      <w:r w:rsidR="00136958">
        <w:rPr>
          <w:rFonts w:ascii="Palatino Linotype" w:hAnsi="Palatino Linotype"/>
          <w:sz w:val="16"/>
          <w:szCs w:val="16"/>
        </w:rPr>
        <w:t xml:space="preserve">.  </w:t>
      </w:r>
      <w:r w:rsidR="00136958" w:rsidRPr="00136958">
        <w:rPr>
          <w:rFonts w:ascii="Palatino Linotype" w:hAnsi="Palatino Linotype"/>
          <w:sz w:val="16"/>
          <w:szCs w:val="16"/>
        </w:rPr>
        <w:t>DOI: 10.1097/AOG.0000000000002031</w:t>
      </w:r>
    </w:p>
    <w:p w14:paraId="296A7043" w14:textId="77777777" w:rsidR="00374919" w:rsidRDefault="00374919" w:rsidP="00374919">
      <w:pPr>
        <w:rPr>
          <w:rFonts w:ascii="Palatino Linotype" w:hAnsi="Palatino Linotype"/>
          <w:sz w:val="16"/>
          <w:szCs w:val="16"/>
        </w:rPr>
      </w:pPr>
    </w:p>
    <w:p w14:paraId="736182F1" w14:textId="77777777" w:rsidR="00CA156F" w:rsidRDefault="00CA156F" w:rsidP="00CA156F">
      <w:pPr>
        <w:rPr>
          <w:rFonts w:ascii="Palatino Linotype" w:hAnsi="Palatino Linotype"/>
          <w:sz w:val="16"/>
          <w:szCs w:val="16"/>
        </w:rPr>
      </w:pPr>
      <w:r w:rsidRPr="006819E1">
        <w:rPr>
          <w:rFonts w:ascii="Palatino Linotype" w:hAnsi="Palatino Linotype"/>
          <w:sz w:val="16"/>
          <w:szCs w:val="16"/>
        </w:rPr>
        <w:t>Panzera, A</w:t>
      </w:r>
      <w:r>
        <w:rPr>
          <w:rFonts w:ascii="Palatino Linotype" w:hAnsi="Palatino Linotype"/>
          <w:sz w:val="16"/>
          <w:szCs w:val="16"/>
        </w:rPr>
        <w:t xml:space="preserve">nthony </w:t>
      </w:r>
      <w:r w:rsidRPr="006819E1">
        <w:rPr>
          <w:rFonts w:ascii="Palatino Linotype" w:hAnsi="Palatino Linotype"/>
          <w:sz w:val="16"/>
          <w:szCs w:val="16"/>
        </w:rPr>
        <w:t xml:space="preserve">D., </w:t>
      </w:r>
      <w:r>
        <w:rPr>
          <w:rFonts w:ascii="Palatino Linotype" w:hAnsi="Palatino Linotype"/>
          <w:sz w:val="16"/>
          <w:szCs w:val="16"/>
        </w:rPr>
        <w:t xml:space="preserve">Carol A. </w:t>
      </w:r>
      <w:r w:rsidRPr="006819E1">
        <w:rPr>
          <w:rFonts w:ascii="Palatino Linotype" w:hAnsi="Palatino Linotype"/>
          <w:sz w:val="16"/>
          <w:szCs w:val="16"/>
        </w:rPr>
        <w:t xml:space="preserve">Bryant, </w:t>
      </w:r>
      <w:r>
        <w:rPr>
          <w:rFonts w:ascii="Palatino Linotype" w:hAnsi="Palatino Linotype"/>
          <w:sz w:val="16"/>
          <w:szCs w:val="16"/>
        </w:rPr>
        <w:t xml:space="preserve">Fran </w:t>
      </w:r>
      <w:r w:rsidRPr="006819E1">
        <w:rPr>
          <w:rFonts w:ascii="Palatino Linotype" w:hAnsi="Palatino Linotype"/>
          <w:sz w:val="16"/>
          <w:szCs w:val="16"/>
        </w:rPr>
        <w:t xml:space="preserve">Hawkins, </w:t>
      </w:r>
      <w:r>
        <w:rPr>
          <w:rFonts w:ascii="Palatino Linotype" w:hAnsi="Palatino Linotype"/>
          <w:sz w:val="16"/>
          <w:szCs w:val="16"/>
        </w:rPr>
        <w:t xml:space="preserve">Rhonda </w:t>
      </w:r>
      <w:r w:rsidRPr="006819E1">
        <w:rPr>
          <w:rFonts w:ascii="Palatino Linotype" w:hAnsi="Palatino Linotype"/>
          <w:sz w:val="16"/>
          <w:szCs w:val="16"/>
        </w:rPr>
        <w:t xml:space="preserve">Goff, </w:t>
      </w:r>
      <w:r>
        <w:rPr>
          <w:rFonts w:ascii="Palatino Linotype" w:hAnsi="Palatino Linotype"/>
          <w:sz w:val="16"/>
          <w:szCs w:val="16"/>
        </w:rPr>
        <w:t xml:space="preserve">Ashley </w:t>
      </w:r>
      <w:r w:rsidRPr="006819E1">
        <w:rPr>
          <w:rFonts w:ascii="Palatino Linotype" w:hAnsi="Palatino Linotype"/>
          <w:sz w:val="16"/>
          <w:szCs w:val="16"/>
        </w:rPr>
        <w:t xml:space="preserve">Napier, </w:t>
      </w:r>
      <w:r>
        <w:rPr>
          <w:rFonts w:ascii="Palatino Linotype" w:hAnsi="Palatino Linotype"/>
          <w:sz w:val="16"/>
          <w:szCs w:val="16"/>
        </w:rPr>
        <w:t xml:space="preserve">Tali </w:t>
      </w:r>
      <w:r w:rsidRPr="006819E1">
        <w:rPr>
          <w:rFonts w:ascii="Palatino Linotype" w:hAnsi="Palatino Linotype"/>
          <w:sz w:val="16"/>
          <w:szCs w:val="16"/>
        </w:rPr>
        <w:t xml:space="preserve">Schneider, </w:t>
      </w:r>
      <w:r>
        <w:rPr>
          <w:rFonts w:ascii="Palatino Linotype" w:hAnsi="Palatino Linotype"/>
          <w:sz w:val="16"/>
          <w:szCs w:val="16"/>
        </w:rPr>
        <w:t xml:space="preserve">Russell S. </w:t>
      </w:r>
      <w:r w:rsidRPr="006819E1">
        <w:rPr>
          <w:rFonts w:ascii="Palatino Linotype" w:hAnsi="Palatino Linotype"/>
          <w:sz w:val="16"/>
          <w:szCs w:val="16"/>
        </w:rPr>
        <w:t xml:space="preserve">Kirby, </w:t>
      </w:r>
      <w:r>
        <w:rPr>
          <w:rFonts w:ascii="Palatino Linotype" w:hAnsi="Palatino Linotype"/>
          <w:sz w:val="16"/>
          <w:szCs w:val="16"/>
        </w:rPr>
        <w:t xml:space="preserve">Martha L. </w:t>
      </w:r>
      <w:r w:rsidRPr="006819E1">
        <w:rPr>
          <w:rFonts w:ascii="Palatino Linotype" w:hAnsi="Palatino Linotype"/>
          <w:sz w:val="16"/>
          <w:szCs w:val="16"/>
        </w:rPr>
        <w:t xml:space="preserve">Coulter, </w:t>
      </w:r>
      <w:r>
        <w:rPr>
          <w:rFonts w:ascii="Palatino Linotype" w:hAnsi="Palatino Linotype"/>
          <w:sz w:val="16"/>
          <w:szCs w:val="16"/>
        </w:rPr>
        <w:t xml:space="preserve">William </w:t>
      </w:r>
      <w:r w:rsidRPr="006819E1">
        <w:rPr>
          <w:rFonts w:ascii="Palatino Linotype" w:hAnsi="Palatino Linotype"/>
          <w:sz w:val="16"/>
          <w:szCs w:val="16"/>
        </w:rPr>
        <w:t xml:space="preserve">M. Sappenfield, </w:t>
      </w:r>
      <w:r>
        <w:rPr>
          <w:rFonts w:ascii="Palatino Linotype" w:hAnsi="Palatino Linotype"/>
          <w:sz w:val="16"/>
          <w:szCs w:val="16"/>
        </w:rPr>
        <w:t xml:space="preserve">Julie </w:t>
      </w:r>
      <w:r w:rsidRPr="006819E1">
        <w:rPr>
          <w:rFonts w:ascii="Palatino Linotype" w:hAnsi="Palatino Linotype"/>
          <w:sz w:val="16"/>
          <w:szCs w:val="16"/>
        </w:rPr>
        <w:t xml:space="preserve">Baldwin, </w:t>
      </w:r>
      <w:r>
        <w:rPr>
          <w:rFonts w:ascii="Palatino Linotype" w:hAnsi="Palatino Linotype"/>
          <w:sz w:val="16"/>
          <w:szCs w:val="16"/>
        </w:rPr>
        <w:t xml:space="preserve">Kathleen </w:t>
      </w:r>
      <w:r w:rsidRPr="006819E1">
        <w:rPr>
          <w:rFonts w:ascii="Palatino Linotype" w:hAnsi="Palatino Linotype"/>
          <w:sz w:val="16"/>
          <w:szCs w:val="16"/>
        </w:rPr>
        <w:t xml:space="preserve">O’Rourke. </w:t>
      </w:r>
      <w:r>
        <w:rPr>
          <w:rFonts w:ascii="Palatino Linotype" w:hAnsi="Palatino Linotype"/>
          <w:sz w:val="16"/>
          <w:szCs w:val="16"/>
        </w:rPr>
        <w:t>“</w:t>
      </w:r>
      <w:r w:rsidRPr="009919F3">
        <w:rPr>
          <w:rFonts w:ascii="Palatino Linotype" w:hAnsi="Palatino Linotype"/>
          <w:sz w:val="16"/>
          <w:szCs w:val="16"/>
        </w:rPr>
        <w:t>Mapping a WIC Mother’s Journey: A Preliminary Analysis</w:t>
      </w:r>
      <w:r>
        <w:rPr>
          <w:rFonts w:ascii="Palatino Linotype" w:hAnsi="Palatino Linotype"/>
          <w:sz w:val="16"/>
          <w:szCs w:val="16"/>
        </w:rPr>
        <w:t>”,</w:t>
      </w:r>
      <w:r w:rsidRPr="006819E1">
        <w:rPr>
          <w:rFonts w:ascii="Palatino Linotype" w:hAnsi="Palatino Linotype"/>
          <w:sz w:val="16"/>
          <w:szCs w:val="16"/>
        </w:rPr>
        <w:t xml:space="preserve"> </w:t>
      </w:r>
      <w:r w:rsidRPr="006819E1">
        <w:rPr>
          <w:rFonts w:ascii="Palatino Linotype" w:hAnsi="Palatino Linotype"/>
          <w:sz w:val="16"/>
          <w:szCs w:val="16"/>
          <w:u w:val="single"/>
        </w:rPr>
        <w:t>Social Marketing Quarterly</w:t>
      </w:r>
      <w:r>
        <w:rPr>
          <w:rFonts w:ascii="Palatino Linotype" w:hAnsi="Palatino Linotype"/>
          <w:sz w:val="16"/>
          <w:szCs w:val="16"/>
        </w:rPr>
        <w:t xml:space="preserve">, 23,2 (June 2017), 137-154.  </w:t>
      </w:r>
      <w:r w:rsidRPr="004063A3">
        <w:rPr>
          <w:rFonts w:ascii="Palatino Linotype" w:hAnsi="Palatino Linotype"/>
          <w:sz w:val="16"/>
          <w:szCs w:val="16"/>
        </w:rPr>
        <w:t>DOI: 10.1177/1524500417692526</w:t>
      </w:r>
    </w:p>
    <w:p w14:paraId="7EE95820" w14:textId="77777777" w:rsidR="00CA156F" w:rsidRDefault="00CA156F" w:rsidP="00CA156F">
      <w:pPr>
        <w:rPr>
          <w:rFonts w:ascii="Palatino Linotype" w:hAnsi="Palatino Linotype"/>
          <w:sz w:val="16"/>
          <w:szCs w:val="16"/>
        </w:rPr>
      </w:pPr>
    </w:p>
    <w:p w14:paraId="58E6B823" w14:textId="77777777" w:rsidR="00136958" w:rsidRPr="004E68EF" w:rsidRDefault="00136958" w:rsidP="00136958">
      <w:pPr>
        <w:autoSpaceDE w:val="0"/>
        <w:autoSpaceDN w:val="0"/>
        <w:adjustRightInd w:val="0"/>
        <w:rPr>
          <w:rFonts w:ascii="Palatino Linotype" w:hAnsi="Palatino Linotype"/>
          <w:sz w:val="16"/>
          <w:szCs w:val="16"/>
        </w:rPr>
      </w:pPr>
      <w:r>
        <w:rPr>
          <w:rFonts w:ascii="Palatino Linotype" w:hAnsi="Palatino Linotype" w:cs="CMR12"/>
          <w:sz w:val="16"/>
          <w:szCs w:val="16"/>
        </w:rPr>
        <w:t>Panzera, Anthony, Carol A. Bryant, Fran Hawkins, Rhonda Goff, Ashley Napier, Russell S. Kirby, Martha L. Coulter, William M. Sappenfield, Julie Baldwin, Kathleen O’Rourke, “</w:t>
      </w:r>
      <w:r w:rsidRPr="00C90A77">
        <w:rPr>
          <w:rFonts w:ascii="Palatino Linotype" w:hAnsi="Palatino Linotype" w:cs="CMR12"/>
          <w:sz w:val="16"/>
          <w:szCs w:val="16"/>
        </w:rPr>
        <w:t>Audience Segmentation of Kentucky WIC Mot</w:t>
      </w:r>
      <w:r>
        <w:rPr>
          <w:rFonts w:ascii="Palatino Linotype" w:hAnsi="Palatino Linotype" w:cs="CMR12"/>
          <w:sz w:val="16"/>
          <w:szCs w:val="16"/>
        </w:rPr>
        <w:t>hers by Nonparticipation Status</w:t>
      </w:r>
      <w:r w:rsidRPr="004E68EF">
        <w:rPr>
          <w:rFonts w:ascii="Palatino Linotype" w:hAnsi="Palatino Linotype" w:cs="CMR12"/>
          <w:sz w:val="16"/>
          <w:szCs w:val="16"/>
        </w:rPr>
        <w:t xml:space="preserve">”, </w:t>
      </w:r>
      <w:r w:rsidRPr="004E68EF">
        <w:rPr>
          <w:rFonts w:ascii="Palatino Linotype" w:hAnsi="Palatino Linotype"/>
          <w:sz w:val="16"/>
          <w:szCs w:val="16"/>
          <w:u w:val="single"/>
        </w:rPr>
        <w:t>Journal of Nonprofit &amp; Public Sector Marketing</w:t>
      </w:r>
      <w:r w:rsidRPr="004E68EF">
        <w:rPr>
          <w:rFonts w:ascii="Palatino Linotype" w:hAnsi="Palatino Linotype"/>
          <w:sz w:val="16"/>
          <w:szCs w:val="16"/>
        </w:rPr>
        <w:t xml:space="preserve">, </w:t>
      </w:r>
      <w:r>
        <w:rPr>
          <w:rFonts w:ascii="Palatino Linotype" w:hAnsi="Palatino Linotype"/>
          <w:sz w:val="16"/>
          <w:szCs w:val="16"/>
        </w:rPr>
        <w:t>29,1 (</w:t>
      </w:r>
      <w:r w:rsidRPr="004E68EF">
        <w:rPr>
          <w:rFonts w:ascii="Palatino Linotype" w:hAnsi="Palatino Linotype"/>
          <w:sz w:val="16"/>
          <w:szCs w:val="16"/>
        </w:rPr>
        <w:t>2017</w:t>
      </w:r>
      <w:r>
        <w:rPr>
          <w:rFonts w:ascii="Palatino Linotype" w:hAnsi="Palatino Linotype"/>
          <w:sz w:val="16"/>
          <w:szCs w:val="16"/>
        </w:rPr>
        <w:t xml:space="preserve">), 98-118.  </w:t>
      </w:r>
      <w:r w:rsidRPr="00374919">
        <w:rPr>
          <w:rFonts w:ascii="Palatino Linotype" w:hAnsi="Palatino Linotype"/>
          <w:sz w:val="16"/>
          <w:szCs w:val="16"/>
        </w:rPr>
        <w:t>DOI: 10.1080/10495142.2017.129358</w:t>
      </w:r>
      <w:r>
        <w:rPr>
          <w:rFonts w:ascii="Palatino Linotype" w:hAnsi="Palatino Linotype"/>
          <w:sz w:val="16"/>
          <w:szCs w:val="16"/>
        </w:rPr>
        <w:t>1</w:t>
      </w:r>
      <w:r w:rsidRPr="00374919">
        <w:rPr>
          <w:rFonts w:ascii="Palatino Linotype" w:hAnsi="Palatino Linotype"/>
          <w:sz w:val="16"/>
          <w:szCs w:val="16"/>
        </w:rPr>
        <w:t>5</w:t>
      </w:r>
    </w:p>
    <w:p w14:paraId="263301F0" w14:textId="77777777" w:rsidR="00136958" w:rsidRPr="00C90A77" w:rsidRDefault="00136958" w:rsidP="00136958">
      <w:pPr>
        <w:autoSpaceDE w:val="0"/>
        <w:autoSpaceDN w:val="0"/>
        <w:adjustRightInd w:val="0"/>
        <w:rPr>
          <w:rFonts w:ascii="Palatino Linotype" w:hAnsi="Palatino Linotype"/>
          <w:sz w:val="17"/>
          <w:szCs w:val="17"/>
        </w:rPr>
      </w:pPr>
    </w:p>
    <w:p w14:paraId="0DDE2B42" w14:textId="77064726" w:rsidR="00136958" w:rsidRDefault="00136958" w:rsidP="00136958">
      <w:pPr>
        <w:rPr>
          <w:rFonts w:ascii="Palatino Linotype" w:hAnsi="Palatino Linotype"/>
          <w:sz w:val="16"/>
          <w:szCs w:val="16"/>
        </w:rPr>
      </w:pPr>
      <w:r w:rsidRPr="006A1CEE">
        <w:rPr>
          <w:rFonts w:ascii="Palatino Linotype" w:hAnsi="Palatino Linotype"/>
          <w:sz w:val="16"/>
          <w:szCs w:val="16"/>
        </w:rPr>
        <w:t>Carroll</w:t>
      </w:r>
      <w:r>
        <w:rPr>
          <w:rFonts w:ascii="Palatino Linotype" w:hAnsi="Palatino Linotype"/>
          <w:sz w:val="16"/>
          <w:szCs w:val="16"/>
        </w:rPr>
        <w:t>,</w:t>
      </w:r>
      <w:r w:rsidRPr="006A1CEE">
        <w:rPr>
          <w:rFonts w:ascii="Palatino Linotype" w:hAnsi="Palatino Linotype"/>
          <w:sz w:val="16"/>
          <w:szCs w:val="16"/>
        </w:rPr>
        <w:t xml:space="preserve"> Rachel</w:t>
      </w:r>
      <w:r>
        <w:rPr>
          <w:rFonts w:ascii="Palatino Linotype" w:hAnsi="Palatino Linotype"/>
          <w:sz w:val="16"/>
          <w:szCs w:val="16"/>
        </w:rPr>
        <w:t>,</w:t>
      </w:r>
      <w:r w:rsidRPr="006A1CEE">
        <w:rPr>
          <w:rFonts w:ascii="Palatino Linotype" w:hAnsi="Palatino Linotype"/>
          <w:sz w:val="16"/>
          <w:szCs w:val="16"/>
        </w:rPr>
        <w:t xml:space="preserve"> Andrew B</w:t>
      </w:r>
      <w:r>
        <w:rPr>
          <w:rFonts w:ascii="Palatino Linotype" w:hAnsi="Palatino Linotype"/>
          <w:sz w:val="16"/>
          <w:szCs w:val="16"/>
        </w:rPr>
        <w:t>.</w:t>
      </w:r>
      <w:r w:rsidRPr="006A1CEE">
        <w:rPr>
          <w:rFonts w:ascii="Palatino Linotype" w:hAnsi="Palatino Linotype"/>
          <w:sz w:val="16"/>
          <w:szCs w:val="16"/>
        </w:rPr>
        <w:t xml:space="preserve"> Lawson, Christel Faes, Russell S</w:t>
      </w:r>
      <w:r>
        <w:rPr>
          <w:rFonts w:ascii="Palatino Linotype" w:hAnsi="Palatino Linotype"/>
          <w:sz w:val="16"/>
          <w:szCs w:val="16"/>
        </w:rPr>
        <w:t>.</w:t>
      </w:r>
      <w:r w:rsidRPr="006A1CEE">
        <w:rPr>
          <w:rFonts w:ascii="Palatino Linotype" w:hAnsi="Palatino Linotype"/>
          <w:sz w:val="16"/>
          <w:szCs w:val="16"/>
        </w:rPr>
        <w:t xml:space="preserve"> Kirby, Mehreteab Aregay, Kevin Watjou</w:t>
      </w:r>
      <w:r>
        <w:rPr>
          <w:rFonts w:ascii="Palatino Linotype" w:hAnsi="Palatino Linotype"/>
          <w:sz w:val="16"/>
          <w:szCs w:val="16"/>
        </w:rPr>
        <w:t>, “</w:t>
      </w:r>
      <w:r w:rsidRPr="006A1CEE">
        <w:rPr>
          <w:rFonts w:ascii="Palatino Linotype" w:hAnsi="Palatino Linotype"/>
          <w:sz w:val="16"/>
          <w:szCs w:val="16"/>
        </w:rPr>
        <w:t xml:space="preserve">Extensions to </w:t>
      </w:r>
      <w:r>
        <w:rPr>
          <w:rFonts w:ascii="Palatino Linotype" w:hAnsi="Palatino Linotype"/>
          <w:sz w:val="16"/>
          <w:szCs w:val="16"/>
        </w:rPr>
        <w:t>Multivariate S</w:t>
      </w:r>
      <w:r w:rsidRPr="006A1CEE">
        <w:rPr>
          <w:rFonts w:ascii="Palatino Linotype" w:hAnsi="Palatino Linotype"/>
          <w:sz w:val="16"/>
          <w:szCs w:val="16"/>
        </w:rPr>
        <w:t xml:space="preserve">pace </w:t>
      </w:r>
      <w:r>
        <w:rPr>
          <w:rFonts w:ascii="Palatino Linotype" w:hAnsi="Palatino Linotype"/>
          <w:sz w:val="16"/>
          <w:szCs w:val="16"/>
        </w:rPr>
        <w:t>T</w:t>
      </w:r>
      <w:r w:rsidRPr="006A1CEE">
        <w:rPr>
          <w:rFonts w:ascii="Palatino Linotype" w:hAnsi="Palatino Linotype"/>
          <w:sz w:val="16"/>
          <w:szCs w:val="16"/>
        </w:rPr>
        <w:t xml:space="preserve">ime </w:t>
      </w:r>
      <w:r>
        <w:rPr>
          <w:rFonts w:ascii="Palatino Linotype" w:hAnsi="Palatino Linotype"/>
          <w:sz w:val="16"/>
          <w:szCs w:val="16"/>
        </w:rPr>
        <w:t>M</w:t>
      </w:r>
      <w:r w:rsidRPr="006A1CEE">
        <w:rPr>
          <w:rFonts w:ascii="Palatino Linotype" w:hAnsi="Palatino Linotype"/>
          <w:sz w:val="16"/>
          <w:szCs w:val="16"/>
        </w:rPr>
        <w:t xml:space="preserve">ixture </w:t>
      </w:r>
      <w:r>
        <w:rPr>
          <w:rFonts w:ascii="Palatino Linotype" w:hAnsi="Palatino Linotype"/>
          <w:sz w:val="16"/>
          <w:szCs w:val="16"/>
        </w:rPr>
        <w:t>M</w:t>
      </w:r>
      <w:r w:rsidRPr="006A1CEE">
        <w:rPr>
          <w:rFonts w:ascii="Palatino Linotype" w:hAnsi="Palatino Linotype"/>
          <w:sz w:val="16"/>
          <w:szCs w:val="16"/>
        </w:rPr>
        <w:t xml:space="preserve">odeling of </w:t>
      </w:r>
      <w:r>
        <w:rPr>
          <w:rFonts w:ascii="Palatino Linotype" w:hAnsi="Palatino Linotype"/>
          <w:sz w:val="16"/>
          <w:szCs w:val="16"/>
        </w:rPr>
        <w:t>S</w:t>
      </w:r>
      <w:r w:rsidRPr="006A1CEE">
        <w:rPr>
          <w:rFonts w:ascii="Palatino Linotype" w:hAnsi="Palatino Linotype"/>
          <w:sz w:val="16"/>
          <w:szCs w:val="16"/>
        </w:rPr>
        <w:t xml:space="preserve">mall </w:t>
      </w:r>
      <w:r>
        <w:rPr>
          <w:rFonts w:ascii="Palatino Linotype" w:hAnsi="Palatino Linotype"/>
          <w:sz w:val="16"/>
          <w:szCs w:val="16"/>
        </w:rPr>
        <w:t>Area Can</w:t>
      </w:r>
      <w:r w:rsidRPr="006A1CEE">
        <w:rPr>
          <w:rFonts w:ascii="Palatino Linotype" w:hAnsi="Palatino Linotype"/>
          <w:sz w:val="16"/>
          <w:szCs w:val="16"/>
        </w:rPr>
        <w:t xml:space="preserve">cer </w:t>
      </w:r>
      <w:r>
        <w:rPr>
          <w:rFonts w:ascii="Palatino Linotype" w:hAnsi="Palatino Linotype"/>
          <w:sz w:val="16"/>
          <w:szCs w:val="16"/>
        </w:rPr>
        <w:t>D</w:t>
      </w:r>
      <w:r w:rsidRPr="006A1CEE">
        <w:rPr>
          <w:rFonts w:ascii="Palatino Linotype" w:hAnsi="Palatino Linotype"/>
          <w:sz w:val="16"/>
          <w:szCs w:val="16"/>
        </w:rPr>
        <w:t>ata</w:t>
      </w:r>
      <w:r>
        <w:rPr>
          <w:rFonts w:ascii="Palatino Linotype" w:hAnsi="Palatino Linotype"/>
          <w:sz w:val="16"/>
          <w:szCs w:val="16"/>
        </w:rPr>
        <w:t xml:space="preserve">”, </w:t>
      </w:r>
      <w:r w:rsidRPr="006A1CEE">
        <w:rPr>
          <w:rFonts w:ascii="Palatino Linotype" w:hAnsi="Palatino Linotype"/>
          <w:sz w:val="16"/>
          <w:szCs w:val="16"/>
          <w:u w:val="single"/>
        </w:rPr>
        <w:t>International Journal of Environmental Research and Public Health</w:t>
      </w:r>
      <w:r>
        <w:rPr>
          <w:rFonts w:ascii="Palatino Linotype" w:hAnsi="Palatino Linotype"/>
          <w:sz w:val="16"/>
          <w:szCs w:val="16"/>
        </w:rPr>
        <w:t xml:space="preserve">, 14,5 </w:t>
      </w:r>
      <w:r w:rsidR="00CD276E">
        <w:rPr>
          <w:rFonts w:ascii="Palatino Linotype" w:hAnsi="Palatino Linotype"/>
          <w:sz w:val="16"/>
          <w:szCs w:val="16"/>
        </w:rPr>
        <w:t xml:space="preserve"> </w:t>
      </w:r>
      <w:r>
        <w:rPr>
          <w:rFonts w:ascii="Palatino Linotype" w:hAnsi="Palatino Linotype"/>
          <w:sz w:val="16"/>
          <w:szCs w:val="16"/>
        </w:rPr>
        <w:t xml:space="preserve">(May 2017), 503.  </w:t>
      </w:r>
      <w:r w:rsidRPr="00136958">
        <w:rPr>
          <w:rFonts w:ascii="Palatino Linotype" w:hAnsi="Palatino Linotype"/>
          <w:sz w:val="16"/>
          <w:szCs w:val="16"/>
        </w:rPr>
        <w:t>DOI: 10.1080/10495142.2017.1293585</w:t>
      </w:r>
      <w:r w:rsidR="002E7D58">
        <w:rPr>
          <w:rFonts w:ascii="Palatino Linotype" w:hAnsi="Palatino Linotype"/>
          <w:sz w:val="16"/>
          <w:szCs w:val="16"/>
        </w:rPr>
        <w:t xml:space="preserve">  </w:t>
      </w:r>
      <w:r w:rsidR="002E7D58" w:rsidRPr="002E7D58">
        <w:rPr>
          <w:rFonts w:ascii="Palatino Linotype" w:hAnsi="Palatino Linotype"/>
          <w:sz w:val="16"/>
          <w:szCs w:val="16"/>
        </w:rPr>
        <w:t>PMID: 28486417</w:t>
      </w:r>
    </w:p>
    <w:p w14:paraId="1F2E3901" w14:textId="77777777" w:rsidR="00136958" w:rsidRPr="006A1CEE" w:rsidRDefault="00136958" w:rsidP="00136958">
      <w:pPr>
        <w:rPr>
          <w:rFonts w:ascii="Palatino Linotype" w:hAnsi="Palatino Linotype"/>
          <w:sz w:val="16"/>
          <w:szCs w:val="16"/>
        </w:rPr>
      </w:pPr>
    </w:p>
    <w:p w14:paraId="4B4D8D6A" w14:textId="77777777" w:rsidR="00504263" w:rsidRDefault="00504263" w:rsidP="00504263">
      <w:pPr>
        <w:rPr>
          <w:rFonts w:ascii="Palatino Linotype" w:hAnsi="Palatino Linotype"/>
          <w:sz w:val="16"/>
          <w:szCs w:val="16"/>
        </w:rPr>
      </w:pPr>
      <w:r>
        <w:rPr>
          <w:rFonts w:ascii="Palatino Linotype" w:hAnsi="Palatino Linotype"/>
          <w:sz w:val="16"/>
          <w:szCs w:val="16"/>
        </w:rPr>
        <w:t>Kirby, Russell S., “</w:t>
      </w:r>
      <w:r w:rsidRPr="00504263">
        <w:rPr>
          <w:rFonts w:ascii="Palatino Linotype" w:hAnsi="Palatino Linotype"/>
          <w:sz w:val="16"/>
          <w:szCs w:val="16"/>
        </w:rPr>
        <w:t>The U.S. Black-White Infant Mortality</w:t>
      </w:r>
      <w:r>
        <w:rPr>
          <w:rFonts w:ascii="Palatino Linotype" w:hAnsi="Palatino Linotype"/>
          <w:sz w:val="16"/>
          <w:szCs w:val="16"/>
        </w:rPr>
        <w:t xml:space="preserve"> Gap: Marker of Deep Inequities” [Invited Editorial], </w:t>
      </w:r>
      <w:r w:rsidRPr="00504263">
        <w:rPr>
          <w:rFonts w:ascii="Palatino Linotype" w:hAnsi="Palatino Linotype"/>
          <w:sz w:val="16"/>
          <w:szCs w:val="16"/>
          <w:u w:val="single"/>
        </w:rPr>
        <w:t>American Journal of Public Health</w:t>
      </w:r>
      <w:r>
        <w:rPr>
          <w:rFonts w:ascii="Palatino Linotype" w:hAnsi="Palatino Linotype"/>
          <w:sz w:val="16"/>
          <w:szCs w:val="16"/>
        </w:rPr>
        <w:t xml:space="preserve">, </w:t>
      </w:r>
      <w:r w:rsidR="00374919">
        <w:rPr>
          <w:rFonts w:ascii="Palatino Linotype" w:hAnsi="Palatino Linotype"/>
          <w:sz w:val="16"/>
          <w:szCs w:val="16"/>
        </w:rPr>
        <w:t>107,5 (May 2017), 644-645</w:t>
      </w:r>
      <w:r>
        <w:rPr>
          <w:rFonts w:ascii="Palatino Linotype" w:hAnsi="Palatino Linotype"/>
          <w:sz w:val="16"/>
          <w:szCs w:val="16"/>
        </w:rPr>
        <w:t>.</w:t>
      </w:r>
      <w:r w:rsidR="004063A3">
        <w:rPr>
          <w:rFonts w:ascii="Palatino Linotype" w:hAnsi="Palatino Linotype"/>
          <w:sz w:val="16"/>
          <w:szCs w:val="16"/>
        </w:rPr>
        <w:t xml:space="preserve">  DOI</w:t>
      </w:r>
      <w:r w:rsidR="004063A3" w:rsidRPr="004063A3">
        <w:rPr>
          <w:rFonts w:ascii="Palatino Linotype" w:hAnsi="Palatino Linotype"/>
          <w:sz w:val="16"/>
          <w:szCs w:val="16"/>
        </w:rPr>
        <w:t>: 10.2105/AJPH.2017.303735</w:t>
      </w:r>
      <w:r w:rsidR="002E7D58">
        <w:rPr>
          <w:rFonts w:ascii="Palatino Linotype" w:hAnsi="Palatino Linotype"/>
          <w:sz w:val="16"/>
          <w:szCs w:val="16"/>
        </w:rPr>
        <w:t xml:space="preserve">  </w:t>
      </w:r>
      <w:r w:rsidR="002E7D58" w:rsidRPr="002E7D58">
        <w:rPr>
          <w:rFonts w:ascii="Palatino Linotype" w:hAnsi="Palatino Linotype"/>
          <w:sz w:val="16"/>
          <w:szCs w:val="16"/>
        </w:rPr>
        <w:t>PMID: 28398783</w:t>
      </w:r>
    </w:p>
    <w:p w14:paraId="7937023B" w14:textId="77777777" w:rsidR="00504263" w:rsidRDefault="00504263" w:rsidP="006E5D56">
      <w:pPr>
        <w:rPr>
          <w:rFonts w:ascii="Palatino Linotype" w:hAnsi="Palatino Linotype"/>
          <w:sz w:val="16"/>
          <w:szCs w:val="16"/>
        </w:rPr>
      </w:pPr>
    </w:p>
    <w:p w14:paraId="4E5D92C2" w14:textId="4FF5D499" w:rsidR="00A64D8F" w:rsidRDefault="00A64D8F" w:rsidP="00A64D8F">
      <w:pPr>
        <w:keepLines/>
        <w:rPr>
          <w:rFonts w:ascii="Palatino Linotype" w:hAnsi="Palatino Linotype"/>
          <w:sz w:val="16"/>
          <w:szCs w:val="16"/>
        </w:rPr>
      </w:pPr>
      <w:r w:rsidRPr="00844D9A">
        <w:rPr>
          <w:rFonts w:ascii="Palatino Linotype" w:hAnsi="Palatino Linotype"/>
          <w:sz w:val="16"/>
          <w:szCs w:val="16"/>
        </w:rPr>
        <w:t>Dickerson</w:t>
      </w:r>
      <w:r>
        <w:rPr>
          <w:rFonts w:ascii="Palatino Linotype" w:hAnsi="Palatino Linotype"/>
          <w:sz w:val="16"/>
          <w:szCs w:val="16"/>
        </w:rPr>
        <w:t xml:space="preserve">, Aisha S., </w:t>
      </w:r>
      <w:r w:rsidRPr="00844D9A">
        <w:rPr>
          <w:rFonts w:ascii="Palatino Linotype" w:hAnsi="Palatino Linotype"/>
          <w:sz w:val="16"/>
          <w:szCs w:val="16"/>
        </w:rPr>
        <w:t>Mohammad H. Rahbar</w:t>
      </w:r>
      <w:r>
        <w:rPr>
          <w:rFonts w:ascii="Palatino Linotype" w:hAnsi="Palatino Linotype"/>
          <w:sz w:val="16"/>
          <w:szCs w:val="16"/>
        </w:rPr>
        <w:t xml:space="preserve">, </w:t>
      </w:r>
      <w:r w:rsidRPr="00844D9A">
        <w:rPr>
          <w:rFonts w:ascii="Palatino Linotype" w:hAnsi="Palatino Linotype"/>
          <w:sz w:val="16"/>
          <w:szCs w:val="16"/>
        </w:rPr>
        <w:t>Deborah A. Pearson</w:t>
      </w:r>
      <w:r>
        <w:rPr>
          <w:rFonts w:ascii="Palatino Linotype" w:hAnsi="Palatino Linotype"/>
          <w:sz w:val="16"/>
          <w:szCs w:val="16"/>
        </w:rPr>
        <w:t xml:space="preserve">, </w:t>
      </w:r>
      <w:r w:rsidRPr="00844D9A">
        <w:rPr>
          <w:rFonts w:ascii="Palatino Linotype" w:hAnsi="Palatino Linotype"/>
          <w:sz w:val="16"/>
          <w:szCs w:val="16"/>
        </w:rPr>
        <w:t>Russell S. Kirby</w:t>
      </w:r>
      <w:r>
        <w:rPr>
          <w:rFonts w:ascii="Palatino Linotype" w:hAnsi="Palatino Linotype"/>
          <w:sz w:val="16"/>
          <w:szCs w:val="16"/>
        </w:rPr>
        <w:t xml:space="preserve">, </w:t>
      </w:r>
      <w:r w:rsidRPr="00844D9A">
        <w:rPr>
          <w:rFonts w:ascii="Palatino Linotype" w:hAnsi="Palatino Linotype"/>
          <w:sz w:val="16"/>
          <w:szCs w:val="16"/>
        </w:rPr>
        <w:t>Amanda V. Bakian</w:t>
      </w:r>
      <w:r>
        <w:rPr>
          <w:rFonts w:ascii="Palatino Linotype" w:hAnsi="Palatino Linotype"/>
          <w:sz w:val="16"/>
          <w:szCs w:val="16"/>
        </w:rPr>
        <w:t xml:space="preserve">, </w:t>
      </w:r>
      <w:r w:rsidRPr="00844D9A">
        <w:rPr>
          <w:rFonts w:ascii="Palatino Linotype" w:hAnsi="Palatino Linotype"/>
          <w:sz w:val="16"/>
          <w:szCs w:val="16"/>
        </w:rPr>
        <w:t>Deborah A. Bilder</w:t>
      </w:r>
      <w:r>
        <w:rPr>
          <w:rFonts w:ascii="Palatino Linotype" w:hAnsi="Palatino Linotype"/>
          <w:sz w:val="16"/>
          <w:szCs w:val="16"/>
        </w:rPr>
        <w:t xml:space="preserve">, </w:t>
      </w:r>
      <w:r w:rsidRPr="00844D9A">
        <w:rPr>
          <w:rFonts w:ascii="Palatino Linotype" w:hAnsi="Palatino Linotype"/>
          <w:sz w:val="16"/>
          <w:szCs w:val="16"/>
        </w:rPr>
        <w:t>Rebecca A. Harrington</w:t>
      </w:r>
      <w:r>
        <w:rPr>
          <w:rFonts w:ascii="Palatino Linotype" w:hAnsi="Palatino Linotype"/>
          <w:sz w:val="16"/>
          <w:szCs w:val="16"/>
        </w:rPr>
        <w:t xml:space="preserve">, </w:t>
      </w:r>
      <w:r w:rsidRPr="00844D9A">
        <w:rPr>
          <w:rFonts w:ascii="Palatino Linotype" w:hAnsi="Palatino Linotype"/>
          <w:sz w:val="16"/>
          <w:szCs w:val="16"/>
        </w:rPr>
        <w:t>Sydney Pettygrove</w:t>
      </w:r>
      <w:r>
        <w:rPr>
          <w:rFonts w:ascii="Palatino Linotype" w:hAnsi="Palatino Linotype"/>
          <w:sz w:val="16"/>
          <w:szCs w:val="16"/>
        </w:rPr>
        <w:t xml:space="preserve">, </w:t>
      </w:r>
      <w:r w:rsidR="00CD65CC" w:rsidRPr="00844D9A">
        <w:rPr>
          <w:rFonts w:ascii="Palatino Linotype" w:hAnsi="Palatino Linotype"/>
          <w:sz w:val="16"/>
          <w:szCs w:val="16"/>
        </w:rPr>
        <w:t>Walter M. Zahorodny</w:t>
      </w:r>
      <w:r w:rsidR="00CD65CC">
        <w:rPr>
          <w:rFonts w:ascii="Palatino Linotype" w:hAnsi="Palatino Linotype"/>
          <w:sz w:val="16"/>
          <w:szCs w:val="16"/>
        </w:rPr>
        <w:t>,</w:t>
      </w:r>
      <w:r w:rsidR="00CD65CC" w:rsidRPr="00844D9A">
        <w:rPr>
          <w:rFonts w:ascii="Palatino Linotype" w:hAnsi="Palatino Linotype"/>
          <w:sz w:val="16"/>
          <w:szCs w:val="16"/>
        </w:rPr>
        <w:t xml:space="preserve"> </w:t>
      </w:r>
      <w:r w:rsidRPr="00844D9A">
        <w:rPr>
          <w:rFonts w:ascii="Palatino Linotype" w:hAnsi="Palatino Linotype"/>
          <w:sz w:val="16"/>
          <w:szCs w:val="16"/>
        </w:rPr>
        <w:t>Lemuel A. Moyé, III</w:t>
      </w:r>
      <w:r>
        <w:rPr>
          <w:rFonts w:ascii="Palatino Linotype" w:hAnsi="Palatino Linotype"/>
          <w:sz w:val="16"/>
          <w:szCs w:val="16"/>
        </w:rPr>
        <w:t xml:space="preserve">, </w:t>
      </w:r>
      <w:r w:rsidR="00CD65CC" w:rsidRPr="00844D9A">
        <w:rPr>
          <w:rFonts w:ascii="Palatino Linotype" w:hAnsi="Palatino Linotype"/>
          <w:sz w:val="16"/>
          <w:szCs w:val="16"/>
        </w:rPr>
        <w:t>Maureen Durkin</w:t>
      </w:r>
      <w:r w:rsidR="00CD65CC">
        <w:rPr>
          <w:rFonts w:ascii="Palatino Linotype" w:hAnsi="Palatino Linotype"/>
          <w:sz w:val="16"/>
          <w:szCs w:val="16"/>
        </w:rPr>
        <w:t xml:space="preserve">, </w:t>
      </w:r>
      <w:r w:rsidRPr="00844D9A">
        <w:rPr>
          <w:rFonts w:ascii="Palatino Linotype" w:hAnsi="Palatino Linotype"/>
          <w:sz w:val="16"/>
          <w:szCs w:val="16"/>
        </w:rPr>
        <w:t>Martha Slay Wingate</w:t>
      </w:r>
      <w:r>
        <w:rPr>
          <w:rFonts w:ascii="Palatino Linotype" w:hAnsi="Palatino Linotype"/>
          <w:sz w:val="16"/>
          <w:szCs w:val="16"/>
        </w:rPr>
        <w:t>,</w:t>
      </w:r>
      <w:r w:rsidRPr="00844D9A">
        <w:rPr>
          <w:rFonts w:ascii="Palatino Linotype" w:hAnsi="Palatino Linotype"/>
          <w:sz w:val="16"/>
          <w:szCs w:val="16"/>
        </w:rPr>
        <w:t xml:space="preserve"> </w:t>
      </w:r>
      <w:r>
        <w:rPr>
          <w:rFonts w:ascii="Palatino Linotype" w:hAnsi="Palatino Linotype"/>
          <w:sz w:val="16"/>
          <w:szCs w:val="16"/>
        </w:rPr>
        <w:t>“</w:t>
      </w:r>
      <w:r w:rsidRPr="00844D9A">
        <w:rPr>
          <w:rFonts w:ascii="Palatino Linotype" w:hAnsi="Palatino Linotype"/>
          <w:sz w:val="16"/>
          <w:szCs w:val="16"/>
        </w:rPr>
        <w:t xml:space="preserve">Autism Spectrum Disorder </w:t>
      </w:r>
      <w:r>
        <w:rPr>
          <w:rFonts w:ascii="Palatino Linotype" w:hAnsi="Palatino Linotype"/>
          <w:sz w:val="16"/>
          <w:szCs w:val="16"/>
        </w:rPr>
        <w:t>Reporting in Lower Socioeconomic N</w:t>
      </w:r>
      <w:r w:rsidRPr="00844D9A">
        <w:rPr>
          <w:rFonts w:ascii="Palatino Linotype" w:hAnsi="Palatino Linotype"/>
          <w:sz w:val="16"/>
          <w:szCs w:val="16"/>
        </w:rPr>
        <w:t>eighborhoods</w:t>
      </w:r>
      <w:r>
        <w:rPr>
          <w:rFonts w:ascii="Palatino Linotype" w:hAnsi="Palatino Linotype"/>
          <w:sz w:val="16"/>
          <w:szCs w:val="16"/>
        </w:rPr>
        <w:t xml:space="preserve">”, </w:t>
      </w:r>
      <w:r w:rsidRPr="00974E02">
        <w:rPr>
          <w:rFonts w:ascii="Palatino Linotype" w:hAnsi="Palatino Linotype"/>
          <w:sz w:val="16"/>
          <w:szCs w:val="16"/>
          <w:u w:val="single"/>
        </w:rPr>
        <w:t>Autism</w:t>
      </w:r>
      <w:r>
        <w:rPr>
          <w:rFonts w:ascii="Palatino Linotype" w:hAnsi="Palatino Linotype"/>
          <w:sz w:val="16"/>
          <w:szCs w:val="16"/>
        </w:rPr>
        <w:t xml:space="preserve">, 21,4 (May 2017), 470-480.  </w:t>
      </w:r>
      <w:r w:rsidRPr="00803749">
        <w:rPr>
          <w:rFonts w:ascii="Palatino Linotype" w:hAnsi="Palatino Linotype"/>
          <w:sz w:val="16"/>
          <w:szCs w:val="16"/>
        </w:rPr>
        <w:t>DOI: 10.1177/1362361316650091</w:t>
      </w:r>
      <w:r w:rsidR="002E7D58">
        <w:rPr>
          <w:rFonts w:ascii="Palatino Linotype" w:hAnsi="Palatino Linotype"/>
          <w:sz w:val="16"/>
          <w:szCs w:val="16"/>
        </w:rPr>
        <w:t xml:space="preserve"> </w:t>
      </w:r>
      <w:r w:rsidR="002E7D58" w:rsidRPr="002E7D58">
        <w:rPr>
          <w:rFonts w:ascii="Palatino Linotype" w:hAnsi="Palatino Linotype"/>
          <w:sz w:val="16"/>
          <w:szCs w:val="16"/>
        </w:rPr>
        <w:t>PMID: 27627912</w:t>
      </w:r>
    </w:p>
    <w:p w14:paraId="76D40A18" w14:textId="77777777" w:rsidR="00A64D8F" w:rsidRPr="00844D9A" w:rsidRDefault="00A64D8F" w:rsidP="00A64D8F">
      <w:pPr>
        <w:keepLines/>
        <w:rPr>
          <w:rFonts w:ascii="Palatino Linotype" w:hAnsi="Palatino Linotype"/>
          <w:sz w:val="16"/>
          <w:szCs w:val="16"/>
        </w:rPr>
      </w:pPr>
    </w:p>
    <w:p w14:paraId="3F9430F5" w14:textId="77777777" w:rsidR="006E5D56" w:rsidRPr="00734EE2" w:rsidRDefault="006E5D56" w:rsidP="006E5D56">
      <w:pPr>
        <w:rPr>
          <w:rFonts w:ascii="Palatino Linotype" w:hAnsi="Palatino Linotype"/>
          <w:sz w:val="16"/>
          <w:szCs w:val="16"/>
        </w:rPr>
      </w:pPr>
      <w:r w:rsidRPr="00734EE2">
        <w:rPr>
          <w:rFonts w:ascii="Palatino Linotype" w:hAnsi="Palatino Linotype"/>
          <w:sz w:val="16"/>
          <w:szCs w:val="16"/>
        </w:rPr>
        <w:t>Zhou</w:t>
      </w:r>
      <w:r>
        <w:rPr>
          <w:rFonts w:ascii="Palatino Linotype" w:hAnsi="Palatino Linotype"/>
          <w:sz w:val="16"/>
          <w:szCs w:val="16"/>
        </w:rPr>
        <w:t>, Ying</w:t>
      </w:r>
      <w:r w:rsidRPr="00734EE2">
        <w:rPr>
          <w:rFonts w:ascii="Palatino Linotype" w:hAnsi="Palatino Linotype"/>
          <w:sz w:val="16"/>
          <w:szCs w:val="16"/>
        </w:rPr>
        <w:t>, Suzanne M. Gilboa, Michele L. Herdt</w:t>
      </w:r>
      <w:r>
        <w:rPr>
          <w:rFonts w:ascii="Palatino Linotype" w:hAnsi="Palatino Linotype"/>
          <w:sz w:val="16"/>
          <w:szCs w:val="16"/>
        </w:rPr>
        <w:t>,</w:t>
      </w:r>
      <w:r w:rsidRPr="00734EE2">
        <w:rPr>
          <w:rFonts w:ascii="Palatino Linotype" w:hAnsi="Palatino Linotype"/>
          <w:sz w:val="16"/>
          <w:szCs w:val="16"/>
        </w:rPr>
        <w:t xml:space="preserve"> Philip J. Lupo, W</w:t>
      </w:r>
      <w:r>
        <w:rPr>
          <w:rFonts w:ascii="Palatino Linotype" w:hAnsi="Palatino Linotype"/>
          <w:sz w:val="16"/>
          <w:szCs w:val="16"/>
        </w:rPr>
        <w:t>.</w:t>
      </w:r>
      <w:r w:rsidRPr="00734EE2">
        <w:rPr>
          <w:rFonts w:ascii="Palatino Linotype" w:hAnsi="Palatino Linotype"/>
          <w:sz w:val="16"/>
          <w:szCs w:val="16"/>
        </w:rPr>
        <w:t xml:space="preserve"> Dana Flanders, Yang Liu, Mikyong Shin, Mark A. Canfield</w:t>
      </w:r>
      <w:r>
        <w:rPr>
          <w:rFonts w:ascii="Palatino Linotype" w:hAnsi="Palatino Linotype"/>
          <w:sz w:val="16"/>
          <w:szCs w:val="16"/>
        </w:rPr>
        <w:t>,</w:t>
      </w:r>
      <w:r w:rsidRPr="00734EE2">
        <w:rPr>
          <w:rFonts w:ascii="Palatino Linotype" w:hAnsi="Palatino Linotype"/>
          <w:sz w:val="16"/>
          <w:szCs w:val="16"/>
        </w:rPr>
        <w:t xml:space="preserve"> Russell S. Kirby</w:t>
      </w:r>
      <w:r>
        <w:rPr>
          <w:rFonts w:ascii="Palatino Linotype" w:hAnsi="Palatino Linotype"/>
          <w:sz w:val="16"/>
          <w:szCs w:val="16"/>
        </w:rPr>
        <w:t>, “</w:t>
      </w:r>
      <w:r w:rsidRPr="00734EE2">
        <w:rPr>
          <w:rFonts w:ascii="Palatino Linotype" w:hAnsi="Palatino Linotype"/>
          <w:sz w:val="16"/>
          <w:szCs w:val="16"/>
        </w:rPr>
        <w:t xml:space="preserve">Maternal </w:t>
      </w:r>
      <w:r>
        <w:rPr>
          <w:rFonts w:ascii="Palatino Linotype" w:hAnsi="Palatino Linotype"/>
          <w:sz w:val="16"/>
          <w:szCs w:val="16"/>
        </w:rPr>
        <w:t>E</w:t>
      </w:r>
      <w:r w:rsidRPr="00734EE2">
        <w:rPr>
          <w:rFonts w:ascii="Palatino Linotype" w:hAnsi="Palatino Linotype"/>
          <w:sz w:val="16"/>
          <w:szCs w:val="16"/>
        </w:rPr>
        <w:t xml:space="preserve">xposure to </w:t>
      </w:r>
      <w:r>
        <w:rPr>
          <w:rFonts w:ascii="Palatino Linotype" w:hAnsi="Palatino Linotype"/>
          <w:sz w:val="16"/>
          <w:szCs w:val="16"/>
        </w:rPr>
        <w:t>Ozone and PM</w:t>
      </w:r>
      <w:r w:rsidRPr="00580FD8">
        <w:rPr>
          <w:rFonts w:ascii="Palatino Linotype" w:hAnsi="Palatino Linotype"/>
          <w:sz w:val="16"/>
          <w:szCs w:val="16"/>
          <w:vertAlign w:val="subscript"/>
        </w:rPr>
        <w:t>2.5</w:t>
      </w:r>
      <w:r w:rsidRPr="00734EE2">
        <w:rPr>
          <w:rFonts w:ascii="Palatino Linotype" w:hAnsi="Palatino Linotype"/>
          <w:sz w:val="16"/>
          <w:szCs w:val="16"/>
        </w:rPr>
        <w:t xml:space="preserve"> and the </w:t>
      </w:r>
      <w:r>
        <w:rPr>
          <w:rFonts w:ascii="Palatino Linotype" w:hAnsi="Palatino Linotype"/>
          <w:sz w:val="16"/>
          <w:szCs w:val="16"/>
        </w:rPr>
        <w:t>P</w:t>
      </w:r>
      <w:r w:rsidRPr="00734EE2">
        <w:rPr>
          <w:rFonts w:ascii="Palatino Linotype" w:hAnsi="Palatino Linotype"/>
          <w:sz w:val="16"/>
          <w:szCs w:val="16"/>
        </w:rPr>
        <w:t xml:space="preserve">revalence of </w:t>
      </w:r>
      <w:r>
        <w:rPr>
          <w:rFonts w:ascii="Palatino Linotype" w:hAnsi="Palatino Linotype"/>
          <w:sz w:val="16"/>
          <w:szCs w:val="16"/>
        </w:rPr>
        <w:t>O</w:t>
      </w:r>
      <w:r w:rsidRPr="00734EE2">
        <w:rPr>
          <w:rFonts w:ascii="Palatino Linotype" w:hAnsi="Palatino Linotype"/>
          <w:sz w:val="16"/>
          <w:szCs w:val="16"/>
        </w:rPr>
        <w:t xml:space="preserve">rofacial </w:t>
      </w:r>
      <w:r>
        <w:rPr>
          <w:rFonts w:ascii="Palatino Linotype" w:hAnsi="Palatino Linotype"/>
          <w:sz w:val="16"/>
          <w:szCs w:val="16"/>
        </w:rPr>
        <w:t>Clefts in F</w:t>
      </w:r>
      <w:r w:rsidRPr="00734EE2">
        <w:rPr>
          <w:rFonts w:ascii="Palatino Linotype" w:hAnsi="Palatino Linotype"/>
          <w:sz w:val="16"/>
          <w:szCs w:val="16"/>
        </w:rPr>
        <w:t xml:space="preserve">our US </w:t>
      </w:r>
      <w:r>
        <w:rPr>
          <w:rFonts w:ascii="Palatino Linotype" w:hAnsi="Palatino Linotype"/>
          <w:sz w:val="16"/>
          <w:szCs w:val="16"/>
        </w:rPr>
        <w:t>S</w:t>
      </w:r>
      <w:r w:rsidRPr="00734EE2">
        <w:rPr>
          <w:rFonts w:ascii="Palatino Linotype" w:hAnsi="Palatino Linotype"/>
          <w:sz w:val="16"/>
          <w:szCs w:val="16"/>
        </w:rPr>
        <w:t>tates</w:t>
      </w:r>
      <w:r>
        <w:rPr>
          <w:rFonts w:ascii="Palatino Linotype" w:hAnsi="Palatino Linotype"/>
          <w:sz w:val="16"/>
          <w:szCs w:val="16"/>
        </w:rPr>
        <w:t xml:space="preserve">”, </w:t>
      </w:r>
      <w:r w:rsidRPr="00D441FD">
        <w:rPr>
          <w:rFonts w:ascii="Palatino Linotype" w:hAnsi="Palatino Linotype"/>
          <w:sz w:val="16"/>
          <w:szCs w:val="16"/>
          <w:u w:val="single"/>
        </w:rPr>
        <w:t>Environmental Research</w:t>
      </w:r>
      <w:r>
        <w:rPr>
          <w:rFonts w:ascii="Palatino Linotype" w:hAnsi="Palatino Linotype"/>
          <w:sz w:val="16"/>
          <w:szCs w:val="16"/>
        </w:rPr>
        <w:t>, 153 (February 2017), 35-40.  DOI</w:t>
      </w:r>
      <w:r w:rsidRPr="006E5D56">
        <w:rPr>
          <w:rFonts w:ascii="Palatino Linotype" w:hAnsi="Palatino Linotype"/>
          <w:sz w:val="16"/>
          <w:szCs w:val="16"/>
        </w:rPr>
        <w:t>:</w:t>
      </w:r>
      <w:r>
        <w:rPr>
          <w:rFonts w:ascii="Palatino Linotype" w:hAnsi="Palatino Linotype"/>
          <w:sz w:val="16"/>
          <w:szCs w:val="16"/>
        </w:rPr>
        <w:t xml:space="preserve"> </w:t>
      </w:r>
      <w:r w:rsidRPr="006E5D56">
        <w:rPr>
          <w:rFonts w:ascii="Palatino Linotype" w:hAnsi="Palatino Linotype"/>
          <w:sz w:val="16"/>
          <w:szCs w:val="16"/>
        </w:rPr>
        <w:t>10.1016/j.envres.2016.11.007</w:t>
      </w:r>
      <w:r w:rsidR="00531B1E">
        <w:rPr>
          <w:rFonts w:ascii="Palatino Linotype" w:hAnsi="Palatino Linotype"/>
          <w:sz w:val="16"/>
          <w:szCs w:val="16"/>
        </w:rPr>
        <w:t xml:space="preserve"> </w:t>
      </w:r>
      <w:r w:rsidR="00531B1E" w:rsidRPr="00531B1E">
        <w:rPr>
          <w:rFonts w:ascii="Palatino Linotype" w:hAnsi="Palatino Linotype"/>
          <w:sz w:val="16"/>
          <w:szCs w:val="16"/>
        </w:rPr>
        <w:t>PMID: 27888746</w:t>
      </w:r>
    </w:p>
    <w:p w14:paraId="3326F2C2" w14:textId="77777777" w:rsidR="006E5D56" w:rsidRDefault="006E5D56" w:rsidP="006E5D56">
      <w:pPr>
        <w:rPr>
          <w:rFonts w:ascii="Palatino Linotype" w:hAnsi="Palatino Linotype"/>
          <w:sz w:val="16"/>
          <w:szCs w:val="16"/>
        </w:rPr>
      </w:pPr>
    </w:p>
    <w:p w14:paraId="783BC873" w14:textId="77777777" w:rsidR="00E115B2" w:rsidRDefault="00E115B2" w:rsidP="00E115B2">
      <w:pPr>
        <w:rPr>
          <w:rFonts w:ascii="Palatino Linotype" w:hAnsi="Palatino Linotype"/>
          <w:sz w:val="16"/>
          <w:szCs w:val="16"/>
        </w:rPr>
      </w:pPr>
      <w:r>
        <w:rPr>
          <w:rFonts w:ascii="Palatino Linotype" w:hAnsi="Palatino Linotype"/>
          <w:sz w:val="16"/>
          <w:szCs w:val="16"/>
        </w:rPr>
        <w:t xml:space="preserve">Kirby, Russell S., Eric Delmelle, Jan M. Eberth, “Advances in Spatial Epidemiology and Geographic Information Systems”, </w:t>
      </w:r>
      <w:r w:rsidRPr="00C33303">
        <w:rPr>
          <w:rFonts w:ascii="Palatino Linotype" w:hAnsi="Palatino Linotype"/>
          <w:sz w:val="16"/>
          <w:szCs w:val="16"/>
          <w:u w:val="single"/>
        </w:rPr>
        <w:t>Annals of Epidemiology</w:t>
      </w:r>
      <w:r>
        <w:rPr>
          <w:rFonts w:ascii="Palatino Linotype" w:hAnsi="Palatino Linotype"/>
          <w:sz w:val="16"/>
          <w:szCs w:val="16"/>
        </w:rPr>
        <w:t xml:space="preserve">, 27,1 (January 2017), 1-9.  DOI: </w:t>
      </w:r>
      <w:r w:rsidRPr="00E115B2">
        <w:rPr>
          <w:rFonts w:ascii="Palatino Linotype" w:hAnsi="Palatino Linotype"/>
          <w:sz w:val="16"/>
          <w:szCs w:val="16"/>
        </w:rPr>
        <w:t>http://dx.doi.org/10.1016/j.annepidem.2016.12.001</w:t>
      </w:r>
      <w:r>
        <w:rPr>
          <w:rFonts w:ascii="Palatino Linotype" w:hAnsi="Palatino Linotype"/>
          <w:sz w:val="16"/>
          <w:szCs w:val="16"/>
        </w:rPr>
        <w:t xml:space="preserve"> </w:t>
      </w:r>
      <w:r w:rsidR="002E7D58" w:rsidRPr="002E7D58">
        <w:rPr>
          <w:rFonts w:ascii="Palatino Linotype" w:hAnsi="Palatino Linotype"/>
          <w:sz w:val="16"/>
          <w:szCs w:val="16"/>
        </w:rPr>
        <w:t>PMID: 28081893</w:t>
      </w:r>
    </w:p>
    <w:p w14:paraId="2885EB06" w14:textId="77777777" w:rsidR="00E115B2" w:rsidRDefault="00E115B2" w:rsidP="00E115B2">
      <w:pPr>
        <w:rPr>
          <w:rFonts w:ascii="Palatino Linotype" w:hAnsi="Palatino Linotype"/>
          <w:sz w:val="16"/>
          <w:szCs w:val="16"/>
        </w:rPr>
      </w:pPr>
    </w:p>
    <w:p w14:paraId="349619C6" w14:textId="77777777" w:rsidR="00E115B2" w:rsidRDefault="00E115B2" w:rsidP="00E115B2">
      <w:pPr>
        <w:rPr>
          <w:rFonts w:ascii="Palatino Linotype" w:hAnsi="Palatino Linotype"/>
          <w:sz w:val="16"/>
          <w:szCs w:val="16"/>
        </w:rPr>
      </w:pPr>
      <w:r>
        <w:rPr>
          <w:rFonts w:ascii="Palatino Linotype" w:hAnsi="Palatino Linotype"/>
          <w:sz w:val="16"/>
          <w:szCs w:val="16"/>
        </w:rPr>
        <w:t>Neyens</w:t>
      </w:r>
      <w:r w:rsidRPr="00EF7145">
        <w:rPr>
          <w:rFonts w:ascii="Palatino Linotype" w:hAnsi="Palatino Linotype"/>
          <w:sz w:val="16"/>
          <w:szCs w:val="16"/>
        </w:rPr>
        <w:t>,</w:t>
      </w:r>
      <w:r>
        <w:rPr>
          <w:rFonts w:ascii="Palatino Linotype" w:hAnsi="Palatino Linotype"/>
          <w:sz w:val="16"/>
          <w:szCs w:val="16"/>
        </w:rPr>
        <w:t xml:space="preserve"> </w:t>
      </w:r>
      <w:r w:rsidRPr="00EF7145">
        <w:rPr>
          <w:rFonts w:ascii="Palatino Linotype" w:hAnsi="Palatino Linotype"/>
          <w:sz w:val="16"/>
          <w:szCs w:val="16"/>
        </w:rPr>
        <w:t>Thomas</w:t>
      </w:r>
      <w:r>
        <w:rPr>
          <w:rFonts w:ascii="Palatino Linotype" w:hAnsi="Palatino Linotype"/>
          <w:sz w:val="16"/>
          <w:szCs w:val="16"/>
        </w:rPr>
        <w:t xml:space="preserve">, </w:t>
      </w:r>
      <w:r w:rsidRPr="00EF7145">
        <w:rPr>
          <w:rFonts w:ascii="Palatino Linotype" w:hAnsi="Palatino Linotype"/>
          <w:sz w:val="16"/>
          <w:szCs w:val="16"/>
        </w:rPr>
        <w:t>Andrew B. Lawson, Russell S. Kirby</w:t>
      </w:r>
      <w:r>
        <w:rPr>
          <w:rFonts w:ascii="Palatino Linotype" w:hAnsi="Palatino Linotype"/>
          <w:sz w:val="16"/>
          <w:szCs w:val="16"/>
        </w:rPr>
        <w:t>, Valerie Nuyts, Kevin Watjou</w:t>
      </w:r>
      <w:r w:rsidRPr="00EF7145">
        <w:rPr>
          <w:rFonts w:ascii="Palatino Linotype" w:hAnsi="Palatino Linotype"/>
          <w:sz w:val="16"/>
          <w:szCs w:val="16"/>
        </w:rPr>
        <w:t xml:space="preserve">, Mehreteab Aregay, Rachel Carroll, </w:t>
      </w:r>
      <w:r>
        <w:rPr>
          <w:rFonts w:ascii="Palatino Linotype" w:hAnsi="Palatino Linotype"/>
          <w:sz w:val="16"/>
          <w:szCs w:val="16"/>
        </w:rPr>
        <w:t xml:space="preserve">Tim S. Newrot, </w:t>
      </w:r>
      <w:r w:rsidRPr="00EF7145">
        <w:rPr>
          <w:rFonts w:ascii="Palatino Linotype" w:hAnsi="Palatino Linotype"/>
          <w:sz w:val="16"/>
          <w:szCs w:val="16"/>
        </w:rPr>
        <w:t>Christel Faes</w:t>
      </w:r>
      <w:r>
        <w:rPr>
          <w:rFonts w:ascii="Palatino Linotype" w:hAnsi="Palatino Linotype"/>
          <w:sz w:val="16"/>
          <w:szCs w:val="16"/>
        </w:rPr>
        <w:t>, “</w:t>
      </w:r>
      <w:r w:rsidRPr="00EF7145">
        <w:rPr>
          <w:rFonts w:ascii="Palatino Linotype" w:hAnsi="Palatino Linotype"/>
          <w:sz w:val="16"/>
          <w:szCs w:val="16"/>
        </w:rPr>
        <w:t xml:space="preserve">Disease Mapping of </w:t>
      </w:r>
      <w:r>
        <w:rPr>
          <w:rFonts w:ascii="Palatino Linotype" w:hAnsi="Palatino Linotype"/>
          <w:sz w:val="16"/>
          <w:szCs w:val="16"/>
        </w:rPr>
        <w:t xml:space="preserve">Zero-excessive </w:t>
      </w:r>
      <w:r w:rsidRPr="00EF7145">
        <w:rPr>
          <w:rFonts w:ascii="Palatino Linotype" w:hAnsi="Palatino Linotype"/>
          <w:sz w:val="16"/>
          <w:szCs w:val="16"/>
        </w:rPr>
        <w:t xml:space="preserve">Mesothelioma </w:t>
      </w:r>
      <w:r>
        <w:rPr>
          <w:rFonts w:ascii="Palatino Linotype" w:hAnsi="Palatino Linotype"/>
          <w:sz w:val="16"/>
          <w:szCs w:val="16"/>
        </w:rPr>
        <w:t xml:space="preserve">Data </w:t>
      </w:r>
      <w:r w:rsidRPr="00EF7145">
        <w:rPr>
          <w:rFonts w:ascii="Palatino Linotype" w:hAnsi="Palatino Linotype"/>
          <w:sz w:val="16"/>
          <w:szCs w:val="16"/>
        </w:rPr>
        <w:t>in Flanders</w:t>
      </w:r>
      <w:r>
        <w:rPr>
          <w:rFonts w:ascii="Palatino Linotype" w:hAnsi="Palatino Linotype"/>
          <w:sz w:val="16"/>
          <w:szCs w:val="16"/>
        </w:rPr>
        <w:t xml:space="preserve">”, </w:t>
      </w:r>
      <w:r w:rsidRPr="002F6444">
        <w:rPr>
          <w:rFonts w:ascii="Palatino Linotype" w:hAnsi="Palatino Linotype"/>
          <w:sz w:val="16"/>
          <w:szCs w:val="16"/>
          <w:u w:val="single"/>
        </w:rPr>
        <w:t>Annals of Epidemiology</w:t>
      </w:r>
      <w:r>
        <w:rPr>
          <w:rFonts w:ascii="Palatino Linotype" w:hAnsi="Palatino Linotype"/>
          <w:sz w:val="16"/>
          <w:szCs w:val="16"/>
        </w:rPr>
        <w:t xml:space="preserve">, 27,1 (January 2017), 59-66.  DOI: </w:t>
      </w:r>
      <w:r w:rsidRPr="00A12CC1">
        <w:rPr>
          <w:rFonts w:ascii="Palatino Linotype" w:hAnsi="Palatino Linotype"/>
          <w:sz w:val="16"/>
          <w:szCs w:val="16"/>
        </w:rPr>
        <w:t>10.1016/j.annepidem.2016.10.006</w:t>
      </w:r>
      <w:r w:rsidR="002E7D58">
        <w:rPr>
          <w:rFonts w:ascii="Palatino Linotype" w:hAnsi="Palatino Linotype"/>
          <w:sz w:val="16"/>
          <w:szCs w:val="16"/>
        </w:rPr>
        <w:t xml:space="preserve">  </w:t>
      </w:r>
      <w:r w:rsidR="002E7D58" w:rsidRPr="002E7D58">
        <w:rPr>
          <w:rFonts w:ascii="Palatino Linotype" w:hAnsi="Palatino Linotype"/>
          <w:sz w:val="16"/>
          <w:szCs w:val="16"/>
        </w:rPr>
        <w:t xml:space="preserve">PMID: 27908590 </w:t>
      </w:r>
      <w:r>
        <w:rPr>
          <w:rFonts w:ascii="Helvetica" w:hAnsi="Helvetica"/>
          <w:vanish/>
          <w:color w:val="333333"/>
          <w:sz w:val="18"/>
          <w:szCs w:val="18"/>
          <w:lang w:val="en"/>
        </w:rPr>
        <w:t>DOI: http://dx.doi.org/10.1016/j.annepidem.2016.10.006DOI: http://dx.doi.org/10.1016/j.annepidem.2016.10.006</w:t>
      </w:r>
    </w:p>
    <w:p w14:paraId="7D679D8A" w14:textId="77777777" w:rsidR="00E115B2" w:rsidRDefault="00E115B2" w:rsidP="00E115B2">
      <w:pPr>
        <w:rPr>
          <w:rFonts w:ascii="Palatino Linotype" w:hAnsi="Palatino Linotype"/>
          <w:sz w:val="16"/>
          <w:szCs w:val="16"/>
        </w:rPr>
      </w:pPr>
    </w:p>
    <w:p w14:paraId="0B13A475" w14:textId="77777777" w:rsidR="00E115B2" w:rsidRDefault="00E115B2" w:rsidP="00E115B2">
      <w:pPr>
        <w:rPr>
          <w:rFonts w:ascii="Palatino Linotype" w:hAnsi="Palatino Linotype"/>
          <w:sz w:val="16"/>
          <w:szCs w:val="16"/>
        </w:rPr>
      </w:pPr>
      <w:r w:rsidRPr="00521F0B">
        <w:rPr>
          <w:rFonts w:ascii="Palatino Linotype" w:hAnsi="Palatino Linotype"/>
          <w:sz w:val="16"/>
          <w:szCs w:val="16"/>
        </w:rPr>
        <w:t>Carroll</w:t>
      </w:r>
      <w:r>
        <w:rPr>
          <w:rFonts w:ascii="Palatino Linotype" w:hAnsi="Palatino Linotype"/>
          <w:sz w:val="16"/>
          <w:szCs w:val="16"/>
        </w:rPr>
        <w:t xml:space="preserve">, </w:t>
      </w:r>
      <w:r w:rsidRPr="00521F0B">
        <w:rPr>
          <w:rFonts w:ascii="Palatino Linotype" w:hAnsi="Palatino Linotype"/>
          <w:sz w:val="16"/>
          <w:szCs w:val="16"/>
        </w:rPr>
        <w:t>Rachel, Andrew B</w:t>
      </w:r>
      <w:r>
        <w:rPr>
          <w:rFonts w:ascii="Palatino Linotype" w:hAnsi="Palatino Linotype"/>
          <w:sz w:val="16"/>
          <w:szCs w:val="16"/>
        </w:rPr>
        <w:t>.</w:t>
      </w:r>
      <w:r w:rsidRPr="00521F0B">
        <w:rPr>
          <w:rFonts w:ascii="Palatino Linotype" w:hAnsi="Palatino Linotype"/>
          <w:sz w:val="16"/>
          <w:szCs w:val="16"/>
        </w:rPr>
        <w:t xml:space="preserve"> Lawson, Christel Faes, Russell S</w:t>
      </w:r>
      <w:r>
        <w:rPr>
          <w:rFonts w:ascii="Palatino Linotype" w:hAnsi="Palatino Linotype"/>
          <w:sz w:val="16"/>
          <w:szCs w:val="16"/>
        </w:rPr>
        <w:t>.</w:t>
      </w:r>
      <w:r w:rsidRPr="00521F0B">
        <w:rPr>
          <w:rFonts w:ascii="Palatino Linotype" w:hAnsi="Palatino Linotype"/>
          <w:sz w:val="16"/>
          <w:szCs w:val="16"/>
        </w:rPr>
        <w:t xml:space="preserve"> Kirby, Mehreteab Aregay, Kevin Watjou</w:t>
      </w:r>
      <w:r>
        <w:rPr>
          <w:rFonts w:ascii="Palatino Linotype" w:hAnsi="Palatino Linotype"/>
          <w:sz w:val="16"/>
          <w:szCs w:val="16"/>
        </w:rPr>
        <w:t>. “</w:t>
      </w:r>
      <w:r w:rsidRPr="00521F0B">
        <w:rPr>
          <w:rFonts w:ascii="Palatino Linotype" w:hAnsi="Palatino Linotype"/>
          <w:sz w:val="16"/>
          <w:szCs w:val="16"/>
        </w:rPr>
        <w:t xml:space="preserve">Space-time </w:t>
      </w:r>
      <w:r>
        <w:rPr>
          <w:rFonts w:ascii="Palatino Linotype" w:hAnsi="Palatino Linotype"/>
          <w:sz w:val="16"/>
          <w:szCs w:val="16"/>
        </w:rPr>
        <w:t>V</w:t>
      </w:r>
      <w:r w:rsidRPr="00521F0B">
        <w:rPr>
          <w:rFonts w:ascii="Palatino Linotype" w:hAnsi="Palatino Linotype"/>
          <w:sz w:val="16"/>
          <w:szCs w:val="16"/>
        </w:rPr>
        <w:t xml:space="preserve">ariation of </w:t>
      </w:r>
      <w:r>
        <w:rPr>
          <w:rFonts w:ascii="Palatino Linotype" w:hAnsi="Palatino Linotype"/>
          <w:sz w:val="16"/>
          <w:szCs w:val="16"/>
        </w:rPr>
        <w:t>R</w:t>
      </w:r>
      <w:r w:rsidRPr="00521F0B">
        <w:rPr>
          <w:rFonts w:ascii="Palatino Linotype" w:hAnsi="Palatino Linotype"/>
          <w:sz w:val="16"/>
          <w:szCs w:val="16"/>
        </w:rPr>
        <w:t xml:space="preserve">espiratory </w:t>
      </w:r>
      <w:r>
        <w:rPr>
          <w:rFonts w:ascii="Palatino Linotype" w:hAnsi="Palatino Linotype"/>
          <w:sz w:val="16"/>
          <w:szCs w:val="16"/>
        </w:rPr>
        <w:t>C</w:t>
      </w:r>
      <w:r w:rsidRPr="00521F0B">
        <w:rPr>
          <w:rFonts w:ascii="Palatino Linotype" w:hAnsi="Palatino Linotype"/>
          <w:sz w:val="16"/>
          <w:szCs w:val="16"/>
        </w:rPr>
        <w:t xml:space="preserve">ancers in South Carolina: A </w:t>
      </w:r>
      <w:r>
        <w:rPr>
          <w:rFonts w:ascii="Palatino Linotype" w:hAnsi="Palatino Linotype"/>
          <w:sz w:val="16"/>
          <w:szCs w:val="16"/>
        </w:rPr>
        <w:t>F</w:t>
      </w:r>
      <w:r w:rsidRPr="00521F0B">
        <w:rPr>
          <w:rFonts w:ascii="Palatino Linotype" w:hAnsi="Palatino Linotype"/>
          <w:sz w:val="16"/>
          <w:szCs w:val="16"/>
        </w:rPr>
        <w:t xml:space="preserve">lexible </w:t>
      </w:r>
      <w:r>
        <w:rPr>
          <w:rFonts w:ascii="Palatino Linotype" w:hAnsi="Palatino Linotype"/>
          <w:sz w:val="16"/>
          <w:szCs w:val="16"/>
        </w:rPr>
        <w:t>M</w:t>
      </w:r>
      <w:r w:rsidRPr="00521F0B">
        <w:rPr>
          <w:rFonts w:ascii="Palatino Linotype" w:hAnsi="Palatino Linotype"/>
          <w:sz w:val="16"/>
          <w:szCs w:val="16"/>
        </w:rPr>
        <w:t xml:space="preserve">ultivariate </w:t>
      </w:r>
      <w:r>
        <w:rPr>
          <w:rFonts w:ascii="Palatino Linotype" w:hAnsi="Palatino Linotype"/>
          <w:sz w:val="16"/>
          <w:szCs w:val="16"/>
        </w:rPr>
        <w:t>M</w:t>
      </w:r>
      <w:r w:rsidRPr="00521F0B">
        <w:rPr>
          <w:rFonts w:ascii="Palatino Linotype" w:hAnsi="Palatino Linotype"/>
          <w:sz w:val="16"/>
          <w:szCs w:val="16"/>
        </w:rPr>
        <w:t xml:space="preserve">ixture </w:t>
      </w:r>
      <w:r>
        <w:rPr>
          <w:rFonts w:ascii="Palatino Linotype" w:hAnsi="Palatino Linotype"/>
          <w:sz w:val="16"/>
          <w:szCs w:val="16"/>
        </w:rPr>
        <w:t>M</w:t>
      </w:r>
      <w:r w:rsidRPr="00521F0B">
        <w:rPr>
          <w:rFonts w:ascii="Palatino Linotype" w:hAnsi="Palatino Linotype"/>
          <w:sz w:val="16"/>
          <w:szCs w:val="16"/>
        </w:rPr>
        <w:t xml:space="preserve">odeling </w:t>
      </w:r>
      <w:r>
        <w:rPr>
          <w:rFonts w:ascii="Palatino Linotype" w:hAnsi="Palatino Linotype"/>
          <w:sz w:val="16"/>
          <w:szCs w:val="16"/>
        </w:rPr>
        <w:t>A</w:t>
      </w:r>
      <w:r w:rsidRPr="00521F0B">
        <w:rPr>
          <w:rFonts w:ascii="Palatino Linotype" w:hAnsi="Palatino Linotype"/>
          <w:sz w:val="16"/>
          <w:szCs w:val="16"/>
        </w:rPr>
        <w:t xml:space="preserve">pproach to </w:t>
      </w:r>
      <w:r>
        <w:rPr>
          <w:rFonts w:ascii="Palatino Linotype" w:hAnsi="Palatino Linotype"/>
          <w:sz w:val="16"/>
          <w:szCs w:val="16"/>
        </w:rPr>
        <w:t>R</w:t>
      </w:r>
      <w:r w:rsidRPr="00521F0B">
        <w:rPr>
          <w:rFonts w:ascii="Palatino Linotype" w:hAnsi="Palatino Linotype"/>
          <w:sz w:val="16"/>
          <w:szCs w:val="16"/>
        </w:rPr>
        <w:t xml:space="preserve">isk </w:t>
      </w:r>
      <w:r>
        <w:rPr>
          <w:rFonts w:ascii="Palatino Linotype" w:hAnsi="Palatino Linotype"/>
          <w:sz w:val="16"/>
          <w:szCs w:val="16"/>
        </w:rPr>
        <w:t xml:space="preserve">Estimation”, </w:t>
      </w:r>
      <w:r w:rsidRPr="00D2589C">
        <w:rPr>
          <w:rFonts w:ascii="Palatino Linotype" w:hAnsi="Palatino Linotype"/>
          <w:sz w:val="16"/>
          <w:szCs w:val="16"/>
          <w:u w:val="single"/>
        </w:rPr>
        <w:t>Annals of Epidemiology</w:t>
      </w:r>
      <w:r>
        <w:rPr>
          <w:rFonts w:ascii="Palatino Linotype" w:hAnsi="Palatino Linotype"/>
          <w:sz w:val="16"/>
          <w:szCs w:val="16"/>
        </w:rPr>
        <w:t>, 27,1 (January 2017), 42-51.  DOI</w:t>
      </w:r>
      <w:r w:rsidRPr="00803749">
        <w:rPr>
          <w:rFonts w:ascii="Palatino Linotype" w:hAnsi="Palatino Linotype"/>
          <w:sz w:val="16"/>
          <w:szCs w:val="16"/>
        </w:rPr>
        <w:t>: 10.1016/j.annepidem.2016.08.014.</w:t>
      </w:r>
      <w:r w:rsidR="002E7D58">
        <w:rPr>
          <w:rFonts w:ascii="Palatino Linotype" w:hAnsi="Palatino Linotype"/>
          <w:sz w:val="16"/>
          <w:szCs w:val="16"/>
        </w:rPr>
        <w:t xml:space="preserve"> </w:t>
      </w:r>
      <w:r w:rsidR="002E7D58" w:rsidRPr="002E7D58">
        <w:rPr>
          <w:rFonts w:ascii="Palatino Linotype" w:hAnsi="Palatino Linotype"/>
          <w:sz w:val="16"/>
          <w:szCs w:val="16"/>
        </w:rPr>
        <w:t>PMID: 27653555</w:t>
      </w:r>
    </w:p>
    <w:p w14:paraId="0B98D095" w14:textId="77777777" w:rsidR="00E115B2" w:rsidRDefault="00E115B2" w:rsidP="0047417A">
      <w:pPr>
        <w:rPr>
          <w:rFonts w:ascii="Palatino Linotype" w:hAnsi="Palatino Linotype"/>
          <w:sz w:val="16"/>
          <w:szCs w:val="16"/>
        </w:rPr>
      </w:pPr>
    </w:p>
    <w:p w14:paraId="0086A0D3" w14:textId="77777777" w:rsidR="0047417A" w:rsidRDefault="0047417A" w:rsidP="0047417A">
      <w:pPr>
        <w:rPr>
          <w:rFonts w:ascii="Palatino Linotype" w:hAnsi="Palatino Linotype"/>
          <w:sz w:val="16"/>
          <w:szCs w:val="16"/>
        </w:rPr>
      </w:pPr>
      <w:r w:rsidRPr="001120D9">
        <w:rPr>
          <w:rFonts w:ascii="Palatino Linotype" w:hAnsi="Palatino Linotype"/>
          <w:sz w:val="16"/>
          <w:szCs w:val="16"/>
        </w:rPr>
        <w:t xml:space="preserve">Salemi, Jason L., Jean Paul Tanner, Diana P. Sampat, Rachel E. Rutkowski, Suzanne B. Anjohrin, Jennifer Marshall, Russell S. Kirby, “Evaluation </w:t>
      </w:r>
      <w:r>
        <w:rPr>
          <w:rFonts w:ascii="Palatino Linotype" w:hAnsi="Palatino Linotype"/>
          <w:sz w:val="16"/>
          <w:szCs w:val="16"/>
        </w:rPr>
        <w:t>o</w:t>
      </w:r>
      <w:r w:rsidRPr="001120D9">
        <w:rPr>
          <w:rFonts w:ascii="Palatino Linotype" w:hAnsi="Palatino Linotype"/>
          <w:sz w:val="16"/>
          <w:szCs w:val="16"/>
        </w:rPr>
        <w:t xml:space="preserve">f the Sensitivity and Accuracy of Birth Defects Indicators on the 2003 Revision of the U.S. Birth Certificate: Has Data Quality Improved?”, </w:t>
      </w:r>
      <w:r w:rsidRPr="001120D9">
        <w:rPr>
          <w:rFonts w:ascii="Palatino Linotype" w:hAnsi="Palatino Linotype"/>
          <w:sz w:val="16"/>
          <w:szCs w:val="16"/>
          <w:u w:val="single"/>
        </w:rPr>
        <w:t>Paediatric and Perinatal Epidemiology</w:t>
      </w:r>
      <w:r w:rsidRPr="001120D9">
        <w:rPr>
          <w:rFonts w:ascii="Palatino Linotype" w:hAnsi="Palatino Linotype"/>
          <w:sz w:val="16"/>
          <w:szCs w:val="16"/>
        </w:rPr>
        <w:t xml:space="preserve">, </w:t>
      </w:r>
      <w:r>
        <w:rPr>
          <w:rFonts w:ascii="Palatino Linotype" w:hAnsi="Palatino Linotype"/>
          <w:sz w:val="16"/>
          <w:szCs w:val="16"/>
        </w:rPr>
        <w:t>31,1 (January 2017), 67-75.  DOI</w:t>
      </w:r>
      <w:r w:rsidRPr="00C8095F">
        <w:rPr>
          <w:rFonts w:ascii="Palatino Linotype" w:hAnsi="Palatino Linotype"/>
          <w:sz w:val="16"/>
          <w:szCs w:val="16"/>
        </w:rPr>
        <w:t>: 10.1111/ppe.12326</w:t>
      </w:r>
      <w:r w:rsidR="002E7D58">
        <w:rPr>
          <w:rFonts w:ascii="Palatino Linotype" w:hAnsi="Palatino Linotype"/>
          <w:sz w:val="16"/>
          <w:szCs w:val="16"/>
        </w:rPr>
        <w:t xml:space="preserve"> </w:t>
      </w:r>
      <w:r w:rsidR="002E7D58" w:rsidRPr="002E7D58">
        <w:rPr>
          <w:rFonts w:ascii="Palatino Linotype" w:hAnsi="Palatino Linotype"/>
          <w:sz w:val="16"/>
          <w:szCs w:val="16"/>
        </w:rPr>
        <w:t>PMID: 27859434</w:t>
      </w:r>
    </w:p>
    <w:p w14:paraId="47D47713" w14:textId="77777777" w:rsidR="0047417A" w:rsidRPr="001120D9" w:rsidRDefault="0047417A" w:rsidP="0047417A">
      <w:pPr>
        <w:rPr>
          <w:rFonts w:ascii="Palatino Linotype" w:hAnsi="Palatino Linotype"/>
          <w:sz w:val="16"/>
          <w:szCs w:val="16"/>
        </w:rPr>
      </w:pPr>
    </w:p>
    <w:p w14:paraId="3CE8E520" w14:textId="77777777" w:rsidR="003D32C3" w:rsidRDefault="003D32C3" w:rsidP="003D32C3">
      <w:pPr>
        <w:rPr>
          <w:rFonts w:ascii="Palatino Linotype" w:hAnsi="Palatino Linotype"/>
          <w:sz w:val="16"/>
          <w:szCs w:val="16"/>
        </w:rPr>
      </w:pPr>
      <w:r>
        <w:rPr>
          <w:rFonts w:ascii="Palatino Linotype" w:hAnsi="Palatino Linotype"/>
          <w:sz w:val="16"/>
          <w:szCs w:val="16"/>
        </w:rPr>
        <w:lastRenderedPageBreak/>
        <w:t xml:space="preserve">Kirby, Russell S.  “Interpreting Trends in the Context of Previous Evidence” [Letter}, </w:t>
      </w:r>
      <w:r w:rsidRPr="000D619F">
        <w:rPr>
          <w:rFonts w:ascii="Palatino Linotype" w:hAnsi="Palatino Linotype"/>
          <w:sz w:val="16"/>
          <w:szCs w:val="16"/>
          <w:u w:val="single"/>
        </w:rPr>
        <w:t>Birth Defects Research, Part A</w:t>
      </w:r>
      <w:r>
        <w:rPr>
          <w:rFonts w:ascii="Palatino Linotype" w:hAnsi="Palatino Linotype"/>
          <w:sz w:val="16"/>
          <w:szCs w:val="16"/>
        </w:rPr>
        <w:t>, 106,12 (December 2016), 1042.  DOI</w:t>
      </w:r>
      <w:r w:rsidRPr="00CF539A">
        <w:rPr>
          <w:rFonts w:ascii="Palatino Linotype" w:hAnsi="Palatino Linotype"/>
          <w:sz w:val="16"/>
          <w:szCs w:val="16"/>
        </w:rPr>
        <w:t>: 10.1002/bdra.23565</w:t>
      </w:r>
      <w:r w:rsidR="002E7D58">
        <w:rPr>
          <w:rFonts w:ascii="Palatino Linotype" w:hAnsi="Palatino Linotype"/>
          <w:sz w:val="16"/>
          <w:szCs w:val="16"/>
        </w:rPr>
        <w:t xml:space="preserve"> </w:t>
      </w:r>
      <w:r w:rsidR="002E7D58" w:rsidRPr="002E7D58">
        <w:rPr>
          <w:rFonts w:ascii="Palatino Linotype" w:hAnsi="Palatino Linotype"/>
          <w:sz w:val="16"/>
          <w:szCs w:val="16"/>
        </w:rPr>
        <w:t>PMID: 27731923</w:t>
      </w:r>
    </w:p>
    <w:p w14:paraId="4DAADE08" w14:textId="77777777" w:rsidR="003D32C3" w:rsidRDefault="003D32C3" w:rsidP="003D32C3">
      <w:pPr>
        <w:rPr>
          <w:rFonts w:ascii="Palatino Linotype" w:hAnsi="Palatino Linotype"/>
          <w:sz w:val="16"/>
          <w:szCs w:val="16"/>
        </w:rPr>
      </w:pPr>
    </w:p>
    <w:p w14:paraId="2F14B7D7" w14:textId="77777777" w:rsidR="005E7ED2" w:rsidRDefault="005E7ED2" w:rsidP="005E7ED2">
      <w:pPr>
        <w:rPr>
          <w:rFonts w:ascii="Palatino Linotype" w:hAnsi="Palatino Linotype"/>
          <w:sz w:val="16"/>
          <w:szCs w:val="16"/>
        </w:rPr>
      </w:pPr>
      <w:r w:rsidRPr="00C92096">
        <w:rPr>
          <w:rFonts w:ascii="Palatino Linotype" w:hAnsi="Palatino Linotype"/>
          <w:sz w:val="16"/>
          <w:szCs w:val="16"/>
        </w:rPr>
        <w:t>Carroll Rachel A</w:t>
      </w:r>
      <w:r>
        <w:rPr>
          <w:rFonts w:ascii="Palatino Linotype" w:hAnsi="Palatino Linotype"/>
          <w:sz w:val="16"/>
          <w:szCs w:val="16"/>
        </w:rPr>
        <w:t>.</w:t>
      </w:r>
      <w:r w:rsidRPr="00C92096">
        <w:rPr>
          <w:rFonts w:ascii="Palatino Linotype" w:hAnsi="Palatino Linotype"/>
          <w:sz w:val="16"/>
          <w:szCs w:val="16"/>
        </w:rPr>
        <w:t>, Andrew B</w:t>
      </w:r>
      <w:r>
        <w:rPr>
          <w:rFonts w:ascii="Palatino Linotype" w:hAnsi="Palatino Linotype"/>
          <w:sz w:val="16"/>
          <w:szCs w:val="16"/>
        </w:rPr>
        <w:t>.</w:t>
      </w:r>
      <w:r w:rsidRPr="00C92096">
        <w:rPr>
          <w:rFonts w:ascii="Palatino Linotype" w:hAnsi="Palatino Linotype"/>
          <w:sz w:val="16"/>
          <w:szCs w:val="16"/>
        </w:rPr>
        <w:t xml:space="preserve"> Lawson, Christel </w:t>
      </w:r>
      <w:r>
        <w:rPr>
          <w:rFonts w:ascii="Palatino Linotype" w:hAnsi="Palatino Linotype"/>
          <w:sz w:val="16"/>
          <w:szCs w:val="16"/>
        </w:rPr>
        <w:t>Faes</w:t>
      </w:r>
      <w:r w:rsidRPr="00C92096">
        <w:rPr>
          <w:rFonts w:ascii="Palatino Linotype" w:hAnsi="Palatino Linotype"/>
          <w:sz w:val="16"/>
          <w:szCs w:val="16"/>
        </w:rPr>
        <w:t>, Russell S</w:t>
      </w:r>
      <w:r>
        <w:rPr>
          <w:rFonts w:ascii="Palatino Linotype" w:hAnsi="Palatino Linotype"/>
          <w:sz w:val="16"/>
          <w:szCs w:val="16"/>
        </w:rPr>
        <w:t>.</w:t>
      </w:r>
      <w:r w:rsidRPr="00C92096">
        <w:rPr>
          <w:rFonts w:ascii="Palatino Linotype" w:hAnsi="Palatino Linotype"/>
          <w:sz w:val="16"/>
          <w:szCs w:val="16"/>
        </w:rPr>
        <w:t xml:space="preserve"> Kirby, Mehreteab Aregay, Kevin Watjou</w:t>
      </w:r>
      <w:r>
        <w:rPr>
          <w:rFonts w:ascii="Palatino Linotype" w:hAnsi="Palatino Linotype"/>
          <w:sz w:val="16"/>
          <w:szCs w:val="16"/>
        </w:rPr>
        <w:t>, “</w:t>
      </w:r>
      <w:r w:rsidRPr="00C92096">
        <w:rPr>
          <w:rFonts w:ascii="Palatino Linotype" w:hAnsi="Palatino Linotype"/>
          <w:sz w:val="16"/>
          <w:szCs w:val="16"/>
        </w:rPr>
        <w:t xml:space="preserve">Spatiotemporal Bayesian </w:t>
      </w:r>
      <w:r>
        <w:rPr>
          <w:rFonts w:ascii="Palatino Linotype" w:hAnsi="Palatino Linotype"/>
          <w:sz w:val="16"/>
          <w:szCs w:val="16"/>
        </w:rPr>
        <w:t>M</w:t>
      </w:r>
      <w:r w:rsidRPr="00C92096">
        <w:rPr>
          <w:rFonts w:ascii="Palatino Linotype" w:hAnsi="Palatino Linotype"/>
          <w:sz w:val="16"/>
          <w:szCs w:val="16"/>
        </w:rPr>
        <w:t xml:space="preserve">odel </w:t>
      </w:r>
      <w:r>
        <w:rPr>
          <w:rFonts w:ascii="Palatino Linotype" w:hAnsi="Palatino Linotype"/>
          <w:sz w:val="16"/>
          <w:szCs w:val="16"/>
        </w:rPr>
        <w:t>S</w:t>
      </w:r>
      <w:r w:rsidRPr="00C92096">
        <w:rPr>
          <w:rFonts w:ascii="Palatino Linotype" w:hAnsi="Palatino Linotype"/>
          <w:sz w:val="16"/>
          <w:szCs w:val="16"/>
        </w:rPr>
        <w:t xml:space="preserve">election for </w:t>
      </w:r>
      <w:r>
        <w:rPr>
          <w:rFonts w:ascii="Palatino Linotype" w:hAnsi="Palatino Linotype"/>
          <w:sz w:val="16"/>
          <w:szCs w:val="16"/>
        </w:rPr>
        <w:t>D</w:t>
      </w:r>
      <w:r w:rsidRPr="00C92096">
        <w:rPr>
          <w:rFonts w:ascii="Palatino Linotype" w:hAnsi="Palatino Linotype"/>
          <w:sz w:val="16"/>
          <w:szCs w:val="16"/>
        </w:rPr>
        <w:t xml:space="preserve">isease </w:t>
      </w:r>
      <w:r>
        <w:rPr>
          <w:rFonts w:ascii="Palatino Linotype" w:hAnsi="Palatino Linotype"/>
          <w:sz w:val="16"/>
          <w:szCs w:val="16"/>
        </w:rPr>
        <w:t>M</w:t>
      </w:r>
      <w:r w:rsidRPr="00C92096">
        <w:rPr>
          <w:rFonts w:ascii="Palatino Linotype" w:hAnsi="Palatino Linotype"/>
          <w:sz w:val="16"/>
          <w:szCs w:val="16"/>
        </w:rPr>
        <w:t>apping</w:t>
      </w:r>
      <w:r>
        <w:rPr>
          <w:rFonts w:ascii="Palatino Linotype" w:hAnsi="Palatino Linotype"/>
          <w:sz w:val="16"/>
          <w:szCs w:val="16"/>
        </w:rPr>
        <w:t xml:space="preserve">”, </w:t>
      </w:r>
      <w:r w:rsidRPr="008D3AEF">
        <w:rPr>
          <w:rFonts w:ascii="Palatino Linotype" w:hAnsi="Palatino Linotype"/>
          <w:sz w:val="16"/>
          <w:szCs w:val="16"/>
          <w:u w:val="single"/>
        </w:rPr>
        <w:t>Environmetrics</w:t>
      </w:r>
      <w:r>
        <w:rPr>
          <w:rFonts w:ascii="Palatino Linotype" w:hAnsi="Palatino Linotype"/>
          <w:sz w:val="16"/>
          <w:szCs w:val="16"/>
        </w:rPr>
        <w:t>, 27,12 (December 201</w:t>
      </w:r>
      <w:r w:rsidR="000A2871">
        <w:rPr>
          <w:rFonts w:ascii="Palatino Linotype" w:hAnsi="Palatino Linotype"/>
          <w:sz w:val="16"/>
          <w:szCs w:val="16"/>
        </w:rPr>
        <w:t>6</w:t>
      </w:r>
      <w:r>
        <w:rPr>
          <w:rFonts w:ascii="Palatino Linotype" w:hAnsi="Palatino Linotype"/>
          <w:sz w:val="16"/>
          <w:szCs w:val="16"/>
        </w:rPr>
        <w:t>), 466-478.  DOI</w:t>
      </w:r>
      <w:r w:rsidRPr="00803749">
        <w:rPr>
          <w:rFonts w:ascii="Palatino Linotype" w:hAnsi="Palatino Linotype"/>
          <w:sz w:val="16"/>
          <w:szCs w:val="16"/>
        </w:rPr>
        <w:t>: 10.1002/env.2410</w:t>
      </w:r>
    </w:p>
    <w:p w14:paraId="48DD9244" w14:textId="77777777" w:rsidR="005E7ED2" w:rsidRPr="00C92096" w:rsidRDefault="005E7ED2" w:rsidP="005E7ED2">
      <w:pPr>
        <w:rPr>
          <w:rFonts w:ascii="Palatino Linotype" w:hAnsi="Palatino Linotype"/>
          <w:sz w:val="16"/>
          <w:szCs w:val="16"/>
        </w:rPr>
      </w:pPr>
    </w:p>
    <w:p w14:paraId="77410867" w14:textId="77777777" w:rsidR="000A2871" w:rsidRPr="00143090" w:rsidRDefault="000A2871" w:rsidP="000A2871">
      <w:pPr>
        <w:autoSpaceDE w:val="0"/>
        <w:autoSpaceDN w:val="0"/>
        <w:adjustRightInd w:val="0"/>
        <w:rPr>
          <w:rFonts w:ascii="Palatino Linotype" w:hAnsi="Palatino Linotype" w:cs="CMR17"/>
          <w:sz w:val="16"/>
          <w:szCs w:val="16"/>
        </w:rPr>
      </w:pPr>
      <w:r w:rsidRPr="00143090">
        <w:rPr>
          <w:rFonts w:ascii="Palatino Linotype" w:hAnsi="Palatino Linotype" w:cs="CMR12"/>
          <w:sz w:val="16"/>
          <w:szCs w:val="16"/>
        </w:rPr>
        <w:t>Vandendijck,</w:t>
      </w:r>
      <w:r>
        <w:rPr>
          <w:rFonts w:ascii="Palatino Linotype" w:hAnsi="Palatino Linotype" w:cs="CMR12"/>
          <w:sz w:val="16"/>
          <w:szCs w:val="16"/>
        </w:rPr>
        <w:t xml:space="preserve"> Y.,</w:t>
      </w:r>
      <w:r w:rsidRPr="00143090">
        <w:rPr>
          <w:rFonts w:ascii="Palatino Linotype" w:hAnsi="Palatino Linotype" w:cs="CMR12"/>
          <w:sz w:val="16"/>
          <w:szCs w:val="16"/>
        </w:rPr>
        <w:t xml:space="preserve"> C</w:t>
      </w:r>
      <w:r w:rsidR="00863FE3">
        <w:rPr>
          <w:rFonts w:ascii="Palatino Linotype" w:hAnsi="Palatino Linotype" w:cs="CMR12"/>
          <w:sz w:val="16"/>
          <w:szCs w:val="16"/>
        </w:rPr>
        <w:t>.</w:t>
      </w:r>
      <w:r w:rsidRPr="00143090">
        <w:rPr>
          <w:rFonts w:ascii="Palatino Linotype" w:hAnsi="Palatino Linotype" w:cs="CMR12"/>
          <w:sz w:val="16"/>
          <w:szCs w:val="16"/>
        </w:rPr>
        <w:t xml:space="preserve"> Faes, R</w:t>
      </w:r>
      <w:r w:rsidR="00863FE3">
        <w:rPr>
          <w:rFonts w:ascii="Palatino Linotype" w:hAnsi="Palatino Linotype" w:cs="CMR12"/>
          <w:sz w:val="16"/>
          <w:szCs w:val="16"/>
        </w:rPr>
        <w:t>.</w:t>
      </w:r>
      <w:r>
        <w:rPr>
          <w:rFonts w:ascii="Palatino Linotype" w:hAnsi="Palatino Linotype" w:cs="CMR12"/>
          <w:sz w:val="16"/>
          <w:szCs w:val="16"/>
        </w:rPr>
        <w:t>S.</w:t>
      </w:r>
      <w:r w:rsidRPr="00143090">
        <w:rPr>
          <w:rFonts w:ascii="Palatino Linotype" w:hAnsi="Palatino Linotype" w:cs="CMR12"/>
          <w:sz w:val="16"/>
          <w:szCs w:val="16"/>
        </w:rPr>
        <w:t xml:space="preserve"> Kirby, A</w:t>
      </w:r>
      <w:r w:rsidR="00863FE3">
        <w:rPr>
          <w:rFonts w:ascii="Palatino Linotype" w:hAnsi="Palatino Linotype" w:cs="CMR12"/>
          <w:sz w:val="16"/>
          <w:szCs w:val="16"/>
        </w:rPr>
        <w:t>.B</w:t>
      </w:r>
      <w:r>
        <w:rPr>
          <w:rFonts w:ascii="Palatino Linotype" w:hAnsi="Palatino Linotype" w:cs="CMR12"/>
          <w:sz w:val="16"/>
          <w:szCs w:val="16"/>
        </w:rPr>
        <w:t>.</w:t>
      </w:r>
      <w:r w:rsidRPr="00143090">
        <w:rPr>
          <w:rFonts w:ascii="Palatino Linotype" w:hAnsi="Palatino Linotype" w:cs="CMR12"/>
          <w:sz w:val="16"/>
          <w:szCs w:val="16"/>
        </w:rPr>
        <w:t xml:space="preserve"> Lawson, N. Hens</w:t>
      </w:r>
      <w:r>
        <w:rPr>
          <w:rFonts w:ascii="Palatino Linotype" w:hAnsi="Palatino Linotype" w:cs="CMR12"/>
          <w:sz w:val="16"/>
          <w:szCs w:val="16"/>
        </w:rPr>
        <w:t>,</w:t>
      </w:r>
      <w:r>
        <w:rPr>
          <w:rFonts w:ascii="Palatino Linotype" w:hAnsi="Palatino Linotype" w:cs="CMR17"/>
          <w:sz w:val="16"/>
          <w:szCs w:val="16"/>
        </w:rPr>
        <w:t xml:space="preserve"> “</w:t>
      </w:r>
      <w:r w:rsidRPr="00143090">
        <w:rPr>
          <w:rFonts w:ascii="Palatino Linotype" w:hAnsi="Palatino Linotype" w:cs="CMR17"/>
          <w:sz w:val="16"/>
          <w:szCs w:val="16"/>
        </w:rPr>
        <w:t>Model-Based Inference for Small Area Estimation with</w:t>
      </w:r>
      <w:r>
        <w:rPr>
          <w:rFonts w:ascii="Palatino Linotype" w:hAnsi="Palatino Linotype" w:cs="CMR17"/>
          <w:sz w:val="16"/>
          <w:szCs w:val="16"/>
        </w:rPr>
        <w:t xml:space="preserve"> </w:t>
      </w:r>
      <w:r w:rsidRPr="00143090">
        <w:rPr>
          <w:rFonts w:ascii="Palatino Linotype" w:hAnsi="Palatino Linotype" w:cs="CMR17"/>
          <w:sz w:val="16"/>
          <w:szCs w:val="16"/>
        </w:rPr>
        <w:t>Sampling Weights</w:t>
      </w:r>
      <w:r>
        <w:rPr>
          <w:rFonts w:ascii="Palatino Linotype" w:hAnsi="Palatino Linotype" w:cs="CMR17"/>
          <w:sz w:val="16"/>
          <w:szCs w:val="16"/>
        </w:rPr>
        <w:t xml:space="preserve">”, </w:t>
      </w:r>
      <w:r w:rsidRPr="00143090">
        <w:rPr>
          <w:rFonts w:ascii="Palatino Linotype" w:hAnsi="Palatino Linotype" w:cs="CMR17"/>
          <w:sz w:val="16"/>
          <w:szCs w:val="16"/>
          <w:u w:val="single"/>
        </w:rPr>
        <w:t>Spatial Statistics</w:t>
      </w:r>
      <w:r>
        <w:rPr>
          <w:rFonts w:ascii="Palatino Linotype" w:hAnsi="Palatino Linotype" w:cs="CMR17"/>
          <w:sz w:val="16"/>
          <w:szCs w:val="16"/>
        </w:rPr>
        <w:t xml:space="preserve">, 18, Part B (November 2016), 455-473.  DOI: </w:t>
      </w:r>
      <w:hyperlink r:id="rId98" w:history="1">
        <w:r w:rsidR="002E7D58" w:rsidRPr="00A84872">
          <w:rPr>
            <w:rStyle w:val="Hyperlink"/>
            <w:rFonts w:ascii="Palatino Linotype" w:hAnsi="Palatino Linotype" w:cs="CMR17"/>
            <w:sz w:val="16"/>
            <w:szCs w:val="16"/>
          </w:rPr>
          <w:t>http://dx.doi.org/10.1016/j.spasta.2016.09.004</w:t>
        </w:r>
      </w:hyperlink>
      <w:r w:rsidR="002E7D58">
        <w:rPr>
          <w:rFonts w:ascii="Palatino Linotype" w:hAnsi="Palatino Linotype" w:cs="CMR17"/>
          <w:sz w:val="16"/>
          <w:szCs w:val="16"/>
        </w:rPr>
        <w:t xml:space="preserve">  </w:t>
      </w:r>
      <w:r w:rsidR="002E7D58" w:rsidRPr="002E7D58">
        <w:rPr>
          <w:rFonts w:ascii="Palatino Linotype" w:hAnsi="Palatino Linotype" w:cs="CMR17"/>
          <w:sz w:val="16"/>
          <w:szCs w:val="16"/>
        </w:rPr>
        <w:t>PMID: 28989860</w:t>
      </w:r>
    </w:p>
    <w:p w14:paraId="14EC3F1F" w14:textId="77777777" w:rsidR="000A2871" w:rsidRPr="00143090" w:rsidRDefault="000A2871" w:rsidP="000A287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CMR8"/>
          <w:sz w:val="16"/>
          <w:szCs w:val="16"/>
        </w:rPr>
      </w:pPr>
    </w:p>
    <w:p w14:paraId="463E4AB9" w14:textId="77777777" w:rsidR="000A2C1B" w:rsidRDefault="000A2C1B" w:rsidP="000A2C1B">
      <w:pPr>
        <w:rPr>
          <w:rFonts w:ascii="Palatino Linotype" w:hAnsi="Palatino Linotype"/>
          <w:sz w:val="16"/>
          <w:szCs w:val="16"/>
        </w:rPr>
      </w:pPr>
      <w:r w:rsidRPr="00E31851">
        <w:rPr>
          <w:rFonts w:ascii="Palatino Linotype" w:hAnsi="Palatino Linotype"/>
          <w:sz w:val="16"/>
          <w:szCs w:val="16"/>
        </w:rPr>
        <w:t>Isenburg, Jennifer L.</w:t>
      </w:r>
      <w:r>
        <w:rPr>
          <w:rFonts w:ascii="Palatino Linotype" w:hAnsi="Palatino Linotype"/>
          <w:sz w:val="16"/>
          <w:szCs w:val="16"/>
        </w:rPr>
        <w:t>,</w:t>
      </w:r>
      <w:r w:rsidRPr="00E31851">
        <w:rPr>
          <w:rFonts w:ascii="Palatino Linotype" w:hAnsi="Palatino Linotype"/>
          <w:sz w:val="16"/>
          <w:szCs w:val="16"/>
        </w:rPr>
        <w:t xml:space="preserve"> Jan D. Cragan, Samantha E. Parker, C.J. Alverson, Robert E. Meyer, Russell S. Kirby, Philip J. Lupo, Jennifer Liu, Amanda Seagroves, Mary Ethen, Sook Ja Cho, MaryAnn Evans, Rebecca Liberman, Jane Fornoff, Marilyn Browne, Rachel Rutkowski, Amy Nance, Marlene Anderka, Deborah Fox, Jane Johnson, Amy Steele, Glenn Copeland, Paul Romitti, Cara T. Mai</w:t>
      </w:r>
      <w:r>
        <w:rPr>
          <w:rFonts w:ascii="Palatino Linotype" w:hAnsi="Palatino Linotype"/>
          <w:sz w:val="16"/>
          <w:szCs w:val="16"/>
        </w:rPr>
        <w:t>,  “</w:t>
      </w:r>
      <w:r w:rsidRPr="00E31851">
        <w:rPr>
          <w:rFonts w:ascii="Palatino Linotype" w:hAnsi="Palatino Linotype"/>
          <w:sz w:val="16"/>
          <w:szCs w:val="16"/>
        </w:rPr>
        <w:t xml:space="preserve">Population-based Microcephaly Surveillance in the United States, 2009-2013: An Analysis of Potential </w:t>
      </w:r>
      <w:r>
        <w:rPr>
          <w:rFonts w:ascii="Palatino Linotype" w:hAnsi="Palatino Linotype"/>
          <w:sz w:val="16"/>
          <w:szCs w:val="16"/>
        </w:rPr>
        <w:t xml:space="preserve">Sources of </w:t>
      </w:r>
      <w:r w:rsidRPr="00E31851">
        <w:rPr>
          <w:rFonts w:ascii="Palatino Linotype" w:hAnsi="Palatino Linotype"/>
          <w:sz w:val="16"/>
          <w:szCs w:val="16"/>
        </w:rPr>
        <w:t>Variation</w:t>
      </w:r>
      <w:r>
        <w:rPr>
          <w:rFonts w:ascii="Palatino Linotype" w:hAnsi="Palatino Linotype"/>
          <w:sz w:val="16"/>
          <w:szCs w:val="16"/>
        </w:rPr>
        <w:t xml:space="preserve">”, </w:t>
      </w:r>
      <w:r w:rsidRPr="00F6298C">
        <w:rPr>
          <w:rFonts w:ascii="Palatino Linotype" w:hAnsi="Palatino Linotype"/>
          <w:sz w:val="16"/>
          <w:szCs w:val="16"/>
          <w:u w:val="single"/>
        </w:rPr>
        <w:t>Birth Defects Research, Part A</w:t>
      </w:r>
      <w:r>
        <w:rPr>
          <w:rFonts w:ascii="Palatino Linotype" w:hAnsi="Palatino Linotype"/>
          <w:sz w:val="16"/>
          <w:szCs w:val="16"/>
        </w:rPr>
        <w:t xml:space="preserve">, </w:t>
      </w:r>
      <w:r w:rsidR="00DB484E">
        <w:rPr>
          <w:rFonts w:ascii="Palatino Linotype" w:hAnsi="Palatino Linotype"/>
          <w:sz w:val="16"/>
          <w:szCs w:val="16"/>
        </w:rPr>
        <w:t>106,11 (</w:t>
      </w:r>
      <w:r>
        <w:rPr>
          <w:rFonts w:ascii="Palatino Linotype" w:hAnsi="Palatino Linotype"/>
          <w:sz w:val="16"/>
          <w:szCs w:val="16"/>
        </w:rPr>
        <w:t>November 2016</w:t>
      </w:r>
      <w:r w:rsidR="00DB484E">
        <w:rPr>
          <w:rFonts w:ascii="Palatino Linotype" w:hAnsi="Palatino Linotype"/>
          <w:sz w:val="16"/>
          <w:szCs w:val="16"/>
        </w:rPr>
        <w:t xml:space="preserve">), 972-982.  </w:t>
      </w:r>
      <w:r w:rsidR="00DB484E" w:rsidRPr="00DB484E">
        <w:rPr>
          <w:rFonts w:ascii="Palatino Linotype" w:hAnsi="Palatino Linotype"/>
          <w:sz w:val="16"/>
          <w:szCs w:val="16"/>
        </w:rPr>
        <w:t>D</w:t>
      </w:r>
      <w:r w:rsidR="00DB484E">
        <w:rPr>
          <w:rFonts w:ascii="Palatino Linotype" w:hAnsi="Palatino Linotype"/>
          <w:sz w:val="16"/>
          <w:szCs w:val="16"/>
        </w:rPr>
        <w:t>OI</w:t>
      </w:r>
      <w:r w:rsidR="00DB484E" w:rsidRPr="00DB484E">
        <w:rPr>
          <w:rFonts w:ascii="Palatino Linotype" w:hAnsi="Palatino Linotype"/>
          <w:sz w:val="16"/>
          <w:szCs w:val="16"/>
        </w:rPr>
        <w:t>: 10.1002/bdra.23587</w:t>
      </w:r>
      <w:r w:rsidR="00E42505">
        <w:rPr>
          <w:rFonts w:ascii="Palatino Linotype" w:hAnsi="Palatino Linotype"/>
          <w:sz w:val="16"/>
          <w:szCs w:val="16"/>
        </w:rPr>
        <w:t xml:space="preserve"> </w:t>
      </w:r>
    </w:p>
    <w:p w14:paraId="5EC57977" w14:textId="77777777" w:rsidR="000A2C1B" w:rsidRDefault="000A2C1B" w:rsidP="000A2C1B">
      <w:pPr>
        <w:rPr>
          <w:rFonts w:ascii="Palatino Linotype" w:hAnsi="Palatino Linotype"/>
          <w:sz w:val="16"/>
          <w:szCs w:val="16"/>
        </w:rPr>
      </w:pPr>
    </w:p>
    <w:p w14:paraId="58D1B766" w14:textId="77777777" w:rsidR="000A2C1B" w:rsidRDefault="000A2C1B" w:rsidP="000A2C1B">
      <w:pPr>
        <w:rPr>
          <w:rFonts w:ascii="Palatino Linotype" w:hAnsi="Palatino Linotype"/>
          <w:sz w:val="16"/>
          <w:szCs w:val="16"/>
        </w:rPr>
      </w:pPr>
      <w:r>
        <w:rPr>
          <w:rFonts w:ascii="Palatino Linotype" w:hAnsi="Palatino Linotype"/>
          <w:sz w:val="16"/>
          <w:szCs w:val="16"/>
        </w:rPr>
        <w:t>Flood, Timothy J., Chelsea M. Rienks, Alina L. Flores, Cara T. Mai, Barbara K. Frohnert, Rachel E. Rutkowski, Jane A. Evans, Russell S. Kirby, “U</w:t>
      </w:r>
      <w:r w:rsidR="00DB484E">
        <w:rPr>
          <w:rFonts w:ascii="Palatino Linotype" w:hAnsi="Palatino Linotype"/>
          <w:sz w:val="16"/>
          <w:szCs w:val="16"/>
        </w:rPr>
        <w:t>sing</w:t>
      </w:r>
      <w:r>
        <w:rPr>
          <w:rFonts w:ascii="Palatino Linotype" w:hAnsi="Palatino Linotype"/>
          <w:sz w:val="16"/>
          <w:szCs w:val="16"/>
        </w:rPr>
        <w:t xml:space="preserve"> State and Provincial Surveillance Programs to Reduce Risk of Recurrence of Neural Tube Defects in the United States and Canada: A Missed Opportunity?”, </w:t>
      </w:r>
      <w:r w:rsidRPr="000D619F">
        <w:rPr>
          <w:rFonts w:ascii="Palatino Linotype" w:hAnsi="Palatino Linotype"/>
          <w:sz w:val="16"/>
          <w:szCs w:val="16"/>
          <w:u w:val="single"/>
        </w:rPr>
        <w:t>Birth Defects Research, Part A</w:t>
      </w:r>
      <w:r>
        <w:rPr>
          <w:rFonts w:ascii="Palatino Linotype" w:hAnsi="Palatino Linotype"/>
          <w:sz w:val="16"/>
          <w:szCs w:val="16"/>
        </w:rPr>
        <w:t xml:space="preserve">, </w:t>
      </w:r>
      <w:r w:rsidR="00DB484E">
        <w:rPr>
          <w:rFonts w:ascii="Palatino Linotype" w:hAnsi="Palatino Linotype"/>
          <w:sz w:val="16"/>
          <w:szCs w:val="16"/>
        </w:rPr>
        <w:t xml:space="preserve">106,11 (November 2016), 875-880.  DOI: </w:t>
      </w:r>
      <w:r w:rsidR="00DB484E" w:rsidRPr="00DB484E">
        <w:rPr>
          <w:rFonts w:ascii="Palatino Linotype" w:hAnsi="Palatino Linotype"/>
          <w:sz w:val="16"/>
          <w:szCs w:val="16"/>
        </w:rPr>
        <w:t>10.1002/bdra.23576</w:t>
      </w:r>
      <w:r w:rsidR="00E42505">
        <w:rPr>
          <w:rFonts w:ascii="Palatino Linotype" w:hAnsi="Palatino Linotype"/>
          <w:sz w:val="16"/>
          <w:szCs w:val="16"/>
        </w:rPr>
        <w:t xml:space="preserve"> </w:t>
      </w:r>
      <w:r w:rsidR="00E42505" w:rsidRPr="00E42505">
        <w:rPr>
          <w:rFonts w:ascii="Palatino Linotype" w:hAnsi="Palatino Linotype"/>
          <w:sz w:val="16"/>
          <w:szCs w:val="16"/>
        </w:rPr>
        <w:t>PMID: 27891782</w:t>
      </w:r>
    </w:p>
    <w:p w14:paraId="0075B6D9" w14:textId="77777777" w:rsidR="000A2C1B" w:rsidRDefault="000A2C1B" w:rsidP="000A2C1B">
      <w:pPr>
        <w:rPr>
          <w:rFonts w:ascii="Palatino Linotype" w:hAnsi="Palatino Linotype"/>
          <w:sz w:val="16"/>
          <w:szCs w:val="16"/>
        </w:rPr>
      </w:pPr>
    </w:p>
    <w:p w14:paraId="3EF460CC" w14:textId="77777777" w:rsidR="000A2C1B" w:rsidRDefault="000A2C1B" w:rsidP="000A2C1B">
      <w:pPr>
        <w:rPr>
          <w:rFonts w:ascii="Palatino Linotype" w:hAnsi="Palatino Linotype"/>
          <w:sz w:val="16"/>
          <w:szCs w:val="16"/>
        </w:rPr>
      </w:pPr>
      <w:r>
        <w:rPr>
          <w:rFonts w:ascii="Palatino Linotype" w:hAnsi="Palatino Linotype"/>
          <w:sz w:val="16"/>
          <w:szCs w:val="16"/>
        </w:rPr>
        <w:t>Kirby, Russell S., Marilyn L. Browne, “</w:t>
      </w:r>
      <w:r w:rsidRPr="00C5017A">
        <w:rPr>
          <w:rFonts w:ascii="Palatino Linotype" w:hAnsi="Palatino Linotype"/>
          <w:sz w:val="16"/>
          <w:szCs w:val="16"/>
        </w:rPr>
        <w:t>Advances in Population-based Birth Defects Surveillance, Epidemiology, and Public Health Practice</w:t>
      </w:r>
      <w:r>
        <w:rPr>
          <w:rFonts w:ascii="Palatino Linotype" w:hAnsi="Palatino Linotype"/>
          <w:sz w:val="16"/>
          <w:szCs w:val="16"/>
        </w:rPr>
        <w:t>” [editorial introduction]</w:t>
      </w:r>
      <w:r w:rsidRPr="00C5017A">
        <w:rPr>
          <w:rFonts w:ascii="Palatino Linotype" w:hAnsi="Palatino Linotype"/>
          <w:sz w:val="16"/>
          <w:szCs w:val="16"/>
        </w:rPr>
        <w:t>,</w:t>
      </w:r>
      <w:r>
        <w:rPr>
          <w:rFonts w:ascii="Palatino Linotype" w:hAnsi="Palatino Linotype"/>
          <w:sz w:val="16"/>
          <w:szCs w:val="16"/>
        </w:rPr>
        <w:t xml:space="preserve"> </w:t>
      </w:r>
      <w:r w:rsidRPr="000D619F">
        <w:rPr>
          <w:rFonts w:ascii="Palatino Linotype" w:hAnsi="Palatino Linotype"/>
          <w:sz w:val="16"/>
          <w:szCs w:val="16"/>
          <w:u w:val="single"/>
        </w:rPr>
        <w:t>Birth Defects Research, Part A</w:t>
      </w:r>
      <w:r>
        <w:rPr>
          <w:rFonts w:ascii="Palatino Linotype" w:hAnsi="Palatino Linotype"/>
          <w:sz w:val="16"/>
          <w:szCs w:val="16"/>
        </w:rPr>
        <w:t xml:space="preserve">, </w:t>
      </w:r>
      <w:r w:rsidR="00DB484E">
        <w:rPr>
          <w:rFonts w:ascii="Palatino Linotype" w:hAnsi="Palatino Linotype"/>
          <w:sz w:val="16"/>
          <w:szCs w:val="16"/>
        </w:rPr>
        <w:t>106,11 (</w:t>
      </w:r>
      <w:r>
        <w:rPr>
          <w:rFonts w:ascii="Palatino Linotype" w:hAnsi="Palatino Linotype"/>
          <w:sz w:val="16"/>
          <w:szCs w:val="16"/>
        </w:rPr>
        <w:t>November 2016</w:t>
      </w:r>
      <w:r w:rsidR="00DB484E">
        <w:rPr>
          <w:rFonts w:ascii="Palatino Linotype" w:hAnsi="Palatino Linotype"/>
          <w:sz w:val="16"/>
          <w:szCs w:val="16"/>
        </w:rPr>
        <w:t>), 867-868</w:t>
      </w:r>
      <w:r>
        <w:rPr>
          <w:rFonts w:ascii="Palatino Linotype" w:hAnsi="Palatino Linotype"/>
          <w:sz w:val="16"/>
          <w:szCs w:val="16"/>
        </w:rPr>
        <w:t>.</w:t>
      </w:r>
      <w:r w:rsidR="00DB484E">
        <w:rPr>
          <w:rFonts w:ascii="Palatino Linotype" w:hAnsi="Palatino Linotype"/>
          <w:sz w:val="16"/>
          <w:szCs w:val="16"/>
        </w:rPr>
        <w:t xml:space="preserve">  DOI: </w:t>
      </w:r>
      <w:r w:rsidR="00DB484E" w:rsidRPr="00DB484E">
        <w:rPr>
          <w:rFonts w:ascii="Palatino Linotype" w:hAnsi="Palatino Linotype"/>
          <w:sz w:val="16"/>
          <w:szCs w:val="16"/>
        </w:rPr>
        <w:t>10.1002/bdra.23585</w:t>
      </w:r>
      <w:r w:rsidR="00E42505">
        <w:rPr>
          <w:rFonts w:ascii="Palatino Linotype" w:hAnsi="Palatino Linotype"/>
          <w:sz w:val="16"/>
          <w:szCs w:val="16"/>
        </w:rPr>
        <w:t xml:space="preserve">  </w:t>
      </w:r>
      <w:r w:rsidR="00E42505" w:rsidRPr="00E42505">
        <w:rPr>
          <w:rFonts w:ascii="Palatino Linotype" w:hAnsi="Palatino Linotype"/>
          <w:sz w:val="16"/>
          <w:szCs w:val="16"/>
        </w:rPr>
        <w:t>PMID: 27891776</w:t>
      </w:r>
    </w:p>
    <w:p w14:paraId="40325444" w14:textId="77777777" w:rsidR="000A2C1B" w:rsidRDefault="000A2C1B" w:rsidP="000A2C1B">
      <w:pPr>
        <w:rPr>
          <w:rFonts w:ascii="Palatino Linotype" w:hAnsi="Palatino Linotype"/>
          <w:sz w:val="16"/>
          <w:szCs w:val="16"/>
        </w:rPr>
      </w:pPr>
    </w:p>
    <w:p w14:paraId="65D7980E" w14:textId="77777777" w:rsidR="00196AD7" w:rsidRDefault="00196AD7" w:rsidP="00196AD7">
      <w:pPr>
        <w:rPr>
          <w:rFonts w:ascii="Palatino Linotype" w:hAnsi="Palatino Linotype"/>
          <w:sz w:val="16"/>
          <w:szCs w:val="16"/>
        </w:rPr>
      </w:pPr>
      <w:r>
        <w:rPr>
          <w:rFonts w:ascii="Palatino Linotype" w:hAnsi="Palatino Linotype"/>
          <w:sz w:val="16"/>
          <w:szCs w:val="16"/>
        </w:rPr>
        <w:t>Kirby, Russell S.  “</w:t>
      </w:r>
      <w:r w:rsidRPr="00CC282F">
        <w:rPr>
          <w:rFonts w:ascii="Palatino Linotype" w:hAnsi="Palatino Linotype"/>
          <w:sz w:val="16"/>
          <w:szCs w:val="16"/>
        </w:rPr>
        <w:t>Optimizing the ICD to Identify the Maternal Condition in the Cause of Perinatal Death: Overcoming Challenges to Create a Holistic Approach</w:t>
      </w:r>
      <w:r>
        <w:rPr>
          <w:rFonts w:ascii="Palatino Linotype" w:hAnsi="Palatino Linotype"/>
          <w:sz w:val="16"/>
          <w:szCs w:val="16"/>
        </w:rPr>
        <w:t>”</w:t>
      </w:r>
      <w:r w:rsidRPr="00CC282F">
        <w:rPr>
          <w:rFonts w:ascii="Palatino Linotype" w:hAnsi="Palatino Linotype"/>
          <w:sz w:val="16"/>
          <w:szCs w:val="16"/>
        </w:rPr>
        <w:t xml:space="preserve"> (Mini-commentary</w:t>
      </w:r>
      <w:r>
        <w:rPr>
          <w:rFonts w:ascii="Palatino Linotype" w:hAnsi="Palatino Linotype"/>
          <w:sz w:val="16"/>
          <w:szCs w:val="16"/>
        </w:rPr>
        <w:t xml:space="preserve">), </w:t>
      </w:r>
      <w:r w:rsidRPr="00CC282F">
        <w:rPr>
          <w:rFonts w:ascii="Palatino Linotype" w:hAnsi="Palatino Linotype"/>
          <w:sz w:val="16"/>
          <w:szCs w:val="16"/>
          <w:u w:val="single"/>
        </w:rPr>
        <w:t>British Journal of Obstetrics and Gynaecology</w:t>
      </w:r>
      <w:r>
        <w:rPr>
          <w:rFonts w:ascii="Palatino Linotype" w:hAnsi="Palatino Linotype"/>
          <w:sz w:val="16"/>
          <w:szCs w:val="16"/>
        </w:rPr>
        <w:t>, 123, 12 (November 2016), 2047.  DOI:10.1111/1471-0528.14289</w:t>
      </w:r>
    </w:p>
    <w:p w14:paraId="1AF14BBF" w14:textId="77777777" w:rsidR="00196AD7" w:rsidRDefault="00196AD7" w:rsidP="00196AD7">
      <w:pPr>
        <w:rPr>
          <w:rFonts w:ascii="Palatino Linotype" w:hAnsi="Palatino Linotype"/>
          <w:sz w:val="16"/>
          <w:szCs w:val="16"/>
        </w:rPr>
      </w:pPr>
    </w:p>
    <w:p w14:paraId="35F39F20" w14:textId="26348633" w:rsidR="0066135B" w:rsidRDefault="0066135B" w:rsidP="0066135B">
      <w:pPr>
        <w:rPr>
          <w:rFonts w:ascii="Palatino Linotype" w:hAnsi="Palatino Linotype"/>
          <w:sz w:val="16"/>
          <w:szCs w:val="16"/>
        </w:rPr>
      </w:pPr>
      <w:r w:rsidRPr="005C1A72">
        <w:rPr>
          <w:rFonts w:ascii="Palatino Linotype" w:hAnsi="Palatino Linotype"/>
          <w:sz w:val="16"/>
          <w:szCs w:val="16"/>
        </w:rPr>
        <w:t>Riehle-Colarusso</w:t>
      </w:r>
      <w:r>
        <w:rPr>
          <w:rFonts w:ascii="Palatino Linotype" w:hAnsi="Palatino Linotype"/>
          <w:sz w:val="16"/>
          <w:szCs w:val="16"/>
        </w:rPr>
        <w:t xml:space="preserve">, </w:t>
      </w:r>
      <w:r w:rsidRPr="005C1A72">
        <w:rPr>
          <w:rFonts w:ascii="Palatino Linotype" w:hAnsi="Palatino Linotype"/>
          <w:sz w:val="16"/>
          <w:szCs w:val="16"/>
        </w:rPr>
        <w:t>Tiffany</w:t>
      </w:r>
      <w:r>
        <w:rPr>
          <w:rFonts w:ascii="Palatino Linotype" w:hAnsi="Palatino Linotype"/>
          <w:sz w:val="16"/>
          <w:szCs w:val="16"/>
        </w:rPr>
        <w:t xml:space="preserve"> J.,</w:t>
      </w:r>
      <w:r w:rsidRPr="005C1A72">
        <w:rPr>
          <w:rFonts w:ascii="Palatino Linotype" w:hAnsi="Palatino Linotype"/>
          <w:sz w:val="16"/>
          <w:szCs w:val="16"/>
        </w:rPr>
        <w:t xml:space="preserve"> Lisa Bergersen, Craig </w:t>
      </w:r>
      <w:r>
        <w:rPr>
          <w:rFonts w:ascii="Palatino Linotype" w:hAnsi="Palatino Linotype"/>
          <w:sz w:val="16"/>
          <w:szCs w:val="16"/>
        </w:rPr>
        <w:t xml:space="preserve">S. </w:t>
      </w:r>
      <w:r w:rsidRPr="005C1A72">
        <w:rPr>
          <w:rFonts w:ascii="Palatino Linotype" w:hAnsi="Palatino Linotype"/>
          <w:sz w:val="16"/>
          <w:szCs w:val="16"/>
        </w:rPr>
        <w:t xml:space="preserve">Broberg, Cynthia </w:t>
      </w:r>
      <w:r>
        <w:rPr>
          <w:rFonts w:ascii="Palatino Linotype" w:hAnsi="Palatino Linotype"/>
          <w:sz w:val="16"/>
          <w:szCs w:val="16"/>
        </w:rPr>
        <w:t xml:space="preserve">H. </w:t>
      </w:r>
      <w:r w:rsidRPr="005C1A72">
        <w:rPr>
          <w:rFonts w:ascii="Palatino Linotype" w:hAnsi="Palatino Linotype"/>
          <w:sz w:val="16"/>
          <w:szCs w:val="16"/>
        </w:rPr>
        <w:t xml:space="preserve">Cassell, Darryl </w:t>
      </w:r>
      <w:r>
        <w:rPr>
          <w:rFonts w:ascii="Palatino Linotype" w:hAnsi="Palatino Linotype"/>
          <w:sz w:val="16"/>
          <w:szCs w:val="16"/>
        </w:rPr>
        <w:t xml:space="preserve">T. </w:t>
      </w:r>
      <w:r w:rsidRPr="005C1A72">
        <w:rPr>
          <w:rFonts w:ascii="Palatino Linotype" w:hAnsi="Palatino Linotype"/>
          <w:sz w:val="16"/>
          <w:szCs w:val="16"/>
        </w:rPr>
        <w:t>Gray, Scott</w:t>
      </w:r>
      <w:r>
        <w:rPr>
          <w:rFonts w:ascii="Palatino Linotype" w:hAnsi="Palatino Linotype"/>
          <w:sz w:val="16"/>
          <w:szCs w:val="16"/>
        </w:rPr>
        <w:t xml:space="preserve"> D.</w:t>
      </w:r>
      <w:r w:rsidRPr="005C1A72">
        <w:rPr>
          <w:rFonts w:ascii="Palatino Linotype" w:hAnsi="Palatino Linotype"/>
          <w:sz w:val="16"/>
          <w:szCs w:val="16"/>
        </w:rPr>
        <w:t xml:space="preserve"> Grosse</w:t>
      </w:r>
      <w:r>
        <w:rPr>
          <w:rFonts w:ascii="Palatino Linotype" w:hAnsi="Palatino Linotype"/>
          <w:sz w:val="16"/>
          <w:szCs w:val="16"/>
        </w:rPr>
        <w:t xml:space="preserve">, </w:t>
      </w:r>
      <w:r w:rsidRPr="005C1A72">
        <w:rPr>
          <w:rFonts w:ascii="Palatino Linotype" w:hAnsi="Palatino Linotype"/>
          <w:sz w:val="16"/>
          <w:szCs w:val="16"/>
        </w:rPr>
        <w:t xml:space="preserve">Jeffrey P. Jacobs, Marshall </w:t>
      </w:r>
      <w:r>
        <w:rPr>
          <w:rFonts w:ascii="Palatino Linotype" w:hAnsi="Palatino Linotype"/>
          <w:sz w:val="16"/>
          <w:szCs w:val="16"/>
        </w:rPr>
        <w:t xml:space="preserve">L. </w:t>
      </w:r>
      <w:r w:rsidRPr="005C1A72">
        <w:rPr>
          <w:rFonts w:ascii="Palatino Linotype" w:hAnsi="Palatino Linotype"/>
          <w:sz w:val="16"/>
          <w:szCs w:val="16"/>
        </w:rPr>
        <w:t xml:space="preserve">Jacobs, Russell </w:t>
      </w:r>
      <w:r>
        <w:rPr>
          <w:rFonts w:ascii="Palatino Linotype" w:hAnsi="Palatino Linotype"/>
          <w:sz w:val="16"/>
          <w:szCs w:val="16"/>
        </w:rPr>
        <w:t xml:space="preserve">S. </w:t>
      </w:r>
      <w:r w:rsidRPr="005C1A72">
        <w:rPr>
          <w:rFonts w:ascii="Palatino Linotype" w:hAnsi="Palatino Linotype"/>
          <w:sz w:val="16"/>
          <w:szCs w:val="16"/>
        </w:rPr>
        <w:t>Kirby, Lazaros Kochilas, Asha Krishnaswamy, Arianne Marelli,, Sara K. Pasquali, Thalia Wood, Matthew E. Oster, and the Congenital Heart Public Health Consortium</w:t>
      </w:r>
      <w:r>
        <w:rPr>
          <w:rFonts w:ascii="Palatino Linotype" w:hAnsi="Palatino Linotype"/>
          <w:sz w:val="16"/>
          <w:szCs w:val="16"/>
        </w:rPr>
        <w:t xml:space="preserve"> “</w:t>
      </w:r>
      <w:r w:rsidRPr="005C1A72">
        <w:rPr>
          <w:rFonts w:ascii="Palatino Linotype" w:hAnsi="Palatino Linotype"/>
          <w:sz w:val="16"/>
          <w:szCs w:val="16"/>
        </w:rPr>
        <w:t>Databases for Congenital Heart Defect Public Health Science Across the Lifespan</w:t>
      </w:r>
      <w:r>
        <w:rPr>
          <w:rFonts w:ascii="Palatino Linotype" w:hAnsi="Palatino Linotype"/>
          <w:sz w:val="16"/>
          <w:szCs w:val="16"/>
        </w:rPr>
        <w:t xml:space="preserve">”, </w:t>
      </w:r>
      <w:r w:rsidRPr="00EE1596">
        <w:rPr>
          <w:rFonts w:ascii="Palatino Linotype" w:hAnsi="Palatino Linotype"/>
          <w:sz w:val="16"/>
          <w:szCs w:val="16"/>
          <w:u w:val="single"/>
        </w:rPr>
        <w:t>Journal of the American Heart Association</w:t>
      </w:r>
      <w:r>
        <w:rPr>
          <w:rFonts w:ascii="Palatino Linotype" w:hAnsi="Palatino Linotype"/>
          <w:sz w:val="16"/>
          <w:szCs w:val="16"/>
        </w:rPr>
        <w:t>, 5,10 (October 2016).  DOI</w:t>
      </w:r>
      <w:r w:rsidRPr="0066135B">
        <w:rPr>
          <w:rFonts w:ascii="Palatino Linotype" w:hAnsi="Palatino Linotype"/>
          <w:sz w:val="16"/>
          <w:szCs w:val="16"/>
        </w:rPr>
        <w:t xml:space="preserve">:10.1161/JAHA.116.004148 </w:t>
      </w:r>
      <w:r w:rsidR="00E42505">
        <w:rPr>
          <w:rFonts w:ascii="Palatino Linotype" w:hAnsi="Palatino Linotype"/>
          <w:sz w:val="16"/>
          <w:szCs w:val="16"/>
        </w:rPr>
        <w:t xml:space="preserve"> </w:t>
      </w:r>
      <w:r w:rsidR="00E42505" w:rsidRPr="00E42505">
        <w:rPr>
          <w:rFonts w:ascii="Palatino Linotype" w:hAnsi="Palatino Linotype"/>
          <w:sz w:val="16"/>
          <w:szCs w:val="16"/>
        </w:rPr>
        <w:t>PMID: 27912209</w:t>
      </w:r>
    </w:p>
    <w:p w14:paraId="5E2C6611" w14:textId="77777777" w:rsidR="0066135B" w:rsidRDefault="0066135B" w:rsidP="0066135B">
      <w:pPr>
        <w:rPr>
          <w:rFonts w:ascii="Palatino Linotype" w:hAnsi="Palatino Linotype"/>
          <w:sz w:val="16"/>
          <w:szCs w:val="16"/>
        </w:rPr>
      </w:pPr>
    </w:p>
    <w:p w14:paraId="6854730A" w14:textId="77777777" w:rsidR="001120D9" w:rsidRDefault="001120D9" w:rsidP="001120D9">
      <w:pPr>
        <w:autoSpaceDE w:val="0"/>
        <w:autoSpaceDN w:val="0"/>
        <w:adjustRightInd w:val="0"/>
        <w:rPr>
          <w:rFonts w:ascii="Palatino Linotype" w:hAnsi="Palatino Linotype" w:cs="CMR12"/>
          <w:sz w:val="16"/>
          <w:szCs w:val="16"/>
        </w:rPr>
      </w:pPr>
      <w:r>
        <w:rPr>
          <w:rFonts w:ascii="Palatino Linotype" w:hAnsi="Palatino Linotype" w:cs="CMR12"/>
          <w:sz w:val="16"/>
          <w:szCs w:val="16"/>
        </w:rPr>
        <w:t xml:space="preserve">Luke, Sabrina, Russell S. Kirby, Lauri Wright, “Postpartum Weight Retention and Subsequent Pregnancy Outcomes”, </w:t>
      </w:r>
      <w:r w:rsidRPr="005C1A72">
        <w:rPr>
          <w:rFonts w:ascii="Palatino Linotype" w:hAnsi="Palatino Linotype" w:cs="CMR12"/>
          <w:sz w:val="16"/>
          <w:szCs w:val="16"/>
          <w:u w:val="single"/>
        </w:rPr>
        <w:t>Journal of Perinatal and</w:t>
      </w:r>
      <w:r>
        <w:rPr>
          <w:rFonts w:ascii="Palatino Linotype" w:hAnsi="Palatino Linotype" w:cs="CMR12"/>
          <w:sz w:val="16"/>
          <w:szCs w:val="16"/>
          <w:u w:val="single"/>
        </w:rPr>
        <w:t xml:space="preserve"> </w:t>
      </w:r>
      <w:r w:rsidRPr="005C1A72">
        <w:rPr>
          <w:rFonts w:ascii="Palatino Linotype" w:hAnsi="Palatino Linotype" w:cs="CMR12"/>
          <w:sz w:val="16"/>
          <w:szCs w:val="16"/>
          <w:u w:val="single"/>
        </w:rPr>
        <w:t>Neonatal Nursing</w:t>
      </w:r>
      <w:r>
        <w:rPr>
          <w:rFonts w:ascii="Palatino Linotype" w:hAnsi="Palatino Linotype" w:cs="CMR12"/>
          <w:sz w:val="16"/>
          <w:szCs w:val="16"/>
        </w:rPr>
        <w:t xml:space="preserve">, 34,4 (October/December 2016), 292-301.  </w:t>
      </w:r>
      <w:r w:rsidRPr="00AB02D1">
        <w:rPr>
          <w:rFonts w:ascii="Palatino Linotype" w:hAnsi="Palatino Linotype" w:cs="CMR12"/>
          <w:sz w:val="16"/>
          <w:szCs w:val="16"/>
        </w:rPr>
        <w:t>DOI: 10.1097/JPN.0000000000000160</w:t>
      </w:r>
      <w:r w:rsidR="00E42505">
        <w:rPr>
          <w:rFonts w:ascii="Palatino Linotype" w:hAnsi="Palatino Linotype" w:cs="CMR12"/>
          <w:sz w:val="16"/>
          <w:szCs w:val="16"/>
        </w:rPr>
        <w:t xml:space="preserve"> </w:t>
      </w:r>
      <w:r w:rsidR="00E42505" w:rsidRPr="00E42505">
        <w:rPr>
          <w:rFonts w:ascii="Palatino Linotype" w:hAnsi="Palatino Linotype" w:cs="CMR12"/>
          <w:sz w:val="16"/>
          <w:szCs w:val="16"/>
        </w:rPr>
        <w:t>PMID: 26866522</w:t>
      </w:r>
    </w:p>
    <w:p w14:paraId="0ACE30CF" w14:textId="77777777" w:rsidR="001120D9" w:rsidRDefault="001120D9" w:rsidP="001120D9">
      <w:pPr>
        <w:autoSpaceDE w:val="0"/>
        <w:autoSpaceDN w:val="0"/>
        <w:adjustRightInd w:val="0"/>
        <w:rPr>
          <w:rFonts w:ascii="Palatino Linotype" w:hAnsi="Palatino Linotype" w:cs="CMR12"/>
          <w:sz w:val="16"/>
          <w:szCs w:val="16"/>
        </w:rPr>
      </w:pPr>
    </w:p>
    <w:p w14:paraId="23333770" w14:textId="77777777" w:rsidR="003B324C" w:rsidRPr="000D7FE3" w:rsidRDefault="003B324C" w:rsidP="003B324C">
      <w:pPr>
        <w:rPr>
          <w:rFonts w:ascii="Palatino Linotype" w:hAnsi="Palatino Linotype"/>
          <w:sz w:val="16"/>
          <w:szCs w:val="16"/>
        </w:rPr>
      </w:pPr>
      <w:r w:rsidRPr="000D7FE3">
        <w:rPr>
          <w:rFonts w:ascii="Palatino Linotype" w:hAnsi="Palatino Linotype"/>
          <w:sz w:val="16"/>
          <w:szCs w:val="16"/>
        </w:rPr>
        <w:t>C</w:t>
      </w:r>
      <w:r>
        <w:rPr>
          <w:rFonts w:ascii="Palatino Linotype" w:hAnsi="Palatino Linotype"/>
          <w:sz w:val="16"/>
          <w:szCs w:val="16"/>
        </w:rPr>
        <w:t>ain</w:t>
      </w:r>
      <w:r w:rsidRPr="000D7FE3">
        <w:rPr>
          <w:rFonts w:ascii="Palatino Linotype" w:hAnsi="Palatino Linotype"/>
          <w:sz w:val="16"/>
          <w:szCs w:val="16"/>
        </w:rPr>
        <w:t xml:space="preserve">, </w:t>
      </w:r>
      <w:r>
        <w:rPr>
          <w:rFonts w:ascii="Palatino Linotype" w:hAnsi="Palatino Linotype"/>
          <w:sz w:val="16"/>
          <w:szCs w:val="16"/>
        </w:rPr>
        <w:t>Mary Ashley,</w:t>
      </w:r>
      <w:r w:rsidRPr="000D7FE3">
        <w:rPr>
          <w:rFonts w:ascii="Palatino Linotype" w:hAnsi="Palatino Linotype"/>
          <w:sz w:val="16"/>
          <w:szCs w:val="16"/>
        </w:rPr>
        <w:t xml:space="preserve"> Jason L. S</w:t>
      </w:r>
      <w:r>
        <w:rPr>
          <w:rFonts w:ascii="Palatino Linotype" w:hAnsi="Palatino Linotype"/>
          <w:sz w:val="16"/>
          <w:szCs w:val="16"/>
        </w:rPr>
        <w:t>alemi</w:t>
      </w:r>
      <w:r w:rsidRPr="000D7FE3">
        <w:rPr>
          <w:rFonts w:ascii="Palatino Linotype" w:hAnsi="Palatino Linotype"/>
          <w:sz w:val="16"/>
          <w:szCs w:val="16"/>
        </w:rPr>
        <w:t>, Jean Paul T</w:t>
      </w:r>
      <w:r>
        <w:rPr>
          <w:rFonts w:ascii="Palatino Linotype" w:hAnsi="Palatino Linotype"/>
          <w:sz w:val="16"/>
          <w:szCs w:val="16"/>
        </w:rPr>
        <w:t>anner</w:t>
      </w:r>
      <w:r w:rsidRPr="000D7FE3">
        <w:rPr>
          <w:rFonts w:ascii="Palatino Linotype" w:hAnsi="Palatino Linotype"/>
          <w:sz w:val="16"/>
          <w:szCs w:val="16"/>
        </w:rPr>
        <w:t>, Russell S</w:t>
      </w:r>
      <w:r>
        <w:rPr>
          <w:rFonts w:ascii="Palatino Linotype" w:hAnsi="Palatino Linotype"/>
          <w:sz w:val="16"/>
          <w:szCs w:val="16"/>
        </w:rPr>
        <w:t>.</w:t>
      </w:r>
      <w:r w:rsidRPr="000D7FE3">
        <w:rPr>
          <w:rFonts w:ascii="Palatino Linotype" w:hAnsi="Palatino Linotype"/>
          <w:sz w:val="16"/>
          <w:szCs w:val="16"/>
        </w:rPr>
        <w:t xml:space="preserve"> K</w:t>
      </w:r>
      <w:r>
        <w:rPr>
          <w:rFonts w:ascii="Palatino Linotype" w:hAnsi="Palatino Linotype"/>
          <w:sz w:val="16"/>
          <w:szCs w:val="16"/>
        </w:rPr>
        <w:t>irby</w:t>
      </w:r>
      <w:r w:rsidRPr="000D7FE3">
        <w:rPr>
          <w:rFonts w:ascii="Palatino Linotype" w:hAnsi="Palatino Linotype"/>
          <w:sz w:val="16"/>
          <w:szCs w:val="16"/>
        </w:rPr>
        <w:t>, Hamisu M. S</w:t>
      </w:r>
      <w:r>
        <w:rPr>
          <w:rFonts w:ascii="Palatino Linotype" w:hAnsi="Palatino Linotype"/>
          <w:sz w:val="16"/>
          <w:szCs w:val="16"/>
        </w:rPr>
        <w:t>alihu</w:t>
      </w:r>
      <w:r w:rsidRPr="000D7FE3">
        <w:rPr>
          <w:rFonts w:ascii="Palatino Linotype" w:hAnsi="Palatino Linotype"/>
          <w:sz w:val="16"/>
          <w:szCs w:val="16"/>
        </w:rPr>
        <w:t xml:space="preserve">, </w:t>
      </w:r>
      <w:r>
        <w:rPr>
          <w:rFonts w:ascii="Palatino Linotype" w:hAnsi="Palatino Linotype"/>
          <w:sz w:val="16"/>
          <w:szCs w:val="16"/>
        </w:rPr>
        <w:t>Judette M. Louis, “</w:t>
      </w:r>
      <w:r w:rsidRPr="000D7FE3">
        <w:rPr>
          <w:rFonts w:ascii="Palatino Linotype" w:hAnsi="Palatino Linotype"/>
          <w:sz w:val="16"/>
          <w:szCs w:val="16"/>
        </w:rPr>
        <w:t xml:space="preserve">Pregnancy </w:t>
      </w:r>
      <w:r>
        <w:rPr>
          <w:rFonts w:ascii="Palatino Linotype" w:hAnsi="Palatino Linotype"/>
          <w:sz w:val="16"/>
          <w:szCs w:val="16"/>
        </w:rPr>
        <w:t>a</w:t>
      </w:r>
      <w:r w:rsidRPr="000D7FE3">
        <w:rPr>
          <w:rFonts w:ascii="Palatino Linotype" w:hAnsi="Palatino Linotype"/>
          <w:sz w:val="16"/>
          <w:szCs w:val="16"/>
        </w:rPr>
        <w:t xml:space="preserve">s </w:t>
      </w:r>
      <w:r>
        <w:rPr>
          <w:rFonts w:ascii="Palatino Linotype" w:hAnsi="Palatino Linotype"/>
          <w:sz w:val="16"/>
          <w:szCs w:val="16"/>
        </w:rPr>
        <w:t>a</w:t>
      </w:r>
      <w:r w:rsidRPr="000D7FE3">
        <w:rPr>
          <w:rFonts w:ascii="Palatino Linotype" w:hAnsi="Palatino Linotype"/>
          <w:sz w:val="16"/>
          <w:szCs w:val="16"/>
        </w:rPr>
        <w:t xml:space="preserve"> Window </w:t>
      </w:r>
      <w:r>
        <w:rPr>
          <w:rFonts w:ascii="Palatino Linotype" w:hAnsi="Palatino Linotype"/>
          <w:sz w:val="16"/>
          <w:szCs w:val="16"/>
        </w:rPr>
        <w:t>t</w:t>
      </w:r>
      <w:r w:rsidRPr="000D7FE3">
        <w:rPr>
          <w:rFonts w:ascii="Palatino Linotype" w:hAnsi="Palatino Linotype"/>
          <w:sz w:val="16"/>
          <w:szCs w:val="16"/>
        </w:rPr>
        <w:t xml:space="preserve">o Future Health: Maternal Placental Syndromes </w:t>
      </w:r>
      <w:r>
        <w:rPr>
          <w:rFonts w:ascii="Palatino Linotype" w:hAnsi="Palatino Linotype"/>
          <w:sz w:val="16"/>
          <w:szCs w:val="16"/>
        </w:rPr>
        <w:t>a</w:t>
      </w:r>
      <w:r w:rsidRPr="000D7FE3">
        <w:rPr>
          <w:rFonts w:ascii="Palatino Linotype" w:hAnsi="Palatino Linotype"/>
          <w:sz w:val="16"/>
          <w:szCs w:val="16"/>
        </w:rPr>
        <w:t>nd Short-Term Cardiovascular Outcomes</w:t>
      </w:r>
      <w:r>
        <w:rPr>
          <w:rFonts w:ascii="Palatino Linotype" w:hAnsi="Palatino Linotype"/>
          <w:sz w:val="16"/>
          <w:szCs w:val="16"/>
        </w:rPr>
        <w:t xml:space="preserve">”, </w:t>
      </w:r>
      <w:r w:rsidRPr="000E7967">
        <w:rPr>
          <w:rFonts w:ascii="Palatino Linotype" w:hAnsi="Palatino Linotype"/>
          <w:sz w:val="16"/>
          <w:szCs w:val="16"/>
          <w:u w:val="single"/>
        </w:rPr>
        <w:t>American Journal of Obstetrics and Gynecology</w:t>
      </w:r>
      <w:r>
        <w:rPr>
          <w:rFonts w:ascii="Palatino Linotype" w:hAnsi="Palatino Linotype"/>
          <w:sz w:val="16"/>
          <w:szCs w:val="16"/>
        </w:rPr>
        <w:t>, 2015,4 (October 2016), 484.e1-</w:t>
      </w:r>
      <w:r w:rsidR="00825F2E">
        <w:rPr>
          <w:rFonts w:ascii="Palatino Linotype" w:hAnsi="Palatino Linotype"/>
          <w:sz w:val="16"/>
          <w:szCs w:val="16"/>
        </w:rPr>
        <w:t>e</w:t>
      </w:r>
      <w:r>
        <w:rPr>
          <w:rFonts w:ascii="Palatino Linotype" w:hAnsi="Palatino Linotype"/>
          <w:sz w:val="16"/>
          <w:szCs w:val="16"/>
        </w:rPr>
        <w:t>14.  DOI</w:t>
      </w:r>
      <w:r w:rsidRPr="00514C5B">
        <w:rPr>
          <w:rFonts w:ascii="Palatino Linotype" w:hAnsi="Palatino Linotype"/>
          <w:sz w:val="16"/>
          <w:szCs w:val="16"/>
        </w:rPr>
        <w:t>: 10.1016/j.ajog.2016.05.047</w:t>
      </w:r>
    </w:p>
    <w:p w14:paraId="7EE28D0A" w14:textId="77777777" w:rsidR="003B324C" w:rsidRDefault="003B324C" w:rsidP="003B324C">
      <w:pPr>
        <w:rPr>
          <w:rFonts w:ascii="Palatino Linotype" w:hAnsi="Palatino Linotype"/>
          <w:sz w:val="16"/>
          <w:szCs w:val="16"/>
        </w:rPr>
      </w:pPr>
    </w:p>
    <w:p w14:paraId="5449B22A" w14:textId="77777777" w:rsidR="005A06C1" w:rsidRDefault="005A06C1" w:rsidP="005A06C1">
      <w:pPr>
        <w:rPr>
          <w:rFonts w:ascii="Palatino Linotype" w:hAnsi="Palatino Linotype"/>
          <w:sz w:val="16"/>
          <w:szCs w:val="16"/>
        </w:rPr>
      </w:pPr>
      <w:r>
        <w:rPr>
          <w:rFonts w:ascii="Palatino Linotype" w:hAnsi="Palatino Linotype"/>
          <w:sz w:val="16"/>
          <w:szCs w:val="16"/>
        </w:rPr>
        <w:t xml:space="preserve">Kirby, Russell S.  “Population Surveillance for Microcephaly: Surveillance is an Essential Part of the Response to Zika and Must Be Improved” [Editorial], </w:t>
      </w:r>
      <w:r w:rsidRPr="00051DB5">
        <w:rPr>
          <w:rFonts w:ascii="Palatino Linotype" w:hAnsi="Palatino Linotype"/>
          <w:sz w:val="16"/>
          <w:szCs w:val="16"/>
          <w:u w:val="single"/>
        </w:rPr>
        <w:t>BMJ</w:t>
      </w:r>
      <w:r>
        <w:rPr>
          <w:rFonts w:ascii="Palatino Linotype" w:hAnsi="Palatino Linotype"/>
          <w:sz w:val="16"/>
          <w:szCs w:val="16"/>
        </w:rPr>
        <w:t xml:space="preserve">, </w:t>
      </w:r>
      <w:r w:rsidRPr="00803749">
        <w:rPr>
          <w:rFonts w:ascii="Palatino Linotype" w:hAnsi="Palatino Linotype"/>
          <w:sz w:val="16"/>
          <w:szCs w:val="16"/>
        </w:rPr>
        <w:t>2016;354:i4815</w:t>
      </w:r>
      <w:r>
        <w:rPr>
          <w:rFonts w:ascii="Palatino Linotype" w:hAnsi="Palatino Linotype"/>
          <w:sz w:val="16"/>
          <w:szCs w:val="16"/>
        </w:rPr>
        <w:t xml:space="preserve"> (September 13, 2016).  DOI</w:t>
      </w:r>
      <w:r w:rsidRPr="00803749">
        <w:rPr>
          <w:rFonts w:ascii="Palatino Linotype" w:hAnsi="Palatino Linotype"/>
          <w:sz w:val="16"/>
          <w:szCs w:val="16"/>
        </w:rPr>
        <w:t>: 10.1136/bmj.i4815</w:t>
      </w:r>
      <w:r w:rsidR="00E42505">
        <w:rPr>
          <w:rFonts w:ascii="Palatino Linotype" w:hAnsi="Palatino Linotype"/>
          <w:sz w:val="16"/>
          <w:szCs w:val="16"/>
        </w:rPr>
        <w:t xml:space="preserve">  </w:t>
      </w:r>
      <w:r w:rsidR="00E42505" w:rsidRPr="00E42505">
        <w:rPr>
          <w:rFonts w:ascii="Palatino Linotype" w:hAnsi="Palatino Linotype"/>
          <w:sz w:val="16"/>
          <w:szCs w:val="16"/>
        </w:rPr>
        <w:t>PMID: 27623958</w:t>
      </w:r>
    </w:p>
    <w:p w14:paraId="2A44E713" w14:textId="77777777" w:rsidR="005A06C1" w:rsidRDefault="005A06C1" w:rsidP="005A06C1">
      <w:pPr>
        <w:rPr>
          <w:rFonts w:ascii="Palatino Linotype" w:hAnsi="Palatino Linotype"/>
          <w:sz w:val="16"/>
          <w:szCs w:val="16"/>
        </w:rPr>
      </w:pPr>
    </w:p>
    <w:p w14:paraId="30619A5F" w14:textId="77777777" w:rsidR="00F5700F" w:rsidRDefault="00F5700F" w:rsidP="00F5700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010524">
        <w:rPr>
          <w:rFonts w:ascii="Palatino Linotype" w:hAnsi="Palatino Linotype"/>
          <w:sz w:val="16"/>
          <w:szCs w:val="16"/>
        </w:rPr>
        <w:t>Dzakpasu, S</w:t>
      </w:r>
      <w:r>
        <w:rPr>
          <w:rFonts w:ascii="Palatino Linotype" w:hAnsi="Palatino Linotype"/>
          <w:sz w:val="16"/>
          <w:szCs w:val="16"/>
        </w:rPr>
        <w:t>.,</w:t>
      </w:r>
      <w:r w:rsidRPr="00010524">
        <w:rPr>
          <w:rFonts w:ascii="Palatino Linotype" w:hAnsi="Palatino Linotype"/>
          <w:sz w:val="16"/>
          <w:szCs w:val="16"/>
        </w:rPr>
        <w:t xml:space="preserve"> J</w:t>
      </w:r>
      <w:r>
        <w:rPr>
          <w:rFonts w:ascii="Palatino Linotype" w:hAnsi="Palatino Linotype"/>
          <w:sz w:val="16"/>
          <w:szCs w:val="16"/>
        </w:rPr>
        <w:t>.</w:t>
      </w:r>
      <w:r w:rsidRPr="00010524">
        <w:rPr>
          <w:rFonts w:ascii="Palatino Linotype" w:hAnsi="Palatino Linotype"/>
          <w:sz w:val="16"/>
          <w:szCs w:val="16"/>
        </w:rPr>
        <w:t xml:space="preserve"> Duggan, J</w:t>
      </w:r>
      <w:r>
        <w:rPr>
          <w:rFonts w:ascii="Palatino Linotype" w:hAnsi="Palatino Linotype"/>
          <w:sz w:val="16"/>
          <w:szCs w:val="16"/>
        </w:rPr>
        <w:t>.</w:t>
      </w:r>
      <w:r w:rsidRPr="00010524">
        <w:rPr>
          <w:rFonts w:ascii="Palatino Linotype" w:hAnsi="Palatino Linotype"/>
          <w:sz w:val="16"/>
          <w:szCs w:val="16"/>
        </w:rPr>
        <w:t xml:space="preserve"> Fahey, R</w:t>
      </w:r>
      <w:r>
        <w:rPr>
          <w:rFonts w:ascii="Palatino Linotype" w:hAnsi="Palatino Linotype"/>
          <w:sz w:val="16"/>
          <w:szCs w:val="16"/>
        </w:rPr>
        <w:t>.</w:t>
      </w:r>
      <w:r w:rsidRPr="00010524">
        <w:rPr>
          <w:rFonts w:ascii="Palatino Linotype" w:hAnsi="Palatino Linotype"/>
          <w:sz w:val="16"/>
          <w:szCs w:val="16"/>
        </w:rPr>
        <w:t>S. Kirby</w:t>
      </w:r>
      <w:r>
        <w:rPr>
          <w:rFonts w:ascii="Palatino Linotype" w:hAnsi="Palatino Linotype"/>
          <w:sz w:val="16"/>
          <w:szCs w:val="16"/>
        </w:rPr>
        <w:t>, “Estimating B</w:t>
      </w:r>
      <w:r w:rsidRPr="00010524">
        <w:rPr>
          <w:rFonts w:ascii="Palatino Linotype" w:hAnsi="Palatino Linotype"/>
          <w:sz w:val="16"/>
          <w:szCs w:val="16"/>
        </w:rPr>
        <w:t xml:space="preserve">ias in </w:t>
      </w:r>
      <w:r>
        <w:rPr>
          <w:rFonts w:ascii="Palatino Linotype" w:hAnsi="Palatino Linotype"/>
          <w:sz w:val="16"/>
          <w:szCs w:val="16"/>
        </w:rPr>
        <w:t>Derived</w:t>
      </w:r>
      <w:r w:rsidRPr="00010524">
        <w:rPr>
          <w:rFonts w:ascii="Palatino Linotype" w:hAnsi="Palatino Linotype"/>
          <w:sz w:val="16"/>
          <w:szCs w:val="16"/>
        </w:rPr>
        <w:t xml:space="preserve"> </w:t>
      </w:r>
      <w:r>
        <w:rPr>
          <w:rFonts w:ascii="Palatino Linotype" w:hAnsi="Palatino Linotype"/>
          <w:sz w:val="16"/>
          <w:szCs w:val="16"/>
        </w:rPr>
        <w:t>B</w:t>
      </w:r>
      <w:r w:rsidRPr="00010524">
        <w:rPr>
          <w:rFonts w:ascii="Palatino Linotype" w:hAnsi="Palatino Linotype"/>
          <w:sz w:val="16"/>
          <w:szCs w:val="16"/>
        </w:rPr>
        <w:t xml:space="preserve">ody </w:t>
      </w:r>
      <w:r>
        <w:rPr>
          <w:rFonts w:ascii="Palatino Linotype" w:hAnsi="Palatino Linotype"/>
          <w:sz w:val="16"/>
          <w:szCs w:val="16"/>
        </w:rPr>
        <w:t>M</w:t>
      </w:r>
      <w:r w:rsidRPr="00010524">
        <w:rPr>
          <w:rFonts w:ascii="Palatino Linotype" w:hAnsi="Palatino Linotype"/>
          <w:sz w:val="16"/>
          <w:szCs w:val="16"/>
        </w:rPr>
        <w:t xml:space="preserve">ass </w:t>
      </w:r>
      <w:r>
        <w:rPr>
          <w:rFonts w:ascii="Palatino Linotype" w:hAnsi="Palatino Linotype"/>
          <w:sz w:val="16"/>
          <w:szCs w:val="16"/>
        </w:rPr>
        <w:t>I</w:t>
      </w:r>
      <w:r w:rsidRPr="00010524">
        <w:rPr>
          <w:rFonts w:ascii="Palatino Linotype" w:hAnsi="Palatino Linotype"/>
          <w:sz w:val="16"/>
          <w:szCs w:val="16"/>
        </w:rPr>
        <w:t>ndex in the Maternity Experiences Survey</w:t>
      </w:r>
      <w:r>
        <w:rPr>
          <w:rFonts w:ascii="Palatino Linotype" w:hAnsi="Palatino Linotype"/>
          <w:sz w:val="16"/>
          <w:szCs w:val="16"/>
        </w:rPr>
        <w:t xml:space="preserve">”, </w:t>
      </w:r>
      <w:r>
        <w:rPr>
          <w:rFonts w:ascii="Palatino Linotype" w:hAnsi="Palatino Linotype"/>
          <w:sz w:val="16"/>
          <w:szCs w:val="16"/>
          <w:u w:val="single"/>
        </w:rPr>
        <w:t>Health Promotion and Chronic Disease Prevention in Canada</w:t>
      </w:r>
      <w:r>
        <w:rPr>
          <w:rFonts w:ascii="Palatino Linotype" w:hAnsi="Palatino Linotype"/>
          <w:sz w:val="16"/>
          <w:szCs w:val="16"/>
        </w:rPr>
        <w:t>, 36,9 (September 2016), 185-193.</w:t>
      </w:r>
      <w:r w:rsidR="00E42505">
        <w:rPr>
          <w:rFonts w:ascii="Palatino Linotype" w:hAnsi="Palatino Linotype"/>
          <w:sz w:val="16"/>
          <w:szCs w:val="16"/>
        </w:rPr>
        <w:t xml:space="preserve"> </w:t>
      </w:r>
      <w:r w:rsidR="00E42505" w:rsidRPr="00E42505">
        <w:rPr>
          <w:rFonts w:ascii="Palatino Linotype" w:hAnsi="Palatino Linotype"/>
          <w:sz w:val="16"/>
          <w:szCs w:val="16"/>
        </w:rPr>
        <w:t>PMID: 27670921</w:t>
      </w:r>
    </w:p>
    <w:p w14:paraId="2B6BF984" w14:textId="77777777" w:rsidR="00F5700F" w:rsidRDefault="00F5700F" w:rsidP="00B128A9">
      <w:pPr>
        <w:autoSpaceDE w:val="0"/>
        <w:autoSpaceDN w:val="0"/>
        <w:adjustRightInd w:val="0"/>
        <w:rPr>
          <w:rFonts w:ascii="Palatino Linotype" w:hAnsi="Palatino Linotype"/>
          <w:sz w:val="16"/>
          <w:szCs w:val="16"/>
        </w:rPr>
      </w:pPr>
    </w:p>
    <w:p w14:paraId="68500FF9" w14:textId="77777777" w:rsidR="00B128A9" w:rsidRDefault="00B128A9" w:rsidP="00B128A9">
      <w:pPr>
        <w:autoSpaceDE w:val="0"/>
        <w:autoSpaceDN w:val="0"/>
        <w:adjustRightInd w:val="0"/>
        <w:rPr>
          <w:rFonts w:ascii="Palatino Linotype" w:hAnsi="Palatino Linotype" w:cs="CMR12"/>
          <w:sz w:val="16"/>
          <w:szCs w:val="16"/>
        </w:rPr>
      </w:pPr>
      <w:r w:rsidRPr="006A0D43">
        <w:rPr>
          <w:rFonts w:ascii="Palatino Linotype" w:hAnsi="Palatino Linotype"/>
          <w:sz w:val="16"/>
          <w:szCs w:val="16"/>
        </w:rPr>
        <w:t>Aregay</w:t>
      </w:r>
      <w:r>
        <w:rPr>
          <w:rFonts w:ascii="Palatino Linotype" w:hAnsi="Palatino Linotype"/>
          <w:sz w:val="16"/>
          <w:szCs w:val="16"/>
        </w:rPr>
        <w:t xml:space="preserve">, </w:t>
      </w:r>
      <w:r w:rsidRPr="006A0D43">
        <w:rPr>
          <w:rFonts w:ascii="Palatino Linotype" w:hAnsi="Palatino Linotype"/>
          <w:sz w:val="16"/>
          <w:szCs w:val="16"/>
        </w:rPr>
        <w:t>Mehreteab</w:t>
      </w:r>
      <w:r>
        <w:rPr>
          <w:rFonts w:ascii="Palatino Linotype" w:hAnsi="Palatino Linotype"/>
          <w:sz w:val="16"/>
          <w:szCs w:val="16"/>
        </w:rPr>
        <w:t>,</w:t>
      </w:r>
      <w:r w:rsidRPr="006A0D43">
        <w:rPr>
          <w:rFonts w:ascii="Palatino Linotype" w:hAnsi="Palatino Linotype"/>
          <w:sz w:val="16"/>
          <w:szCs w:val="16"/>
        </w:rPr>
        <w:t xml:space="preserve"> Andrew B. Lawson, Christel Faes, Russell S. Kirby, </w:t>
      </w:r>
      <w:r>
        <w:rPr>
          <w:rFonts w:ascii="Palatino Linotype" w:hAnsi="Palatino Linotype"/>
          <w:sz w:val="16"/>
          <w:szCs w:val="16"/>
        </w:rPr>
        <w:t xml:space="preserve">Rachel </w:t>
      </w:r>
      <w:r w:rsidRPr="006A0D43">
        <w:rPr>
          <w:rFonts w:ascii="Palatino Linotype" w:hAnsi="Palatino Linotype"/>
          <w:sz w:val="16"/>
          <w:szCs w:val="16"/>
        </w:rPr>
        <w:t>Carroll, Kevin Watjou,</w:t>
      </w:r>
      <w:r>
        <w:rPr>
          <w:rFonts w:ascii="Palatino Linotype" w:hAnsi="Palatino Linotype"/>
          <w:sz w:val="16"/>
          <w:szCs w:val="16"/>
        </w:rPr>
        <w:t xml:space="preserve"> </w:t>
      </w:r>
      <w:r>
        <w:rPr>
          <w:rFonts w:ascii="Palatino Linotype" w:hAnsi="Palatino Linotype" w:cs="CMR12"/>
          <w:sz w:val="16"/>
          <w:szCs w:val="16"/>
        </w:rPr>
        <w:t>“</w:t>
      </w:r>
      <w:r w:rsidRPr="00F04563">
        <w:rPr>
          <w:rFonts w:ascii="Palatino Linotype" w:hAnsi="Palatino Linotype" w:cs="CMR12"/>
          <w:sz w:val="16"/>
          <w:szCs w:val="16"/>
        </w:rPr>
        <w:t>Spatial Mixture Multiscale Modeling for Aggregated Health Data</w:t>
      </w:r>
      <w:r>
        <w:rPr>
          <w:rFonts w:ascii="Palatino Linotype" w:hAnsi="Palatino Linotype" w:cs="CMR12"/>
          <w:sz w:val="16"/>
          <w:szCs w:val="16"/>
        </w:rPr>
        <w:t xml:space="preserve">”, </w:t>
      </w:r>
      <w:r w:rsidRPr="00F04563">
        <w:rPr>
          <w:rFonts w:ascii="Palatino Linotype" w:hAnsi="Palatino Linotype" w:cs="CMR12"/>
          <w:sz w:val="16"/>
          <w:szCs w:val="16"/>
          <w:u w:val="single"/>
        </w:rPr>
        <w:t>Biometrical Journal</w:t>
      </w:r>
      <w:r>
        <w:rPr>
          <w:rFonts w:ascii="Palatino Linotype" w:hAnsi="Palatino Linotype" w:cs="CMR12"/>
          <w:sz w:val="16"/>
          <w:szCs w:val="16"/>
        </w:rPr>
        <w:t xml:space="preserve">, 58,5 (September 2016), 1091-1112.  </w:t>
      </w:r>
      <w:r w:rsidRPr="007B6B9C">
        <w:rPr>
          <w:rFonts w:ascii="Palatino Linotype" w:hAnsi="Palatino Linotype" w:cs="CMR12"/>
          <w:sz w:val="16"/>
          <w:szCs w:val="16"/>
        </w:rPr>
        <w:t>DOI: 10.1002/bimj.201500168</w:t>
      </w:r>
      <w:r w:rsidR="00E42505">
        <w:rPr>
          <w:rFonts w:ascii="Palatino Linotype" w:hAnsi="Palatino Linotype" w:cs="CMR12"/>
          <w:sz w:val="16"/>
          <w:szCs w:val="16"/>
        </w:rPr>
        <w:t xml:space="preserve">  </w:t>
      </w:r>
      <w:r w:rsidR="00E42505" w:rsidRPr="00E42505">
        <w:rPr>
          <w:rFonts w:ascii="Palatino Linotype" w:hAnsi="Palatino Linotype" w:cs="CMR12"/>
          <w:sz w:val="16"/>
          <w:szCs w:val="16"/>
        </w:rPr>
        <w:t>PMID: 26923178</w:t>
      </w:r>
    </w:p>
    <w:p w14:paraId="6281A72F" w14:textId="77777777" w:rsidR="00B128A9" w:rsidRDefault="00B128A9" w:rsidP="00B128A9">
      <w:pPr>
        <w:autoSpaceDE w:val="0"/>
        <w:autoSpaceDN w:val="0"/>
        <w:adjustRightInd w:val="0"/>
        <w:rPr>
          <w:rFonts w:ascii="Palatino Linotype" w:hAnsi="Palatino Linotype" w:cs="CMR12"/>
          <w:sz w:val="16"/>
          <w:szCs w:val="16"/>
        </w:rPr>
      </w:pPr>
    </w:p>
    <w:p w14:paraId="22F7AD36" w14:textId="77777777" w:rsidR="006D55B3" w:rsidRDefault="006D55B3" w:rsidP="006D55B3">
      <w:pPr>
        <w:rPr>
          <w:rFonts w:ascii="Palatino Linotype" w:hAnsi="Palatino Linotype"/>
          <w:sz w:val="16"/>
          <w:szCs w:val="16"/>
        </w:rPr>
      </w:pPr>
      <w:r>
        <w:rPr>
          <w:rFonts w:ascii="Palatino Linotype" w:hAnsi="Palatino Linotype"/>
          <w:sz w:val="16"/>
          <w:szCs w:val="16"/>
        </w:rPr>
        <w:t xml:space="preserve">Aregay, Mehreteab, Andrew B. Lawson, Christel Faes, Russell S. Kirby, Rachel Carroll, Kevin Watjou, “Multiscale Measurement Error Models for Aggregated Small Area Health Data”, </w:t>
      </w:r>
      <w:r w:rsidRPr="008A3B43">
        <w:rPr>
          <w:rFonts w:ascii="Palatino Linotype" w:hAnsi="Palatino Linotype"/>
          <w:sz w:val="16"/>
          <w:szCs w:val="16"/>
          <w:u w:val="single"/>
        </w:rPr>
        <w:t>Statistical Methods in Medical Research</w:t>
      </w:r>
      <w:r>
        <w:rPr>
          <w:rFonts w:ascii="Palatino Linotype" w:hAnsi="Palatino Linotype"/>
          <w:sz w:val="16"/>
          <w:szCs w:val="16"/>
        </w:rPr>
        <w:t xml:space="preserve">, 25,4 (August 2016), 1201-1223. </w:t>
      </w:r>
      <w:r w:rsidRPr="006D55B3">
        <w:rPr>
          <w:rFonts w:ascii="Palatino Linotype" w:hAnsi="Palatino Linotype"/>
          <w:sz w:val="16"/>
          <w:szCs w:val="16"/>
        </w:rPr>
        <w:t>DOI: 10.1177/0962280216661094</w:t>
      </w:r>
      <w:r w:rsidR="00E42505">
        <w:rPr>
          <w:rFonts w:ascii="Palatino Linotype" w:hAnsi="Palatino Linotype"/>
          <w:sz w:val="16"/>
          <w:szCs w:val="16"/>
        </w:rPr>
        <w:t xml:space="preserve"> </w:t>
      </w:r>
      <w:r w:rsidR="00E42505" w:rsidRPr="00E42505">
        <w:rPr>
          <w:rFonts w:ascii="Palatino Linotype" w:hAnsi="Palatino Linotype"/>
          <w:sz w:val="16"/>
          <w:szCs w:val="16"/>
        </w:rPr>
        <w:t>PMID: 27566773</w:t>
      </w:r>
    </w:p>
    <w:p w14:paraId="12BCC31E" w14:textId="77777777" w:rsidR="006D55B3" w:rsidRDefault="006D55B3" w:rsidP="006D55B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E9608D9" w14:textId="77777777" w:rsidR="00CA04CB" w:rsidRPr="00CE27EB" w:rsidRDefault="00CA04CB" w:rsidP="00CA04CB">
      <w:pPr>
        <w:rPr>
          <w:rFonts w:ascii="Palatino Linotype" w:hAnsi="Palatino Linotype"/>
          <w:sz w:val="16"/>
          <w:szCs w:val="16"/>
        </w:rPr>
      </w:pPr>
      <w:r w:rsidRPr="00CE27EB">
        <w:rPr>
          <w:rFonts w:ascii="Palatino Linotype" w:hAnsi="Palatino Linotype"/>
          <w:sz w:val="16"/>
          <w:szCs w:val="16"/>
        </w:rPr>
        <w:t xml:space="preserve">Durkin, </w:t>
      </w:r>
      <w:r>
        <w:rPr>
          <w:rFonts w:ascii="Palatino Linotype" w:hAnsi="Palatino Linotype"/>
          <w:sz w:val="16"/>
          <w:szCs w:val="16"/>
        </w:rPr>
        <w:t xml:space="preserve">Maureen S., </w:t>
      </w:r>
      <w:r w:rsidRPr="00CE27EB">
        <w:rPr>
          <w:rFonts w:ascii="Palatino Linotype" w:hAnsi="Palatino Linotype"/>
          <w:sz w:val="16"/>
          <w:szCs w:val="16"/>
        </w:rPr>
        <w:t xml:space="preserve">Ruth </w:t>
      </w:r>
      <w:r>
        <w:rPr>
          <w:rFonts w:ascii="Palatino Linotype" w:hAnsi="Palatino Linotype"/>
          <w:sz w:val="16"/>
          <w:szCs w:val="16"/>
        </w:rPr>
        <w:t xml:space="preserve">E. </w:t>
      </w:r>
      <w:r w:rsidRPr="00CE27EB">
        <w:rPr>
          <w:rFonts w:ascii="Palatino Linotype" w:hAnsi="Palatino Linotype"/>
          <w:sz w:val="16"/>
          <w:szCs w:val="16"/>
        </w:rPr>
        <w:t xml:space="preserve">Benedict, Deborah Christensen, </w:t>
      </w:r>
      <w:r>
        <w:rPr>
          <w:rFonts w:ascii="Palatino Linotype" w:hAnsi="Palatino Linotype"/>
          <w:sz w:val="16"/>
          <w:szCs w:val="16"/>
        </w:rPr>
        <w:t xml:space="preserve">Lindsay A. Dubois, </w:t>
      </w:r>
      <w:r w:rsidRPr="00CE27EB">
        <w:rPr>
          <w:rFonts w:ascii="Palatino Linotype" w:hAnsi="Palatino Linotype"/>
          <w:sz w:val="16"/>
          <w:szCs w:val="16"/>
        </w:rPr>
        <w:t xml:space="preserve">Robert </w:t>
      </w:r>
      <w:r>
        <w:rPr>
          <w:rFonts w:ascii="Palatino Linotype" w:hAnsi="Palatino Linotype"/>
          <w:sz w:val="16"/>
          <w:szCs w:val="16"/>
        </w:rPr>
        <w:t xml:space="preserve">T. </w:t>
      </w:r>
      <w:r w:rsidRPr="00CE27EB">
        <w:rPr>
          <w:rFonts w:ascii="Palatino Linotype" w:hAnsi="Palatino Linotype"/>
          <w:sz w:val="16"/>
          <w:szCs w:val="16"/>
        </w:rPr>
        <w:t>Fitzgerald</w:t>
      </w:r>
      <w:r>
        <w:rPr>
          <w:rFonts w:ascii="Palatino Linotype" w:hAnsi="Palatino Linotype"/>
          <w:sz w:val="16"/>
          <w:szCs w:val="16"/>
        </w:rPr>
        <w:t xml:space="preserve">, </w:t>
      </w:r>
      <w:r w:rsidRPr="00CE27EB">
        <w:rPr>
          <w:rFonts w:ascii="Palatino Linotype" w:hAnsi="Palatino Linotype"/>
          <w:sz w:val="16"/>
          <w:szCs w:val="16"/>
        </w:rPr>
        <w:t xml:space="preserve">Russell S. Kirby, </w:t>
      </w:r>
      <w:r>
        <w:rPr>
          <w:rFonts w:ascii="Palatino Linotype" w:hAnsi="Palatino Linotype"/>
          <w:sz w:val="16"/>
          <w:szCs w:val="16"/>
        </w:rPr>
        <w:t xml:space="preserve">Matthew J. Maenner, </w:t>
      </w:r>
      <w:r w:rsidRPr="00CE27EB">
        <w:rPr>
          <w:rFonts w:ascii="Palatino Linotype" w:hAnsi="Palatino Linotype"/>
          <w:sz w:val="16"/>
          <w:szCs w:val="16"/>
        </w:rPr>
        <w:t xml:space="preserve">Kim Van Naarden Braun,, </w:t>
      </w:r>
      <w:r>
        <w:rPr>
          <w:rFonts w:ascii="Palatino Linotype" w:hAnsi="Palatino Linotype"/>
          <w:sz w:val="16"/>
          <w:szCs w:val="16"/>
        </w:rPr>
        <w:t xml:space="preserve">Martha S. Wingate, </w:t>
      </w:r>
      <w:r w:rsidRPr="00CE27EB">
        <w:rPr>
          <w:rFonts w:ascii="Palatino Linotype" w:hAnsi="Palatino Linotype"/>
          <w:sz w:val="16"/>
          <w:szCs w:val="16"/>
        </w:rPr>
        <w:t>Marshalyn Yeargin-Allsopp</w:t>
      </w:r>
      <w:r>
        <w:rPr>
          <w:rFonts w:ascii="Palatino Linotype" w:hAnsi="Palatino Linotype"/>
          <w:sz w:val="16"/>
          <w:szCs w:val="16"/>
        </w:rPr>
        <w:t>, “</w:t>
      </w:r>
      <w:r w:rsidRPr="00CE27EB">
        <w:rPr>
          <w:rFonts w:ascii="Palatino Linotype" w:hAnsi="Palatino Linotype"/>
          <w:sz w:val="16"/>
          <w:szCs w:val="16"/>
        </w:rPr>
        <w:t xml:space="preserve">Prevalence of Cerebral Palsy Among 8 Year-Old Children </w:t>
      </w:r>
      <w:r>
        <w:rPr>
          <w:rFonts w:ascii="Palatino Linotype" w:hAnsi="Palatino Linotype"/>
          <w:sz w:val="16"/>
          <w:szCs w:val="16"/>
        </w:rPr>
        <w:t xml:space="preserve">in 2010 </w:t>
      </w:r>
      <w:r w:rsidRPr="00CE27EB">
        <w:rPr>
          <w:rFonts w:ascii="Palatino Linotype" w:hAnsi="Palatino Linotype"/>
          <w:sz w:val="16"/>
          <w:szCs w:val="16"/>
        </w:rPr>
        <w:t xml:space="preserve">and </w:t>
      </w:r>
      <w:r>
        <w:rPr>
          <w:rFonts w:ascii="Palatino Linotype" w:hAnsi="Palatino Linotype"/>
          <w:sz w:val="16"/>
          <w:szCs w:val="16"/>
        </w:rPr>
        <w:t>Preliminary Evidence of Trends in Its Relationship to</w:t>
      </w:r>
      <w:r w:rsidRPr="00CE27EB">
        <w:rPr>
          <w:rFonts w:ascii="Palatino Linotype" w:hAnsi="Palatino Linotype"/>
          <w:sz w:val="16"/>
          <w:szCs w:val="16"/>
        </w:rPr>
        <w:t xml:space="preserve"> Low Birth Weight</w:t>
      </w:r>
      <w:r>
        <w:rPr>
          <w:rFonts w:ascii="Palatino Linotype" w:hAnsi="Palatino Linotype"/>
          <w:sz w:val="16"/>
          <w:szCs w:val="16"/>
        </w:rPr>
        <w:t xml:space="preserve">”, </w:t>
      </w:r>
      <w:r w:rsidRPr="000F3991">
        <w:rPr>
          <w:rFonts w:ascii="Palatino Linotype" w:hAnsi="Palatino Linotype"/>
          <w:sz w:val="16"/>
          <w:szCs w:val="16"/>
          <w:u w:val="single"/>
        </w:rPr>
        <w:t>Paediatric and Perinatal Epidemiology</w:t>
      </w:r>
      <w:r>
        <w:rPr>
          <w:rFonts w:ascii="Palatino Linotype" w:hAnsi="Palatino Linotype"/>
          <w:sz w:val="16"/>
          <w:szCs w:val="16"/>
        </w:rPr>
        <w:t>, 30,5 (September 2016), 496-510.  DOI</w:t>
      </w:r>
      <w:r w:rsidRPr="003E018C">
        <w:rPr>
          <w:rFonts w:ascii="Palatino Linotype" w:hAnsi="Palatino Linotype"/>
          <w:sz w:val="16"/>
          <w:szCs w:val="16"/>
        </w:rPr>
        <w:t>: 10.1111/ppe.12299</w:t>
      </w:r>
      <w:r w:rsidR="00E42505">
        <w:rPr>
          <w:rFonts w:ascii="Palatino Linotype" w:hAnsi="Palatino Linotype"/>
          <w:sz w:val="16"/>
          <w:szCs w:val="16"/>
        </w:rPr>
        <w:t xml:space="preserve"> </w:t>
      </w:r>
      <w:r w:rsidR="00E42505" w:rsidRPr="00E42505">
        <w:rPr>
          <w:rFonts w:ascii="Palatino Linotype" w:hAnsi="Palatino Linotype"/>
          <w:sz w:val="16"/>
          <w:szCs w:val="16"/>
        </w:rPr>
        <w:t>PMID: 27215680</w:t>
      </w:r>
    </w:p>
    <w:p w14:paraId="0CDE5A75" w14:textId="77777777" w:rsidR="00CA04CB" w:rsidRDefault="00CA04CB" w:rsidP="00CA04C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940E417" w14:textId="77777777" w:rsidR="00143AB9" w:rsidRDefault="00143AB9" w:rsidP="00143AB9">
      <w:pPr>
        <w:rPr>
          <w:rFonts w:ascii="Palatino Linotype" w:hAnsi="Palatino Linotype"/>
          <w:sz w:val="16"/>
          <w:szCs w:val="16"/>
        </w:rPr>
      </w:pPr>
      <w:r w:rsidRPr="00143AB9">
        <w:rPr>
          <w:rFonts w:ascii="Palatino Linotype" w:hAnsi="Palatino Linotype"/>
          <w:sz w:val="16"/>
          <w:szCs w:val="16"/>
        </w:rPr>
        <w:t xml:space="preserve">Radcliff, Elizabeth, Cynthia H. Cassell, Sarah B. Laditka, Judy K. Thibadeau, Jane Correia, Scott D. Grosse, Russell S. Kirby, “Factors Associated with the Timeliness of Postnatal Surgical Repair of Spina Bifida”, </w:t>
      </w:r>
      <w:r w:rsidRPr="00143AB9">
        <w:rPr>
          <w:rFonts w:ascii="Palatino Linotype" w:hAnsi="Palatino Linotype"/>
          <w:sz w:val="16"/>
          <w:szCs w:val="16"/>
          <w:u w:val="single"/>
        </w:rPr>
        <w:t>Child’s Nervous System</w:t>
      </w:r>
      <w:r w:rsidRPr="00143AB9">
        <w:rPr>
          <w:rFonts w:ascii="Palatino Linotype" w:hAnsi="Palatino Linotype"/>
          <w:sz w:val="16"/>
          <w:szCs w:val="16"/>
        </w:rPr>
        <w:t xml:space="preserve">, </w:t>
      </w:r>
      <w:r>
        <w:rPr>
          <w:rFonts w:ascii="Palatino Linotype" w:hAnsi="Palatino Linotype"/>
          <w:sz w:val="16"/>
          <w:szCs w:val="16"/>
        </w:rPr>
        <w:t>32,8 (August 2016), 1479-1487</w:t>
      </w:r>
      <w:r w:rsidRPr="00143AB9">
        <w:rPr>
          <w:rFonts w:ascii="Palatino Linotype" w:hAnsi="Palatino Linotype"/>
          <w:sz w:val="16"/>
          <w:szCs w:val="16"/>
        </w:rPr>
        <w:t>.  DOI 10.1007/s00381-016-3105-3</w:t>
      </w:r>
      <w:r w:rsidR="00E42505">
        <w:rPr>
          <w:rFonts w:ascii="Palatino Linotype" w:hAnsi="Palatino Linotype"/>
          <w:sz w:val="16"/>
          <w:szCs w:val="16"/>
        </w:rPr>
        <w:t xml:space="preserve">  </w:t>
      </w:r>
      <w:r w:rsidR="00E42505" w:rsidRPr="00E42505">
        <w:rPr>
          <w:rFonts w:ascii="Palatino Linotype" w:hAnsi="Palatino Linotype"/>
          <w:sz w:val="16"/>
          <w:szCs w:val="16"/>
        </w:rPr>
        <w:t>PMID: 27179533</w:t>
      </w:r>
    </w:p>
    <w:p w14:paraId="597B18ED" w14:textId="77777777" w:rsidR="00143AB9" w:rsidRPr="00143AB9" w:rsidRDefault="00143AB9" w:rsidP="00143AB9">
      <w:pPr>
        <w:rPr>
          <w:rFonts w:ascii="Palatino Linotype" w:hAnsi="Palatino Linotype"/>
          <w:sz w:val="16"/>
          <w:szCs w:val="16"/>
        </w:rPr>
      </w:pPr>
    </w:p>
    <w:p w14:paraId="62781C61" w14:textId="77777777" w:rsidR="00AC2A3C" w:rsidRDefault="00AC2A3C" w:rsidP="00AC2A3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AA7DEE">
        <w:rPr>
          <w:rFonts w:ascii="Palatino Linotype" w:hAnsi="Palatino Linotype"/>
          <w:sz w:val="16"/>
          <w:szCs w:val="16"/>
        </w:rPr>
        <w:t>Neyens</w:t>
      </w:r>
      <w:r>
        <w:rPr>
          <w:rFonts w:ascii="Palatino Linotype" w:hAnsi="Palatino Linotype"/>
          <w:sz w:val="16"/>
          <w:szCs w:val="16"/>
        </w:rPr>
        <w:t>, Thomas,</w:t>
      </w:r>
      <w:r w:rsidRPr="00AA7DEE">
        <w:rPr>
          <w:rFonts w:ascii="Palatino Linotype" w:hAnsi="Palatino Linotype"/>
          <w:sz w:val="16"/>
          <w:szCs w:val="16"/>
        </w:rPr>
        <w:t xml:space="preserve"> Andrew B. Lawson, Russell S. Kirby</w:t>
      </w:r>
      <w:r>
        <w:rPr>
          <w:rFonts w:ascii="Palatino Linotype" w:hAnsi="Palatino Linotype"/>
          <w:sz w:val="16"/>
          <w:szCs w:val="16"/>
        </w:rPr>
        <w:t xml:space="preserve">, </w:t>
      </w:r>
      <w:r w:rsidRPr="00AA7DEE">
        <w:rPr>
          <w:rFonts w:ascii="Palatino Linotype" w:hAnsi="Palatino Linotype"/>
          <w:sz w:val="16"/>
          <w:szCs w:val="16"/>
        </w:rPr>
        <w:t>Christel Faes</w:t>
      </w:r>
      <w:r>
        <w:rPr>
          <w:rFonts w:ascii="Palatino Linotype" w:hAnsi="Palatino Linotype"/>
          <w:sz w:val="16"/>
          <w:szCs w:val="16"/>
        </w:rPr>
        <w:t>, “The B</w:t>
      </w:r>
      <w:r w:rsidRPr="00AA7DEE">
        <w:rPr>
          <w:rFonts w:ascii="Palatino Linotype" w:hAnsi="Palatino Linotype"/>
          <w:sz w:val="16"/>
          <w:szCs w:val="16"/>
        </w:rPr>
        <w:t xml:space="preserve">ivariate </w:t>
      </w:r>
      <w:r>
        <w:rPr>
          <w:rFonts w:ascii="Palatino Linotype" w:hAnsi="Palatino Linotype"/>
          <w:sz w:val="16"/>
          <w:szCs w:val="16"/>
        </w:rPr>
        <w:t>Combined Model for Spatial D</w:t>
      </w:r>
      <w:r w:rsidRPr="00AA7DEE">
        <w:rPr>
          <w:rFonts w:ascii="Palatino Linotype" w:hAnsi="Palatino Linotype"/>
          <w:sz w:val="16"/>
          <w:szCs w:val="16"/>
        </w:rPr>
        <w:t>ata</w:t>
      </w:r>
      <w:r>
        <w:rPr>
          <w:rFonts w:ascii="Palatino Linotype" w:hAnsi="Palatino Linotype"/>
          <w:sz w:val="16"/>
          <w:szCs w:val="16"/>
        </w:rPr>
        <w:t xml:space="preserve"> A</w:t>
      </w:r>
      <w:r w:rsidRPr="00AA7DEE">
        <w:rPr>
          <w:rFonts w:ascii="Palatino Linotype" w:hAnsi="Palatino Linotype"/>
          <w:sz w:val="16"/>
          <w:szCs w:val="16"/>
        </w:rPr>
        <w:t>nalysis</w:t>
      </w:r>
      <w:r>
        <w:rPr>
          <w:rFonts w:ascii="Palatino Linotype" w:hAnsi="Palatino Linotype"/>
          <w:sz w:val="16"/>
          <w:szCs w:val="16"/>
        </w:rPr>
        <w:t xml:space="preserve">”, </w:t>
      </w:r>
      <w:r w:rsidRPr="00AA7DEE">
        <w:rPr>
          <w:rFonts w:ascii="Palatino Linotype" w:hAnsi="Palatino Linotype"/>
          <w:sz w:val="16"/>
          <w:szCs w:val="16"/>
          <w:u w:val="single"/>
        </w:rPr>
        <w:t>Statistics in Medicine</w:t>
      </w:r>
      <w:r>
        <w:rPr>
          <w:rFonts w:ascii="Palatino Linotype" w:hAnsi="Palatino Linotype"/>
          <w:sz w:val="16"/>
          <w:szCs w:val="16"/>
        </w:rPr>
        <w:t xml:space="preserve">, 35,18 (August 15, 2016), 3189-3202.  </w:t>
      </w:r>
      <w:r w:rsidRPr="007B6B9C">
        <w:rPr>
          <w:rFonts w:ascii="Palatino Linotype" w:hAnsi="Palatino Linotype"/>
          <w:sz w:val="16"/>
          <w:szCs w:val="16"/>
        </w:rPr>
        <w:t>DOI: 10.1002/sim.6914</w:t>
      </w:r>
      <w:r w:rsidR="0074031D">
        <w:rPr>
          <w:rFonts w:ascii="Palatino Linotype" w:hAnsi="Palatino Linotype"/>
          <w:sz w:val="16"/>
          <w:szCs w:val="16"/>
        </w:rPr>
        <w:t xml:space="preserve">  </w:t>
      </w:r>
      <w:r w:rsidR="0074031D" w:rsidRPr="0074031D">
        <w:rPr>
          <w:rFonts w:ascii="Palatino Linotype" w:hAnsi="Palatino Linotype"/>
          <w:sz w:val="16"/>
          <w:szCs w:val="16"/>
        </w:rPr>
        <w:t>PMID: 26928309</w:t>
      </w:r>
    </w:p>
    <w:p w14:paraId="34E59EBD" w14:textId="77777777" w:rsidR="00AC2A3C" w:rsidRDefault="00AC2A3C" w:rsidP="00AC2A3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80788E8" w14:textId="77777777" w:rsidR="00FD6E8C" w:rsidRDefault="00FD6E8C" w:rsidP="0069322C">
      <w:pPr>
        <w:keepLines/>
        <w:rPr>
          <w:rFonts w:ascii="Palatino Linotype" w:hAnsi="Palatino Linotype"/>
          <w:sz w:val="16"/>
          <w:szCs w:val="16"/>
        </w:rPr>
      </w:pPr>
      <w:r w:rsidRPr="00DF63A5">
        <w:rPr>
          <w:rFonts w:ascii="Palatino Linotype" w:hAnsi="Palatino Linotype"/>
          <w:sz w:val="16"/>
          <w:szCs w:val="16"/>
        </w:rPr>
        <w:lastRenderedPageBreak/>
        <w:t>Dickerson</w:t>
      </w:r>
      <w:r>
        <w:rPr>
          <w:rFonts w:ascii="Palatino Linotype" w:hAnsi="Palatino Linotype"/>
          <w:sz w:val="16"/>
          <w:szCs w:val="16"/>
        </w:rPr>
        <w:t xml:space="preserve">, Aisha S., </w:t>
      </w:r>
      <w:r w:rsidRPr="00DF63A5">
        <w:rPr>
          <w:rFonts w:ascii="Palatino Linotype" w:hAnsi="Palatino Linotype"/>
          <w:sz w:val="16"/>
          <w:szCs w:val="16"/>
        </w:rPr>
        <w:t>Mohammad H</w:t>
      </w:r>
      <w:r>
        <w:rPr>
          <w:rFonts w:ascii="Palatino Linotype" w:hAnsi="Palatino Linotype"/>
          <w:sz w:val="16"/>
          <w:szCs w:val="16"/>
        </w:rPr>
        <w:t>.</w:t>
      </w:r>
      <w:r w:rsidRPr="00DF63A5">
        <w:rPr>
          <w:rFonts w:ascii="Palatino Linotype" w:hAnsi="Palatino Linotype"/>
          <w:sz w:val="16"/>
          <w:szCs w:val="16"/>
        </w:rPr>
        <w:t xml:space="preserve"> Rahbar, Amanda V</w:t>
      </w:r>
      <w:r>
        <w:rPr>
          <w:rFonts w:ascii="Palatino Linotype" w:hAnsi="Palatino Linotype"/>
          <w:sz w:val="16"/>
          <w:szCs w:val="16"/>
        </w:rPr>
        <w:t>.</w:t>
      </w:r>
      <w:r w:rsidRPr="00DF63A5">
        <w:rPr>
          <w:rFonts w:ascii="Palatino Linotype" w:hAnsi="Palatino Linotype"/>
          <w:sz w:val="16"/>
          <w:szCs w:val="16"/>
        </w:rPr>
        <w:t xml:space="preserve"> Bakian, Deborah A</w:t>
      </w:r>
      <w:r>
        <w:rPr>
          <w:rFonts w:ascii="Palatino Linotype" w:hAnsi="Palatino Linotype"/>
          <w:sz w:val="16"/>
          <w:szCs w:val="16"/>
        </w:rPr>
        <w:t>.</w:t>
      </w:r>
      <w:r w:rsidRPr="00DF63A5">
        <w:rPr>
          <w:rFonts w:ascii="Palatino Linotype" w:hAnsi="Palatino Linotype"/>
          <w:sz w:val="16"/>
          <w:szCs w:val="16"/>
        </w:rPr>
        <w:t xml:space="preserve"> Bilder, Rebecca A</w:t>
      </w:r>
      <w:r>
        <w:rPr>
          <w:rFonts w:ascii="Palatino Linotype" w:hAnsi="Palatino Linotype"/>
          <w:sz w:val="16"/>
          <w:szCs w:val="16"/>
        </w:rPr>
        <w:t>.</w:t>
      </w:r>
      <w:r w:rsidRPr="00DF63A5">
        <w:rPr>
          <w:rFonts w:ascii="Palatino Linotype" w:hAnsi="Palatino Linotype"/>
          <w:sz w:val="16"/>
          <w:szCs w:val="16"/>
        </w:rPr>
        <w:t xml:space="preserve"> Harrington, Sydney Pettygrove, Russell S</w:t>
      </w:r>
      <w:r>
        <w:rPr>
          <w:rFonts w:ascii="Palatino Linotype" w:hAnsi="Palatino Linotype"/>
          <w:sz w:val="16"/>
          <w:szCs w:val="16"/>
        </w:rPr>
        <w:t>.</w:t>
      </w:r>
      <w:r w:rsidRPr="00DF63A5">
        <w:rPr>
          <w:rFonts w:ascii="Palatino Linotype" w:hAnsi="Palatino Linotype"/>
          <w:sz w:val="16"/>
          <w:szCs w:val="16"/>
        </w:rPr>
        <w:t xml:space="preserve"> Kirby, Maureen</w:t>
      </w:r>
      <w:r>
        <w:rPr>
          <w:rFonts w:ascii="Palatino Linotype" w:hAnsi="Palatino Linotype"/>
          <w:sz w:val="16"/>
          <w:szCs w:val="16"/>
        </w:rPr>
        <w:t xml:space="preserve"> S. </w:t>
      </w:r>
      <w:r w:rsidRPr="00DF63A5">
        <w:rPr>
          <w:rFonts w:ascii="Palatino Linotype" w:hAnsi="Palatino Linotype"/>
          <w:sz w:val="16"/>
          <w:szCs w:val="16"/>
        </w:rPr>
        <w:t>Durkin, Inkyu Han, Lemuel A</w:t>
      </w:r>
      <w:r>
        <w:rPr>
          <w:rFonts w:ascii="Palatino Linotype" w:hAnsi="Palatino Linotype"/>
          <w:sz w:val="16"/>
          <w:szCs w:val="16"/>
        </w:rPr>
        <w:t>.</w:t>
      </w:r>
      <w:r w:rsidRPr="00DF63A5">
        <w:rPr>
          <w:rFonts w:ascii="Palatino Linotype" w:hAnsi="Palatino Linotype"/>
          <w:sz w:val="16"/>
          <w:szCs w:val="16"/>
        </w:rPr>
        <w:t xml:space="preserve"> Moye</w:t>
      </w:r>
      <w:r>
        <w:rPr>
          <w:rFonts w:ascii="Palatino Linotype" w:hAnsi="Palatino Linotype"/>
          <w:sz w:val="16"/>
          <w:szCs w:val="16"/>
        </w:rPr>
        <w:t xml:space="preserve"> III</w:t>
      </w:r>
      <w:r w:rsidRPr="00DF63A5">
        <w:rPr>
          <w:rFonts w:ascii="Palatino Linotype" w:hAnsi="Palatino Linotype"/>
          <w:sz w:val="16"/>
          <w:szCs w:val="16"/>
        </w:rPr>
        <w:t>, Deborah A</w:t>
      </w:r>
      <w:r>
        <w:rPr>
          <w:rFonts w:ascii="Palatino Linotype" w:hAnsi="Palatino Linotype"/>
          <w:sz w:val="16"/>
          <w:szCs w:val="16"/>
        </w:rPr>
        <w:t>.</w:t>
      </w:r>
      <w:r w:rsidRPr="00DF63A5">
        <w:rPr>
          <w:rFonts w:ascii="Palatino Linotype" w:hAnsi="Palatino Linotype"/>
          <w:sz w:val="16"/>
          <w:szCs w:val="16"/>
        </w:rPr>
        <w:t xml:space="preserve"> Pearson, </w:t>
      </w:r>
      <w:r>
        <w:rPr>
          <w:rFonts w:ascii="Palatino Linotype" w:hAnsi="Palatino Linotype"/>
          <w:sz w:val="16"/>
          <w:szCs w:val="16"/>
        </w:rPr>
        <w:t xml:space="preserve">Martha Slay Wingate, </w:t>
      </w:r>
      <w:r w:rsidRPr="00DF63A5">
        <w:rPr>
          <w:rFonts w:ascii="Palatino Linotype" w:hAnsi="Palatino Linotype"/>
          <w:sz w:val="16"/>
          <w:szCs w:val="16"/>
        </w:rPr>
        <w:t>Walter M</w:t>
      </w:r>
      <w:r>
        <w:rPr>
          <w:rFonts w:ascii="Palatino Linotype" w:hAnsi="Palatino Linotype"/>
          <w:sz w:val="16"/>
          <w:szCs w:val="16"/>
        </w:rPr>
        <w:t>.</w:t>
      </w:r>
      <w:r w:rsidRPr="00DF63A5">
        <w:rPr>
          <w:rFonts w:ascii="Palatino Linotype" w:hAnsi="Palatino Linotype"/>
          <w:sz w:val="16"/>
          <w:szCs w:val="16"/>
        </w:rPr>
        <w:t xml:space="preserve"> Zahorodny, </w:t>
      </w:r>
      <w:r>
        <w:rPr>
          <w:rFonts w:ascii="Palatino Linotype" w:hAnsi="Palatino Linotype"/>
          <w:sz w:val="16"/>
          <w:szCs w:val="16"/>
        </w:rPr>
        <w:t>“Autism Spectrum Disorder Prevalence and Associations with Air Concentrations of Lead, Mercury, and A</w:t>
      </w:r>
      <w:r w:rsidRPr="00DF63A5">
        <w:rPr>
          <w:rFonts w:ascii="Palatino Linotype" w:hAnsi="Palatino Linotype"/>
          <w:sz w:val="16"/>
          <w:szCs w:val="16"/>
        </w:rPr>
        <w:t>rsenic</w:t>
      </w:r>
      <w:r>
        <w:rPr>
          <w:rFonts w:ascii="Palatino Linotype" w:hAnsi="Palatino Linotype"/>
          <w:sz w:val="16"/>
          <w:szCs w:val="16"/>
        </w:rPr>
        <w:t xml:space="preserve">”, </w:t>
      </w:r>
      <w:r w:rsidRPr="009339CE">
        <w:rPr>
          <w:rFonts w:ascii="Palatino Linotype" w:hAnsi="Palatino Linotype"/>
          <w:sz w:val="16"/>
          <w:szCs w:val="16"/>
          <w:u w:val="single"/>
        </w:rPr>
        <w:t>Environmental Monitoring and Assessment</w:t>
      </w:r>
      <w:r w:rsidRPr="009339CE">
        <w:rPr>
          <w:rFonts w:ascii="Palatino Linotype" w:hAnsi="Palatino Linotype"/>
          <w:sz w:val="16"/>
          <w:szCs w:val="16"/>
        </w:rPr>
        <w:t>,</w:t>
      </w:r>
      <w:r>
        <w:rPr>
          <w:rFonts w:ascii="Palatino Linotype" w:hAnsi="Palatino Linotype"/>
          <w:sz w:val="16"/>
          <w:szCs w:val="16"/>
        </w:rPr>
        <w:t xml:space="preserve"> 188,7 (July 2016), 407.  DOI</w:t>
      </w:r>
      <w:r w:rsidRPr="00FD6E8C">
        <w:rPr>
          <w:rFonts w:ascii="Palatino Linotype" w:hAnsi="Palatino Linotype"/>
          <w:sz w:val="16"/>
          <w:szCs w:val="16"/>
        </w:rPr>
        <w:t>: 10.1007/s10661-016-5405-1</w:t>
      </w:r>
      <w:r w:rsidR="0074031D">
        <w:rPr>
          <w:rFonts w:ascii="Palatino Linotype" w:hAnsi="Palatino Linotype"/>
          <w:sz w:val="16"/>
          <w:szCs w:val="16"/>
        </w:rPr>
        <w:t xml:space="preserve">  </w:t>
      </w:r>
      <w:r w:rsidR="0074031D" w:rsidRPr="0074031D">
        <w:rPr>
          <w:rFonts w:ascii="Palatino Linotype" w:hAnsi="Palatino Linotype"/>
          <w:sz w:val="16"/>
          <w:szCs w:val="16"/>
        </w:rPr>
        <w:t>PMID: 27301968</w:t>
      </w:r>
    </w:p>
    <w:p w14:paraId="041C1ABB" w14:textId="77777777" w:rsidR="00FD6E8C" w:rsidRDefault="00FD6E8C" w:rsidP="00FD6E8C">
      <w:pPr>
        <w:rPr>
          <w:rFonts w:ascii="Palatino Linotype" w:hAnsi="Palatino Linotype"/>
          <w:sz w:val="16"/>
          <w:szCs w:val="16"/>
        </w:rPr>
      </w:pPr>
    </w:p>
    <w:p w14:paraId="453A215E" w14:textId="77777777" w:rsidR="00514C5B" w:rsidRPr="00CA1C5F" w:rsidRDefault="00514C5B" w:rsidP="00514C5B">
      <w:pPr>
        <w:rPr>
          <w:rFonts w:ascii="Palatino Linotype" w:hAnsi="Palatino Linotype"/>
          <w:sz w:val="16"/>
          <w:szCs w:val="16"/>
        </w:rPr>
      </w:pPr>
      <w:r w:rsidRPr="00CA1C5F">
        <w:rPr>
          <w:rFonts w:ascii="Palatino Linotype" w:hAnsi="Palatino Linotype"/>
          <w:sz w:val="16"/>
          <w:szCs w:val="16"/>
        </w:rPr>
        <w:t>Boulet, Sheree L, Russell S. Kirby, Jennita Reefhuis, Yujia Zhang, Saswati Sunderam, Bruce Cohen, Dana Bernson, Marlene Anderka, Glenn Copeland, Marie A</w:t>
      </w:r>
      <w:r>
        <w:rPr>
          <w:rFonts w:ascii="Palatino Linotype" w:hAnsi="Palatino Linotype"/>
          <w:sz w:val="16"/>
          <w:szCs w:val="16"/>
        </w:rPr>
        <w:t>.</w:t>
      </w:r>
      <w:r w:rsidRPr="00CA1C5F">
        <w:rPr>
          <w:rFonts w:ascii="Palatino Linotype" w:hAnsi="Palatino Linotype"/>
          <w:sz w:val="16"/>
          <w:szCs w:val="16"/>
        </w:rPr>
        <w:t xml:space="preserve"> Bailey, Denise J</w:t>
      </w:r>
      <w:r>
        <w:rPr>
          <w:rFonts w:ascii="Palatino Linotype" w:hAnsi="Palatino Linotype"/>
          <w:sz w:val="16"/>
          <w:szCs w:val="16"/>
        </w:rPr>
        <w:t>.</w:t>
      </w:r>
      <w:r w:rsidRPr="00CA1C5F">
        <w:rPr>
          <w:rFonts w:ascii="Palatino Linotype" w:hAnsi="Palatino Linotype"/>
          <w:sz w:val="16"/>
          <w:szCs w:val="16"/>
        </w:rPr>
        <w:t xml:space="preserve"> Jamieson, Dmitry M</w:t>
      </w:r>
      <w:r>
        <w:rPr>
          <w:rFonts w:ascii="Palatino Linotype" w:hAnsi="Palatino Linotype"/>
          <w:sz w:val="16"/>
          <w:szCs w:val="16"/>
        </w:rPr>
        <w:t>.</w:t>
      </w:r>
      <w:r w:rsidRPr="00CA1C5F">
        <w:rPr>
          <w:rFonts w:ascii="Palatino Linotype" w:hAnsi="Palatino Linotype"/>
          <w:sz w:val="16"/>
          <w:szCs w:val="16"/>
        </w:rPr>
        <w:t xml:space="preserve"> Kissin, for the SMART Collaborative</w:t>
      </w:r>
      <w:r w:rsidR="00AC2A3C">
        <w:rPr>
          <w:rFonts w:ascii="Palatino Linotype" w:hAnsi="Palatino Linotype"/>
          <w:sz w:val="16"/>
          <w:szCs w:val="16"/>
        </w:rPr>
        <w:t>,</w:t>
      </w:r>
      <w:r w:rsidRPr="00CA1C5F">
        <w:rPr>
          <w:rFonts w:ascii="Palatino Linotype" w:hAnsi="Palatino Linotype"/>
          <w:sz w:val="16"/>
          <w:szCs w:val="16"/>
        </w:rPr>
        <w:t xml:space="preserve"> “Association of ART Treatment and Birth Defects among Liveborn Infants, 2000-2010”, </w:t>
      </w:r>
      <w:r w:rsidRPr="00CA1C5F">
        <w:rPr>
          <w:rFonts w:ascii="Palatino Linotype" w:hAnsi="Palatino Linotype"/>
          <w:iCs/>
          <w:sz w:val="16"/>
          <w:szCs w:val="16"/>
          <w:u w:val="single"/>
        </w:rPr>
        <w:t>JAMA Pediatrics</w:t>
      </w:r>
      <w:r>
        <w:rPr>
          <w:rFonts w:ascii="Palatino Linotype" w:hAnsi="Palatino Linotype"/>
          <w:sz w:val="16"/>
          <w:szCs w:val="16"/>
        </w:rPr>
        <w:t xml:space="preserve">, </w:t>
      </w:r>
      <w:r w:rsidR="002B07A3">
        <w:rPr>
          <w:rFonts w:ascii="Palatino Linotype" w:hAnsi="Palatino Linotype"/>
          <w:sz w:val="16"/>
          <w:szCs w:val="16"/>
        </w:rPr>
        <w:t>170,6</w:t>
      </w:r>
      <w:r>
        <w:rPr>
          <w:rFonts w:ascii="Palatino Linotype" w:hAnsi="Palatino Linotype" w:cs="Arial"/>
          <w:sz w:val="16"/>
          <w:szCs w:val="16"/>
        </w:rPr>
        <w:t xml:space="preserve"> (June 2016</w:t>
      </w:r>
      <w:r w:rsidRPr="00514C5B">
        <w:rPr>
          <w:rFonts w:ascii="Palatino Linotype" w:hAnsi="Palatino Linotype" w:cs="Arial"/>
          <w:sz w:val="16"/>
          <w:szCs w:val="16"/>
        </w:rPr>
        <w:t>)</w:t>
      </w:r>
      <w:r>
        <w:rPr>
          <w:rFonts w:ascii="Palatino Linotype" w:hAnsi="Palatino Linotype" w:cs="Arial"/>
          <w:sz w:val="16"/>
          <w:szCs w:val="16"/>
        </w:rPr>
        <w:t xml:space="preserve">, </w:t>
      </w:r>
      <w:r w:rsidRPr="00514C5B">
        <w:rPr>
          <w:rFonts w:ascii="Palatino Linotype" w:hAnsi="Palatino Linotype" w:cs="Arial"/>
          <w:sz w:val="16"/>
          <w:szCs w:val="16"/>
        </w:rPr>
        <w:t>e154934.</w:t>
      </w:r>
      <w:r>
        <w:rPr>
          <w:rFonts w:ascii="Arial" w:hAnsi="Arial" w:cs="Arial"/>
          <w:sz w:val="18"/>
          <w:szCs w:val="18"/>
        </w:rPr>
        <w:t xml:space="preserve">  </w:t>
      </w:r>
      <w:r>
        <w:rPr>
          <w:rFonts w:ascii="Palatino Linotype" w:hAnsi="Palatino Linotype"/>
          <w:sz w:val="16"/>
          <w:szCs w:val="16"/>
        </w:rPr>
        <w:t>2016.  DOI</w:t>
      </w:r>
      <w:r w:rsidRPr="00AE10E2">
        <w:rPr>
          <w:rFonts w:ascii="Palatino Linotype" w:hAnsi="Palatino Linotype"/>
          <w:sz w:val="16"/>
          <w:szCs w:val="16"/>
        </w:rPr>
        <w:t>: 10.1001/jamapediatrics.2015.4934</w:t>
      </w:r>
      <w:r w:rsidR="0074031D">
        <w:rPr>
          <w:rFonts w:ascii="Palatino Linotype" w:hAnsi="Palatino Linotype"/>
          <w:sz w:val="16"/>
          <w:szCs w:val="16"/>
        </w:rPr>
        <w:t xml:space="preserve">  </w:t>
      </w:r>
      <w:r w:rsidR="0074031D" w:rsidRPr="0074031D">
        <w:rPr>
          <w:rFonts w:ascii="Palatino Linotype" w:hAnsi="Palatino Linotype"/>
          <w:sz w:val="16"/>
          <w:szCs w:val="16"/>
        </w:rPr>
        <w:t>PMID: 27043648</w:t>
      </w:r>
    </w:p>
    <w:p w14:paraId="621EFE25" w14:textId="77777777" w:rsidR="00514C5B" w:rsidRPr="00CA1C5F" w:rsidRDefault="00514C5B" w:rsidP="00514C5B">
      <w:pPr>
        <w:rPr>
          <w:rFonts w:ascii="Palatino Linotype" w:hAnsi="Palatino Linotype"/>
          <w:sz w:val="16"/>
          <w:szCs w:val="16"/>
        </w:rPr>
      </w:pPr>
    </w:p>
    <w:p w14:paraId="5A08B9F7" w14:textId="77777777" w:rsidR="0039779B" w:rsidRDefault="0039779B" w:rsidP="0039779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674BA5">
        <w:rPr>
          <w:rFonts w:ascii="Palatino Linotype" w:hAnsi="Palatino Linotype"/>
          <w:sz w:val="16"/>
          <w:szCs w:val="16"/>
        </w:rPr>
        <w:t xml:space="preserve">Li, </w:t>
      </w:r>
      <w:r>
        <w:rPr>
          <w:rFonts w:ascii="Palatino Linotype" w:hAnsi="Palatino Linotype"/>
          <w:sz w:val="16"/>
          <w:szCs w:val="16"/>
        </w:rPr>
        <w:t>Qing,</w:t>
      </w:r>
      <w:r w:rsidRPr="00674BA5">
        <w:rPr>
          <w:rFonts w:ascii="Palatino Linotype" w:hAnsi="Palatino Linotype"/>
          <w:sz w:val="16"/>
          <w:szCs w:val="16"/>
        </w:rPr>
        <w:t xml:space="preserve"> Madeleine Lenski, Glenn Copeland, Matthew</w:t>
      </w:r>
      <w:r>
        <w:rPr>
          <w:rFonts w:ascii="Palatino Linotype" w:hAnsi="Palatino Linotype"/>
          <w:sz w:val="16"/>
          <w:szCs w:val="16"/>
        </w:rPr>
        <w:t xml:space="preserve"> </w:t>
      </w:r>
      <w:r w:rsidRPr="00674BA5">
        <w:rPr>
          <w:rFonts w:ascii="Palatino Linotype" w:hAnsi="Palatino Linotype"/>
          <w:sz w:val="16"/>
          <w:szCs w:val="16"/>
        </w:rPr>
        <w:t>Francis, Russell S</w:t>
      </w:r>
      <w:r>
        <w:rPr>
          <w:rFonts w:ascii="Palatino Linotype" w:hAnsi="Palatino Linotype"/>
          <w:sz w:val="16"/>
          <w:szCs w:val="16"/>
        </w:rPr>
        <w:t>.</w:t>
      </w:r>
      <w:r w:rsidRPr="00674BA5">
        <w:rPr>
          <w:rFonts w:ascii="Palatino Linotype" w:hAnsi="Palatino Linotype"/>
          <w:sz w:val="16"/>
          <w:szCs w:val="16"/>
        </w:rPr>
        <w:t xml:space="preserve"> Kirby, Nigel Paneth, </w:t>
      </w:r>
      <w:r>
        <w:rPr>
          <w:rFonts w:ascii="Palatino Linotype" w:hAnsi="Palatino Linotype"/>
          <w:sz w:val="16"/>
          <w:szCs w:val="16"/>
        </w:rPr>
        <w:t>“</w:t>
      </w:r>
      <w:r w:rsidRPr="00024139">
        <w:rPr>
          <w:rFonts w:ascii="Palatino Linotype" w:hAnsi="Palatino Linotype"/>
          <w:sz w:val="16"/>
          <w:szCs w:val="16"/>
        </w:rPr>
        <w:t>Recording of Neonatal Seizures in Birth Certificates, Maternal Interviews, and Hospital Discharge Abstracts in a Cerebral Palsy Case-Control Study in Michigan</w:t>
      </w:r>
      <w:r>
        <w:rPr>
          <w:rFonts w:ascii="Palatino Linotype" w:hAnsi="Palatino Linotype"/>
          <w:sz w:val="16"/>
          <w:szCs w:val="16"/>
        </w:rPr>
        <w:t xml:space="preserve">”, </w:t>
      </w:r>
      <w:r w:rsidRPr="00B1457C">
        <w:rPr>
          <w:rFonts w:ascii="Palatino Linotype" w:hAnsi="Palatino Linotype"/>
          <w:sz w:val="16"/>
          <w:szCs w:val="16"/>
          <w:u w:val="single"/>
        </w:rPr>
        <w:t>Journal of Child Neurology</w:t>
      </w:r>
      <w:r>
        <w:rPr>
          <w:rFonts w:ascii="Palatino Linotype" w:hAnsi="Palatino Linotype"/>
          <w:sz w:val="16"/>
          <w:szCs w:val="16"/>
        </w:rPr>
        <w:t>, 31, 7 (June 2016), 817-823.  DOI: 10.1177/0883073815620678</w:t>
      </w:r>
      <w:r w:rsidR="0074031D">
        <w:rPr>
          <w:rFonts w:ascii="Palatino Linotype" w:hAnsi="Palatino Linotype"/>
          <w:sz w:val="16"/>
          <w:szCs w:val="16"/>
        </w:rPr>
        <w:t xml:space="preserve">  </w:t>
      </w:r>
      <w:r w:rsidR="0074031D" w:rsidRPr="0074031D">
        <w:rPr>
          <w:rFonts w:ascii="Palatino Linotype" w:hAnsi="Palatino Linotype"/>
          <w:sz w:val="16"/>
          <w:szCs w:val="16"/>
        </w:rPr>
        <w:t>PMID: 26668053</w:t>
      </w:r>
    </w:p>
    <w:p w14:paraId="1BD3217C" w14:textId="77777777" w:rsidR="0039779B" w:rsidRDefault="0039779B" w:rsidP="0039779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DB842FA" w14:textId="77777777" w:rsidR="00514C5B" w:rsidRDefault="00514C5B" w:rsidP="00514C5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B67389">
        <w:rPr>
          <w:rFonts w:ascii="Palatino Linotype" w:hAnsi="Palatino Linotype"/>
          <w:sz w:val="16"/>
          <w:szCs w:val="16"/>
        </w:rPr>
        <w:t xml:space="preserve">Tanner, </w:t>
      </w:r>
      <w:r>
        <w:rPr>
          <w:rFonts w:ascii="Palatino Linotype" w:hAnsi="Palatino Linotype"/>
          <w:sz w:val="16"/>
          <w:szCs w:val="16"/>
        </w:rPr>
        <w:t xml:space="preserve">Jean Paul, </w:t>
      </w:r>
      <w:r w:rsidRPr="00B67389">
        <w:rPr>
          <w:rFonts w:ascii="Palatino Linotype" w:hAnsi="Palatino Linotype"/>
          <w:sz w:val="16"/>
          <w:szCs w:val="16"/>
        </w:rPr>
        <w:t>Jason L. Salemi, Amy L. Stuart</w:t>
      </w:r>
      <w:r>
        <w:rPr>
          <w:rFonts w:ascii="Palatino Linotype" w:hAnsi="Palatino Linotype"/>
          <w:sz w:val="16"/>
          <w:szCs w:val="16"/>
        </w:rPr>
        <w:t xml:space="preserve">, </w:t>
      </w:r>
      <w:r w:rsidRPr="00B67389">
        <w:rPr>
          <w:rFonts w:ascii="Palatino Linotype" w:hAnsi="Palatino Linotype"/>
          <w:sz w:val="16"/>
          <w:szCs w:val="16"/>
        </w:rPr>
        <w:t xml:space="preserve">Haofei Yu, Melissa </w:t>
      </w:r>
      <w:r>
        <w:rPr>
          <w:rFonts w:ascii="Palatino Linotype" w:hAnsi="Palatino Linotype"/>
          <w:sz w:val="16"/>
          <w:szCs w:val="16"/>
        </w:rPr>
        <w:t xml:space="preserve">M. </w:t>
      </w:r>
      <w:r w:rsidRPr="00B67389">
        <w:rPr>
          <w:rFonts w:ascii="Palatino Linotype" w:hAnsi="Palatino Linotype"/>
          <w:sz w:val="16"/>
          <w:szCs w:val="16"/>
        </w:rPr>
        <w:t xml:space="preserve">Jordan, Chris DuClos, Philip Cavicchia, Jane </w:t>
      </w:r>
      <w:r>
        <w:rPr>
          <w:rFonts w:ascii="Palatino Linotype" w:hAnsi="Palatino Linotype"/>
          <w:sz w:val="16"/>
          <w:szCs w:val="16"/>
        </w:rPr>
        <w:t xml:space="preserve">A. </w:t>
      </w:r>
      <w:r w:rsidRPr="00B67389">
        <w:rPr>
          <w:rFonts w:ascii="Palatino Linotype" w:hAnsi="Palatino Linotype"/>
          <w:sz w:val="16"/>
          <w:szCs w:val="16"/>
        </w:rPr>
        <w:t>Correia</w:t>
      </w:r>
      <w:r>
        <w:rPr>
          <w:rFonts w:ascii="Palatino Linotype" w:hAnsi="Palatino Linotype"/>
          <w:sz w:val="16"/>
          <w:szCs w:val="16"/>
        </w:rPr>
        <w:t xml:space="preserve">, </w:t>
      </w:r>
      <w:r w:rsidRPr="00B67389">
        <w:rPr>
          <w:rFonts w:ascii="Palatino Linotype" w:hAnsi="Palatino Linotype"/>
          <w:sz w:val="16"/>
          <w:szCs w:val="16"/>
        </w:rPr>
        <w:t xml:space="preserve">Sharon </w:t>
      </w:r>
      <w:r>
        <w:rPr>
          <w:rFonts w:ascii="Palatino Linotype" w:hAnsi="Palatino Linotype"/>
          <w:sz w:val="16"/>
          <w:szCs w:val="16"/>
        </w:rPr>
        <w:t xml:space="preserve">M. </w:t>
      </w:r>
      <w:r w:rsidRPr="00B67389">
        <w:rPr>
          <w:rFonts w:ascii="Palatino Linotype" w:hAnsi="Palatino Linotype"/>
          <w:sz w:val="16"/>
          <w:szCs w:val="16"/>
        </w:rPr>
        <w:t xml:space="preserve">Watkins, Russell S. Kirby, </w:t>
      </w:r>
      <w:r>
        <w:rPr>
          <w:rFonts w:ascii="Palatino Linotype" w:hAnsi="Palatino Linotype"/>
          <w:sz w:val="16"/>
          <w:szCs w:val="16"/>
        </w:rPr>
        <w:t>“</w:t>
      </w:r>
      <w:r w:rsidRPr="00B67389">
        <w:rPr>
          <w:rFonts w:ascii="Palatino Linotype" w:hAnsi="Palatino Linotype"/>
          <w:sz w:val="16"/>
          <w:szCs w:val="16"/>
        </w:rPr>
        <w:t xml:space="preserve">Sensitivity </w:t>
      </w:r>
      <w:r>
        <w:rPr>
          <w:rFonts w:ascii="Palatino Linotype" w:hAnsi="Palatino Linotype"/>
          <w:sz w:val="16"/>
          <w:szCs w:val="16"/>
        </w:rPr>
        <w:t>D</w:t>
      </w:r>
      <w:r w:rsidRPr="00B67389">
        <w:rPr>
          <w:rFonts w:ascii="Palatino Linotype" w:hAnsi="Palatino Linotype"/>
          <w:sz w:val="16"/>
          <w:szCs w:val="16"/>
        </w:rPr>
        <w:t xml:space="preserve">ue to </w:t>
      </w:r>
      <w:r>
        <w:rPr>
          <w:rFonts w:ascii="Palatino Linotype" w:hAnsi="Palatino Linotype"/>
          <w:sz w:val="16"/>
          <w:szCs w:val="16"/>
        </w:rPr>
        <w:t>Exposure Estimation D</w:t>
      </w:r>
      <w:r w:rsidRPr="00B67389">
        <w:rPr>
          <w:rFonts w:ascii="Palatino Linotype" w:hAnsi="Palatino Linotype"/>
          <w:sz w:val="16"/>
          <w:szCs w:val="16"/>
        </w:rPr>
        <w:t xml:space="preserve">ecisions of </w:t>
      </w:r>
      <w:r>
        <w:rPr>
          <w:rFonts w:ascii="Palatino Linotype" w:hAnsi="Palatino Linotype"/>
          <w:sz w:val="16"/>
          <w:szCs w:val="16"/>
        </w:rPr>
        <w:t>P</w:t>
      </w:r>
      <w:r w:rsidRPr="00B67389">
        <w:rPr>
          <w:rFonts w:ascii="Palatino Linotype" w:hAnsi="Palatino Linotype"/>
          <w:sz w:val="16"/>
          <w:szCs w:val="16"/>
        </w:rPr>
        <w:t xml:space="preserve">regnant </w:t>
      </w:r>
      <w:r>
        <w:rPr>
          <w:rFonts w:ascii="Palatino Linotype" w:hAnsi="Palatino Linotype"/>
          <w:sz w:val="16"/>
          <w:szCs w:val="16"/>
        </w:rPr>
        <w:t>W</w:t>
      </w:r>
      <w:r w:rsidRPr="00B67389">
        <w:rPr>
          <w:rFonts w:ascii="Palatino Linotype" w:hAnsi="Palatino Linotype"/>
          <w:sz w:val="16"/>
          <w:szCs w:val="16"/>
        </w:rPr>
        <w:t xml:space="preserve">omen’s </w:t>
      </w:r>
      <w:r>
        <w:rPr>
          <w:rFonts w:ascii="Palatino Linotype" w:hAnsi="Palatino Linotype"/>
          <w:sz w:val="16"/>
          <w:szCs w:val="16"/>
        </w:rPr>
        <w:t>E</w:t>
      </w:r>
      <w:r w:rsidRPr="00B67389">
        <w:rPr>
          <w:rFonts w:ascii="Palatino Linotype" w:hAnsi="Palatino Linotype"/>
          <w:sz w:val="16"/>
          <w:szCs w:val="16"/>
        </w:rPr>
        <w:t xml:space="preserve">xposures to </w:t>
      </w:r>
      <w:r>
        <w:rPr>
          <w:rFonts w:ascii="Palatino Linotype" w:hAnsi="Palatino Linotype"/>
          <w:sz w:val="16"/>
          <w:szCs w:val="16"/>
        </w:rPr>
        <w:t>A</w:t>
      </w:r>
      <w:r w:rsidRPr="00B67389">
        <w:rPr>
          <w:rFonts w:ascii="Palatino Linotype" w:hAnsi="Palatino Linotype"/>
          <w:sz w:val="16"/>
          <w:szCs w:val="16"/>
        </w:rPr>
        <w:t xml:space="preserve">mbient </w:t>
      </w:r>
      <w:r w:rsidRPr="00AE4F26">
        <w:rPr>
          <w:rFonts w:ascii="Palatino Linotype" w:hAnsi="Palatino Linotype"/>
          <w:sz w:val="16"/>
          <w:szCs w:val="16"/>
        </w:rPr>
        <w:t>PM</w:t>
      </w:r>
      <w:r w:rsidRPr="00B67389">
        <w:rPr>
          <w:rFonts w:ascii="Palatino Linotype" w:hAnsi="Palatino Linotype"/>
          <w:sz w:val="16"/>
          <w:szCs w:val="16"/>
          <w:vertAlign w:val="subscript"/>
        </w:rPr>
        <w:t>2.5</w:t>
      </w:r>
      <w:r>
        <w:rPr>
          <w:rFonts w:ascii="Palatino Linotype" w:hAnsi="Palatino Linotype"/>
          <w:sz w:val="16"/>
          <w:szCs w:val="16"/>
        </w:rPr>
        <w:t xml:space="preserve"> </w:t>
      </w:r>
      <w:r w:rsidRPr="00B67389">
        <w:rPr>
          <w:rFonts w:ascii="Palatino Linotype" w:hAnsi="Palatino Linotype"/>
          <w:sz w:val="16"/>
          <w:szCs w:val="16"/>
        </w:rPr>
        <w:t xml:space="preserve">and </w:t>
      </w:r>
      <w:r>
        <w:rPr>
          <w:rFonts w:ascii="Palatino Linotype" w:hAnsi="Palatino Linotype"/>
          <w:sz w:val="16"/>
          <w:szCs w:val="16"/>
        </w:rPr>
        <w:t>B</w:t>
      </w:r>
      <w:r w:rsidRPr="00B67389">
        <w:rPr>
          <w:rFonts w:ascii="Palatino Linotype" w:hAnsi="Palatino Linotype"/>
          <w:sz w:val="16"/>
          <w:szCs w:val="16"/>
        </w:rPr>
        <w:t>enzene</w:t>
      </w:r>
      <w:r>
        <w:rPr>
          <w:rFonts w:ascii="Palatino Linotype" w:hAnsi="Palatino Linotype"/>
          <w:sz w:val="16"/>
          <w:szCs w:val="16"/>
        </w:rPr>
        <w:t xml:space="preserve">”, </w:t>
      </w:r>
      <w:r w:rsidRPr="00C90A77">
        <w:rPr>
          <w:rFonts w:ascii="Palatino Linotype" w:hAnsi="Palatino Linotype"/>
          <w:sz w:val="16"/>
          <w:szCs w:val="16"/>
          <w:u w:val="single"/>
        </w:rPr>
        <w:t>Spatial and Spatio-Temporal Epidemiology</w:t>
      </w:r>
      <w:r>
        <w:rPr>
          <w:rFonts w:ascii="Palatino Linotype" w:hAnsi="Palatino Linotype"/>
          <w:sz w:val="16"/>
          <w:szCs w:val="16"/>
        </w:rPr>
        <w:t xml:space="preserve">, 17 (May 2016), 117-129.  </w:t>
      </w:r>
      <w:r w:rsidR="0074031D" w:rsidRPr="0074031D">
        <w:rPr>
          <w:rFonts w:ascii="Palatino Linotype" w:hAnsi="Palatino Linotype"/>
          <w:sz w:val="16"/>
          <w:szCs w:val="16"/>
        </w:rPr>
        <w:t>PMID: 27246278</w:t>
      </w:r>
    </w:p>
    <w:p w14:paraId="70EE3BBF" w14:textId="77777777" w:rsidR="00514C5B" w:rsidRDefault="00514C5B" w:rsidP="00514C5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E7700CC" w14:textId="77777777" w:rsidR="00BB3551" w:rsidRDefault="00BB3551" w:rsidP="00BB355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64DB6">
        <w:rPr>
          <w:rFonts w:ascii="Palatino Linotype" w:hAnsi="Palatino Linotype"/>
          <w:sz w:val="16"/>
          <w:szCs w:val="16"/>
        </w:rPr>
        <w:t>Luke</w:t>
      </w:r>
      <w:r>
        <w:rPr>
          <w:rFonts w:ascii="Palatino Linotype" w:hAnsi="Palatino Linotype"/>
          <w:sz w:val="16"/>
          <w:szCs w:val="16"/>
        </w:rPr>
        <w:t>,</w:t>
      </w:r>
      <w:r w:rsidRPr="00264DB6">
        <w:rPr>
          <w:rFonts w:ascii="Palatino Linotype" w:hAnsi="Palatino Linotype"/>
          <w:sz w:val="16"/>
          <w:szCs w:val="16"/>
        </w:rPr>
        <w:t xml:space="preserve"> S</w:t>
      </w:r>
      <w:r>
        <w:rPr>
          <w:rFonts w:ascii="Palatino Linotype" w:hAnsi="Palatino Linotype"/>
          <w:sz w:val="16"/>
          <w:szCs w:val="16"/>
        </w:rPr>
        <w:t>abrina</w:t>
      </w:r>
      <w:r w:rsidRPr="00264DB6">
        <w:rPr>
          <w:rFonts w:ascii="Palatino Linotype" w:hAnsi="Palatino Linotype"/>
          <w:sz w:val="16"/>
          <w:szCs w:val="16"/>
        </w:rPr>
        <w:t xml:space="preserve">, </w:t>
      </w:r>
      <w:r>
        <w:rPr>
          <w:rFonts w:ascii="Palatino Linotype" w:hAnsi="Palatino Linotype"/>
          <w:sz w:val="16"/>
          <w:szCs w:val="16"/>
        </w:rPr>
        <w:t xml:space="preserve">William M. </w:t>
      </w:r>
      <w:r w:rsidRPr="00264DB6">
        <w:rPr>
          <w:rFonts w:ascii="Palatino Linotype" w:hAnsi="Palatino Linotype"/>
          <w:sz w:val="16"/>
          <w:szCs w:val="16"/>
        </w:rPr>
        <w:t>Sappenfield</w:t>
      </w:r>
      <w:r>
        <w:rPr>
          <w:rFonts w:ascii="Palatino Linotype" w:hAnsi="Palatino Linotype"/>
          <w:sz w:val="16"/>
          <w:szCs w:val="16"/>
        </w:rPr>
        <w:t>,</w:t>
      </w:r>
      <w:r w:rsidRPr="00264DB6">
        <w:rPr>
          <w:rFonts w:ascii="Palatino Linotype" w:hAnsi="Palatino Linotype"/>
          <w:sz w:val="16"/>
          <w:szCs w:val="16"/>
        </w:rPr>
        <w:t xml:space="preserve"> </w:t>
      </w:r>
      <w:r>
        <w:rPr>
          <w:rFonts w:ascii="Palatino Linotype" w:hAnsi="Palatino Linotype"/>
          <w:sz w:val="16"/>
          <w:szCs w:val="16"/>
        </w:rPr>
        <w:t xml:space="preserve">Russell S. </w:t>
      </w:r>
      <w:r w:rsidRPr="00264DB6">
        <w:rPr>
          <w:rFonts w:ascii="Palatino Linotype" w:hAnsi="Palatino Linotype"/>
          <w:sz w:val="16"/>
          <w:szCs w:val="16"/>
        </w:rPr>
        <w:t xml:space="preserve">Kirby, </w:t>
      </w:r>
      <w:r>
        <w:rPr>
          <w:rFonts w:ascii="Palatino Linotype" w:hAnsi="Palatino Linotype"/>
          <w:sz w:val="16"/>
          <w:szCs w:val="16"/>
        </w:rPr>
        <w:t xml:space="preserve">Patricia </w:t>
      </w:r>
      <w:r w:rsidRPr="00264DB6">
        <w:rPr>
          <w:rFonts w:ascii="Palatino Linotype" w:hAnsi="Palatino Linotype"/>
          <w:sz w:val="16"/>
          <w:szCs w:val="16"/>
        </w:rPr>
        <w:t xml:space="preserve">McKane, </w:t>
      </w:r>
      <w:r>
        <w:rPr>
          <w:rFonts w:ascii="Palatino Linotype" w:hAnsi="Palatino Linotype"/>
          <w:sz w:val="16"/>
          <w:szCs w:val="16"/>
        </w:rPr>
        <w:t xml:space="preserve">Dana </w:t>
      </w:r>
      <w:r w:rsidRPr="00264DB6">
        <w:rPr>
          <w:rFonts w:ascii="Palatino Linotype" w:hAnsi="Palatino Linotype"/>
          <w:sz w:val="16"/>
          <w:szCs w:val="16"/>
        </w:rPr>
        <w:t xml:space="preserve">Bernson </w:t>
      </w:r>
      <w:r>
        <w:rPr>
          <w:rFonts w:ascii="Palatino Linotype" w:hAnsi="Palatino Linotype"/>
          <w:sz w:val="16"/>
          <w:szCs w:val="16"/>
        </w:rPr>
        <w:t xml:space="preserve">Yujia </w:t>
      </w:r>
      <w:r w:rsidRPr="00264DB6">
        <w:rPr>
          <w:rFonts w:ascii="Palatino Linotype" w:hAnsi="Palatino Linotype"/>
          <w:sz w:val="16"/>
          <w:szCs w:val="16"/>
        </w:rPr>
        <w:t xml:space="preserve">Zhang, </w:t>
      </w:r>
      <w:r>
        <w:rPr>
          <w:rFonts w:ascii="Palatino Linotype" w:hAnsi="Palatino Linotype"/>
          <w:sz w:val="16"/>
          <w:szCs w:val="16"/>
        </w:rPr>
        <w:t xml:space="preserve">Farah </w:t>
      </w:r>
      <w:r w:rsidRPr="00264DB6">
        <w:rPr>
          <w:rFonts w:ascii="Palatino Linotype" w:hAnsi="Palatino Linotype"/>
          <w:sz w:val="16"/>
          <w:szCs w:val="16"/>
        </w:rPr>
        <w:t xml:space="preserve">Chuong, </w:t>
      </w:r>
      <w:r>
        <w:rPr>
          <w:rFonts w:ascii="Palatino Linotype" w:hAnsi="Palatino Linotype"/>
          <w:sz w:val="16"/>
          <w:szCs w:val="16"/>
        </w:rPr>
        <w:t xml:space="preserve">Bruce </w:t>
      </w:r>
      <w:r w:rsidRPr="00264DB6">
        <w:rPr>
          <w:rFonts w:ascii="Palatino Linotype" w:hAnsi="Palatino Linotype"/>
          <w:sz w:val="16"/>
          <w:szCs w:val="16"/>
        </w:rPr>
        <w:t xml:space="preserve">Cohen, </w:t>
      </w:r>
      <w:r>
        <w:rPr>
          <w:rFonts w:ascii="Palatino Linotype" w:hAnsi="Palatino Linotype"/>
          <w:sz w:val="16"/>
          <w:szCs w:val="16"/>
        </w:rPr>
        <w:t xml:space="preserve">Sheree L. </w:t>
      </w:r>
      <w:r w:rsidRPr="00264DB6">
        <w:rPr>
          <w:rFonts w:ascii="Palatino Linotype" w:hAnsi="Palatino Linotype"/>
          <w:sz w:val="16"/>
          <w:szCs w:val="16"/>
        </w:rPr>
        <w:t xml:space="preserve">Boulet, </w:t>
      </w:r>
      <w:r>
        <w:rPr>
          <w:rFonts w:ascii="Palatino Linotype" w:hAnsi="Palatino Linotype"/>
          <w:sz w:val="16"/>
          <w:szCs w:val="16"/>
        </w:rPr>
        <w:t xml:space="preserve">Dmitry </w:t>
      </w:r>
      <w:r w:rsidRPr="00264DB6">
        <w:rPr>
          <w:rFonts w:ascii="Palatino Linotype" w:hAnsi="Palatino Linotype"/>
          <w:sz w:val="16"/>
          <w:szCs w:val="16"/>
        </w:rPr>
        <w:t xml:space="preserve">Kissin. </w:t>
      </w:r>
      <w:r>
        <w:rPr>
          <w:rFonts w:ascii="Palatino Linotype" w:hAnsi="Palatino Linotype"/>
          <w:sz w:val="16"/>
          <w:szCs w:val="16"/>
        </w:rPr>
        <w:t>“</w:t>
      </w:r>
      <w:r w:rsidRPr="00264DB6">
        <w:rPr>
          <w:rFonts w:ascii="Palatino Linotype" w:hAnsi="Palatino Linotype"/>
          <w:sz w:val="16"/>
          <w:szCs w:val="16"/>
        </w:rPr>
        <w:t xml:space="preserve">The </w:t>
      </w:r>
      <w:r>
        <w:rPr>
          <w:rFonts w:ascii="Palatino Linotype" w:hAnsi="Palatino Linotype"/>
          <w:sz w:val="16"/>
          <w:szCs w:val="16"/>
        </w:rPr>
        <w:t>Impact of ART on Live Birth Outcomes: Differing Experiences in 3 S</w:t>
      </w:r>
      <w:r w:rsidRPr="00264DB6">
        <w:rPr>
          <w:rFonts w:ascii="Palatino Linotype" w:hAnsi="Palatino Linotype"/>
          <w:sz w:val="16"/>
          <w:szCs w:val="16"/>
        </w:rPr>
        <w:t>tates</w:t>
      </w:r>
      <w:r>
        <w:rPr>
          <w:rFonts w:ascii="Palatino Linotype" w:hAnsi="Palatino Linotype"/>
          <w:sz w:val="16"/>
          <w:szCs w:val="16"/>
        </w:rPr>
        <w:t xml:space="preserve">”, </w:t>
      </w:r>
      <w:r w:rsidRPr="00B155D0">
        <w:rPr>
          <w:rFonts w:ascii="Palatino Linotype" w:hAnsi="Palatino Linotype"/>
          <w:sz w:val="16"/>
          <w:szCs w:val="16"/>
          <w:u w:val="single"/>
        </w:rPr>
        <w:t>Paediatric and Perinatal Epidemiology</w:t>
      </w:r>
      <w:r>
        <w:rPr>
          <w:rFonts w:ascii="Palatino Linotype" w:hAnsi="Palatino Linotype"/>
          <w:sz w:val="16"/>
          <w:szCs w:val="16"/>
        </w:rPr>
        <w:t>, 30,3 (May 2016), 209-216.  DOI: 10.1111/ppe.12287</w:t>
      </w:r>
      <w:r w:rsidR="0074031D">
        <w:rPr>
          <w:rFonts w:ascii="Palatino Linotype" w:hAnsi="Palatino Linotype"/>
          <w:sz w:val="16"/>
          <w:szCs w:val="16"/>
        </w:rPr>
        <w:t xml:space="preserve">  </w:t>
      </w:r>
      <w:r w:rsidR="0074031D" w:rsidRPr="0074031D">
        <w:rPr>
          <w:rFonts w:ascii="Palatino Linotype" w:hAnsi="Palatino Linotype"/>
          <w:sz w:val="16"/>
          <w:szCs w:val="16"/>
        </w:rPr>
        <w:t>PMID: 26913961</w:t>
      </w:r>
    </w:p>
    <w:p w14:paraId="3666A066" w14:textId="77777777" w:rsidR="00BB3551" w:rsidRDefault="00BB3551" w:rsidP="00BB355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A244080" w14:textId="77777777" w:rsidR="00636E41" w:rsidRDefault="00636E41" w:rsidP="00636E41">
      <w:pPr>
        <w:rPr>
          <w:rFonts w:ascii="Palatino Linotype" w:hAnsi="Palatino Linotype" w:cs="Arial"/>
          <w:bCs/>
          <w:sz w:val="16"/>
          <w:szCs w:val="16"/>
        </w:rPr>
      </w:pPr>
      <w:r w:rsidRPr="00E21DFD">
        <w:rPr>
          <w:rFonts w:ascii="Palatino Linotype" w:hAnsi="Palatino Linotype" w:cs="Arial"/>
          <w:bCs/>
          <w:sz w:val="16"/>
          <w:szCs w:val="16"/>
        </w:rPr>
        <w:t xml:space="preserve">Wyszynski, </w:t>
      </w:r>
      <w:r>
        <w:rPr>
          <w:rFonts w:ascii="Palatino Linotype" w:hAnsi="Palatino Linotype" w:cs="Arial"/>
          <w:bCs/>
          <w:sz w:val="16"/>
          <w:szCs w:val="16"/>
        </w:rPr>
        <w:t xml:space="preserve">Diego F., Wendy J. Carman, </w:t>
      </w:r>
      <w:r w:rsidRPr="00E21DFD">
        <w:rPr>
          <w:rFonts w:ascii="Palatino Linotype" w:hAnsi="Palatino Linotype" w:cs="Arial"/>
          <w:bCs/>
          <w:sz w:val="16"/>
          <w:szCs w:val="16"/>
        </w:rPr>
        <w:t>Alan B. Cantor, John M</w:t>
      </w:r>
      <w:r>
        <w:rPr>
          <w:rFonts w:ascii="Palatino Linotype" w:hAnsi="Palatino Linotype" w:cs="Arial"/>
          <w:bCs/>
          <w:sz w:val="16"/>
          <w:szCs w:val="16"/>
        </w:rPr>
        <w:t>.</w:t>
      </w:r>
      <w:r w:rsidRPr="00E21DFD">
        <w:rPr>
          <w:rFonts w:ascii="Palatino Linotype" w:hAnsi="Palatino Linotype" w:cs="Arial"/>
          <w:bCs/>
          <w:sz w:val="16"/>
          <w:szCs w:val="16"/>
        </w:rPr>
        <w:t xml:space="preserve"> Graham, Jr., Liza H. Kunz, Anne M. Slavotinek, Russell S. Kirby</w:t>
      </w:r>
      <w:r>
        <w:rPr>
          <w:rFonts w:ascii="Palatino Linotype" w:hAnsi="Palatino Linotype" w:cs="Arial"/>
          <w:bCs/>
          <w:sz w:val="16"/>
          <w:szCs w:val="16"/>
        </w:rPr>
        <w:t xml:space="preserve">, John Seeger,  </w:t>
      </w:r>
      <w:r w:rsidRPr="00E21DFD">
        <w:rPr>
          <w:rFonts w:ascii="Palatino Linotype" w:hAnsi="Palatino Linotype" w:cs="Arial"/>
          <w:bCs/>
          <w:sz w:val="16"/>
          <w:szCs w:val="16"/>
        </w:rPr>
        <w:t xml:space="preserve"> </w:t>
      </w:r>
      <w:r>
        <w:rPr>
          <w:rFonts w:ascii="Palatino Linotype" w:hAnsi="Palatino Linotype" w:cs="Arial"/>
          <w:bCs/>
          <w:sz w:val="16"/>
          <w:szCs w:val="16"/>
        </w:rPr>
        <w:t>“</w:t>
      </w:r>
      <w:r w:rsidRPr="00E21DFD">
        <w:rPr>
          <w:rFonts w:ascii="Palatino Linotype" w:hAnsi="Palatino Linotype" w:cs="Arial"/>
          <w:bCs/>
          <w:sz w:val="16"/>
          <w:szCs w:val="16"/>
        </w:rPr>
        <w:t>Pregnancy and Birth Outcomes among Women with Idiopathic Thrombocytopenic Purpura</w:t>
      </w:r>
      <w:r>
        <w:rPr>
          <w:rFonts w:ascii="Palatino Linotype" w:hAnsi="Palatino Linotype" w:cs="Arial"/>
          <w:bCs/>
          <w:sz w:val="16"/>
          <w:szCs w:val="16"/>
        </w:rPr>
        <w:t xml:space="preserve">”, </w:t>
      </w:r>
      <w:r w:rsidRPr="00976495">
        <w:rPr>
          <w:rFonts w:ascii="Palatino Linotype" w:hAnsi="Palatino Linotype" w:cs="Arial"/>
          <w:bCs/>
          <w:sz w:val="16"/>
          <w:szCs w:val="16"/>
          <w:u w:val="single"/>
        </w:rPr>
        <w:t>Journal of Pregnancy</w:t>
      </w:r>
      <w:r>
        <w:rPr>
          <w:rFonts w:ascii="Palatino Linotype" w:hAnsi="Palatino Linotype" w:cs="Arial"/>
          <w:bCs/>
          <w:sz w:val="16"/>
          <w:szCs w:val="16"/>
        </w:rPr>
        <w:t xml:space="preserve">, 2016, Article ID 8297407, 1-8.  DOI: </w:t>
      </w:r>
      <w:hyperlink r:id="rId99" w:history="1">
        <w:r w:rsidR="00034AF3" w:rsidRPr="00355667">
          <w:rPr>
            <w:rStyle w:val="Hyperlink"/>
            <w:rFonts w:ascii="Palatino Linotype" w:hAnsi="Palatino Linotype" w:cs="Arial"/>
            <w:bCs/>
            <w:sz w:val="16"/>
            <w:szCs w:val="16"/>
          </w:rPr>
          <w:t>http://dx.doi.org/10.1155/2016/8297407</w:t>
        </w:r>
      </w:hyperlink>
      <w:r w:rsidR="00034AF3">
        <w:rPr>
          <w:rFonts w:ascii="Palatino Linotype" w:hAnsi="Palatino Linotype" w:cs="Arial"/>
          <w:bCs/>
          <w:sz w:val="16"/>
          <w:szCs w:val="16"/>
        </w:rPr>
        <w:t xml:space="preserve"> </w:t>
      </w:r>
      <w:r w:rsidR="0074031D">
        <w:rPr>
          <w:rFonts w:ascii="Palatino Linotype" w:hAnsi="Palatino Linotype" w:cs="Arial"/>
          <w:bCs/>
          <w:sz w:val="16"/>
          <w:szCs w:val="16"/>
        </w:rPr>
        <w:t xml:space="preserve"> </w:t>
      </w:r>
      <w:r w:rsidR="0074031D" w:rsidRPr="0074031D">
        <w:rPr>
          <w:rFonts w:ascii="Palatino Linotype" w:hAnsi="Palatino Linotype" w:cs="Arial"/>
          <w:bCs/>
          <w:sz w:val="16"/>
          <w:szCs w:val="16"/>
        </w:rPr>
        <w:t>PMID: 27092275</w:t>
      </w:r>
    </w:p>
    <w:p w14:paraId="7BCB2100" w14:textId="77777777" w:rsidR="00636E41" w:rsidRDefault="00636E41" w:rsidP="00636E41">
      <w:pPr>
        <w:rPr>
          <w:rFonts w:ascii="Palatino Linotype" w:hAnsi="Palatino Linotype" w:cs="Arial"/>
          <w:bCs/>
          <w:sz w:val="16"/>
          <w:szCs w:val="16"/>
        </w:rPr>
      </w:pPr>
    </w:p>
    <w:p w14:paraId="3ABDE72D" w14:textId="77777777" w:rsidR="00D30FB0" w:rsidRPr="00DE3608" w:rsidRDefault="00D30FB0" w:rsidP="00D30FB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DE3608">
        <w:rPr>
          <w:rFonts w:ascii="Palatino Linotype" w:hAnsi="Palatino Linotype"/>
          <w:sz w:val="16"/>
          <w:szCs w:val="16"/>
        </w:rPr>
        <w:t xml:space="preserve">Salemi, </w:t>
      </w:r>
      <w:r>
        <w:rPr>
          <w:rFonts w:ascii="Palatino Linotype" w:hAnsi="Palatino Linotype"/>
          <w:sz w:val="16"/>
          <w:szCs w:val="16"/>
        </w:rPr>
        <w:t>Jason L.,</w:t>
      </w:r>
      <w:r w:rsidRPr="00DE3608">
        <w:rPr>
          <w:rFonts w:ascii="Palatino Linotype" w:hAnsi="Palatino Linotype"/>
          <w:sz w:val="16"/>
          <w:szCs w:val="16"/>
        </w:rPr>
        <w:t xml:space="preserve"> Jean Paul Tanner, Diana Sampat, Suzanne B. Anjohrin, Philip Cavicchia, Jane A. Correia</w:t>
      </w:r>
      <w:r>
        <w:rPr>
          <w:rFonts w:ascii="Palatino Linotype" w:hAnsi="Palatino Linotype"/>
          <w:sz w:val="16"/>
          <w:szCs w:val="16"/>
        </w:rPr>
        <w:t>, Sh</w:t>
      </w:r>
      <w:r w:rsidRPr="00DE3608">
        <w:rPr>
          <w:rFonts w:ascii="Palatino Linotype" w:hAnsi="Palatino Linotype"/>
          <w:sz w:val="16"/>
          <w:szCs w:val="16"/>
        </w:rPr>
        <w:t>aron M. Watkins, Russell S. Kirby,</w:t>
      </w:r>
      <w:r>
        <w:rPr>
          <w:rFonts w:ascii="Palatino Linotype" w:hAnsi="Palatino Linotype"/>
          <w:sz w:val="16"/>
          <w:szCs w:val="16"/>
        </w:rPr>
        <w:t xml:space="preserve"> “</w:t>
      </w:r>
      <w:r w:rsidRPr="00DE3608">
        <w:rPr>
          <w:rFonts w:ascii="Palatino Linotype" w:hAnsi="Palatino Linotype"/>
          <w:sz w:val="16"/>
          <w:szCs w:val="16"/>
        </w:rPr>
        <w:t xml:space="preserve">The Accuracy of Hospital Discharge Diagnosis Codes for Major Birth Defects: Evaluation of a Statewide Registry </w:t>
      </w:r>
      <w:r>
        <w:rPr>
          <w:rFonts w:ascii="Palatino Linotype" w:hAnsi="Palatino Linotype"/>
          <w:sz w:val="16"/>
          <w:szCs w:val="16"/>
        </w:rPr>
        <w:t xml:space="preserve">with Passive Case Ascertainment”, </w:t>
      </w:r>
      <w:r w:rsidRPr="00DE3608">
        <w:rPr>
          <w:rFonts w:ascii="Palatino Linotype" w:hAnsi="Palatino Linotype"/>
          <w:sz w:val="16"/>
          <w:szCs w:val="16"/>
          <w:u w:val="single"/>
        </w:rPr>
        <w:t>Journal of Public Health Management and Practice</w:t>
      </w:r>
      <w:r>
        <w:rPr>
          <w:rFonts w:ascii="Palatino Linotype" w:hAnsi="Palatino Linotype"/>
          <w:sz w:val="16"/>
          <w:szCs w:val="16"/>
        </w:rPr>
        <w:t xml:space="preserve">, </w:t>
      </w:r>
      <w:r w:rsidR="00636E41">
        <w:rPr>
          <w:rFonts w:ascii="Palatino Linotype" w:hAnsi="Palatino Linotype"/>
          <w:sz w:val="16"/>
          <w:szCs w:val="16"/>
        </w:rPr>
        <w:t>22,3 (May/June</w:t>
      </w:r>
      <w:r>
        <w:rPr>
          <w:rFonts w:ascii="Palatino Linotype" w:hAnsi="Palatino Linotype"/>
          <w:sz w:val="16"/>
          <w:szCs w:val="16"/>
        </w:rPr>
        <w:t xml:space="preserve"> 201</w:t>
      </w:r>
      <w:r w:rsidR="00B01004">
        <w:rPr>
          <w:rFonts w:ascii="Palatino Linotype" w:hAnsi="Palatino Linotype"/>
          <w:sz w:val="16"/>
          <w:szCs w:val="16"/>
        </w:rPr>
        <w:t>6</w:t>
      </w:r>
      <w:r w:rsidR="00636E41">
        <w:rPr>
          <w:rFonts w:ascii="Palatino Linotype" w:hAnsi="Palatino Linotype"/>
          <w:sz w:val="16"/>
          <w:szCs w:val="16"/>
        </w:rPr>
        <w:t>), E9-E19</w:t>
      </w:r>
      <w:r>
        <w:rPr>
          <w:rFonts w:ascii="Palatino Linotype" w:hAnsi="Palatino Linotype"/>
          <w:sz w:val="16"/>
          <w:szCs w:val="16"/>
        </w:rPr>
        <w:t>.</w:t>
      </w:r>
      <w:r w:rsidR="004E4C4A">
        <w:rPr>
          <w:rFonts w:ascii="Palatino Linotype" w:hAnsi="Palatino Linotype"/>
          <w:sz w:val="16"/>
          <w:szCs w:val="16"/>
        </w:rPr>
        <w:t xml:space="preserve">  DOI</w:t>
      </w:r>
      <w:r w:rsidR="004E4C4A" w:rsidRPr="004E4C4A">
        <w:rPr>
          <w:rFonts w:ascii="Palatino Linotype" w:hAnsi="Palatino Linotype"/>
          <w:sz w:val="16"/>
          <w:szCs w:val="16"/>
        </w:rPr>
        <w:t>: 10.1097/PHH.0000000000000291</w:t>
      </w:r>
      <w:r w:rsidR="0074031D">
        <w:rPr>
          <w:rFonts w:ascii="Palatino Linotype" w:hAnsi="Palatino Linotype"/>
          <w:sz w:val="16"/>
          <w:szCs w:val="16"/>
        </w:rPr>
        <w:t xml:space="preserve"> </w:t>
      </w:r>
      <w:r w:rsidR="0074031D" w:rsidRPr="0074031D">
        <w:rPr>
          <w:rFonts w:ascii="Palatino Linotype" w:hAnsi="Palatino Linotype"/>
          <w:sz w:val="16"/>
          <w:szCs w:val="16"/>
        </w:rPr>
        <w:t>PMID: 26125231</w:t>
      </w:r>
    </w:p>
    <w:p w14:paraId="225A6BA9" w14:textId="77777777" w:rsidR="00D30FB0" w:rsidRPr="00DE3608" w:rsidRDefault="00D30FB0" w:rsidP="00D30FB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E102B9" w14:textId="77777777" w:rsidR="009F715B" w:rsidRDefault="009F715B" w:rsidP="009F715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AE4F26">
        <w:rPr>
          <w:rFonts w:ascii="Palatino Linotype" w:hAnsi="Palatino Linotype"/>
          <w:sz w:val="16"/>
          <w:szCs w:val="16"/>
        </w:rPr>
        <w:t>Mai, Cara T., Russell S. Kirby, Adolfo Correa, Deborah Rosenberg, Michael Petros, Michael C. Fagen, “Public Health Practice of Population-based Birth Defects Surveillance Programs in the United States”,</w:t>
      </w:r>
      <w:r>
        <w:rPr>
          <w:rFonts w:ascii="Palatino Linotype" w:hAnsi="Palatino Linotype"/>
          <w:sz w:val="16"/>
          <w:szCs w:val="16"/>
        </w:rPr>
        <w:t xml:space="preserve"> </w:t>
      </w:r>
      <w:r w:rsidRPr="007372CC">
        <w:rPr>
          <w:rFonts w:ascii="Palatino Linotype" w:hAnsi="Palatino Linotype"/>
          <w:sz w:val="16"/>
          <w:szCs w:val="16"/>
          <w:u w:val="single"/>
        </w:rPr>
        <w:t>Journal of Public Health Management and Practice</w:t>
      </w:r>
      <w:r>
        <w:rPr>
          <w:rFonts w:ascii="Palatino Linotype" w:hAnsi="Palatino Linotype"/>
          <w:sz w:val="16"/>
          <w:szCs w:val="16"/>
        </w:rPr>
        <w:t xml:space="preserve">, </w:t>
      </w:r>
      <w:r w:rsidR="00636E41">
        <w:rPr>
          <w:rFonts w:ascii="Palatino Linotype" w:hAnsi="Palatino Linotype"/>
          <w:sz w:val="16"/>
          <w:szCs w:val="16"/>
        </w:rPr>
        <w:t>22,3 (May/June 2016), E1-E8.</w:t>
      </w:r>
      <w:r w:rsidRPr="00AE4F26">
        <w:rPr>
          <w:rFonts w:ascii="Palatino Linotype" w:hAnsi="Palatino Linotype"/>
          <w:sz w:val="16"/>
          <w:szCs w:val="16"/>
        </w:rPr>
        <w:t xml:space="preserve"> </w:t>
      </w:r>
      <w:r w:rsidR="00C13678">
        <w:rPr>
          <w:rFonts w:ascii="Palatino Linotype" w:hAnsi="Palatino Linotype"/>
          <w:sz w:val="16"/>
          <w:szCs w:val="16"/>
        </w:rPr>
        <w:t xml:space="preserve"> </w:t>
      </w:r>
      <w:r w:rsidR="00C13678" w:rsidRPr="00C13678">
        <w:rPr>
          <w:rFonts w:ascii="Palatino Linotype" w:hAnsi="Palatino Linotype"/>
          <w:sz w:val="16"/>
          <w:szCs w:val="16"/>
        </w:rPr>
        <w:t>DOI: 10.1097/PHH.0000000000000221</w:t>
      </w:r>
      <w:r w:rsidR="0074031D">
        <w:rPr>
          <w:rFonts w:ascii="Palatino Linotype" w:hAnsi="Palatino Linotype"/>
          <w:sz w:val="16"/>
          <w:szCs w:val="16"/>
        </w:rPr>
        <w:t xml:space="preserve"> </w:t>
      </w:r>
      <w:r w:rsidR="0074031D" w:rsidRPr="0074031D">
        <w:rPr>
          <w:rFonts w:ascii="Palatino Linotype" w:hAnsi="Palatino Linotype"/>
          <w:sz w:val="16"/>
          <w:szCs w:val="16"/>
        </w:rPr>
        <w:t>PMID: 25905668</w:t>
      </w:r>
    </w:p>
    <w:p w14:paraId="30321BE5" w14:textId="77777777" w:rsidR="009F715B" w:rsidRDefault="009F715B" w:rsidP="009F715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D64EBE0" w14:textId="77777777" w:rsidR="00BB2194" w:rsidRDefault="00BB2194" w:rsidP="00BB2194">
      <w:pPr>
        <w:tabs>
          <w:tab w:val="left" w:pos="9900"/>
        </w:tabs>
        <w:rPr>
          <w:rFonts w:ascii="Palatino Linotype" w:hAnsi="Palatino Linotype"/>
          <w:sz w:val="16"/>
          <w:szCs w:val="16"/>
        </w:rPr>
      </w:pPr>
      <w:r>
        <w:rPr>
          <w:rFonts w:ascii="Palatino Linotype" w:hAnsi="Palatino Linotype"/>
          <w:sz w:val="16"/>
          <w:szCs w:val="16"/>
        </w:rPr>
        <w:t xml:space="preserve">Wu, </w:t>
      </w:r>
      <w:r w:rsidRPr="00F31BA3">
        <w:rPr>
          <w:rFonts w:ascii="Palatino Linotype" w:hAnsi="Palatino Linotype"/>
          <w:sz w:val="16"/>
          <w:szCs w:val="16"/>
        </w:rPr>
        <w:t>Yen-Tzu, Matthew J</w:t>
      </w:r>
      <w:r>
        <w:rPr>
          <w:rFonts w:ascii="Palatino Linotype" w:hAnsi="Palatino Linotype"/>
          <w:sz w:val="16"/>
          <w:szCs w:val="16"/>
        </w:rPr>
        <w:t>.</w:t>
      </w:r>
      <w:r w:rsidRPr="00F31BA3">
        <w:rPr>
          <w:rFonts w:ascii="Palatino Linotype" w:hAnsi="Palatino Linotype"/>
          <w:sz w:val="16"/>
          <w:szCs w:val="16"/>
        </w:rPr>
        <w:t xml:space="preserve"> Maenner, Lisa D</w:t>
      </w:r>
      <w:r>
        <w:rPr>
          <w:rFonts w:ascii="Palatino Linotype" w:hAnsi="Palatino Linotype"/>
          <w:sz w:val="16"/>
          <w:szCs w:val="16"/>
        </w:rPr>
        <w:t>.</w:t>
      </w:r>
      <w:r w:rsidRPr="00F31BA3">
        <w:rPr>
          <w:rFonts w:ascii="Palatino Linotype" w:hAnsi="Palatino Linotype"/>
          <w:sz w:val="16"/>
          <w:szCs w:val="16"/>
        </w:rPr>
        <w:t xml:space="preserve"> Wiggins, Catherine E</w:t>
      </w:r>
      <w:r>
        <w:rPr>
          <w:rFonts w:ascii="Palatino Linotype" w:hAnsi="Palatino Linotype"/>
          <w:sz w:val="16"/>
          <w:szCs w:val="16"/>
        </w:rPr>
        <w:t>.</w:t>
      </w:r>
      <w:r w:rsidRPr="00F31BA3">
        <w:rPr>
          <w:rFonts w:ascii="Palatino Linotype" w:hAnsi="Palatino Linotype"/>
          <w:sz w:val="16"/>
          <w:szCs w:val="16"/>
        </w:rPr>
        <w:t xml:space="preserve"> Rice, Catherine C</w:t>
      </w:r>
      <w:r>
        <w:rPr>
          <w:rFonts w:ascii="Palatino Linotype" w:hAnsi="Palatino Linotype"/>
          <w:sz w:val="16"/>
          <w:szCs w:val="16"/>
        </w:rPr>
        <w:t>.</w:t>
      </w:r>
      <w:r w:rsidRPr="00F31BA3">
        <w:rPr>
          <w:rFonts w:ascii="Palatino Linotype" w:hAnsi="Palatino Linotype"/>
          <w:sz w:val="16"/>
          <w:szCs w:val="16"/>
        </w:rPr>
        <w:t xml:space="preserve"> Bradley, Maya L</w:t>
      </w:r>
      <w:r>
        <w:rPr>
          <w:rFonts w:ascii="Palatino Linotype" w:hAnsi="Palatino Linotype"/>
          <w:sz w:val="16"/>
          <w:szCs w:val="16"/>
        </w:rPr>
        <w:t>.</w:t>
      </w:r>
      <w:r w:rsidRPr="00F31BA3">
        <w:rPr>
          <w:rFonts w:ascii="Palatino Linotype" w:hAnsi="Palatino Linotype"/>
          <w:sz w:val="16"/>
          <w:szCs w:val="16"/>
        </w:rPr>
        <w:t xml:space="preserve"> Lopez, Russell S</w:t>
      </w:r>
      <w:r>
        <w:rPr>
          <w:rFonts w:ascii="Palatino Linotype" w:hAnsi="Palatino Linotype"/>
          <w:sz w:val="16"/>
          <w:szCs w:val="16"/>
        </w:rPr>
        <w:t>.</w:t>
      </w:r>
      <w:r w:rsidRPr="00F31BA3">
        <w:rPr>
          <w:rFonts w:ascii="Palatino Linotype" w:hAnsi="Palatino Linotype"/>
          <w:sz w:val="16"/>
          <w:szCs w:val="16"/>
        </w:rPr>
        <w:t xml:space="preserve"> Kirby, Li-Ching Lee, </w:t>
      </w:r>
      <w:r>
        <w:rPr>
          <w:rFonts w:ascii="Palatino Linotype" w:hAnsi="Palatino Linotype"/>
          <w:sz w:val="16"/>
          <w:szCs w:val="16"/>
        </w:rPr>
        <w:t>“Retention of A</w:t>
      </w:r>
      <w:r w:rsidRPr="00F31BA3">
        <w:rPr>
          <w:rFonts w:ascii="Palatino Linotype" w:hAnsi="Palatino Linotype"/>
          <w:sz w:val="16"/>
          <w:szCs w:val="16"/>
        </w:rPr>
        <w:t>utism Spectrum Disorder</w:t>
      </w:r>
      <w:r>
        <w:rPr>
          <w:rFonts w:ascii="Palatino Linotype" w:hAnsi="Palatino Linotype"/>
          <w:sz w:val="16"/>
          <w:szCs w:val="16"/>
        </w:rPr>
        <w:t xml:space="preserve"> Diagnosis</w:t>
      </w:r>
      <w:r w:rsidRPr="00F31BA3">
        <w:rPr>
          <w:rFonts w:ascii="Palatino Linotype" w:hAnsi="Palatino Linotype"/>
          <w:sz w:val="16"/>
          <w:szCs w:val="16"/>
        </w:rPr>
        <w:t xml:space="preserve">: </w:t>
      </w:r>
      <w:r>
        <w:rPr>
          <w:rFonts w:ascii="Palatino Linotype" w:hAnsi="Palatino Linotype"/>
          <w:sz w:val="16"/>
          <w:szCs w:val="16"/>
        </w:rPr>
        <w:t>T</w:t>
      </w:r>
      <w:r w:rsidRPr="00F31BA3">
        <w:rPr>
          <w:rFonts w:ascii="Palatino Linotype" w:hAnsi="Palatino Linotype"/>
          <w:sz w:val="16"/>
          <w:szCs w:val="16"/>
        </w:rPr>
        <w:t xml:space="preserve">he </w:t>
      </w:r>
      <w:r>
        <w:rPr>
          <w:rFonts w:ascii="Palatino Linotype" w:hAnsi="Palatino Linotype"/>
          <w:sz w:val="16"/>
          <w:szCs w:val="16"/>
        </w:rPr>
        <w:t xml:space="preserve">Role of Co-occurring Conditions in Males and Females”, </w:t>
      </w:r>
      <w:r w:rsidRPr="00EC2A26">
        <w:rPr>
          <w:rFonts w:ascii="Palatino Linotype" w:hAnsi="Palatino Linotype"/>
          <w:sz w:val="16"/>
          <w:szCs w:val="16"/>
          <w:u w:val="single"/>
        </w:rPr>
        <w:t>Research in Autism Spectrum Disorders</w:t>
      </w:r>
      <w:r>
        <w:rPr>
          <w:rFonts w:ascii="Palatino Linotype" w:hAnsi="Palatino Linotype"/>
          <w:sz w:val="16"/>
          <w:szCs w:val="16"/>
        </w:rPr>
        <w:t xml:space="preserve">, 25 (May 2016), 76-86.  </w:t>
      </w:r>
      <w:hyperlink r:id="rId100" w:history="1">
        <w:r w:rsidR="0074031D" w:rsidRPr="00A84872">
          <w:rPr>
            <w:rStyle w:val="Hyperlink"/>
            <w:rFonts w:ascii="Palatino Linotype" w:hAnsi="Palatino Linotype"/>
            <w:sz w:val="16"/>
            <w:szCs w:val="16"/>
          </w:rPr>
          <w:t>http://dx.doi.org/10.1016/j.rasd.2016.02.001</w:t>
        </w:r>
      </w:hyperlink>
      <w:r w:rsidR="0074031D">
        <w:rPr>
          <w:rFonts w:ascii="Palatino Linotype" w:hAnsi="Palatino Linotype"/>
          <w:sz w:val="16"/>
          <w:szCs w:val="16"/>
        </w:rPr>
        <w:t xml:space="preserve"> </w:t>
      </w:r>
      <w:r w:rsidR="0074031D" w:rsidRPr="0074031D">
        <w:rPr>
          <w:rFonts w:ascii="Palatino Linotype" w:hAnsi="Palatino Linotype"/>
          <w:sz w:val="16"/>
          <w:szCs w:val="16"/>
        </w:rPr>
        <w:t>PMID: 28936232</w:t>
      </w:r>
    </w:p>
    <w:p w14:paraId="73B9A605" w14:textId="77777777" w:rsidR="00BB2194" w:rsidRDefault="00BB2194" w:rsidP="00BB2194">
      <w:pPr>
        <w:tabs>
          <w:tab w:val="left" w:pos="9900"/>
        </w:tabs>
        <w:rPr>
          <w:rFonts w:ascii="Palatino Linotype" w:hAnsi="Palatino Linotype"/>
          <w:sz w:val="16"/>
          <w:szCs w:val="16"/>
        </w:rPr>
      </w:pPr>
    </w:p>
    <w:p w14:paraId="3423101E" w14:textId="77777777" w:rsidR="009B29B9" w:rsidRDefault="009B29B9" w:rsidP="009B29B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EF1924">
        <w:rPr>
          <w:rFonts w:ascii="Palatino Linotype" w:hAnsi="Palatino Linotype"/>
          <w:sz w:val="16"/>
          <w:szCs w:val="16"/>
        </w:rPr>
        <w:t>Brin</w:t>
      </w:r>
      <w:r>
        <w:rPr>
          <w:rFonts w:ascii="Palatino Linotype" w:hAnsi="Palatino Linotype"/>
          <w:sz w:val="16"/>
          <w:szCs w:val="16"/>
        </w:rPr>
        <w:t>, Mitchell F.,</w:t>
      </w:r>
      <w:r w:rsidRPr="00EF1924">
        <w:rPr>
          <w:rFonts w:ascii="Palatino Linotype" w:hAnsi="Palatino Linotype"/>
          <w:sz w:val="16"/>
          <w:szCs w:val="16"/>
        </w:rPr>
        <w:t xml:space="preserve"> Russell S. Kirby, Anne Slavotinek, Mary Ann Miller-Messana, Lori Parker</w:t>
      </w:r>
      <w:r>
        <w:rPr>
          <w:rFonts w:ascii="Palatino Linotype" w:hAnsi="Palatino Linotype"/>
          <w:sz w:val="16"/>
          <w:szCs w:val="16"/>
        </w:rPr>
        <w:t>, Irina Yushmanova,</w:t>
      </w:r>
      <w:r w:rsidRPr="00EF1924">
        <w:rPr>
          <w:rFonts w:ascii="Palatino Linotype" w:hAnsi="Palatino Linotype"/>
          <w:sz w:val="16"/>
          <w:szCs w:val="16"/>
        </w:rPr>
        <w:t xml:space="preserve"> Huiying Yang</w:t>
      </w:r>
      <w:r>
        <w:rPr>
          <w:rFonts w:ascii="Palatino Linotype" w:hAnsi="Palatino Linotype"/>
          <w:sz w:val="16"/>
          <w:szCs w:val="16"/>
        </w:rPr>
        <w:t>, “P</w:t>
      </w:r>
      <w:r w:rsidRPr="00EF1924">
        <w:rPr>
          <w:rFonts w:ascii="Palatino Linotype" w:hAnsi="Palatino Linotype"/>
          <w:sz w:val="16"/>
          <w:szCs w:val="16"/>
        </w:rPr>
        <w:t>regnancy Outcomes Following Exposure to OnabotulinumtoxinA</w:t>
      </w:r>
      <w:r>
        <w:rPr>
          <w:rFonts w:ascii="Palatino Linotype" w:hAnsi="Palatino Linotype"/>
          <w:sz w:val="16"/>
          <w:szCs w:val="16"/>
        </w:rPr>
        <w:t xml:space="preserve">”, </w:t>
      </w:r>
      <w:r w:rsidRPr="005E446D">
        <w:rPr>
          <w:rFonts w:ascii="Palatino Linotype" w:hAnsi="Palatino Linotype"/>
          <w:sz w:val="16"/>
          <w:szCs w:val="16"/>
          <w:u w:val="single"/>
        </w:rPr>
        <w:t>Pharmacoepidemiology and Drug Safety</w:t>
      </w:r>
      <w:r>
        <w:rPr>
          <w:rFonts w:ascii="Palatino Linotype" w:hAnsi="Palatino Linotype"/>
          <w:sz w:val="16"/>
          <w:szCs w:val="16"/>
        </w:rPr>
        <w:t xml:space="preserve">, 25,2 (February 2016), 179-187.  </w:t>
      </w:r>
      <w:r w:rsidRPr="00A34D37">
        <w:rPr>
          <w:rFonts w:ascii="Palatino Linotype" w:hAnsi="Palatino Linotype"/>
          <w:sz w:val="16"/>
          <w:szCs w:val="16"/>
        </w:rPr>
        <w:t>DOI: 10.1002/pds.3920</w:t>
      </w:r>
      <w:r w:rsidR="0074031D">
        <w:rPr>
          <w:rFonts w:ascii="Palatino Linotype" w:hAnsi="Palatino Linotype"/>
          <w:sz w:val="16"/>
          <w:szCs w:val="16"/>
        </w:rPr>
        <w:t xml:space="preserve"> </w:t>
      </w:r>
      <w:r w:rsidR="0074031D" w:rsidRPr="0074031D">
        <w:rPr>
          <w:rFonts w:ascii="Palatino Linotype" w:hAnsi="Palatino Linotype"/>
          <w:sz w:val="16"/>
          <w:szCs w:val="16"/>
        </w:rPr>
        <w:t>PMID: 26635276</w:t>
      </w:r>
    </w:p>
    <w:p w14:paraId="402E23F1" w14:textId="77777777" w:rsidR="009B29B9" w:rsidRDefault="009B29B9" w:rsidP="009B29B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525B49C" w14:textId="77777777" w:rsidR="00F03E9D" w:rsidRPr="007A0CF6" w:rsidRDefault="00F03E9D" w:rsidP="00F03E9D">
      <w:pPr>
        <w:rPr>
          <w:rFonts w:ascii="Palatino Linotype" w:hAnsi="Palatino Linotype" w:cs="Arial"/>
          <w:bCs/>
          <w:sz w:val="16"/>
          <w:szCs w:val="16"/>
        </w:rPr>
      </w:pPr>
      <w:r w:rsidRPr="007A0CF6">
        <w:rPr>
          <w:rFonts w:ascii="Palatino Linotype" w:hAnsi="Palatino Linotype" w:cs="Arial"/>
          <w:bCs/>
          <w:sz w:val="16"/>
          <w:szCs w:val="16"/>
        </w:rPr>
        <w:t xml:space="preserve">Radcliff, </w:t>
      </w:r>
      <w:r>
        <w:rPr>
          <w:rFonts w:ascii="Palatino Linotype" w:hAnsi="Palatino Linotype" w:cs="Arial"/>
          <w:bCs/>
          <w:sz w:val="16"/>
          <w:szCs w:val="16"/>
        </w:rPr>
        <w:t>Elizabeth</w:t>
      </w:r>
      <w:r w:rsidRPr="007A0CF6">
        <w:rPr>
          <w:rFonts w:ascii="Palatino Linotype" w:hAnsi="Palatino Linotype" w:cs="Arial"/>
          <w:bCs/>
          <w:sz w:val="16"/>
          <w:szCs w:val="16"/>
        </w:rPr>
        <w:t>, Eric Delmelle, Russell S. Kirby, Sarah B. Laditka, Jane Correia, Cynthia H. Cassell,</w:t>
      </w:r>
      <w:r>
        <w:rPr>
          <w:rFonts w:ascii="Palatino Linotype" w:hAnsi="Palatino Linotype" w:cs="Arial"/>
          <w:bCs/>
          <w:sz w:val="16"/>
          <w:szCs w:val="16"/>
        </w:rPr>
        <w:t xml:space="preserve"> “</w:t>
      </w:r>
      <w:r w:rsidRPr="007A0CF6">
        <w:rPr>
          <w:rFonts w:ascii="Palatino Linotype" w:hAnsi="Palatino Linotype" w:cs="Arial"/>
          <w:bCs/>
          <w:sz w:val="16"/>
          <w:szCs w:val="16"/>
        </w:rPr>
        <w:t>Factors Associated with Travel Time and Distance to Access Hospital Care</w:t>
      </w:r>
      <w:r>
        <w:rPr>
          <w:rFonts w:ascii="Palatino Linotype" w:hAnsi="Palatino Linotype" w:cs="Arial"/>
          <w:bCs/>
          <w:sz w:val="16"/>
          <w:szCs w:val="16"/>
        </w:rPr>
        <w:t xml:space="preserve"> </w:t>
      </w:r>
      <w:r w:rsidRPr="007A0CF6">
        <w:rPr>
          <w:rFonts w:ascii="Palatino Linotype" w:hAnsi="Palatino Linotype" w:cs="Arial"/>
          <w:bCs/>
          <w:sz w:val="16"/>
          <w:szCs w:val="16"/>
        </w:rPr>
        <w:t xml:space="preserve">among </w:t>
      </w:r>
      <w:r>
        <w:rPr>
          <w:rFonts w:ascii="Palatino Linotype" w:hAnsi="Palatino Linotype" w:cs="Arial"/>
          <w:bCs/>
          <w:sz w:val="16"/>
          <w:szCs w:val="16"/>
        </w:rPr>
        <w:t>Infants</w:t>
      </w:r>
      <w:r w:rsidRPr="007A0CF6">
        <w:rPr>
          <w:rFonts w:ascii="Palatino Linotype" w:hAnsi="Palatino Linotype" w:cs="Arial"/>
          <w:bCs/>
          <w:sz w:val="16"/>
          <w:szCs w:val="16"/>
        </w:rPr>
        <w:t xml:space="preserve"> with Spina Bifida</w:t>
      </w:r>
      <w:r>
        <w:rPr>
          <w:rFonts w:ascii="Palatino Linotype" w:hAnsi="Palatino Linotype" w:cs="Arial"/>
          <w:bCs/>
          <w:sz w:val="16"/>
          <w:szCs w:val="16"/>
        </w:rPr>
        <w:t xml:space="preserve">”, </w:t>
      </w:r>
      <w:r w:rsidRPr="00A9183C">
        <w:rPr>
          <w:rFonts w:ascii="Palatino Linotype" w:hAnsi="Palatino Linotype" w:cs="Arial"/>
          <w:bCs/>
          <w:sz w:val="16"/>
          <w:szCs w:val="16"/>
          <w:u w:val="single"/>
        </w:rPr>
        <w:t>Maternal and Child Health Journal</w:t>
      </w:r>
      <w:r>
        <w:rPr>
          <w:rFonts w:ascii="Palatino Linotype" w:hAnsi="Palatino Linotype" w:cs="Arial"/>
          <w:bCs/>
          <w:sz w:val="16"/>
          <w:szCs w:val="16"/>
        </w:rPr>
        <w:t xml:space="preserve">, 20,1 (January 2016), 205-217.  DOI: </w:t>
      </w:r>
      <w:r w:rsidRPr="00F03E9D">
        <w:rPr>
          <w:rFonts w:ascii="Palatino Linotype" w:hAnsi="Palatino Linotype" w:cs="Arial"/>
          <w:bCs/>
          <w:sz w:val="16"/>
          <w:szCs w:val="16"/>
        </w:rPr>
        <w:t>10.1007/s10995-015-1820-0</w:t>
      </w:r>
      <w:r w:rsidR="0074031D">
        <w:rPr>
          <w:rFonts w:ascii="Palatino Linotype" w:hAnsi="Palatino Linotype" w:cs="Arial"/>
          <w:bCs/>
          <w:sz w:val="16"/>
          <w:szCs w:val="16"/>
        </w:rPr>
        <w:t xml:space="preserve"> </w:t>
      </w:r>
      <w:r w:rsidR="0074031D" w:rsidRPr="0074031D">
        <w:rPr>
          <w:rFonts w:ascii="Palatino Linotype" w:hAnsi="Palatino Linotype" w:cs="Arial"/>
          <w:bCs/>
          <w:sz w:val="16"/>
          <w:szCs w:val="16"/>
        </w:rPr>
        <w:t>PMID: 26481364</w:t>
      </w:r>
    </w:p>
    <w:p w14:paraId="528E9944" w14:textId="77777777" w:rsidR="00F03E9D" w:rsidRDefault="00F03E9D" w:rsidP="00E81D00">
      <w:pPr>
        <w:rPr>
          <w:rFonts w:ascii="Palatino Linotype" w:hAnsi="Palatino Linotype"/>
          <w:sz w:val="16"/>
          <w:szCs w:val="16"/>
        </w:rPr>
      </w:pPr>
    </w:p>
    <w:p w14:paraId="439AA251" w14:textId="77777777" w:rsidR="00E81D00" w:rsidRPr="00E81D00" w:rsidRDefault="00E81D00" w:rsidP="00DB5D56">
      <w:pPr>
        <w:keepNext/>
        <w:rPr>
          <w:rFonts w:ascii="Palatino Linotype" w:hAnsi="Palatino Linotype"/>
          <w:sz w:val="16"/>
          <w:szCs w:val="16"/>
        </w:rPr>
      </w:pPr>
      <w:r w:rsidRPr="00E81D00">
        <w:rPr>
          <w:rFonts w:ascii="Palatino Linotype" w:hAnsi="Palatino Linotype"/>
          <w:sz w:val="16"/>
          <w:szCs w:val="16"/>
        </w:rPr>
        <w:t xml:space="preserve">Jones, </w:t>
      </w:r>
      <w:r>
        <w:rPr>
          <w:rFonts w:ascii="Palatino Linotype" w:hAnsi="Palatino Linotype"/>
          <w:sz w:val="16"/>
          <w:szCs w:val="16"/>
        </w:rPr>
        <w:t>Abbey M.,</w:t>
      </w:r>
      <w:r w:rsidRPr="00E81D00">
        <w:rPr>
          <w:rFonts w:ascii="Palatino Linotype" w:hAnsi="Palatino Linotype"/>
          <w:sz w:val="16"/>
          <w:szCs w:val="16"/>
        </w:rPr>
        <w:t xml:space="preserve"> Jennifer Isenburg, Jason L. Salemi, Kathryn E. Arnold, Cara T. Mai, Deepa Aggarwal, William Arias, Gerard E. Carrino, </w:t>
      </w:r>
      <w:r>
        <w:rPr>
          <w:rFonts w:ascii="Palatino Linotype" w:hAnsi="Palatino Linotype"/>
          <w:sz w:val="16"/>
          <w:szCs w:val="16"/>
        </w:rPr>
        <w:t>E</w:t>
      </w:r>
      <w:r w:rsidRPr="00E81D00">
        <w:rPr>
          <w:rFonts w:ascii="Palatino Linotype" w:hAnsi="Palatino Linotype"/>
          <w:sz w:val="16"/>
          <w:szCs w:val="16"/>
        </w:rPr>
        <w:t>mily</w:t>
      </w:r>
    </w:p>
    <w:p w14:paraId="1E51C463" w14:textId="77777777" w:rsidR="00E81D00" w:rsidRDefault="00E81D00" w:rsidP="00DB5D56">
      <w:pPr>
        <w:keepNext/>
        <w:rPr>
          <w:rFonts w:ascii="Palatino Linotype" w:hAnsi="Palatino Linotype"/>
          <w:sz w:val="16"/>
          <w:szCs w:val="16"/>
        </w:rPr>
      </w:pPr>
      <w:r w:rsidRPr="00E81D00">
        <w:rPr>
          <w:rFonts w:ascii="Palatino Linotype" w:hAnsi="Palatino Linotype"/>
          <w:sz w:val="16"/>
          <w:szCs w:val="16"/>
        </w:rPr>
        <w:t>Ferrell, Olakunle Folorunso, Brendan Ibe, Russell S. Kirby, Heidi R.</w:t>
      </w:r>
      <w:r>
        <w:rPr>
          <w:rFonts w:ascii="Palatino Linotype" w:hAnsi="Palatino Linotype"/>
          <w:sz w:val="16"/>
          <w:szCs w:val="16"/>
        </w:rPr>
        <w:t xml:space="preserve"> </w:t>
      </w:r>
      <w:r w:rsidRPr="00E81D00">
        <w:rPr>
          <w:rFonts w:ascii="Palatino Linotype" w:hAnsi="Palatino Linotype"/>
          <w:sz w:val="16"/>
          <w:szCs w:val="16"/>
        </w:rPr>
        <w:t>Krapfl, Lisa K. Marengo, Bridget S. Mosley, Amy E. Nance, Paul A.</w:t>
      </w:r>
      <w:r>
        <w:rPr>
          <w:rFonts w:ascii="Palatino Linotype" w:hAnsi="Palatino Linotype"/>
          <w:sz w:val="16"/>
          <w:szCs w:val="16"/>
        </w:rPr>
        <w:t xml:space="preserve"> </w:t>
      </w:r>
      <w:r w:rsidRPr="00E81D00">
        <w:rPr>
          <w:rFonts w:ascii="Palatino Linotype" w:hAnsi="Palatino Linotype"/>
          <w:sz w:val="16"/>
          <w:szCs w:val="16"/>
        </w:rPr>
        <w:t>Romitti, Joseph Spadafino, Jennifer Stock</w:t>
      </w:r>
      <w:r>
        <w:rPr>
          <w:rFonts w:ascii="Palatino Linotype" w:hAnsi="Palatino Linotype"/>
          <w:sz w:val="16"/>
          <w:szCs w:val="16"/>
        </w:rPr>
        <w:t>,</w:t>
      </w:r>
      <w:r w:rsidRPr="00E81D00">
        <w:rPr>
          <w:rFonts w:ascii="Palatino Linotype" w:hAnsi="Palatino Linotype"/>
          <w:sz w:val="16"/>
          <w:szCs w:val="16"/>
        </w:rPr>
        <w:t xml:space="preserve"> Margaret A. Honein,</w:t>
      </w:r>
      <w:r>
        <w:rPr>
          <w:rFonts w:ascii="Palatino Linotype" w:hAnsi="Palatino Linotype"/>
          <w:sz w:val="16"/>
          <w:szCs w:val="16"/>
        </w:rPr>
        <w:t xml:space="preserve"> “</w:t>
      </w:r>
      <w:r w:rsidRPr="00E81D00">
        <w:rPr>
          <w:rFonts w:ascii="Palatino Linotype" w:hAnsi="Palatino Linotype"/>
          <w:sz w:val="16"/>
          <w:szCs w:val="16"/>
        </w:rPr>
        <w:t>Increasing Prevalence of Gastroschisis — 14 States, 1995–2012</w:t>
      </w:r>
      <w:r>
        <w:rPr>
          <w:rFonts w:ascii="Palatino Linotype" w:hAnsi="Palatino Linotype"/>
          <w:sz w:val="16"/>
          <w:szCs w:val="16"/>
        </w:rPr>
        <w:t xml:space="preserve">”, </w:t>
      </w:r>
      <w:r w:rsidRPr="0031702C">
        <w:rPr>
          <w:rFonts w:ascii="Palatino Linotype" w:hAnsi="Palatino Linotype"/>
          <w:sz w:val="16"/>
          <w:szCs w:val="16"/>
          <w:u w:val="single"/>
        </w:rPr>
        <w:t>Morbidity and Mortality Weekly Report</w:t>
      </w:r>
      <w:r w:rsidRPr="0031702C">
        <w:rPr>
          <w:rFonts w:ascii="Palatino Linotype" w:hAnsi="Palatino Linotype"/>
          <w:sz w:val="16"/>
          <w:szCs w:val="16"/>
        </w:rPr>
        <w:t>,</w:t>
      </w:r>
      <w:r>
        <w:rPr>
          <w:rFonts w:ascii="Palatino Linotype" w:hAnsi="Palatino Linotype"/>
          <w:sz w:val="16"/>
          <w:szCs w:val="16"/>
        </w:rPr>
        <w:t xml:space="preserve"> 65,2 (January 22, 2016), </w:t>
      </w:r>
      <w:r w:rsidR="00126DDD">
        <w:rPr>
          <w:rFonts w:ascii="Palatino Linotype" w:hAnsi="Palatino Linotype"/>
          <w:sz w:val="16"/>
          <w:szCs w:val="16"/>
        </w:rPr>
        <w:t>23-26</w:t>
      </w:r>
      <w:r w:rsidRPr="0031702C">
        <w:rPr>
          <w:rFonts w:ascii="Palatino Linotype" w:hAnsi="Palatino Linotype"/>
          <w:sz w:val="16"/>
          <w:szCs w:val="16"/>
        </w:rPr>
        <w:t>.</w:t>
      </w:r>
      <w:r w:rsidR="00DE31FA">
        <w:rPr>
          <w:rFonts w:ascii="Palatino Linotype" w:hAnsi="Palatino Linotype"/>
          <w:sz w:val="16"/>
          <w:szCs w:val="16"/>
        </w:rPr>
        <w:t xml:space="preserve"> </w:t>
      </w:r>
      <w:r w:rsidR="00DE31FA" w:rsidRPr="00DE31FA">
        <w:rPr>
          <w:rFonts w:ascii="Palatino Linotype" w:hAnsi="Palatino Linotype"/>
          <w:sz w:val="16"/>
          <w:szCs w:val="16"/>
        </w:rPr>
        <w:t>DOI: 10.15585/mmwr.mm6502a2</w:t>
      </w:r>
      <w:r w:rsidR="00DE31FA">
        <w:rPr>
          <w:rFonts w:ascii="Palatino Linotype" w:hAnsi="Palatino Linotype"/>
          <w:sz w:val="16"/>
          <w:szCs w:val="16"/>
        </w:rPr>
        <w:t xml:space="preserve"> </w:t>
      </w:r>
      <w:r w:rsidR="00DE31FA" w:rsidRPr="00DE31FA">
        <w:rPr>
          <w:rFonts w:ascii="Palatino Linotype" w:hAnsi="Palatino Linotype"/>
          <w:sz w:val="16"/>
          <w:szCs w:val="16"/>
        </w:rPr>
        <w:t>PMID: 26796490</w:t>
      </w:r>
    </w:p>
    <w:p w14:paraId="41E7BDF7" w14:textId="77777777" w:rsidR="00E81D00" w:rsidRDefault="00E81D00" w:rsidP="00BA7C53">
      <w:pPr>
        <w:rPr>
          <w:rFonts w:ascii="Palatino Linotype" w:hAnsi="Palatino Linotype"/>
          <w:sz w:val="16"/>
          <w:szCs w:val="16"/>
        </w:rPr>
      </w:pPr>
    </w:p>
    <w:p w14:paraId="726F88D1" w14:textId="77777777" w:rsidR="008A1D17" w:rsidRDefault="008A1D17" w:rsidP="00BA7C53">
      <w:pPr>
        <w:rPr>
          <w:rFonts w:ascii="Palatino Linotype" w:hAnsi="Palatino Linotype"/>
          <w:sz w:val="16"/>
          <w:szCs w:val="16"/>
        </w:rPr>
      </w:pPr>
      <w:r>
        <w:rPr>
          <w:rFonts w:ascii="Palatino Linotype" w:hAnsi="Palatino Linotype"/>
          <w:sz w:val="16"/>
          <w:szCs w:val="16"/>
        </w:rPr>
        <w:t xml:space="preserve">Kirby, Russell S., “Race and Preterm Birth Rates in North America” [Commentary], </w:t>
      </w:r>
      <w:r w:rsidRPr="008E509D">
        <w:rPr>
          <w:rFonts w:ascii="Palatino Linotype" w:hAnsi="Palatino Linotype"/>
          <w:sz w:val="16"/>
          <w:szCs w:val="16"/>
          <w:u w:val="single"/>
        </w:rPr>
        <w:t>CMAJ Canadian Medical Association Journal</w:t>
      </w:r>
      <w:r>
        <w:rPr>
          <w:rFonts w:ascii="Palatino Linotype" w:hAnsi="Palatino Linotype"/>
          <w:sz w:val="16"/>
          <w:szCs w:val="16"/>
        </w:rPr>
        <w:t xml:space="preserve">, </w:t>
      </w:r>
      <w:r w:rsidR="00F2582A">
        <w:rPr>
          <w:rFonts w:ascii="Palatino Linotype" w:hAnsi="Palatino Linotype"/>
          <w:sz w:val="16"/>
          <w:szCs w:val="16"/>
        </w:rPr>
        <w:t>188,1 (January 5, 2016), 13-14</w:t>
      </w:r>
      <w:r>
        <w:rPr>
          <w:rFonts w:ascii="Palatino Linotype" w:hAnsi="Palatino Linotype"/>
          <w:sz w:val="16"/>
          <w:szCs w:val="16"/>
        </w:rPr>
        <w:t>.</w:t>
      </w:r>
      <w:r w:rsidR="00BA7C53">
        <w:rPr>
          <w:rFonts w:ascii="Palatino Linotype" w:hAnsi="Palatino Linotype"/>
          <w:sz w:val="16"/>
          <w:szCs w:val="16"/>
        </w:rPr>
        <w:t xml:space="preserve">  </w:t>
      </w:r>
      <w:r w:rsidR="00BA7C53" w:rsidRPr="00BA7C53">
        <w:rPr>
          <w:rFonts w:ascii="Palatino Linotype" w:hAnsi="Palatino Linotype"/>
          <w:sz w:val="16"/>
          <w:szCs w:val="16"/>
        </w:rPr>
        <w:t>DOI:10.1503/cmaj.151160</w:t>
      </w:r>
      <w:r w:rsidR="00DE31FA">
        <w:rPr>
          <w:rFonts w:ascii="Palatino Linotype" w:hAnsi="Palatino Linotype"/>
          <w:sz w:val="16"/>
          <w:szCs w:val="16"/>
        </w:rPr>
        <w:t xml:space="preserve"> </w:t>
      </w:r>
      <w:r w:rsidR="00DE31FA" w:rsidRPr="00DE31FA">
        <w:rPr>
          <w:rFonts w:ascii="Palatino Linotype" w:hAnsi="Palatino Linotype"/>
          <w:sz w:val="16"/>
          <w:szCs w:val="16"/>
        </w:rPr>
        <w:t>PMID: 26553864</w:t>
      </w:r>
    </w:p>
    <w:p w14:paraId="3BE09CD5" w14:textId="77777777" w:rsidR="008A1D17" w:rsidRDefault="008A1D17" w:rsidP="008A1D17">
      <w:pPr>
        <w:rPr>
          <w:rFonts w:ascii="Palatino Linotype" w:hAnsi="Palatino Linotype"/>
          <w:sz w:val="16"/>
          <w:szCs w:val="16"/>
        </w:rPr>
      </w:pPr>
    </w:p>
    <w:p w14:paraId="32ED683A" w14:textId="77777777" w:rsidR="00984FF8" w:rsidRPr="00284F88" w:rsidRDefault="00984FF8" w:rsidP="00984FF8">
      <w:pPr>
        <w:tabs>
          <w:tab w:val="left" w:pos="9900"/>
        </w:tabs>
        <w:rPr>
          <w:rFonts w:ascii="Palatino Linotype" w:hAnsi="Palatino Linotype"/>
          <w:sz w:val="16"/>
          <w:szCs w:val="16"/>
        </w:rPr>
      </w:pPr>
      <w:r w:rsidRPr="00F930BC">
        <w:rPr>
          <w:rFonts w:ascii="Palatino Linotype" w:hAnsi="Palatino Linotype"/>
          <w:sz w:val="16"/>
          <w:szCs w:val="16"/>
        </w:rPr>
        <w:t xml:space="preserve">Marshall, </w:t>
      </w:r>
      <w:r>
        <w:rPr>
          <w:rFonts w:ascii="Palatino Linotype" w:hAnsi="Palatino Linotype"/>
          <w:sz w:val="16"/>
          <w:szCs w:val="16"/>
        </w:rPr>
        <w:t>Jennifer</w:t>
      </w:r>
      <w:r w:rsidRPr="00F930BC">
        <w:rPr>
          <w:rFonts w:ascii="Palatino Linotype" w:hAnsi="Palatino Linotype"/>
          <w:sz w:val="16"/>
          <w:szCs w:val="16"/>
        </w:rPr>
        <w:t xml:space="preserve">, Russell S. Kirby, Peter A. Gorski, </w:t>
      </w:r>
      <w:r>
        <w:rPr>
          <w:rFonts w:ascii="Palatino Linotype" w:hAnsi="Palatino Linotype"/>
          <w:sz w:val="16"/>
          <w:szCs w:val="16"/>
        </w:rPr>
        <w:t>“</w:t>
      </w:r>
      <w:r w:rsidRPr="005B3B62">
        <w:rPr>
          <w:rFonts w:ascii="Palatino Linotype" w:hAnsi="Palatino Linotype"/>
          <w:sz w:val="16"/>
          <w:szCs w:val="16"/>
        </w:rPr>
        <w:t>Parent Concern and Enrollment in Intervention Services for Young Children with Developmental Delays: 2007 National Survey of Children’s Health</w:t>
      </w:r>
      <w:r>
        <w:rPr>
          <w:rFonts w:ascii="Palatino Linotype" w:hAnsi="Palatino Linotype"/>
          <w:sz w:val="16"/>
          <w:szCs w:val="16"/>
        </w:rPr>
        <w:t xml:space="preserve">”, </w:t>
      </w:r>
      <w:r w:rsidRPr="00EF7DE2">
        <w:rPr>
          <w:rFonts w:ascii="Palatino Linotype" w:hAnsi="Palatino Linotype"/>
          <w:sz w:val="16"/>
          <w:szCs w:val="16"/>
          <w:u w:val="single"/>
        </w:rPr>
        <w:t>Exceptional Children</w:t>
      </w:r>
      <w:r>
        <w:rPr>
          <w:rFonts w:ascii="Palatino Linotype" w:hAnsi="Palatino Linotype"/>
          <w:sz w:val="16"/>
          <w:szCs w:val="16"/>
        </w:rPr>
        <w:t>, 82</w:t>
      </w:r>
      <w:r w:rsidR="002D0771">
        <w:rPr>
          <w:rFonts w:ascii="Palatino Linotype" w:hAnsi="Palatino Linotype"/>
          <w:sz w:val="16"/>
          <w:szCs w:val="16"/>
        </w:rPr>
        <w:t>,</w:t>
      </w:r>
      <w:r>
        <w:rPr>
          <w:rFonts w:ascii="Palatino Linotype" w:hAnsi="Palatino Linotype"/>
          <w:sz w:val="16"/>
          <w:szCs w:val="16"/>
        </w:rPr>
        <w:t>2 (January 2016), 251-268.  DOI:</w:t>
      </w:r>
      <w:r w:rsidRPr="004E4C4A">
        <w:t xml:space="preserve"> </w:t>
      </w:r>
      <w:r w:rsidRPr="004E4C4A">
        <w:rPr>
          <w:rFonts w:ascii="Palatino Linotype" w:hAnsi="Palatino Linotype"/>
          <w:sz w:val="16"/>
          <w:szCs w:val="16"/>
        </w:rPr>
        <w:t>10.1177/0014402915585563</w:t>
      </w:r>
    </w:p>
    <w:p w14:paraId="58C45289" w14:textId="77777777" w:rsidR="00984FF8" w:rsidRPr="00F930BC" w:rsidRDefault="00984FF8" w:rsidP="00984FF8">
      <w:pPr>
        <w:tabs>
          <w:tab w:val="left" w:pos="9900"/>
        </w:tabs>
        <w:rPr>
          <w:rFonts w:ascii="Palatino Linotype" w:hAnsi="Palatino Linotype"/>
          <w:sz w:val="16"/>
          <w:szCs w:val="16"/>
        </w:rPr>
      </w:pPr>
    </w:p>
    <w:p w14:paraId="7E9F26F6" w14:textId="77777777" w:rsidR="00691AFE" w:rsidRPr="00766BC1" w:rsidRDefault="00691AFE" w:rsidP="00691AFE">
      <w:pPr>
        <w:autoSpaceDE w:val="0"/>
        <w:autoSpaceDN w:val="0"/>
        <w:adjustRightInd w:val="0"/>
        <w:rPr>
          <w:rFonts w:ascii="Palatino Linotype" w:hAnsi="Palatino Linotype"/>
          <w:sz w:val="16"/>
          <w:szCs w:val="16"/>
        </w:rPr>
      </w:pPr>
      <w:r w:rsidRPr="006A0D43">
        <w:rPr>
          <w:rFonts w:ascii="Palatino Linotype" w:hAnsi="Palatino Linotype"/>
          <w:sz w:val="16"/>
          <w:szCs w:val="16"/>
        </w:rPr>
        <w:t>Carroll, Rachel, Andrew B. Lawson, Christel Faes, Russell S. Kirby, Mehreteab Aregay, Kevin Watjou,</w:t>
      </w:r>
      <w:r>
        <w:rPr>
          <w:rFonts w:ascii="Palatino Linotype" w:hAnsi="Palatino Linotype"/>
          <w:sz w:val="16"/>
          <w:szCs w:val="16"/>
        </w:rPr>
        <w:t xml:space="preserve"> </w:t>
      </w:r>
      <w:r w:rsidRPr="006A0D43">
        <w:rPr>
          <w:rFonts w:ascii="Palatino Linotype" w:hAnsi="Palatino Linotype"/>
          <w:sz w:val="16"/>
          <w:szCs w:val="16"/>
        </w:rPr>
        <w:t xml:space="preserve">“Bayesian </w:t>
      </w:r>
      <w:r>
        <w:rPr>
          <w:rFonts w:ascii="Palatino Linotype" w:hAnsi="Palatino Linotype"/>
          <w:sz w:val="16"/>
          <w:szCs w:val="16"/>
        </w:rPr>
        <w:t>M</w:t>
      </w:r>
      <w:r w:rsidRPr="006A0D43">
        <w:rPr>
          <w:rFonts w:ascii="Palatino Linotype" w:hAnsi="Palatino Linotype"/>
          <w:sz w:val="16"/>
          <w:szCs w:val="16"/>
        </w:rPr>
        <w:t xml:space="preserve">odel </w:t>
      </w:r>
      <w:r>
        <w:rPr>
          <w:rFonts w:ascii="Palatino Linotype" w:hAnsi="Palatino Linotype"/>
          <w:sz w:val="16"/>
          <w:szCs w:val="16"/>
        </w:rPr>
        <w:t>S</w:t>
      </w:r>
      <w:r w:rsidRPr="006A0D43">
        <w:rPr>
          <w:rFonts w:ascii="Palatino Linotype" w:hAnsi="Palatino Linotype"/>
          <w:sz w:val="16"/>
          <w:szCs w:val="16"/>
        </w:rPr>
        <w:t xml:space="preserve">election </w:t>
      </w:r>
      <w:r>
        <w:rPr>
          <w:rFonts w:ascii="Palatino Linotype" w:hAnsi="Palatino Linotype"/>
          <w:sz w:val="16"/>
          <w:szCs w:val="16"/>
        </w:rPr>
        <w:t>M</w:t>
      </w:r>
      <w:r w:rsidRPr="006A0D43">
        <w:rPr>
          <w:rFonts w:ascii="Palatino Linotype" w:hAnsi="Palatino Linotype"/>
          <w:sz w:val="16"/>
          <w:szCs w:val="16"/>
        </w:rPr>
        <w:t xml:space="preserve">ethods in </w:t>
      </w:r>
      <w:r>
        <w:rPr>
          <w:rFonts w:ascii="Palatino Linotype" w:hAnsi="Palatino Linotype"/>
          <w:sz w:val="16"/>
          <w:szCs w:val="16"/>
        </w:rPr>
        <w:t>M</w:t>
      </w:r>
      <w:r w:rsidRPr="006A0D43">
        <w:rPr>
          <w:rFonts w:ascii="Palatino Linotype" w:hAnsi="Palatino Linotype"/>
          <w:sz w:val="16"/>
          <w:szCs w:val="16"/>
        </w:rPr>
        <w:t xml:space="preserve">odeling </w:t>
      </w:r>
      <w:r>
        <w:rPr>
          <w:rFonts w:ascii="Palatino Linotype" w:hAnsi="Palatino Linotype"/>
          <w:sz w:val="16"/>
          <w:szCs w:val="16"/>
        </w:rPr>
        <w:t>S</w:t>
      </w:r>
      <w:r w:rsidRPr="006A0D43">
        <w:rPr>
          <w:rFonts w:ascii="Palatino Linotype" w:hAnsi="Palatino Linotype"/>
          <w:sz w:val="16"/>
          <w:szCs w:val="16"/>
        </w:rPr>
        <w:t xml:space="preserve">mall </w:t>
      </w:r>
      <w:r>
        <w:rPr>
          <w:rFonts w:ascii="Palatino Linotype" w:hAnsi="Palatino Linotype"/>
          <w:sz w:val="16"/>
          <w:szCs w:val="16"/>
        </w:rPr>
        <w:t>A</w:t>
      </w:r>
      <w:r w:rsidRPr="006A0D43">
        <w:rPr>
          <w:rFonts w:ascii="Palatino Linotype" w:hAnsi="Palatino Linotype"/>
          <w:sz w:val="16"/>
          <w:szCs w:val="16"/>
        </w:rPr>
        <w:t xml:space="preserve">rea </w:t>
      </w:r>
      <w:r>
        <w:rPr>
          <w:rFonts w:ascii="Palatino Linotype" w:hAnsi="Palatino Linotype"/>
          <w:sz w:val="16"/>
          <w:szCs w:val="16"/>
        </w:rPr>
        <w:t>C</w:t>
      </w:r>
      <w:r w:rsidRPr="006A0D43">
        <w:rPr>
          <w:rFonts w:ascii="Palatino Linotype" w:hAnsi="Palatino Linotype"/>
          <w:sz w:val="16"/>
          <w:szCs w:val="16"/>
        </w:rPr>
        <w:t xml:space="preserve">olon </w:t>
      </w:r>
      <w:r>
        <w:rPr>
          <w:rFonts w:ascii="Palatino Linotype" w:hAnsi="Palatino Linotype"/>
          <w:sz w:val="16"/>
          <w:szCs w:val="16"/>
        </w:rPr>
        <w:t>C</w:t>
      </w:r>
      <w:r w:rsidRPr="006A0D43">
        <w:rPr>
          <w:rFonts w:ascii="Palatino Linotype" w:hAnsi="Palatino Linotype"/>
          <w:sz w:val="16"/>
          <w:szCs w:val="16"/>
        </w:rPr>
        <w:t xml:space="preserve">ancer </w:t>
      </w:r>
      <w:r>
        <w:rPr>
          <w:rFonts w:ascii="Palatino Linotype" w:hAnsi="Palatino Linotype"/>
          <w:sz w:val="16"/>
          <w:szCs w:val="16"/>
        </w:rPr>
        <w:t>I</w:t>
      </w:r>
      <w:r w:rsidRPr="006A0D43">
        <w:rPr>
          <w:rFonts w:ascii="Palatino Linotype" w:hAnsi="Palatino Linotype"/>
          <w:sz w:val="16"/>
          <w:szCs w:val="16"/>
        </w:rPr>
        <w:t xml:space="preserve">ncidence”, </w:t>
      </w:r>
      <w:r w:rsidRPr="00414FD8">
        <w:rPr>
          <w:rFonts w:ascii="Palatino Linotype" w:hAnsi="Palatino Linotype"/>
          <w:sz w:val="16"/>
          <w:szCs w:val="16"/>
          <w:u w:val="single"/>
        </w:rPr>
        <w:t>A</w:t>
      </w:r>
      <w:r>
        <w:rPr>
          <w:rFonts w:ascii="Palatino Linotype" w:hAnsi="Palatino Linotype"/>
          <w:sz w:val="16"/>
          <w:szCs w:val="16"/>
          <w:u w:val="single"/>
        </w:rPr>
        <w:t>nnals of Epidemiology</w:t>
      </w:r>
      <w:r>
        <w:rPr>
          <w:rFonts w:ascii="Palatino Linotype" w:hAnsi="Palatino Linotype"/>
          <w:sz w:val="16"/>
          <w:szCs w:val="16"/>
        </w:rPr>
        <w:t xml:space="preserve">, 26,1 (January 2016), 43-49.  DOI: </w:t>
      </w:r>
      <w:r w:rsidRPr="00766BC1">
        <w:rPr>
          <w:rFonts w:ascii="Palatino Linotype" w:hAnsi="Palatino Linotype"/>
          <w:vanish/>
          <w:color w:val="333333"/>
          <w:sz w:val="16"/>
          <w:szCs w:val="16"/>
          <w:lang w:val="en"/>
        </w:rPr>
        <w:t xml:space="preserve">DOI: http://dx.doi.org/10.1016/j.annepidem.2015.10.011DOI: </w:t>
      </w:r>
      <w:hyperlink r:id="rId101" w:history="1">
        <w:r w:rsidR="00DE31FA" w:rsidRPr="00A84872">
          <w:rPr>
            <w:rStyle w:val="Hyperlink"/>
            <w:rFonts w:ascii="Palatino Linotype" w:hAnsi="Palatino Linotype"/>
            <w:vanish/>
            <w:sz w:val="16"/>
            <w:szCs w:val="16"/>
            <w:lang w:val="en"/>
          </w:rPr>
          <w:t>http://dx.doi.org/10.1016/j.annepidem.2015.10.011</w:t>
        </w:r>
        <w:r w:rsidR="00DE31FA" w:rsidRPr="00A84872">
          <w:rPr>
            <w:rStyle w:val="Hyperlink"/>
            <w:rFonts w:ascii="Palatino Linotype" w:hAnsi="Palatino Linotype"/>
            <w:sz w:val="16"/>
            <w:szCs w:val="16"/>
            <w:lang w:val="en"/>
          </w:rPr>
          <w:t>http://dx.doi.org/10.1016/j.annepidem.2015.10.011</w:t>
        </w:r>
      </w:hyperlink>
      <w:r w:rsidR="00DE31FA">
        <w:rPr>
          <w:rFonts w:ascii="Palatino Linotype" w:hAnsi="Palatino Linotype"/>
          <w:color w:val="333333"/>
          <w:sz w:val="16"/>
          <w:szCs w:val="16"/>
          <w:lang w:val="en"/>
        </w:rPr>
        <w:t xml:space="preserve"> </w:t>
      </w:r>
      <w:r w:rsidR="00DE31FA" w:rsidRPr="00DE31FA">
        <w:rPr>
          <w:rFonts w:ascii="Palatino Linotype" w:hAnsi="Palatino Linotype"/>
          <w:color w:val="333333"/>
          <w:sz w:val="16"/>
          <w:szCs w:val="16"/>
          <w:lang w:val="en"/>
        </w:rPr>
        <w:t>PMID: 26688281</w:t>
      </w:r>
    </w:p>
    <w:p w14:paraId="3AA6995D" w14:textId="77777777" w:rsidR="00691AFE" w:rsidRDefault="00691AFE" w:rsidP="00691AFE">
      <w:pPr>
        <w:autoSpaceDE w:val="0"/>
        <w:autoSpaceDN w:val="0"/>
        <w:adjustRightInd w:val="0"/>
        <w:rPr>
          <w:rFonts w:ascii="Palatino Linotype" w:hAnsi="Palatino Linotype"/>
          <w:sz w:val="16"/>
          <w:szCs w:val="16"/>
        </w:rPr>
      </w:pPr>
    </w:p>
    <w:p w14:paraId="24565124" w14:textId="77777777" w:rsidR="009613C4" w:rsidRDefault="009613C4" w:rsidP="009613C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385A54">
        <w:rPr>
          <w:rFonts w:ascii="Palatino Linotype" w:hAnsi="Palatino Linotype"/>
          <w:sz w:val="16"/>
          <w:szCs w:val="16"/>
        </w:rPr>
        <w:t xml:space="preserve">Rutkowski, </w:t>
      </w:r>
      <w:r>
        <w:rPr>
          <w:rFonts w:ascii="Palatino Linotype" w:hAnsi="Palatino Linotype"/>
          <w:sz w:val="16"/>
          <w:szCs w:val="16"/>
        </w:rPr>
        <w:t>Rachel,</w:t>
      </w:r>
      <w:r w:rsidRPr="00385A54">
        <w:rPr>
          <w:rFonts w:ascii="Palatino Linotype" w:hAnsi="Palatino Linotype"/>
          <w:sz w:val="16"/>
          <w:szCs w:val="16"/>
        </w:rPr>
        <w:t xml:space="preserve"> Jason L. Salemi, Jean Paul Tanner, Suzanne </w:t>
      </w:r>
      <w:r w:rsidRPr="007320A0">
        <w:rPr>
          <w:rFonts w:ascii="Palatino Linotype" w:hAnsi="Palatino Linotype"/>
          <w:sz w:val="16"/>
          <w:szCs w:val="16"/>
        </w:rPr>
        <w:t>B. Anjohrin</w:t>
      </w:r>
      <w:r w:rsidRPr="00385A54">
        <w:rPr>
          <w:rFonts w:ascii="Palatino Linotype" w:hAnsi="Palatino Linotype"/>
          <w:sz w:val="16"/>
          <w:szCs w:val="16"/>
        </w:rPr>
        <w:t xml:space="preserve">, Jane A. Correia, Sharon M. Watkins, Russell S. Kirby, "Improving the Completeness of Ascertainment in </w:t>
      </w:r>
      <w:r>
        <w:rPr>
          <w:rFonts w:ascii="Palatino Linotype" w:hAnsi="Palatino Linotype"/>
          <w:sz w:val="16"/>
          <w:szCs w:val="16"/>
        </w:rPr>
        <w:t xml:space="preserve">Florida’s </w:t>
      </w:r>
      <w:r w:rsidRPr="00385A54">
        <w:rPr>
          <w:rFonts w:ascii="Palatino Linotype" w:hAnsi="Palatino Linotype"/>
          <w:sz w:val="16"/>
          <w:szCs w:val="16"/>
        </w:rPr>
        <w:t>Based Bir</w:t>
      </w:r>
      <w:r>
        <w:rPr>
          <w:rFonts w:ascii="Palatino Linotype" w:hAnsi="Palatino Linotype"/>
          <w:sz w:val="16"/>
          <w:szCs w:val="16"/>
        </w:rPr>
        <w:t>th Defects Surveillance Program</w:t>
      </w:r>
      <w:r w:rsidR="009F1204">
        <w:rPr>
          <w:rFonts w:ascii="Palatino Linotype" w:hAnsi="Palatino Linotype"/>
          <w:sz w:val="16"/>
          <w:szCs w:val="16"/>
        </w:rPr>
        <w:t>: T</w:t>
      </w:r>
      <w:r w:rsidRPr="00385A54">
        <w:rPr>
          <w:rFonts w:ascii="Palatino Linotype" w:hAnsi="Palatino Linotype"/>
          <w:sz w:val="16"/>
          <w:szCs w:val="16"/>
        </w:rPr>
        <w:t>he Impact of Adding Infant Death and Emergency Department Data”</w:t>
      </w:r>
      <w:r>
        <w:rPr>
          <w:rFonts w:ascii="Palatino Linotype" w:hAnsi="Palatino Linotype"/>
          <w:sz w:val="16"/>
          <w:szCs w:val="16"/>
        </w:rPr>
        <w:t xml:space="preserve">, </w:t>
      </w:r>
      <w:r w:rsidRPr="00345E29">
        <w:rPr>
          <w:rFonts w:ascii="Palatino Linotype" w:hAnsi="Palatino Linotype"/>
          <w:sz w:val="16"/>
          <w:szCs w:val="16"/>
          <w:u w:val="single"/>
        </w:rPr>
        <w:t>Journal of Registry Management</w:t>
      </w:r>
      <w:r>
        <w:rPr>
          <w:rFonts w:ascii="Palatino Linotype" w:hAnsi="Palatino Linotype"/>
          <w:sz w:val="16"/>
          <w:szCs w:val="16"/>
        </w:rPr>
        <w:t>, 42,3 (Fall 2015), 91-102.</w:t>
      </w:r>
      <w:r w:rsidR="00DE31FA">
        <w:rPr>
          <w:rFonts w:ascii="Palatino Linotype" w:hAnsi="Palatino Linotype"/>
          <w:sz w:val="16"/>
          <w:szCs w:val="16"/>
        </w:rPr>
        <w:t xml:space="preserve"> </w:t>
      </w:r>
      <w:r w:rsidR="00DE31FA" w:rsidRPr="00DE31FA">
        <w:rPr>
          <w:rFonts w:ascii="Palatino Linotype" w:hAnsi="Palatino Linotype"/>
          <w:sz w:val="16"/>
          <w:szCs w:val="16"/>
        </w:rPr>
        <w:t>PMID: 27028093</w:t>
      </w:r>
    </w:p>
    <w:p w14:paraId="1E738914" w14:textId="77777777" w:rsidR="009613C4" w:rsidRPr="008F5F94" w:rsidRDefault="009613C4" w:rsidP="009613C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15E842E" w14:textId="77777777" w:rsidR="00D15616" w:rsidRPr="001308DC" w:rsidRDefault="00D15616" w:rsidP="00D1561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lastRenderedPageBreak/>
        <w:t>Kirby, Russell S., Marilyn L. Browne, “</w:t>
      </w:r>
      <w:r w:rsidRPr="00583366">
        <w:rPr>
          <w:rFonts w:ascii="Palatino Linotype" w:hAnsi="Palatino Linotype"/>
          <w:sz w:val="16"/>
          <w:szCs w:val="16"/>
        </w:rPr>
        <w:t>Population-based Bi</w:t>
      </w:r>
      <w:r w:rsidR="009F1204">
        <w:rPr>
          <w:rFonts w:ascii="Palatino Linotype" w:hAnsi="Palatino Linotype"/>
          <w:sz w:val="16"/>
          <w:szCs w:val="16"/>
        </w:rPr>
        <w:t>rth Defects Surveillance Data: T</w:t>
      </w:r>
      <w:r w:rsidRPr="00583366">
        <w:rPr>
          <w:rFonts w:ascii="Palatino Linotype" w:hAnsi="Palatino Linotype"/>
          <w:sz w:val="16"/>
          <w:szCs w:val="16"/>
        </w:rPr>
        <w:t>he Cornerstone of Epidemiologic and Health Services Research and Disease Prevention</w:t>
      </w:r>
      <w:r>
        <w:rPr>
          <w:rFonts w:ascii="Palatino Linotype" w:hAnsi="Palatino Linotype"/>
          <w:sz w:val="16"/>
          <w:szCs w:val="16"/>
        </w:rPr>
        <w:t xml:space="preserve">” [editorial introduction], </w:t>
      </w:r>
      <w:r w:rsidRPr="001308DC">
        <w:rPr>
          <w:rFonts w:ascii="Palatino Linotype" w:hAnsi="Palatino Linotype"/>
          <w:sz w:val="16"/>
          <w:szCs w:val="16"/>
          <w:u w:val="single"/>
        </w:rPr>
        <w:t>Birth Defects Research Part A</w:t>
      </w:r>
      <w:r>
        <w:rPr>
          <w:rFonts w:ascii="Palatino Linotype" w:hAnsi="Palatino Linotype"/>
          <w:sz w:val="16"/>
          <w:szCs w:val="16"/>
        </w:rPr>
        <w:t xml:space="preserve">, 103.11 (November 2015), 893-894.  </w:t>
      </w:r>
      <w:r w:rsidRPr="004E4C4A">
        <w:rPr>
          <w:rFonts w:ascii="Palatino Linotype" w:hAnsi="Palatino Linotype"/>
          <w:sz w:val="16"/>
          <w:szCs w:val="16"/>
        </w:rPr>
        <w:t>DOI: 10.1002/bdra.23456</w:t>
      </w:r>
      <w:r w:rsidR="00DE31FA">
        <w:rPr>
          <w:rFonts w:ascii="Palatino Linotype" w:hAnsi="Palatino Linotype"/>
          <w:sz w:val="16"/>
          <w:szCs w:val="16"/>
        </w:rPr>
        <w:t xml:space="preserve"> </w:t>
      </w:r>
      <w:r w:rsidR="00DE31FA" w:rsidRPr="00DE31FA">
        <w:rPr>
          <w:rFonts w:ascii="Palatino Linotype" w:hAnsi="Palatino Linotype"/>
          <w:sz w:val="16"/>
          <w:szCs w:val="16"/>
        </w:rPr>
        <w:t>PMID: 26470839</w:t>
      </w:r>
    </w:p>
    <w:p w14:paraId="3201B03A" w14:textId="77777777" w:rsidR="00D15616" w:rsidRDefault="00D15616" w:rsidP="00D1561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5D280E8" w14:textId="77777777" w:rsidR="00ED0A2F" w:rsidRPr="001308DC" w:rsidRDefault="00ED0A2F" w:rsidP="00ED0A2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308DC">
        <w:rPr>
          <w:rFonts w:ascii="Palatino Linotype" w:hAnsi="Palatino Linotype"/>
          <w:sz w:val="16"/>
          <w:szCs w:val="16"/>
        </w:rPr>
        <w:t xml:space="preserve">Mai, </w:t>
      </w:r>
      <w:r>
        <w:rPr>
          <w:rFonts w:ascii="Palatino Linotype" w:hAnsi="Palatino Linotype"/>
          <w:sz w:val="16"/>
          <w:szCs w:val="16"/>
        </w:rPr>
        <w:t xml:space="preserve">Cara T., </w:t>
      </w:r>
      <w:r w:rsidRPr="001308DC">
        <w:rPr>
          <w:rFonts w:ascii="Palatino Linotype" w:hAnsi="Palatino Linotype"/>
          <w:sz w:val="16"/>
          <w:szCs w:val="16"/>
        </w:rPr>
        <w:t>Jennifer E. Isenburg, Peter H. Langlois, C</w:t>
      </w:r>
      <w:r>
        <w:rPr>
          <w:rFonts w:ascii="Palatino Linotype" w:hAnsi="Palatino Linotype"/>
          <w:sz w:val="16"/>
          <w:szCs w:val="16"/>
        </w:rPr>
        <w:t>.</w:t>
      </w:r>
      <w:r w:rsidRPr="001308DC">
        <w:rPr>
          <w:rFonts w:ascii="Palatino Linotype" w:hAnsi="Palatino Linotype"/>
          <w:sz w:val="16"/>
          <w:szCs w:val="16"/>
        </w:rPr>
        <w:t>J</w:t>
      </w:r>
      <w:r>
        <w:rPr>
          <w:rFonts w:ascii="Palatino Linotype" w:hAnsi="Palatino Linotype"/>
          <w:sz w:val="16"/>
          <w:szCs w:val="16"/>
        </w:rPr>
        <w:t>.</w:t>
      </w:r>
      <w:r w:rsidRPr="001308DC">
        <w:rPr>
          <w:rFonts w:ascii="Palatino Linotype" w:hAnsi="Palatino Linotype"/>
          <w:sz w:val="16"/>
          <w:szCs w:val="16"/>
        </w:rPr>
        <w:t xml:space="preserve"> Alverson, Suzanne M. Gilboa, Russel Rickard, Mark A. Canfield, Suzanne B. Anjohrin, Phillip J. Lupo, Deanna R. Jackson, Erin B. Stallings, Angela E. Scheuerle, Russell S. Kirby for National Birth Defects Prevention Network</w:t>
      </w:r>
      <w:r>
        <w:rPr>
          <w:rFonts w:ascii="Palatino Linotype" w:hAnsi="Palatino Linotype"/>
          <w:sz w:val="16"/>
          <w:szCs w:val="16"/>
        </w:rPr>
        <w:t>, “</w:t>
      </w:r>
      <w:r w:rsidRPr="001308DC">
        <w:rPr>
          <w:rFonts w:ascii="Palatino Linotype" w:hAnsi="Palatino Linotype"/>
          <w:sz w:val="16"/>
          <w:szCs w:val="16"/>
        </w:rPr>
        <w:t>Population-based Birth Defects Data in the United States, 2008-2012: Presentation of State-Specific Data and Descriptive Brief on Variability of Prevalence</w:t>
      </w:r>
      <w:r>
        <w:rPr>
          <w:rFonts w:ascii="Palatino Linotype" w:hAnsi="Palatino Linotype"/>
          <w:sz w:val="16"/>
          <w:szCs w:val="16"/>
        </w:rPr>
        <w:t xml:space="preserve">”, </w:t>
      </w:r>
      <w:r w:rsidRPr="001308DC">
        <w:rPr>
          <w:rFonts w:ascii="Palatino Linotype" w:hAnsi="Palatino Linotype"/>
          <w:sz w:val="16"/>
          <w:szCs w:val="16"/>
          <w:u w:val="single"/>
        </w:rPr>
        <w:t>Birth Defects Research Part A</w:t>
      </w:r>
      <w:r>
        <w:rPr>
          <w:rFonts w:ascii="Palatino Linotype" w:hAnsi="Palatino Linotype"/>
          <w:sz w:val="16"/>
          <w:szCs w:val="16"/>
        </w:rPr>
        <w:t>, 103,11 (November 2015), 972-993.</w:t>
      </w:r>
      <w:r w:rsidR="00DE5EA0">
        <w:rPr>
          <w:rFonts w:ascii="Palatino Linotype" w:hAnsi="Palatino Linotype"/>
          <w:sz w:val="16"/>
          <w:szCs w:val="16"/>
        </w:rPr>
        <w:t xml:space="preserve">  </w:t>
      </w:r>
      <w:r w:rsidR="00DE5EA0" w:rsidRPr="00DE5EA0">
        <w:rPr>
          <w:rFonts w:ascii="Palatino Linotype" w:hAnsi="Palatino Linotype"/>
          <w:sz w:val="16"/>
          <w:szCs w:val="16"/>
        </w:rPr>
        <w:t>DOI: 10.1002/bdra.23461</w:t>
      </w:r>
    </w:p>
    <w:p w14:paraId="77A803F8" w14:textId="77777777" w:rsidR="00ED0A2F" w:rsidRDefault="00ED0A2F" w:rsidP="00ED0A2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3AD2A13" w14:textId="77777777" w:rsidR="008A4C7A" w:rsidRPr="00794F32" w:rsidRDefault="008A4C7A" w:rsidP="008A4C7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Kirby, Russell S., “</w:t>
      </w:r>
      <w:r w:rsidRPr="004947B6">
        <w:rPr>
          <w:rFonts w:ascii="Palatino Linotype" w:hAnsi="Palatino Linotype"/>
          <w:sz w:val="16"/>
          <w:szCs w:val="16"/>
        </w:rPr>
        <w:t>Classifying Infant Deaths with a Focus on Prevention Strategies</w:t>
      </w:r>
      <w:r>
        <w:rPr>
          <w:rFonts w:ascii="Palatino Linotype" w:hAnsi="Palatino Linotype"/>
          <w:sz w:val="16"/>
          <w:szCs w:val="16"/>
        </w:rPr>
        <w:t xml:space="preserve">” [Commentary], </w:t>
      </w:r>
      <w:r w:rsidRPr="00794F32">
        <w:rPr>
          <w:rFonts w:ascii="Palatino Linotype" w:hAnsi="Palatino Linotype"/>
          <w:sz w:val="16"/>
          <w:szCs w:val="16"/>
          <w:u w:val="single"/>
        </w:rPr>
        <w:t>Public Health Reports</w:t>
      </w:r>
      <w:r w:rsidR="00E43E4B">
        <w:rPr>
          <w:rFonts w:ascii="Palatino Linotype" w:hAnsi="Palatino Linotype"/>
          <w:sz w:val="16"/>
          <w:szCs w:val="16"/>
        </w:rPr>
        <w:t>, 130,6</w:t>
      </w:r>
      <w:r>
        <w:rPr>
          <w:rFonts w:ascii="Palatino Linotype" w:hAnsi="Palatino Linotype"/>
          <w:sz w:val="16"/>
          <w:szCs w:val="16"/>
        </w:rPr>
        <w:t xml:space="preserve"> </w:t>
      </w:r>
      <w:r w:rsidR="00E43E4B">
        <w:rPr>
          <w:rFonts w:ascii="Palatino Linotype" w:hAnsi="Palatino Linotype"/>
          <w:sz w:val="16"/>
          <w:szCs w:val="16"/>
        </w:rPr>
        <w:t>(</w:t>
      </w:r>
      <w:r>
        <w:rPr>
          <w:rFonts w:ascii="Palatino Linotype" w:hAnsi="Palatino Linotype"/>
          <w:sz w:val="16"/>
          <w:szCs w:val="16"/>
        </w:rPr>
        <w:t>November/December 2015</w:t>
      </w:r>
      <w:r w:rsidR="00E43E4B">
        <w:rPr>
          <w:rFonts w:ascii="Palatino Linotype" w:hAnsi="Palatino Linotype"/>
          <w:sz w:val="16"/>
          <w:szCs w:val="16"/>
        </w:rPr>
        <w:t>), 570-572</w:t>
      </w:r>
      <w:r>
        <w:rPr>
          <w:rFonts w:ascii="Palatino Linotype" w:hAnsi="Palatino Linotype"/>
          <w:sz w:val="16"/>
          <w:szCs w:val="16"/>
        </w:rPr>
        <w:t>.</w:t>
      </w:r>
      <w:r w:rsidRPr="00794F32">
        <w:rPr>
          <w:rFonts w:ascii="Palatino Linotype" w:hAnsi="Palatino Linotype"/>
          <w:sz w:val="16"/>
          <w:szCs w:val="16"/>
        </w:rPr>
        <w:t xml:space="preserve"> </w:t>
      </w:r>
      <w:r w:rsidR="00DE31FA" w:rsidRPr="00DE31FA">
        <w:rPr>
          <w:rFonts w:ascii="Palatino Linotype" w:hAnsi="Palatino Linotype"/>
          <w:sz w:val="16"/>
          <w:szCs w:val="16"/>
        </w:rPr>
        <w:t>DOI: 10.1177/003335491513000605</w:t>
      </w:r>
      <w:r w:rsidR="00DE31FA">
        <w:rPr>
          <w:rFonts w:ascii="Palatino Linotype" w:hAnsi="Palatino Linotype"/>
          <w:sz w:val="16"/>
          <w:szCs w:val="16"/>
        </w:rPr>
        <w:t xml:space="preserve"> </w:t>
      </w:r>
      <w:r w:rsidR="00DE31FA" w:rsidRPr="00DE31FA">
        <w:rPr>
          <w:rFonts w:ascii="Palatino Linotype" w:hAnsi="Palatino Linotype"/>
          <w:sz w:val="16"/>
          <w:szCs w:val="16"/>
        </w:rPr>
        <w:t>PMID: 26556928</w:t>
      </w:r>
    </w:p>
    <w:p w14:paraId="2533BA73" w14:textId="77777777" w:rsidR="008A4C7A" w:rsidRDefault="008A4C7A" w:rsidP="008A4C7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C84934F" w14:textId="77777777" w:rsidR="00CF32CF" w:rsidRPr="00794F32" w:rsidRDefault="00CF32CF" w:rsidP="00CF32C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AE4F26">
        <w:rPr>
          <w:rFonts w:ascii="Palatino Linotype" w:hAnsi="Palatino Linotype"/>
          <w:sz w:val="16"/>
          <w:szCs w:val="16"/>
        </w:rPr>
        <w:t xml:space="preserve">Mai, Cara T., Adolfo Correa, Russell S. Kirby, Deborah Rosenberg, Michael Petros, Michael C. Fagen, </w:t>
      </w:r>
      <w:r>
        <w:rPr>
          <w:rFonts w:ascii="Palatino Linotype" w:hAnsi="Palatino Linotype"/>
          <w:sz w:val="16"/>
          <w:szCs w:val="16"/>
        </w:rPr>
        <w:t>“</w:t>
      </w:r>
      <w:r w:rsidR="00E43E4B">
        <w:rPr>
          <w:rFonts w:ascii="Palatino Linotype" w:hAnsi="Palatino Linotype"/>
          <w:sz w:val="16"/>
          <w:szCs w:val="16"/>
        </w:rPr>
        <w:t>Assessing the Practices of Population-Based Birth Defects Surveillance Programs Using the CDC Strategic Framework, 2012</w:t>
      </w:r>
      <w:r>
        <w:rPr>
          <w:rFonts w:ascii="Palatino Linotype" w:hAnsi="Palatino Linotype"/>
          <w:sz w:val="16"/>
          <w:szCs w:val="16"/>
        </w:rPr>
        <w:t xml:space="preserve">”, </w:t>
      </w:r>
      <w:r w:rsidRPr="00794F32">
        <w:rPr>
          <w:rFonts w:ascii="Palatino Linotype" w:hAnsi="Palatino Linotype"/>
          <w:sz w:val="16"/>
          <w:szCs w:val="16"/>
          <w:u w:val="single"/>
        </w:rPr>
        <w:t>Public Health Reports</w:t>
      </w:r>
      <w:r>
        <w:rPr>
          <w:rFonts w:ascii="Palatino Linotype" w:hAnsi="Palatino Linotype"/>
          <w:sz w:val="16"/>
          <w:szCs w:val="16"/>
        </w:rPr>
        <w:t xml:space="preserve">, </w:t>
      </w:r>
      <w:r w:rsidR="00E43E4B">
        <w:rPr>
          <w:rFonts w:ascii="Palatino Linotype" w:hAnsi="Palatino Linotype"/>
          <w:sz w:val="16"/>
          <w:szCs w:val="16"/>
        </w:rPr>
        <w:t>130,6 (</w:t>
      </w:r>
      <w:r>
        <w:rPr>
          <w:rFonts w:ascii="Palatino Linotype" w:hAnsi="Palatino Linotype"/>
          <w:sz w:val="16"/>
          <w:szCs w:val="16"/>
        </w:rPr>
        <w:t>November/December 2015</w:t>
      </w:r>
      <w:r w:rsidR="00E43E4B">
        <w:rPr>
          <w:rFonts w:ascii="Palatino Linotype" w:hAnsi="Palatino Linotype"/>
          <w:sz w:val="16"/>
          <w:szCs w:val="16"/>
        </w:rPr>
        <w:t>), 722-730</w:t>
      </w:r>
      <w:r>
        <w:rPr>
          <w:rFonts w:ascii="Palatino Linotype" w:hAnsi="Palatino Linotype"/>
          <w:sz w:val="16"/>
          <w:szCs w:val="16"/>
        </w:rPr>
        <w:t>.</w:t>
      </w:r>
      <w:r w:rsidRPr="00794F32">
        <w:rPr>
          <w:rFonts w:ascii="Palatino Linotype" w:hAnsi="Palatino Linotype"/>
          <w:sz w:val="16"/>
          <w:szCs w:val="16"/>
        </w:rPr>
        <w:t xml:space="preserve"> </w:t>
      </w:r>
      <w:r w:rsidR="00DE31FA" w:rsidRPr="00DE31FA">
        <w:rPr>
          <w:rFonts w:ascii="Palatino Linotype" w:hAnsi="Palatino Linotype"/>
          <w:sz w:val="16"/>
          <w:szCs w:val="16"/>
        </w:rPr>
        <w:t>DOI: 10.1177/003335491513000621</w:t>
      </w:r>
      <w:r w:rsidR="00DE31FA">
        <w:rPr>
          <w:rFonts w:ascii="Palatino Linotype" w:hAnsi="Palatino Linotype"/>
          <w:sz w:val="16"/>
          <w:szCs w:val="16"/>
        </w:rPr>
        <w:t xml:space="preserve"> </w:t>
      </w:r>
      <w:r w:rsidR="00DE31FA" w:rsidRPr="00DE31FA">
        <w:rPr>
          <w:rFonts w:ascii="Palatino Linotype" w:hAnsi="Palatino Linotype"/>
          <w:sz w:val="16"/>
          <w:szCs w:val="16"/>
        </w:rPr>
        <w:t>PMID: 26556943</w:t>
      </w:r>
    </w:p>
    <w:p w14:paraId="15142D1F" w14:textId="77777777" w:rsidR="00CF32CF" w:rsidRDefault="00CF32CF" w:rsidP="00CF32CF">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213B58F" w14:textId="77777777" w:rsidR="00C90A77" w:rsidRPr="00DB2CFB" w:rsidRDefault="00C90A77" w:rsidP="00C90A77">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6B5CED">
        <w:rPr>
          <w:rFonts w:ascii="Palatino Linotype" w:hAnsi="Palatino Linotype" w:cs="Arial"/>
          <w:bCs/>
          <w:sz w:val="16"/>
          <w:szCs w:val="16"/>
        </w:rPr>
        <w:t xml:space="preserve">Dickerson, </w:t>
      </w:r>
      <w:r>
        <w:rPr>
          <w:rFonts w:ascii="Palatino Linotype" w:hAnsi="Palatino Linotype" w:cs="Arial"/>
          <w:bCs/>
          <w:sz w:val="16"/>
          <w:szCs w:val="16"/>
        </w:rPr>
        <w:t xml:space="preserve">Aisha S., </w:t>
      </w:r>
      <w:r w:rsidRPr="006B5CED">
        <w:rPr>
          <w:rFonts w:ascii="Palatino Linotype" w:hAnsi="Palatino Linotype" w:cs="Arial"/>
          <w:bCs/>
          <w:sz w:val="16"/>
          <w:szCs w:val="16"/>
        </w:rPr>
        <w:t>M</w:t>
      </w:r>
      <w:r>
        <w:rPr>
          <w:rFonts w:ascii="Palatino Linotype" w:hAnsi="Palatino Linotype" w:cs="Arial"/>
          <w:bCs/>
          <w:sz w:val="16"/>
          <w:szCs w:val="16"/>
        </w:rPr>
        <w:t xml:space="preserve">ohammad </w:t>
      </w:r>
      <w:r w:rsidRPr="006B5CED">
        <w:rPr>
          <w:rFonts w:ascii="Palatino Linotype" w:hAnsi="Palatino Linotype" w:cs="Arial"/>
          <w:bCs/>
          <w:sz w:val="16"/>
          <w:szCs w:val="16"/>
        </w:rPr>
        <w:t>H</w:t>
      </w:r>
      <w:r>
        <w:rPr>
          <w:rFonts w:ascii="Palatino Linotype" w:hAnsi="Palatino Linotype" w:cs="Arial"/>
          <w:bCs/>
          <w:sz w:val="16"/>
          <w:szCs w:val="16"/>
        </w:rPr>
        <w:t>.</w:t>
      </w:r>
      <w:r w:rsidRPr="006B5CED">
        <w:rPr>
          <w:rFonts w:ascii="Palatino Linotype" w:hAnsi="Palatino Linotype" w:cs="Arial"/>
          <w:bCs/>
          <w:sz w:val="16"/>
          <w:szCs w:val="16"/>
        </w:rPr>
        <w:t xml:space="preserve"> Rahbar, I</w:t>
      </w:r>
      <w:r>
        <w:rPr>
          <w:rFonts w:ascii="Palatino Linotype" w:hAnsi="Palatino Linotype" w:cs="Arial"/>
          <w:bCs/>
          <w:sz w:val="16"/>
          <w:szCs w:val="16"/>
        </w:rPr>
        <w:t>nkyu</w:t>
      </w:r>
      <w:r w:rsidRPr="006B5CED">
        <w:rPr>
          <w:rFonts w:ascii="Palatino Linotype" w:hAnsi="Palatino Linotype" w:cs="Arial"/>
          <w:bCs/>
          <w:sz w:val="16"/>
          <w:szCs w:val="16"/>
        </w:rPr>
        <w:t xml:space="preserve"> Han, A</w:t>
      </w:r>
      <w:r>
        <w:rPr>
          <w:rFonts w:ascii="Palatino Linotype" w:hAnsi="Palatino Linotype" w:cs="Arial"/>
          <w:bCs/>
          <w:sz w:val="16"/>
          <w:szCs w:val="16"/>
        </w:rPr>
        <w:t xml:space="preserve">manda </w:t>
      </w:r>
      <w:r w:rsidRPr="006B5CED">
        <w:rPr>
          <w:rFonts w:ascii="Palatino Linotype" w:hAnsi="Palatino Linotype" w:cs="Arial"/>
          <w:bCs/>
          <w:sz w:val="16"/>
          <w:szCs w:val="16"/>
        </w:rPr>
        <w:t>V</w:t>
      </w:r>
      <w:r>
        <w:rPr>
          <w:rFonts w:ascii="Palatino Linotype" w:hAnsi="Palatino Linotype" w:cs="Arial"/>
          <w:bCs/>
          <w:sz w:val="16"/>
          <w:szCs w:val="16"/>
        </w:rPr>
        <w:t>.</w:t>
      </w:r>
      <w:r w:rsidRPr="006B5CED">
        <w:rPr>
          <w:rFonts w:ascii="Palatino Linotype" w:hAnsi="Palatino Linotype" w:cs="Arial"/>
          <w:bCs/>
          <w:sz w:val="16"/>
          <w:szCs w:val="16"/>
        </w:rPr>
        <w:t xml:space="preserve"> Bakian</w:t>
      </w:r>
      <w:r>
        <w:rPr>
          <w:rFonts w:ascii="Palatino Linotype" w:hAnsi="Palatino Linotype" w:cs="Arial"/>
          <w:bCs/>
          <w:sz w:val="16"/>
          <w:szCs w:val="16"/>
        </w:rPr>
        <w:t xml:space="preserve">, </w:t>
      </w:r>
      <w:r w:rsidRPr="006B5CED">
        <w:rPr>
          <w:rFonts w:ascii="Palatino Linotype" w:hAnsi="Palatino Linotype" w:cs="Arial"/>
          <w:bCs/>
          <w:sz w:val="16"/>
          <w:szCs w:val="16"/>
        </w:rPr>
        <w:t>D</w:t>
      </w:r>
      <w:r>
        <w:rPr>
          <w:rFonts w:ascii="Palatino Linotype" w:hAnsi="Palatino Linotype" w:cs="Arial"/>
          <w:bCs/>
          <w:sz w:val="16"/>
          <w:szCs w:val="16"/>
        </w:rPr>
        <w:t xml:space="preserve">eborah </w:t>
      </w:r>
      <w:r w:rsidRPr="006B5CED">
        <w:rPr>
          <w:rFonts w:ascii="Palatino Linotype" w:hAnsi="Palatino Linotype" w:cs="Arial"/>
          <w:bCs/>
          <w:sz w:val="16"/>
          <w:szCs w:val="16"/>
        </w:rPr>
        <w:t>A</w:t>
      </w:r>
      <w:r>
        <w:rPr>
          <w:rFonts w:ascii="Palatino Linotype" w:hAnsi="Palatino Linotype" w:cs="Arial"/>
          <w:bCs/>
          <w:sz w:val="16"/>
          <w:szCs w:val="16"/>
        </w:rPr>
        <w:t>.</w:t>
      </w:r>
      <w:r w:rsidRPr="006B5CED">
        <w:rPr>
          <w:rFonts w:ascii="Palatino Linotype" w:hAnsi="Palatino Linotype" w:cs="Arial"/>
          <w:bCs/>
          <w:sz w:val="16"/>
          <w:szCs w:val="16"/>
        </w:rPr>
        <w:t xml:space="preserve"> Bilder</w:t>
      </w:r>
      <w:r>
        <w:rPr>
          <w:rFonts w:ascii="Palatino Linotype" w:hAnsi="Palatino Linotype" w:cs="Arial"/>
          <w:bCs/>
          <w:sz w:val="16"/>
          <w:szCs w:val="16"/>
        </w:rPr>
        <w:t xml:space="preserve">, </w:t>
      </w:r>
      <w:r w:rsidRPr="006B5CED">
        <w:rPr>
          <w:rFonts w:ascii="Palatino Linotype" w:hAnsi="Palatino Linotype" w:cs="Arial"/>
          <w:bCs/>
          <w:sz w:val="16"/>
          <w:szCs w:val="16"/>
        </w:rPr>
        <w:t>R</w:t>
      </w:r>
      <w:r>
        <w:rPr>
          <w:rFonts w:ascii="Palatino Linotype" w:hAnsi="Palatino Linotype" w:cs="Arial"/>
          <w:bCs/>
          <w:sz w:val="16"/>
          <w:szCs w:val="16"/>
        </w:rPr>
        <w:t xml:space="preserve">ebecca </w:t>
      </w:r>
      <w:r w:rsidRPr="006B5CED">
        <w:rPr>
          <w:rFonts w:ascii="Palatino Linotype" w:hAnsi="Palatino Linotype" w:cs="Arial"/>
          <w:bCs/>
          <w:sz w:val="16"/>
          <w:szCs w:val="16"/>
        </w:rPr>
        <w:t>A</w:t>
      </w:r>
      <w:r>
        <w:rPr>
          <w:rFonts w:ascii="Palatino Linotype" w:hAnsi="Palatino Linotype" w:cs="Arial"/>
          <w:bCs/>
          <w:sz w:val="16"/>
          <w:szCs w:val="16"/>
        </w:rPr>
        <w:t>. Harrington</w:t>
      </w:r>
      <w:r w:rsidRPr="006B5CED">
        <w:rPr>
          <w:rFonts w:ascii="Palatino Linotype" w:hAnsi="Palatino Linotype" w:cs="Arial"/>
          <w:bCs/>
          <w:sz w:val="16"/>
          <w:szCs w:val="16"/>
        </w:rPr>
        <w:t>, S</w:t>
      </w:r>
      <w:r>
        <w:rPr>
          <w:rFonts w:ascii="Palatino Linotype" w:hAnsi="Palatino Linotype" w:cs="Arial"/>
          <w:bCs/>
          <w:sz w:val="16"/>
          <w:szCs w:val="16"/>
        </w:rPr>
        <w:t>ydney</w:t>
      </w:r>
      <w:r w:rsidRPr="006B5CED">
        <w:rPr>
          <w:rFonts w:ascii="Palatino Linotype" w:hAnsi="Palatino Linotype" w:cs="Arial"/>
          <w:bCs/>
          <w:sz w:val="16"/>
          <w:szCs w:val="16"/>
        </w:rPr>
        <w:t xml:space="preserve"> Pettygrove, M</w:t>
      </w:r>
      <w:r>
        <w:rPr>
          <w:rFonts w:ascii="Palatino Linotype" w:hAnsi="Palatino Linotype" w:cs="Arial"/>
          <w:bCs/>
          <w:sz w:val="16"/>
          <w:szCs w:val="16"/>
        </w:rPr>
        <w:t xml:space="preserve">aureen </w:t>
      </w:r>
      <w:r w:rsidRPr="006B5CED">
        <w:rPr>
          <w:rFonts w:ascii="Palatino Linotype" w:hAnsi="Palatino Linotype" w:cs="Arial"/>
          <w:bCs/>
          <w:sz w:val="16"/>
          <w:szCs w:val="16"/>
        </w:rPr>
        <w:t>Durkin, R</w:t>
      </w:r>
      <w:r>
        <w:rPr>
          <w:rFonts w:ascii="Palatino Linotype" w:hAnsi="Palatino Linotype" w:cs="Arial"/>
          <w:bCs/>
          <w:sz w:val="16"/>
          <w:szCs w:val="16"/>
        </w:rPr>
        <w:t xml:space="preserve">ussell </w:t>
      </w:r>
      <w:r w:rsidRPr="006B5CED">
        <w:rPr>
          <w:rFonts w:ascii="Palatino Linotype" w:hAnsi="Palatino Linotype" w:cs="Arial"/>
          <w:bCs/>
          <w:sz w:val="16"/>
          <w:szCs w:val="16"/>
        </w:rPr>
        <w:t>S</w:t>
      </w:r>
      <w:r>
        <w:rPr>
          <w:rFonts w:ascii="Palatino Linotype" w:hAnsi="Palatino Linotype" w:cs="Arial"/>
          <w:bCs/>
          <w:sz w:val="16"/>
          <w:szCs w:val="16"/>
        </w:rPr>
        <w:t>.</w:t>
      </w:r>
      <w:r w:rsidRPr="006B5CED">
        <w:rPr>
          <w:rFonts w:ascii="Palatino Linotype" w:hAnsi="Palatino Linotype" w:cs="Arial"/>
          <w:bCs/>
          <w:sz w:val="16"/>
          <w:szCs w:val="16"/>
        </w:rPr>
        <w:t xml:space="preserve"> Kirby, M</w:t>
      </w:r>
      <w:r>
        <w:rPr>
          <w:rFonts w:ascii="Palatino Linotype" w:hAnsi="Palatino Linotype" w:cs="Arial"/>
          <w:bCs/>
          <w:sz w:val="16"/>
          <w:szCs w:val="16"/>
        </w:rPr>
        <w:t xml:space="preserve">artha </w:t>
      </w:r>
      <w:r w:rsidRPr="006B5CED">
        <w:rPr>
          <w:rFonts w:ascii="Palatino Linotype" w:hAnsi="Palatino Linotype" w:cs="Arial"/>
          <w:bCs/>
          <w:sz w:val="16"/>
          <w:szCs w:val="16"/>
        </w:rPr>
        <w:t>S</w:t>
      </w:r>
      <w:r>
        <w:rPr>
          <w:rFonts w:ascii="Palatino Linotype" w:hAnsi="Palatino Linotype" w:cs="Arial"/>
          <w:bCs/>
          <w:sz w:val="16"/>
          <w:szCs w:val="16"/>
        </w:rPr>
        <w:t>lay</w:t>
      </w:r>
      <w:r w:rsidRPr="006B5CED">
        <w:rPr>
          <w:rFonts w:ascii="Palatino Linotype" w:hAnsi="Palatino Linotype" w:cs="Arial"/>
          <w:bCs/>
          <w:sz w:val="16"/>
          <w:szCs w:val="16"/>
        </w:rPr>
        <w:t xml:space="preserve"> Wingate, L</w:t>
      </w:r>
      <w:r>
        <w:rPr>
          <w:rFonts w:ascii="Palatino Linotype" w:hAnsi="Palatino Linotype" w:cs="Arial"/>
          <w:bCs/>
          <w:sz w:val="16"/>
          <w:szCs w:val="16"/>
        </w:rPr>
        <w:t xml:space="preserve">in </w:t>
      </w:r>
      <w:r w:rsidRPr="006B5CED">
        <w:rPr>
          <w:rFonts w:ascii="Palatino Linotype" w:hAnsi="Palatino Linotype" w:cs="Arial"/>
          <w:bCs/>
          <w:sz w:val="16"/>
          <w:szCs w:val="16"/>
        </w:rPr>
        <w:t>H</w:t>
      </w:r>
      <w:r>
        <w:rPr>
          <w:rFonts w:ascii="Palatino Linotype" w:hAnsi="Palatino Linotype" w:cs="Arial"/>
          <w:bCs/>
          <w:sz w:val="16"/>
          <w:szCs w:val="16"/>
        </w:rPr>
        <w:t>ui</w:t>
      </w:r>
      <w:r w:rsidRPr="006B5CED">
        <w:rPr>
          <w:rFonts w:ascii="Palatino Linotype" w:hAnsi="Palatino Linotype" w:cs="Arial"/>
          <w:bCs/>
          <w:sz w:val="16"/>
          <w:szCs w:val="16"/>
        </w:rPr>
        <w:t xml:space="preserve"> Tian, W</w:t>
      </w:r>
      <w:r>
        <w:rPr>
          <w:rFonts w:ascii="Palatino Linotype" w:hAnsi="Palatino Linotype" w:cs="Arial"/>
          <w:bCs/>
          <w:sz w:val="16"/>
          <w:szCs w:val="16"/>
        </w:rPr>
        <w:t>alter</w:t>
      </w:r>
      <w:r w:rsidRPr="006B5CED">
        <w:rPr>
          <w:rFonts w:ascii="Palatino Linotype" w:hAnsi="Palatino Linotype" w:cs="Arial"/>
          <w:bCs/>
          <w:sz w:val="16"/>
          <w:szCs w:val="16"/>
        </w:rPr>
        <w:t xml:space="preserve"> </w:t>
      </w:r>
      <w:r>
        <w:rPr>
          <w:rFonts w:ascii="Palatino Linotype" w:hAnsi="Palatino Linotype" w:cs="Arial"/>
          <w:bCs/>
          <w:sz w:val="16"/>
          <w:szCs w:val="16"/>
        </w:rPr>
        <w:t>M. Z</w:t>
      </w:r>
      <w:r w:rsidRPr="006B5CED">
        <w:rPr>
          <w:rFonts w:ascii="Palatino Linotype" w:hAnsi="Palatino Linotype" w:cs="Arial"/>
          <w:bCs/>
          <w:sz w:val="16"/>
          <w:szCs w:val="16"/>
        </w:rPr>
        <w:t>ahorodny</w:t>
      </w:r>
      <w:r>
        <w:rPr>
          <w:rFonts w:ascii="Palatino Linotype" w:hAnsi="Palatino Linotype" w:cs="Arial"/>
          <w:bCs/>
          <w:sz w:val="16"/>
          <w:szCs w:val="16"/>
        </w:rPr>
        <w:t>, Deborah A. Pearson</w:t>
      </w:r>
      <w:r w:rsidRPr="006B5CED">
        <w:rPr>
          <w:rFonts w:ascii="Palatino Linotype" w:hAnsi="Palatino Linotype" w:cs="Arial"/>
          <w:bCs/>
          <w:sz w:val="16"/>
          <w:szCs w:val="16"/>
        </w:rPr>
        <w:t xml:space="preserve">, </w:t>
      </w:r>
      <w:r w:rsidRPr="00DB2CFB">
        <w:rPr>
          <w:rFonts w:ascii="Palatino Linotype" w:hAnsi="Palatino Linotype" w:cs="Arial"/>
          <w:bCs/>
          <w:sz w:val="16"/>
          <w:szCs w:val="16"/>
        </w:rPr>
        <w:t>Lemuel A. Moyé, III</w:t>
      </w:r>
      <w:r>
        <w:rPr>
          <w:rFonts w:ascii="Palatino Linotype" w:hAnsi="Palatino Linotype" w:cs="Arial"/>
          <w:bCs/>
          <w:sz w:val="16"/>
          <w:szCs w:val="16"/>
        </w:rPr>
        <w:t xml:space="preserve">, </w:t>
      </w:r>
      <w:r w:rsidRPr="006B5CED">
        <w:rPr>
          <w:rFonts w:ascii="Palatino Linotype" w:hAnsi="Palatino Linotype" w:cs="Arial"/>
          <w:bCs/>
          <w:sz w:val="16"/>
          <w:szCs w:val="16"/>
        </w:rPr>
        <w:t>J</w:t>
      </w:r>
      <w:r>
        <w:rPr>
          <w:rFonts w:ascii="Palatino Linotype" w:hAnsi="Palatino Linotype" w:cs="Arial"/>
          <w:bCs/>
          <w:sz w:val="16"/>
          <w:szCs w:val="16"/>
        </w:rPr>
        <w:t>on</w:t>
      </w:r>
      <w:r w:rsidRPr="006B5CED">
        <w:rPr>
          <w:rFonts w:ascii="Palatino Linotype" w:hAnsi="Palatino Linotype" w:cs="Arial"/>
          <w:bCs/>
          <w:sz w:val="16"/>
          <w:szCs w:val="16"/>
        </w:rPr>
        <w:t xml:space="preserve"> Baio</w:t>
      </w:r>
      <w:r>
        <w:rPr>
          <w:rFonts w:ascii="Palatino Linotype" w:hAnsi="Palatino Linotype" w:cs="Arial"/>
          <w:bCs/>
          <w:sz w:val="16"/>
          <w:szCs w:val="16"/>
        </w:rPr>
        <w:t>,</w:t>
      </w:r>
      <w:r>
        <w:rPr>
          <w:rFonts w:ascii="Palatino Linotype" w:hAnsi="Palatino Linotype"/>
          <w:sz w:val="16"/>
          <w:szCs w:val="16"/>
        </w:rPr>
        <w:t xml:space="preserve"> “</w:t>
      </w:r>
      <w:r w:rsidRPr="00D54467">
        <w:rPr>
          <w:rFonts w:ascii="Palatino Linotype" w:hAnsi="Palatino Linotype"/>
          <w:sz w:val="16"/>
          <w:szCs w:val="16"/>
        </w:rPr>
        <w:t xml:space="preserve">Autism Spectrum Disorder </w:t>
      </w:r>
      <w:r>
        <w:rPr>
          <w:rFonts w:ascii="Palatino Linotype" w:hAnsi="Palatino Linotype"/>
          <w:sz w:val="16"/>
          <w:szCs w:val="16"/>
        </w:rPr>
        <w:t>Prevalence and Proximity to Industrial F</w:t>
      </w:r>
      <w:r w:rsidRPr="00D54467">
        <w:rPr>
          <w:rFonts w:ascii="Palatino Linotype" w:hAnsi="Palatino Linotype"/>
          <w:sz w:val="16"/>
          <w:szCs w:val="16"/>
        </w:rPr>
        <w:t>acilities</w:t>
      </w:r>
      <w:r>
        <w:rPr>
          <w:rFonts w:ascii="Palatino Linotype" w:hAnsi="Palatino Linotype"/>
          <w:sz w:val="16"/>
          <w:szCs w:val="16"/>
        </w:rPr>
        <w:t xml:space="preserve"> Releasing Arsenic, Lead or Mercury”, </w:t>
      </w:r>
      <w:r w:rsidRPr="00966F05">
        <w:rPr>
          <w:rFonts w:ascii="Palatino Linotype" w:hAnsi="Palatino Linotype"/>
          <w:sz w:val="16"/>
          <w:szCs w:val="16"/>
          <w:u w:val="single"/>
        </w:rPr>
        <w:t>Science of the Total Environment</w:t>
      </w:r>
      <w:r>
        <w:rPr>
          <w:rFonts w:ascii="Palatino Linotype" w:hAnsi="Palatino Linotype"/>
          <w:sz w:val="16"/>
          <w:szCs w:val="16"/>
        </w:rPr>
        <w:t>, 536 (</w:t>
      </w:r>
      <w:r w:rsidR="00CF32CF">
        <w:rPr>
          <w:rFonts w:ascii="Palatino Linotype" w:hAnsi="Palatino Linotype"/>
          <w:sz w:val="16"/>
          <w:szCs w:val="16"/>
        </w:rPr>
        <w:t xml:space="preserve">1 </w:t>
      </w:r>
      <w:r>
        <w:rPr>
          <w:rFonts w:ascii="Palatino Linotype" w:hAnsi="Palatino Linotype"/>
          <w:sz w:val="16"/>
          <w:szCs w:val="16"/>
        </w:rPr>
        <w:t xml:space="preserve">December </w:t>
      </w:r>
      <w:r w:rsidRPr="006F1318">
        <w:rPr>
          <w:rFonts w:ascii="Palatino Linotype" w:hAnsi="Palatino Linotype"/>
          <w:sz w:val="16"/>
          <w:szCs w:val="16"/>
        </w:rPr>
        <w:t>2015</w:t>
      </w:r>
      <w:r>
        <w:rPr>
          <w:rFonts w:ascii="Palatino Linotype" w:hAnsi="Palatino Linotype"/>
          <w:sz w:val="16"/>
          <w:szCs w:val="16"/>
        </w:rPr>
        <w:t xml:space="preserve">), </w:t>
      </w:r>
      <w:r w:rsidRPr="006F1318">
        <w:rPr>
          <w:rFonts w:ascii="Palatino Linotype" w:hAnsi="Palatino Linotype"/>
          <w:sz w:val="16"/>
          <w:szCs w:val="16"/>
        </w:rPr>
        <w:t xml:space="preserve">245-251. </w:t>
      </w:r>
      <w:r>
        <w:rPr>
          <w:rFonts w:ascii="Palatino Linotype" w:hAnsi="Palatino Linotype"/>
          <w:sz w:val="16"/>
          <w:szCs w:val="16"/>
        </w:rPr>
        <w:t>DOI</w:t>
      </w:r>
      <w:r w:rsidRPr="006F1318">
        <w:rPr>
          <w:rFonts w:ascii="Palatino Linotype" w:hAnsi="Palatino Linotype"/>
          <w:sz w:val="16"/>
          <w:szCs w:val="16"/>
        </w:rPr>
        <w:t>: 10.1016/j.scitotenv.2015.07.024</w:t>
      </w:r>
      <w:r w:rsidR="00DE31FA">
        <w:rPr>
          <w:rFonts w:ascii="Palatino Linotype" w:hAnsi="Palatino Linotype"/>
          <w:sz w:val="16"/>
          <w:szCs w:val="16"/>
        </w:rPr>
        <w:t xml:space="preserve"> </w:t>
      </w:r>
      <w:r w:rsidR="00DE31FA" w:rsidRPr="00DE31FA">
        <w:rPr>
          <w:rFonts w:ascii="Palatino Linotype" w:hAnsi="Palatino Linotype"/>
          <w:sz w:val="16"/>
          <w:szCs w:val="16"/>
        </w:rPr>
        <w:t>PMID: 26218563</w:t>
      </w:r>
    </w:p>
    <w:p w14:paraId="09290ABD" w14:textId="77777777" w:rsidR="00C90A77" w:rsidRDefault="00C90A77" w:rsidP="00C90A77">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068DBBB2" w14:textId="77777777" w:rsidR="00C90A77" w:rsidRDefault="00C90A77" w:rsidP="00C90A77">
      <w:pPr>
        <w:rPr>
          <w:rFonts w:ascii="Palatino Linotype" w:hAnsi="Palatino Linotype"/>
          <w:sz w:val="16"/>
          <w:szCs w:val="16"/>
        </w:rPr>
      </w:pPr>
      <w:r w:rsidRPr="004F6687">
        <w:rPr>
          <w:rFonts w:ascii="Palatino Linotype" w:hAnsi="Palatino Linotype"/>
          <w:sz w:val="16"/>
          <w:szCs w:val="16"/>
        </w:rPr>
        <w:t>Aregay</w:t>
      </w:r>
      <w:r>
        <w:rPr>
          <w:rFonts w:ascii="Palatino Linotype" w:hAnsi="Palatino Linotype"/>
          <w:sz w:val="16"/>
          <w:szCs w:val="16"/>
        </w:rPr>
        <w:t xml:space="preserve">, Mehreteab, </w:t>
      </w:r>
      <w:r w:rsidRPr="004F6687">
        <w:rPr>
          <w:rFonts w:ascii="Palatino Linotype" w:hAnsi="Palatino Linotype"/>
          <w:sz w:val="16"/>
          <w:szCs w:val="16"/>
        </w:rPr>
        <w:t>Andrew B. Lawson</w:t>
      </w:r>
      <w:r>
        <w:rPr>
          <w:rFonts w:ascii="Palatino Linotype" w:hAnsi="Palatino Linotype"/>
          <w:sz w:val="16"/>
          <w:szCs w:val="16"/>
        </w:rPr>
        <w:t xml:space="preserve">, </w:t>
      </w:r>
      <w:r w:rsidRPr="004F6687">
        <w:rPr>
          <w:rFonts w:ascii="Palatino Linotype" w:hAnsi="Palatino Linotype"/>
          <w:sz w:val="16"/>
          <w:szCs w:val="16"/>
        </w:rPr>
        <w:t>Christel Faes</w:t>
      </w:r>
      <w:r>
        <w:rPr>
          <w:rFonts w:ascii="Palatino Linotype" w:hAnsi="Palatino Linotype"/>
          <w:sz w:val="16"/>
          <w:szCs w:val="16"/>
        </w:rPr>
        <w:t xml:space="preserve">, </w:t>
      </w:r>
      <w:r w:rsidRPr="004F6687">
        <w:rPr>
          <w:rFonts w:ascii="Palatino Linotype" w:hAnsi="Palatino Linotype"/>
          <w:sz w:val="16"/>
          <w:szCs w:val="16"/>
        </w:rPr>
        <w:t>Russell S. Kirby</w:t>
      </w:r>
      <w:r>
        <w:rPr>
          <w:rFonts w:ascii="Palatino Linotype" w:hAnsi="Palatino Linotype"/>
          <w:sz w:val="16"/>
          <w:szCs w:val="16"/>
        </w:rPr>
        <w:t xml:space="preserve">, </w:t>
      </w:r>
      <w:r w:rsidRPr="004F6687">
        <w:rPr>
          <w:rFonts w:ascii="Palatino Linotype" w:hAnsi="Palatino Linotype"/>
          <w:sz w:val="16"/>
          <w:szCs w:val="16"/>
        </w:rPr>
        <w:t>Rachel Carroll</w:t>
      </w:r>
      <w:r>
        <w:rPr>
          <w:rFonts w:ascii="Palatino Linotype" w:hAnsi="Palatino Linotype"/>
          <w:sz w:val="16"/>
          <w:szCs w:val="16"/>
        </w:rPr>
        <w:t xml:space="preserve">, </w:t>
      </w:r>
      <w:r w:rsidRPr="004F6687">
        <w:rPr>
          <w:rFonts w:ascii="Palatino Linotype" w:hAnsi="Palatino Linotype"/>
          <w:sz w:val="16"/>
          <w:szCs w:val="16"/>
        </w:rPr>
        <w:t>Kevin Watjou</w:t>
      </w:r>
      <w:r>
        <w:rPr>
          <w:rFonts w:ascii="Palatino Linotype" w:hAnsi="Palatino Linotype"/>
          <w:sz w:val="16"/>
          <w:szCs w:val="16"/>
        </w:rPr>
        <w:t>, “</w:t>
      </w:r>
      <w:r w:rsidRPr="004F6687">
        <w:rPr>
          <w:rFonts w:ascii="Palatino Linotype" w:hAnsi="Palatino Linotype"/>
          <w:sz w:val="16"/>
          <w:szCs w:val="16"/>
        </w:rPr>
        <w:t>Impact of Income on Small Area Low Birth Weight</w:t>
      </w:r>
      <w:r>
        <w:rPr>
          <w:rFonts w:ascii="Palatino Linotype" w:hAnsi="Palatino Linotype"/>
          <w:sz w:val="16"/>
          <w:szCs w:val="16"/>
        </w:rPr>
        <w:t xml:space="preserve"> </w:t>
      </w:r>
      <w:r w:rsidRPr="004F6687">
        <w:rPr>
          <w:rFonts w:ascii="Palatino Linotype" w:hAnsi="Palatino Linotype"/>
          <w:sz w:val="16"/>
          <w:szCs w:val="16"/>
        </w:rPr>
        <w:t>Incidence Using Multiscale  Models</w:t>
      </w:r>
      <w:r>
        <w:rPr>
          <w:rFonts w:ascii="Palatino Linotype" w:hAnsi="Palatino Linotype"/>
          <w:sz w:val="16"/>
          <w:szCs w:val="16"/>
        </w:rPr>
        <w:t xml:space="preserve">”, </w:t>
      </w:r>
      <w:r w:rsidRPr="004F6687">
        <w:rPr>
          <w:rFonts w:ascii="Palatino Linotype" w:hAnsi="Palatino Linotype"/>
          <w:sz w:val="16"/>
          <w:szCs w:val="16"/>
          <w:u w:val="single"/>
        </w:rPr>
        <w:t>AIMS Public Health</w:t>
      </w:r>
      <w:r>
        <w:rPr>
          <w:rFonts w:ascii="Palatino Linotype" w:hAnsi="Palatino Linotype"/>
          <w:sz w:val="16"/>
          <w:szCs w:val="16"/>
        </w:rPr>
        <w:t xml:space="preserve">, </w:t>
      </w:r>
      <w:r w:rsidRPr="00A947EE">
        <w:rPr>
          <w:rFonts w:ascii="Palatino Linotype" w:hAnsi="Palatino Linotype"/>
          <w:sz w:val="16"/>
          <w:szCs w:val="16"/>
        </w:rPr>
        <w:t>2(4)</w:t>
      </w:r>
      <w:r>
        <w:rPr>
          <w:rFonts w:ascii="Palatino Linotype" w:hAnsi="Palatino Linotype"/>
          <w:sz w:val="16"/>
          <w:szCs w:val="16"/>
        </w:rPr>
        <w:t>, (October 2015),</w:t>
      </w:r>
      <w:r w:rsidRPr="00A947EE">
        <w:rPr>
          <w:rFonts w:ascii="Palatino Linotype" w:hAnsi="Palatino Linotype"/>
          <w:sz w:val="16"/>
          <w:szCs w:val="16"/>
        </w:rPr>
        <w:t xml:space="preserve"> 667</w:t>
      </w:r>
      <w:r>
        <w:rPr>
          <w:rFonts w:ascii="Palatino Linotype" w:hAnsi="Palatino Linotype"/>
          <w:sz w:val="16"/>
          <w:szCs w:val="16"/>
        </w:rPr>
        <w:t>-</w:t>
      </w:r>
      <w:r w:rsidRPr="00A947EE">
        <w:rPr>
          <w:rFonts w:ascii="Palatino Linotype" w:hAnsi="Palatino Linotype"/>
          <w:sz w:val="16"/>
          <w:szCs w:val="16"/>
        </w:rPr>
        <w:t>680.</w:t>
      </w:r>
      <w:r>
        <w:rPr>
          <w:rFonts w:ascii="Palatino Linotype" w:hAnsi="Palatino Linotype"/>
          <w:sz w:val="16"/>
          <w:szCs w:val="16"/>
        </w:rPr>
        <w:t xml:space="preserve"> </w:t>
      </w:r>
      <w:r w:rsidR="00DE31FA" w:rsidRPr="00DE31FA">
        <w:rPr>
          <w:rFonts w:ascii="Palatino Linotype" w:hAnsi="Palatino Linotype"/>
          <w:sz w:val="16"/>
          <w:szCs w:val="16"/>
        </w:rPr>
        <w:t>DOI: 10.3934/publichealth.2015.4.667</w:t>
      </w:r>
      <w:r w:rsidR="00DE31FA">
        <w:rPr>
          <w:rFonts w:ascii="Palatino Linotype" w:hAnsi="Palatino Linotype"/>
          <w:sz w:val="16"/>
          <w:szCs w:val="16"/>
        </w:rPr>
        <w:t xml:space="preserve"> </w:t>
      </w:r>
      <w:r w:rsidR="00DE31FA" w:rsidRPr="00DE31FA">
        <w:rPr>
          <w:rFonts w:ascii="Palatino Linotype" w:hAnsi="Palatino Linotype"/>
          <w:sz w:val="16"/>
          <w:szCs w:val="16"/>
        </w:rPr>
        <w:t>PMID: 27398390</w:t>
      </w:r>
    </w:p>
    <w:p w14:paraId="066656A3" w14:textId="77777777" w:rsidR="00C90A77" w:rsidRPr="004F6687" w:rsidRDefault="00C90A77" w:rsidP="00C90A77">
      <w:pPr>
        <w:rPr>
          <w:rFonts w:ascii="Palatino Linotype" w:hAnsi="Palatino Linotype"/>
          <w:sz w:val="16"/>
          <w:szCs w:val="16"/>
        </w:rPr>
      </w:pPr>
    </w:p>
    <w:p w14:paraId="1F165CD2" w14:textId="77777777" w:rsidR="00C90A77" w:rsidRDefault="00C90A77" w:rsidP="00C90A7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T</w:t>
      </w:r>
      <w:r w:rsidRPr="00AE4F26">
        <w:rPr>
          <w:rFonts w:ascii="Palatino Linotype" w:hAnsi="Palatino Linotype"/>
          <w:sz w:val="16"/>
          <w:szCs w:val="16"/>
        </w:rPr>
        <w:t>anner, Jean Paul, Jason L. Salemi, Amy L. Stuart</w:t>
      </w:r>
      <w:r>
        <w:rPr>
          <w:rFonts w:ascii="Palatino Linotype" w:hAnsi="Palatino Linotype"/>
          <w:sz w:val="16"/>
          <w:szCs w:val="16"/>
        </w:rPr>
        <w:t>,</w:t>
      </w:r>
      <w:r w:rsidRPr="00AE4F26">
        <w:rPr>
          <w:rFonts w:ascii="Palatino Linotype" w:hAnsi="Palatino Linotype"/>
          <w:sz w:val="16"/>
          <w:szCs w:val="16"/>
        </w:rPr>
        <w:t xml:space="preserve"> Haofei Yu, </w:t>
      </w:r>
      <w:r>
        <w:rPr>
          <w:rFonts w:ascii="Palatino Linotype" w:hAnsi="Palatino Linotype"/>
          <w:sz w:val="16"/>
          <w:szCs w:val="16"/>
        </w:rPr>
        <w:t xml:space="preserve">Melissa M. Jordan, Chris DuClos, </w:t>
      </w:r>
      <w:r w:rsidRPr="00B67389">
        <w:rPr>
          <w:rFonts w:ascii="Palatino Linotype" w:hAnsi="Palatino Linotype"/>
          <w:sz w:val="16"/>
          <w:szCs w:val="16"/>
        </w:rPr>
        <w:t>Philip Cavicchia, Jane Correia</w:t>
      </w:r>
      <w:r>
        <w:rPr>
          <w:rFonts w:ascii="Palatino Linotype" w:hAnsi="Palatino Linotype"/>
          <w:sz w:val="16"/>
          <w:szCs w:val="16"/>
        </w:rPr>
        <w:t>,</w:t>
      </w:r>
      <w:r w:rsidRPr="00AE4F26">
        <w:rPr>
          <w:rFonts w:ascii="Palatino Linotype" w:hAnsi="Palatino Linotype"/>
          <w:sz w:val="16"/>
          <w:szCs w:val="16"/>
        </w:rPr>
        <w:t xml:space="preserve"> </w:t>
      </w:r>
      <w:r w:rsidRPr="00B67389">
        <w:rPr>
          <w:rFonts w:ascii="Palatino Linotype" w:hAnsi="Palatino Linotype"/>
          <w:sz w:val="16"/>
          <w:szCs w:val="16"/>
        </w:rPr>
        <w:t xml:space="preserve">Sharon </w:t>
      </w:r>
      <w:r>
        <w:rPr>
          <w:rFonts w:ascii="Palatino Linotype" w:hAnsi="Palatino Linotype"/>
          <w:sz w:val="16"/>
          <w:szCs w:val="16"/>
        </w:rPr>
        <w:t xml:space="preserve">M. </w:t>
      </w:r>
      <w:r w:rsidRPr="00B67389">
        <w:rPr>
          <w:rFonts w:ascii="Palatino Linotype" w:hAnsi="Palatino Linotype"/>
          <w:sz w:val="16"/>
          <w:szCs w:val="16"/>
        </w:rPr>
        <w:t>Watkins</w:t>
      </w:r>
      <w:r>
        <w:rPr>
          <w:rFonts w:ascii="Palatino Linotype" w:hAnsi="Palatino Linotype"/>
          <w:sz w:val="16"/>
          <w:szCs w:val="16"/>
        </w:rPr>
        <w:t>,</w:t>
      </w:r>
      <w:r w:rsidRPr="00AE4F26">
        <w:rPr>
          <w:rFonts w:ascii="Palatino Linotype" w:hAnsi="Palatino Linotype"/>
          <w:sz w:val="16"/>
          <w:szCs w:val="16"/>
        </w:rPr>
        <w:t xml:space="preserve"> Russell S. Kirby,</w:t>
      </w:r>
      <w:r>
        <w:rPr>
          <w:rFonts w:ascii="Palatino Linotype" w:hAnsi="Palatino Linotype"/>
          <w:sz w:val="16"/>
          <w:szCs w:val="16"/>
        </w:rPr>
        <w:t xml:space="preserve"> </w:t>
      </w:r>
      <w:r w:rsidRPr="00AE4F26">
        <w:rPr>
          <w:rFonts w:ascii="Palatino Linotype" w:hAnsi="Palatino Linotype"/>
          <w:sz w:val="16"/>
          <w:szCs w:val="16"/>
        </w:rPr>
        <w:t xml:space="preserve">“Associations between </w:t>
      </w:r>
      <w:r>
        <w:rPr>
          <w:rFonts w:ascii="Palatino Linotype" w:hAnsi="Palatino Linotype"/>
          <w:sz w:val="16"/>
          <w:szCs w:val="16"/>
        </w:rPr>
        <w:t>Exposure to A</w:t>
      </w:r>
      <w:r w:rsidRPr="00AE4F26">
        <w:rPr>
          <w:rFonts w:ascii="Palatino Linotype" w:hAnsi="Palatino Linotype"/>
          <w:sz w:val="16"/>
          <w:szCs w:val="16"/>
        </w:rPr>
        <w:t xml:space="preserve">mbient </w:t>
      </w:r>
      <w:r>
        <w:rPr>
          <w:rFonts w:ascii="Palatino Linotype" w:hAnsi="Palatino Linotype"/>
          <w:sz w:val="16"/>
          <w:szCs w:val="16"/>
        </w:rPr>
        <w:t>B</w:t>
      </w:r>
      <w:r w:rsidRPr="00AE4F26">
        <w:rPr>
          <w:rFonts w:ascii="Palatino Linotype" w:hAnsi="Palatino Linotype"/>
          <w:sz w:val="16"/>
          <w:szCs w:val="16"/>
        </w:rPr>
        <w:t>enzene and PM</w:t>
      </w:r>
      <w:r w:rsidRPr="00B67389">
        <w:rPr>
          <w:rFonts w:ascii="Palatino Linotype" w:hAnsi="Palatino Linotype"/>
          <w:sz w:val="16"/>
          <w:szCs w:val="16"/>
          <w:vertAlign w:val="subscript"/>
        </w:rPr>
        <w:t>2.5</w:t>
      </w:r>
      <w:r>
        <w:rPr>
          <w:rFonts w:ascii="Palatino Linotype" w:hAnsi="Palatino Linotype"/>
          <w:sz w:val="16"/>
          <w:szCs w:val="16"/>
        </w:rPr>
        <w:t xml:space="preserve"> during Pregnancy and the Risk of Selected Birth D</w:t>
      </w:r>
      <w:r w:rsidRPr="00AE4F26">
        <w:rPr>
          <w:rFonts w:ascii="Palatino Linotype" w:hAnsi="Palatino Linotype"/>
          <w:sz w:val="16"/>
          <w:szCs w:val="16"/>
        </w:rPr>
        <w:t>efects</w:t>
      </w:r>
      <w:r>
        <w:rPr>
          <w:rFonts w:ascii="Palatino Linotype" w:hAnsi="Palatino Linotype"/>
          <w:sz w:val="16"/>
          <w:szCs w:val="16"/>
        </w:rPr>
        <w:t xml:space="preserve"> in Offspring</w:t>
      </w:r>
      <w:r w:rsidRPr="00AE4F26">
        <w:rPr>
          <w:rFonts w:ascii="Palatino Linotype" w:hAnsi="Palatino Linotype"/>
          <w:sz w:val="16"/>
          <w:szCs w:val="16"/>
        </w:rPr>
        <w:t>”,</w:t>
      </w:r>
      <w:r w:rsidRPr="009D22BF">
        <w:rPr>
          <w:rFonts w:ascii="Palatino Linotype" w:hAnsi="Palatino Linotype"/>
          <w:sz w:val="16"/>
          <w:szCs w:val="16"/>
          <w:u w:val="single"/>
        </w:rPr>
        <w:t xml:space="preserve"> </w:t>
      </w:r>
      <w:r w:rsidRPr="006654D3">
        <w:rPr>
          <w:rFonts w:ascii="Palatino Linotype" w:hAnsi="Palatino Linotype"/>
          <w:sz w:val="16"/>
          <w:szCs w:val="16"/>
          <w:u w:val="single"/>
        </w:rPr>
        <w:t>Environmental Research</w:t>
      </w:r>
      <w:r>
        <w:rPr>
          <w:rFonts w:ascii="Palatino Linotype" w:hAnsi="Palatino Linotype"/>
          <w:sz w:val="16"/>
          <w:szCs w:val="16"/>
        </w:rPr>
        <w:t xml:space="preserve">, 142 (October </w:t>
      </w:r>
      <w:r w:rsidRPr="006F1318">
        <w:rPr>
          <w:rFonts w:ascii="Palatino Linotype" w:hAnsi="Palatino Linotype"/>
          <w:sz w:val="16"/>
          <w:szCs w:val="16"/>
        </w:rPr>
        <w:t>2015</w:t>
      </w:r>
      <w:r>
        <w:rPr>
          <w:rFonts w:ascii="Palatino Linotype" w:hAnsi="Palatino Linotype"/>
          <w:sz w:val="16"/>
          <w:szCs w:val="16"/>
        </w:rPr>
        <w:t xml:space="preserve">), </w:t>
      </w:r>
      <w:r w:rsidRPr="006F1318">
        <w:rPr>
          <w:rFonts w:ascii="Palatino Linotype" w:hAnsi="Palatino Linotype"/>
          <w:sz w:val="16"/>
          <w:szCs w:val="16"/>
        </w:rPr>
        <w:t xml:space="preserve">345-353. </w:t>
      </w:r>
      <w:r>
        <w:rPr>
          <w:rFonts w:ascii="Palatino Linotype" w:hAnsi="Palatino Linotype"/>
          <w:sz w:val="16"/>
          <w:szCs w:val="16"/>
        </w:rPr>
        <w:t>DOI</w:t>
      </w:r>
      <w:r w:rsidRPr="006F1318">
        <w:rPr>
          <w:rFonts w:ascii="Palatino Linotype" w:hAnsi="Palatino Linotype"/>
          <w:sz w:val="16"/>
          <w:szCs w:val="16"/>
        </w:rPr>
        <w:t>: 10.1016/j.envres.2015.07.006</w:t>
      </w:r>
      <w:r w:rsidR="00DE31FA">
        <w:rPr>
          <w:rFonts w:ascii="Palatino Linotype" w:hAnsi="Palatino Linotype"/>
          <w:sz w:val="16"/>
          <w:szCs w:val="16"/>
        </w:rPr>
        <w:t xml:space="preserve"> </w:t>
      </w:r>
      <w:r w:rsidR="00DE31FA" w:rsidRPr="00DE31FA">
        <w:rPr>
          <w:rFonts w:ascii="Palatino Linotype" w:hAnsi="Palatino Linotype"/>
          <w:sz w:val="16"/>
          <w:szCs w:val="16"/>
        </w:rPr>
        <w:t>PMID: 26196779</w:t>
      </w:r>
    </w:p>
    <w:p w14:paraId="37F3A135" w14:textId="77777777" w:rsidR="00C90A77" w:rsidRDefault="00C90A77" w:rsidP="00C90A7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w:t>
      </w:r>
    </w:p>
    <w:p w14:paraId="187C3B95" w14:textId="3F255E12" w:rsidR="00C86374" w:rsidRPr="00FD27E3" w:rsidRDefault="00C86374" w:rsidP="00C86374">
      <w:pPr>
        <w:rPr>
          <w:rFonts w:ascii="Palatino Linotype" w:hAnsi="Palatino Linotype"/>
          <w:sz w:val="16"/>
          <w:szCs w:val="16"/>
        </w:rPr>
      </w:pPr>
      <w:r w:rsidRPr="00FD27E3">
        <w:rPr>
          <w:rFonts w:ascii="Palatino Linotype" w:hAnsi="Palatino Linotype"/>
          <w:sz w:val="16"/>
          <w:szCs w:val="16"/>
        </w:rPr>
        <w:t xml:space="preserve">Anderka, Marlene, Cara T. Mai, Paul </w:t>
      </w:r>
      <w:r>
        <w:rPr>
          <w:rFonts w:ascii="Palatino Linotype" w:hAnsi="Palatino Linotype"/>
          <w:sz w:val="16"/>
          <w:szCs w:val="16"/>
        </w:rPr>
        <w:t xml:space="preserve">A. </w:t>
      </w:r>
      <w:r w:rsidRPr="00FD27E3">
        <w:rPr>
          <w:rFonts w:ascii="Palatino Linotype" w:hAnsi="Palatino Linotype"/>
          <w:sz w:val="16"/>
          <w:szCs w:val="16"/>
        </w:rPr>
        <w:t xml:space="preserve">Romitti, Glenn Copeland, Jennifer Isenburg, Marcia </w:t>
      </w:r>
      <w:r>
        <w:rPr>
          <w:rFonts w:ascii="Palatino Linotype" w:hAnsi="Palatino Linotype"/>
          <w:sz w:val="16"/>
          <w:szCs w:val="16"/>
        </w:rPr>
        <w:t xml:space="preserve">L. </w:t>
      </w:r>
      <w:r w:rsidRPr="00FD27E3">
        <w:rPr>
          <w:rFonts w:ascii="Palatino Linotype" w:hAnsi="Palatino Linotype"/>
          <w:sz w:val="16"/>
          <w:szCs w:val="16"/>
        </w:rPr>
        <w:t>Feldkamp, Sergey Krikov, Russel Rickard, Richard S. Olney, Mark A. Canfield, Carol Stanton, Bridget Mosley, Russell S. Kirby,</w:t>
      </w:r>
      <w:r>
        <w:rPr>
          <w:rFonts w:ascii="Palatino Linotype" w:hAnsi="Palatino Linotype"/>
          <w:sz w:val="16"/>
          <w:szCs w:val="16"/>
        </w:rPr>
        <w:t xml:space="preserve"> </w:t>
      </w:r>
      <w:r w:rsidRPr="00FD27E3">
        <w:rPr>
          <w:rFonts w:ascii="Palatino Linotype" w:hAnsi="Palatino Linotype"/>
          <w:sz w:val="16"/>
          <w:szCs w:val="16"/>
        </w:rPr>
        <w:t>“</w:t>
      </w:r>
      <w:r>
        <w:rPr>
          <w:rFonts w:ascii="Palatino Linotype" w:hAnsi="Palatino Linotype"/>
          <w:sz w:val="16"/>
          <w:szCs w:val="16"/>
        </w:rPr>
        <w:t xml:space="preserve">Development and Implementation of the First </w:t>
      </w:r>
      <w:r w:rsidRPr="00FD27E3">
        <w:rPr>
          <w:rFonts w:ascii="Palatino Linotype" w:hAnsi="Palatino Linotype"/>
          <w:sz w:val="16"/>
          <w:szCs w:val="16"/>
        </w:rPr>
        <w:t xml:space="preserve">National Data Quality </w:t>
      </w:r>
      <w:r w:rsidRPr="00D61115">
        <w:rPr>
          <w:rFonts w:ascii="Palatino Linotype" w:hAnsi="Palatino Linotype"/>
          <w:sz w:val="16"/>
          <w:szCs w:val="16"/>
        </w:rPr>
        <w:t xml:space="preserve">Standards for Population-based Birth Defects Surveillance Programs in the United States”, </w:t>
      </w:r>
      <w:r w:rsidRPr="00D61115">
        <w:rPr>
          <w:rFonts w:ascii="Palatino Linotype" w:hAnsi="Palatino Linotype"/>
          <w:sz w:val="16"/>
          <w:szCs w:val="16"/>
          <w:u w:val="single"/>
        </w:rPr>
        <w:t>BMC Public Health</w:t>
      </w:r>
      <w:r w:rsidRPr="00D61115">
        <w:rPr>
          <w:rFonts w:ascii="Palatino Linotype" w:hAnsi="Palatino Linotype"/>
          <w:sz w:val="16"/>
          <w:szCs w:val="16"/>
        </w:rPr>
        <w:t>, 15 (September 19, 2015), 925.  DOI</w:t>
      </w:r>
      <w:r w:rsidRPr="00C86374">
        <w:rPr>
          <w:rFonts w:ascii="Palatino Linotype" w:hAnsi="Palatino Linotype"/>
          <w:sz w:val="16"/>
          <w:szCs w:val="16"/>
        </w:rPr>
        <w:t xml:space="preserve"> 10.1186/s12889-015-2223-2</w:t>
      </w:r>
      <w:r w:rsidR="00DE31FA">
        <w:rPr>
          <w:rFonts w:ascii="Palatino Linotype" w:hAnsi="Palatino Linotype"/>
          <w:sz w:val="16"/>
          <w:szCs w:val="16"/>
        </w:rPr>
        <w:t xml:space="preserve"> </w:t>
      </w:r>
      <w:r w:rsidR="00DE31FA" w:rsidRPr="00DE31FA">
        <w:rPr>
          <w:rFonts w:ascii="Palatino Linotype" w:hAnsi="Palatino Linotype"/>
          <w:sz w:val="16"/>
          <w:szCs w:val="16"/>
        </w:rPr>
        <w:t>PMID: 26386816</w:t>
      </w:r>
    </w:p>
    <w:p w14:paraId="710687FC" w14:textId="77777777" w:rsidR="00C86374" w:rsidRPr="00FD27E3" w:rsidRDefault="00C86374" w:rsidP="00C8637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29BCBFB" w14:textId="77777777" w:rsidR="009F42A2" w:rsidRDefault="009F42A2" w:rsidP="009F42A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2B1E0B">
        <w:rPr>
          <w:rFonts w:ascii="Palatino Linotype" w:hAnsi="Palatino Linotype"/>
          <w:sz w:val="16"/>
          <w:szCs w:val="16"/>
        </w:rPr>
        <w:t>Carroll</w:t>
      </w:r>
      <w:r>
        <w:rPr>
          <w:rFonts w:ascii="Palatino Linotype" w:hAnsi="Palatino Linotype"/>
          <w:sz w:val="16"/>
          <w:szCs w:val="16"/>
        </w:rPr>
        <w:t>, R.,</w:t>
      </w:r>
      <w:r w:rsidRPr="002B1E0B">
        <w:rPr>
          <w:rFonts w:ascii="Palatino Linotype" w:hAnsi="Palatino Linotype"/>
          <w:sz w:val="16"/>
          <w:szCs w:val="16"/>
        </w:rPr>
        <w:t xml:space="preserve"> A</w:t>
      </w:r>
      <w:r>
        <w:rPr>
          <w:rFonts w:ascii="Palatino Linotype" w:hAnsi="Palatino Linotype"/>
          <w:sz w:val="16"/>
          <w:szCs w:val="16"/>
        </w:rPr>
        <w:t>.</w:t>
      </w:r>
      <w:r w:rsidRPr="002B1E0B">
        <w:rPr>
          <w:rFonts w:ascii="Palatino Linotype" w:hAnsi="Palatino Linotype"/>
          <w:sz w:val="16"/>
          <w:szCs w:val="16"/>
        </w:rPr>
        <w:t>B</w:t>
      </w:r>
      <w:r>
        <w:rPr>
          <w:rFonts w:ascii="Palatino Linotype" w:hAnsi="Palatino Linotype"/>
          <w:sz w:val="16"/>
          <w:szCs w:val="16"/>
        </w:rPr>
        <w:t>.</w:t>
      </w:r>
      <w:r w:rsidRPr="002B1E0B">
        <w:rPr>
          <w:rFonts w:ascii="Palatino Linotype" w:hAnsi="Palatino Linotype"/>
          <w:sz w:val="16"/>
          <w:szCs w:val="16"/>
        </w:rPr>
        <w:t xml:space="preserve"> Lawson</w:t>
      </w:r>
      <w:r>
        <w:rPr>
          <w:rFonts w:ascii="Palatino Linotype" w:hAnsi="Palatino Linotype"/>
          <w:sz w:val="16"/>
          <w:szCs w:val="16"/>
        </w:rPr>
        <w:t xml:space="preserve">, </w:t>
      </w:r>
      <w:r w:rsidRPr="002B1E0B">
        <w:rPr>
          <w:rFonts w:ascii="Palatino Linotype" w:hAnsi="Palatino Linotype"/>
          <w:sz w:val="16"/>
          <w:szCs w:val="16"/>
        </w:rPr>
        <w:t>C</w:t>
      </w:r>
      <w:r>
        <w:rPr>
          <w:rFonts w:ascii="Palatino Linotype" w:hAnsi="Palatino Linotype"/>
          <w:sz w:val="16"/>
          <w:szCs w:val="16"/>
        </w:rPr>
        <w:t>.</w:t>
      </w:r>
      <w:r w:rsidRPr="002B1E0B">
        <w:rPr>
          <w:rFonts w:ascii="Palatino Linotype" w:hAnsi="Palatino Linotype"/>
          <w:sz w:val="16"/>
          <w:szCs w:val="16"/>
        </w:rPr>
        <w:t xml:space="preserve"> Faes</w:t>
      </w:r>
      <w:r>
        <w:rPr>
          <w:rFonts w:ascii="Palatino Linotype" w:hAnsi="Palatino Linotype"/>
          <w:sz w:val="16"/>
          <w:szCs w:val="16"/>
        </w:rPr>
        <w:t>,</w:t>
      </w:r>
      <w:r w:rsidRPr="002B1E0B">
        <w:rPr>
          <w:rFonts w:ascii="Palatino Linotype" w:hAnsi="Palatino Linotype"/>
          <w:sz w:val="16"/>
          <w:szCs w:val="16"/>
        </w:rPr>
        <w:t xml:space="preserve"> R</w:t>
      </w:r>
      <w:r>
        <w:rPr>
          <w:rFonts w:ascii="Palatino Linotype" w:hAnsi="Palatino Linotype"/>
          <w:sz w:val="16"/>
          <w:szCs w:val="16"/>
        </w:rPr>
        <w:t>.S.</w:t>
      </w:r>
      <w:r w:rsidRPr="002B1E0B">
        <w:rPr>
          <w:rFonts w:ascii="Palatino Linotype" w:hAnsi="Palatino Linotype"/>
          <w:sz w:val="16"/>
          <w:szCs w:val="16"/>
        </w:rPr>
        <w:t xml:space="preserve"> Kirby</w:t>
      </w:r>
      <w:r>
        <w:rPr>
          <w:rFonts w:ascii="Palatino Linotype" w:hAnsi="Palatino Linotype"/>
          <w:sz w:val="16"/>
          <w:szCs w:val="16"/>
        </w:rPr>
        <w:t>, M. Aregay, K. Watjou, “</w:t>
      </w:r>
      <w:r w:rsidRPr="002B1E0B">
        <w:rPr>
          <w:rFonts w:ascii="Palatino Linotype" w:hAnsi="Palatino Linotype"/>
          <w:sz w:val="16"/>
          <w:szCs w:val="16"/>
        </w:rPr>
        <w:t>C</w:t>
      </w:r>
      <w:r>
        <w:rPr>
          <w:rFonts w:ascii="Palatino Linotype" w:hAnsi="Palatino Linotype"/>
          <w:sz w:val="16"/>
          <w:szCs w:val="16"/>
        </w:rPr>
        <w:t>omparing INLA and OpenBUGS for H</w:t>
      </w:r>
      <w:r w:rsidRPr="002B1E0B">
        <w:rPr>
          <w:rFonts w:ascii="Palatino Linotype" w:hAnsi="Palatino Linotype"/>
          <w:sz w:val="16"/>
          <w:szCs w:val="16"/>
        </w:rPr>
        <w:t xml:space="preserve">ierarchical Poisson </w:t>
      </w:r>
      <w:r>
        <w:rPr>
          <w:rFonts w:ascii="Palatino Linotype" w:hAnsi="Palatino Linotype"/>
          <w:sz w:val="16"/>
          <w:szCs w:val="16"/>
        </w:rPr>
        <w:t>Modeling in Disease M</w:t>
      </w:r>
      <w:r w:rsidRPr="002B1E0B">
        <w:rPr>
          <w:rFonts w:ascii="Palatino Linotype" w:hAnsi="Palatino Linotype"/>
          <w:sz w:val="16"/>
          <w:szCs w:val="16"/>
        </w:rPr>
        <w:t>apping</w:t>
      </w:r>
      <w:r>
        <w:rPr>
          <w:rFonts w:ascii="Palatino Linotype" w:hAnsi="Palatino Linotype"/>
          <w:sz w:val="16"/>
          <w:szCs w:val="16"/>
        </w:rPr>
        <w:t xml:space="preserve">”, </w:t>
      </w:r>
      <w:r w:rsidRPr="00936E47">
        <w:rPr>
          <w:rFonts w:ascii="Palatino Linotype" w:hAnsi="Palatino Linotype"/>
          <w:sz w:val="16"/>
          <w:szCs w:val="16"/>
          <w:u w:val="single"/>
        </w:rPr>
        <w:t>Spatial and Spatio-Temporal Epidemiology</w:t>
      </w:r>
      <w:r>
        <w:rPr>
          <w:rFonts w:ascii="Palatino Linotype" w:hAnsi="Palatino Linotype"/>
          <w:sz w:val="16"/>
          <w:szCs w:val="16"/>
        </w:rPr>
        <w:t>, 14-15 (</w:t>
      </w:r>
      <w:r w:rsidR="00CC7230">
        <w:rPr>
          <w:rFonts w:ascii="Palatino Linotype" w:hAnsi="Palatino Linotype"/>
          <w:sz w:val="16"/>
          <w:szCs w:val="16"/>
        </w:rPr>
        <w:t xml:space="preserve">July-October </w:t>
      </w:r>
      <w:r>
        <w:rPr>
          <w:rFonts w:ascii="Palatino Linotype" w:hAnsi="Palatino Linotype"/>
          <w:sz w:val="16"/>
          <w:szCs w:val="16"/>
        </w:rPr>
        <w:t>2015), 45-54.</w:t>
      </w:r>
      <w:r w:rsidR="00AA68AE">
        <w:rPr>
          <w:rFonts w:ascii="Palatino Linotype" w:hAnsi="Palatino Linotype"/>
          <w:sz w:val="16"/>
          <w:szCs w:val="16"/>
        </w:rPr>
        <w:t xml:space="preserve"> </w:t>
      </w:r>
      <w:r w:rsidR="00AA68AE" w:rsidRPr="00AA68AE">
        <w:rPr>
          <w:rFonts w:ascii="Palatino Linotype" w:hAnsi="Palatino Linotype"/>
          <w:sz w:val="16"/>
          <w:szCs w:val="16"/>
        </w:rPr>
        <w:t>DOI: 10.1016/j.sste.2015.08.001</w:t>
      </w:r>
      <w:r w:rsidR="00AA68AE">
        <w:rPr>
          <w:rFonts w:ascii="Palatino Linotype" w:hAnsi="Palatino Linotype"/>
          <w:sz w:val="16"/>
          <w:szCs w:val="16"/>
        </w:rPr>
        <w:t xml:space="preserve"> </w:t>
      </w:r>
      <w:r w:rsidR="00AA68AE" w:rsidRPr="00AA68AE">
        <w:rPr>
          <w:rFonts w:ascii="Palatino Linotype" w:hAnsi="Palatino Linotype"/>
          <w:sz w:val="16"/>
          <w:szCs w:val="16"/>
        </w:rPr>
        <w:t>PMID: 26530822</w:t>
      </w:r>
    </w:p>
    <w:p w14:paraId="4DED125B" w14:textId="77777777" w:rsidR="009F42A2" w:rsidRDefault="009F42A2" w:rsidP="009F42A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AE6136A" w14:textId="77777777" w:rsidR="000E74BB" w:rsidRDefault="000E74BB" w:rsidP="000E74BB">
      <w:pPr>
        <w:tabs>
          <w:tab w:val="left" w:pos="9900"/>
        </w:tabs>
        <w:rPr>
          <w:rFonts w:ascii="Palatino Linotype" w:hAnsi="Palatino Linotype"/>
          <w:sz w:val="16"/>
          <w:szCs w:val="16"/>
        </w:rPr>
      </w:pPr>
      <w:r w:rsidRPr="00D61115">
        <w:rPr>
          <w:rFonts w:ascii="Palatino Linotype" w:hAnsi="Palatino Linotype"/>
          <w:sz w:val="16"/>
          <w:szCs w:val="16"/>
        </w:rPr>
        <w:t xml:space="preserve">Durkin, Maureen S., Matthew J. Maenner, Ruth E. Benedict, Kim Van Naarden Braun, Deborah Christensen, Russell S. Kirby, Martha Wingate, Marshalyn Yeargin-Allsopp, “The Role of Socioeconomic Status and Perinatal Factors in Racial Disparities in the Risk of Cerebral Palsy”, </w:t>
      </w:r>
      <w:r w:rsidRPr="00D61115">
        <w:rPr>
          <w:rFonts w:ascii="Palatino Linotype" w:hAnsi="Palatino Linotype"/>
          <w:sz w:val="16"/>
          <w:szCs w:val="16"/>
          <w:u w:val="single"/>
        </w:rPr>
        <w:t>Developmental Medicine and Child Neurology</w:t>
      </w:r>
      <w:r w:rsidRPr="00D61115">
        <w:rPr>
          <w:rFonts w:ascii="Palatino Linotype" w:hAnsi="Palatino Linotype"/>
          <w:sz w:val="16"/>
          <w:szCs w:val="16"/>
        </w:rPr>
        <w:t>, 57,9 (September 2015), 835-843.  DOI: 10.1111/dmcn.12746</w:t>
      </w:r>
      <w:r w:rsidR="00AA68AE" w:rsidRPr="00D61115">
        <w:rPr>
          <w:rFonts w:ascii="Palatino Linotype" w:hAnsi="Palatino Linotype"/>
          <w:sz w:val="16"/>
          <w:szCs w:val="16"/>
        </w:rPr>
        <w:t xml:space="preserve"> PMID: 25808915</w:t>
      </w:r>
    </w:p>
    <w:p w14:paraId="078381A2" w14:textId="77777777" w:rsidR="000E74BB" w:rsidRPr="00284F88" w:rsidRDefault="000E74BB" w:rsidP="000E74BB">
      <w:pPr>
        <w:tabs>
          <w:tab w:val="left" w:pos="9900"/>
        </w:tabs>
        <w:rPr>
          <w:rFonts w:ascii="Palatino Linotype" w:hAnsi="Palatino Linotype"/>
          <w:sz w:val="16"/>
          <w:szCs w:val="16"/>
        </w:rPr>
      </w:pPr>
    </w:p>
    <w:p w14:paraId="5B10D933" w14:textId="77777777" w:rsidR="00C90A77" w:rsidRPr="007320A0" w:rsidRDefault="00C90A77" w:rsidP="00C90A7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7320A0">
        <w:rPr>
          <w:rFonts w:ascii="Palatino Linotype" w:hAnsi="Palatino Linotype"/>
          <w:sz w:val="16"/>
          <w:szCs w:val="16"/>
        </w:rPr>
        <w:t xml:space="preserve">Salemi, </w:t>
      </w:r>
      <w:r>
        <w:rPr>
          <w:rFonts w:ascii="Palatino Linotype" w:hAnsi="Palatino Linotype"/>
          <w:sz w:val="16"/>
          <w:szCs w:val="16"/>
        </w:rPr>
        <w:t>Jason L.,</w:t>
      </w:r>
      <w:r w:rsidRPr="007320A0">
        <w:rPr>
          <w:rFonts w:ascii="Palatino Linotype" w:hAnsi="Palatino Linotype"/>
          <w:sz w:val="16"/>
          <w:szCs w:val="16"/>
        </w:rPr>
        <w:t xml:space="preserve"> Jean Paul Tanner, Suzanne B. Anjohrin, Rachel E. Rutkowski, Philip Cavicchia, Jane A. Correia</w:t>
      </w:r>
      <w:r>
        <w:rPr>
          <w:rFonts w:ascii="Palatino Linotype" w:hAnsi="Palatino Linotype"/>
          <w:sz w:val="16"/>
          <w:szCs w:val="16"/>
        </w:rPr>
        <w:t>,</w:t>
      </w:r>
      <w:r w:rsidRPr="007320A0">
        <w:rPr>
          <w:rFonts w:ascii="Palatino Linotype" w:hAnsi="Palatino Linotype"/>
          <w:sz w:val="16"/>
          <w:szCs w:val="16"/>
        </w:rPr>
        <w:t xml:space="preserve"> Sharon M. Watkins, Russell S. Kirby, </w:t>
      </w:r>
      <w:r>
        <w:rPr>
          <w:rFonts w:ascii="Palatino Linotype" w:hAnsi="Palatino Linotype"/>
          <w:sz w:val="16"/>
          <w:szCs w:val="16"/>
        </w:rPr>
        <w:t>“</w:t>
      </w:r>
      <w:r w:rsidRPr="007320A0">
        <w:rPr>
          <w:rFonts w:ascii="Palatino Linotype" w:hAnsi="Palatino Linotype"/>
          <w:sz w:val="16"/>
          <w:szCs w:val="16"/>
        </w:rPr>
        <w:t>Evaluating Difficult Decisions in Public Health Surveillance: Striking the Right Balance between Timeliness and Completeness</w:t>
      </w:r>
      <w:r>
        <w:rPr>
          <w:rFonts w:ascii="Palatino Linotype" w:hAnsi="Palatino Linotype"/>
          <w:sz w:val="16"/>
          <w:szCs w:val="16"/>
        </w:rPr>
        <w:t xml:space="preserve">”, </w:t>
      </w:r>
      <w:r w:rsidRPr="00A85174">
        <w:rPr>
          <w:rFonts w:ascii="Palatino Linotype" w:hAnsi="Palatino Linotype"/>
          <w:sz w:val="16"/>
          <w:szCs w:val="16"/>
          <w:u w:val="single"/>
        </w:rPr>
        <w:t>Journal of Registry Management</w:t>
      </w:r>
      <w:r>
        <w:rPr>
          <w:rFonts w:ascii="Palatino Linotype" w:hAnsi="Palatino Linotype"/>
          <w:sz w:val="16"/>
          <w:szCs w:val="16"/>
        </w:rPr>
        <w:t>, 42,2 (Summer 2015), 48-61.</w:t>
      </w:r>
      <w:r w:rsidR="00AA68AE">
        <w:rPr>
          <w:rFonts w:ascii="Palatino Linotype" w:hAnsi="Palatino Linotype"/>
          <w:sz w:val="16"/>
          <w:szCs w:val="16"/>
        </w:rPr>
        <w:t xml:space="preserve"> </w:t>
      </w:r>
      <w:r w:rsidR="00AA68AE" w:rsidRPr="00AA68AE">
        <w:rPr>
          <w:rFonts w:ascii="Palatino Linotype" w:hAnsi="Palatino Linotype"/>
          <w:sz w:val="16"/>
          <w:szCs w:val="16"/>
        </w:rPr>
        <w:t>PMID: 26360106</w:t>
      </w:r>
    </w:p>
    <w:p w14:paraId="30695FF5" w14:textId="77777777" w:rsidR="00C90A77" w:rsidRPr="007320A0" w:rsidRDefault="00C90A77" w:rsidP="00C90A7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592F918" w14:textId="77777777" w:rsidR="00F620D8" w:rsidRPr="00D4177A" w:rsidRDefault="00F620D8" w:rsidP="00F620D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D4177A">
        <w:rPr>
          <w:rFonts w:ascii="Palatino Linotype" w:hAnsi="Palatino Linotype"/>
          <w:sz w:val="16"/>
          <w:szCs w:val="16"/>
        </w:rPr>
        <w:t>Marshall, Jennifer</w:t>
      </w:r>
      <w:r>
        <w:rPr>
          <w:rFonts w:ascii="Palatino Linotype" w:hAnsi="Palatino Linotype"/>
          <w:sz w:val="16"/>
          <w:szCs w:val="16"/>
        </w:rPr>
        <w:t>,</w:t>
      </w:r>
      <w:r w:rsidRPr="00D4177A">
        <w:rPr>
          <w:rFonts w:ascii="Palatino Linotype" w:hAnsi="Palatino Linotype"/>
          <w:sz w:val="16"/>
          <w:szCs w:val="16"/>
        </w:rPr>
        <w:t xml:space="preserve"> Jason L. Salemi, Jean Paul Tanner, Rema Ramakrishnan, Marcia L. Feldkamp, Lisa Marengo, Robert E. Meyer, Charlotte M. Druschel, Russel Rickard, Russell S. Kirby, for the National Birth Defects Prevention Network</w:t>
      </w:r>
      <w:r>
        <w:rPr>
          <w:rFonts w:ascii="Palatino Linotype" w:hAnsi="Palatino Linotype"/>
          <w:sz w:val="16"/>
          <w:szCs w:val="16"/>
        </w:rPr>
        <w:t>, “</w:t>
      </w:r>
      <w:r w:rsidRPr="00D4177A">
        <w:rPr>
          <w:rFonts w:ascii="Palatino Linotype" w:hAnsi="Palatino Linotype"/>
          <w:sz w:val="16"/>
          <w:szCs w:val="16"/>
        </w:rPr>
        <w:t>Prevalence, Correlates, and Outcomes of Omphalocele in the United States, 1995-2005</w:t>
      </w:r>
      <w:r>
        <w:rPr>
          <w:rFonts w:ascii="Palatino Linotype" w:hAnsi="Palatino Linotype"/>
          <w:sz w:val="16"/>
          <w:szCs w:val="16"/>
        </w:rPr>
        <w:t xml:space="preserve">”, </w:t>
      </w:r>
      <w:r w:rsidRPr="00D4177A">
        <w:rPr>
          <w:rFonts w:ascii="Palatino Linotype" w:hAnsi="Palatino Linotype"/>
          <w:sz w:val="16"/>
          <w:szCs w:val="16"/>
          <w:u w:val="single"/>
        </w:rPr>
        <w:t>Obstetrics and Gynecology</w:t>
      </w:r>
      <w:r>
        <w:rPr>
          <w:rFonts w:ascii="Palatino Linotype" w:hAnsi="Palatino Linotype"/>
          <w:sz w:val="16"/>
          <w:szCs w:val="16"/>
        </w:rPr>
        <w:t xml:space="preserve">, 126,2 (August 2015), </w:t>
      </w:r>
      <w:r w:rsidRPr="00F620D8">
        <w:rPr>
          <w:rFonts w:ascii="Palatino Linotype" w:hAnsi="Palatino Linotype"/>
          <w:sz w:val="16"/>
          <w:szCs w:val="16"/>
        </w:rPr>
        <w:t xml:space="preserve">284-93. </w:t>
      </w:r>
      <w:r>
        <w:rPr>
          <w:rFonts w:ascii="Palatino Linotype" w:hAnsi="Palatino Linotype"/>
          <w:sz w:val="16"/>
          <w:szCs w:val="16"/>
        </w:rPr>
        <w:t>DOI</w:t>
      </w:r>
      <w:r w:rsidRPr="00F620D8">
        <w:rPr>
          <w:rFonts w:ascii="Palatino Linotype" w:hAnsi="Palatino Linotype"/>
          <w:sz w:val="16"/>
          <w:szCs w:val="16"/>
        </w:rPr>
        <w:t>: 10.1097/AOG.0000000000000920</w:t>
      </w:r>
      <w:r w:rsidR="00AA68AE">
        <w:rPr>
          <w:rFonts w:ascii="Palatino Linotype" w:hAnsi="Palatino Linotype"/>
          <w:sz w:val="16"/>
          <w:szCs w:val="16"/>
        </w:rPr>
        <w:t xml:space="preserve"> </w:t>
      </w:r>
      <w:r w:rsidR="00AA68AE" w:rsidRPr="00AA68AE">
        <w:rPr>
          <w:rFonts w:ascii="Palatino Linotype" w:hAnsi="Palatino Linotype"/>
          <w:sz w:val="16"/>
          <w:szCs w:val="16"/>
        </w:rPr>
        <w:t>PMID: 26241416</w:t>
      </w:r>
    </w:p>
    <w:p w14:paraId="026AE550" w14:textId="77777777" w:rsidR="00F620D8" w:rsidRDefault="00F620D8" w:rsidP="00F620D8">
      <w:pPr>
        <w:tabs>
          <w:tab w:val="left" w:pos="9900"/>
        </w:tabs>
        <w:rPr>
          <w:rFonts w:ascii="Palatino Linotype" w:hAnsi="Palatino Linotype"/>
          <w:sz w:val="16"/>
          <w:szCs w:val="16"/>
        </w:rPr>
      </w:pPr>
    </w:p>
    <w:p w14:paraId="59EBEE80" w14:textId="77777777" w:rsidR="00E60008" w:rsidRDefault="00E60008" w:rsidP="00E60008">
      <w:pPr>
        <w:rPr>
          <w:rFonts w:ascii="Palatino Linotype" w:hAnsi="Palatino Linotype" w:cs="Arial"/>
          <w:bCs/>
          <w:sz w:val="16"/>
          <w:szCs w:val="16"/>
        </w:rPr>
      </w:pPr>
      <w:r>
        <w:rPr>
          <w:rFonts w:ascii="Palatino Linotype" w:hAnsi="Palatino Linotype" w:cs="Arial"/>
          <w:bCs/>
          <w:sz w:val="16"/>
          <w:szCs w:val="16"/>
        </w:rPr>
        <w:t>Marshall, Jennifer</w:t>
      </w:r>
      <w:r w:rsidRPr="00AE0659">
        <w:rPr>
          <w:rFonts w:ascii="Palatino Linotype" w:hAnsi="Palatino Linotype" w:cs="Arial"/>
          <w:bCs/>
          <w:sz w:val="16"/>
          <w:szCs w:val="16"/>
        </w:rPr>
        <w:t>, Jean Paul Tanner, Yekaterina Kozyr, Russell S. Kirby</w:t>
      </w:r>
      <w:r>
        <w:rPr>
          <w:rFonts w:ascii="Palatino Linotype" w:hAnsi="Palatino Linotype" w:cs="Arial"/>
          <w:bCs/>
          <w:sz w:val="16"/>
          <w:szCs w:val="16"/>
        </w:rPr>
        <w:t>, “</w:t>
      </w:r>
      <w:r w:rsidRPr="009E61F5">
        <w:rPr>
          <w:rFonts w:ascii="Palatino Linotype" w:hAnsi="Palatino Linotype" w:cs="Arial"/>
          <w:bCs/>
          <w:sz w:val="16"/>
          <w:szCs w:val="16"/>
        </w:rPr>
        <w:t>Services and Supports for Young Children with Down</w:t>
      </w:r>
      <w:r>
        <w:rPr>
          <w:rFonts w:ascii="Palatino Linotype" w:hAnsi="Palatino Linotype" w:cs="Arial"/>
          <w:bCs/>
          <w:sz w:val="16"/>
          <w:szCs w:val="16"/>
        </w:rPr>
        <w:t xml:space="preserve"> S</w:t>
      </w:r>
      <w:r w:rsidRPr="009E61F5">
        <w:rPr>
          <w:rFonts w:ascii="Palatino Linotype" w:hAnsi="Palatino Linotype" w:cs="Arial"/>
          <w:bCs/>
          <w:sz w:val="16"/>
          <w:szCs w:val="16"/>
        </w:rPr>
        <w:t>yndrome</w:t>
      </w:r>
      <w:r>
        <w:rPr>
          <w:rFonts w:ascii="Palatino Linotype" w:hAnsi="Palatino Linotype" w:cs="Arial"/>
          <w:bCs/>
          <w:sz w:val="16"/>
          <w:szCs w:val="16"/>
        </w:rPr>
        <w:t>:</w:t>
      </w:r>
      <w:r w:rsidRPr="009E61F5">
        <w:rPr>
          <w:rFonts w:ascii="Palatino Linotype" w:hAnsi="Palatino Linotype" w:cs="Arial"/>
          <w:bCs/>
          <w:sz w:val="16"/>
          <w:szCs w:val="16"/>
        </w:rPr>
        <w:t xml:space="preserve"> Parent and Provider Perspectives</w:t>
      </w:r>
      <w:r>
        <w:rPr>
          <w:rFonts w:ascii="Palatino Linotype" w:hAnsi="Palatino Linotype" w:cs="Arial"/>
          <w:bCs/>
          <w:sz w:val="16"/>
          <w:szCs w:val="16"/>
        </w:rPr>
        <w:t xml:space="preserve">”, </w:t>
      </w:r>
      <w:r w:rsidRPr="00355A38">
        <w:rPr>
          <w:rFonts w:ascii="Palatino Linotype" w:hAnsi="Palatino Linotype" w:cs="Arial"/>
          <w:bCs/>
          <w:sz w:val="16"/>
          <w:szCs w:val="16"/>
          <w:u w:val="single"/>
        </w:rPr>
        <w:t>Child: Care, Health &amp; Development</w:t>
      </w:r>
      <w:r>
        <w:rPr>
          <w:rFonts w:ascii="Palatino Linotype" w:hAnsi="Palatino Linotype" w:cs="Arial"/>
          <w:bCs/>
          <w:sz w:val="16"/>
          <w:szCs w:val="16"/>
        </w:rPr>
        <w:t xml:space="preserve">, </w:t>
      </w:r>
      <w:r w:rsidR="00A57FB7">
        <w:rPr>
          <w:rFonts w:ascii="Palatino Linotype" w:hAnsi="Palatino Linotype" w:cs="Arial"/>
          <w:bCs/>
          <w:sz w:val="16"/>
          <w:szCs w:val="16"/>
        </w:rPr>
        <w:t>41,3 (May</w:t>
      </w:r>
      <w:r>
        <w:rPr>
          <w:rFonts w:ascii="Palatino Linotype" w:hAnsi="Palatino Linotype" w:cs="Arial"/>
          <w:bCs/>
          <w:sz w:val="16"/>
          <w:szCs w:val="16"/>
        </w:rPr>
        <w:t xml:space="preserve"> 2015</w:t>
      </w:r>
      <w:r w:rsidR="00A57FB7">
        <w:rPr>
          <w:rFonts w:ascii="Palatino Linotype" w:hAnsi="Palatino Linotype" w:cs="Arial"/>
          <w:bCs/>
          <w:sz w:val="16"/>
          <w:szCs w:val="16"/>
        </w:rPr>
        <w:t>), 365-373</w:t>
      </w:r>
      <w:r>
        <w:rPr>
          <w:rFonts w:ascii="Palatino Linotype" w:hAnsi="Palatino Linotype" w:cs="Arial"/>
          <w:bCs/>
          <w:sz w:val="16"/>
          <w:szCs w:val="16"/>
        </w:rPr>
        <w:t>.  DOI</w:t>
      </w:r>
      <w:r w:rsidRPr="00E60008">
        <w:rPr>
          <w:rFonts w:ascii="Palatino Linotype" w:hAnsi="Palatino Linotype" w:cs="Arial"/>
          <w:bCs/>
          <w:sz w:val="16"/>
          <w:szCs w:val="16"/>
        </w:rPr>
        <w:t>: 10.1111/cch.12162</w:t>
      </w:r>
      <w:r w:rsidR="00AA68AE">
        <w:rPr>
          <w:rFonts w:ascii="Palatino Linotype" w:hAnsi="Palatino Linotype" w:cs="Arial"/>
          <w:bCs/>
          <w:sz w:val="16"/>
          <w:szCs w:val="16"/>
        </w:rPr>
        <w:t xml:space="preserve"> </w:t>
      </w:r>
      <w:r w:rsidR="00AA68AE" w:rsidRPr="00AA68AE">
        <w:rPr>
          <w:rFonts w:ascii="Palatino Linotype" w:hAnsi="Palatino Linotype" w:cs="Arial"/>
          <w:bCs/>
          <w:sz w:val="16"/>
          <w:szCs w:val="16"/>
        </w:rPr>
        <w:t>PMID: 24912377</w:t>
      </w:r>
    </w:p>
    <w:p w14:paraId="4B29866F" w14:textId="77777777" w:rsidR="00E60008" w:rsidRDefault="00E60008" w:rsidP="00E60008">
      <w:pPr>
        <w:rPr>
          <w:rFonts w:ascii="Palatino Linotype" w:hAnsi="Palatino Linotype" w:cs="Arial"/>
          <w:bCs/>
          <w:sz w:val="16"/>
          <w:szCs w:val="16"/>
        </w:rPr>
      </w:pPr>
    </w:p>
    <w:p w14:paraId="13172A51" w14:textId="77777777" w:rsidR="00026FDC" w:rsidRDefault="00026FDC" w:rsidP="00026FDC">
      <w:pPr>
        <w:tabs>
          <w:tab w:val="left" w:pos="9900"/>
        </w:tabs>
        <w:rPr>
          <w:rFonts w:ascii="Palatino Linotype" w:hAnsi="Palatino Linotype"/>
          <w:sz w:val="16"/>
          <w:szCs w:val="16"/>
        </w:rPr>
      </w:pPr>
      <w:r w:rsidRPr="00306B0E">
        <w:rPr>
          <w:rFonts w:ascii="Palatino Linotype" w:hAnsi="Palatino Linotype"/>
          <w:sz w:val="16"/>
          <w:szCs w:val="16"/>
        </w:rPr>
        <w:t>Wang</w:t>
      </w:r>
      <w:r>
        <w:rPr>
          <w:rFonts w:ascii="Palatino Linotype" w:hAnsi="Palatino Linotype"/>
          <w:sz w:val="16"/>
          <w:szCs w:val="16"/>
        </w:rPr>
        <w:t xml:space="preserve">, </w:t>
      </w:r>
      <w:r w:rsidRPr="00306B0E">
        <w:rPr>
          <w:rFonts w:ascii="Palatino Linotype" w:hAnsi="Palatino Linotype"/>
          <w:sz w:val="16"/>
          <w:szCs w:val="16"/>
        </w:rPr>
        <w:t xml:space="preserve">Ying, Gang Liu, Mark </w:t>
      </w:r>
      <w:r>
        <w:rPr>
          <w:rFonts w:ascii="Palatino Linotype" w:hAnsi="Palatino Linotype"/>
          <w:sz w:val="16"/>
          <w:szCs w:val="16"/>
        </w:rPr>
        <w:t xml:space="preserve">A. </w:t>
      </w:r>
      <w:r w:rsidRPr="00306B0E">
        <w:rPr>
          <w:rFonts w:ascii="Palatino Linotype" w:hAnsi="Palatino Linotype"/>
          <w:sz w:val="16"/>
          <w:szCs w:val="16"/>
        </w:rPr>
        <w:t xml:space="preserve">Canfield, Cara </w:t>
      </w:r>
      <w:r>
        <w:rPr>
          <w:rFonts w:ascii="Palatino Linotype" w:hAnsi="Palatino Linotype"/>
          <w:sz w:val="16"/>
          <w:szCs w:val="16"/>
        </w:rPr>
        <w:t xml:space="preserve">T. </w:t>
      </w:r>
      <w:r w:rsidRPr="00306B0E">
        <w:rPr>
          <w:rFonts w:ascii="Palatino Linotype" w:hAnsi="Palatino Linotype"/>
          <w:sz w:val="16"/>
          <w:szCs w:val="16"/>
        </w:rPr>
        <w:t>Mai, Suzanne M. Gilboa</w:t>
      </w:r>
      <w:r>
        <w:rPr>
          <w:rFonts w:ascii="Palatino Linotype" w:hAnsi="Palatino Linotype"/>
          <w:sz w:val="16"/>
          <w:szCs w:val="16"/>
        </w:rPr>
        <w:t xml:space="preserve">, </w:t>
      </w:r>
      <w:r w:rsidRPr="00306B0E">
        <w:rPr>
          <w:rFonts w:ascii="Palatino Linotype" w:hAnsi="Palatino Linotype"/>
          <w:sz w:val="16"/>
          <w:szCs w:val="16"/>
        </w:rPr>
        <w:t xml:space="preserve">Robert </w:t>
      </w:r>
      <w:r>
        <w:rPr>
          <w:rFonts w:ascii="Palatino Linotype" w:hAnsi="Palatino Linotype"/>
          <w:sz w:val="16"/>
          <w:szCs w:val="16"/>
        </w:rPr>
        <w:t xml:space="preserve">E. </w:t>
      </w:r>
      <w:r w:rsidRPr="00306B0E">
        <w:rPr>
          <w:rFonts w:ascii="Palatino Linotype" w:hAnsi="Palatino Linotype"/>
          <w:sz w:val="16"/>
          <w:szCs w:val="16"/>
        </w:rPr>
        <w:t xml:space="preserve">Meyer, Marlene Anderka, Glenn </w:t>
      </w:r>
      <w:r>
        <w:rPr>
          <w:rFonts w:ascii="Palatino Linotype" w:hAnsi="Palatino Linotype"/>
          <w:sz w:val="16"/>
          <w:szCs w:val="16"/>
        </w:rPr>
        <w:t xml:space="preserve">E. </w:t>
      </w:r>
      <w:r w:rsidRPr="00306B0E">
        <w:rPr>
          <w:rFonts w:ascii="Palatino Linotype" w:hAnsi="Palatino Linotype"/>
          <w:sz w:val="16"/>
          <w:szCs w:val="16"/>
        </w:rPr>
        <w:t xml:space="preserve">Copeland, James </w:t>
      </w:r>
      <w:r>
        <w:rPr>
          <w:rFonts w:ascii="Palatino Linotype" w:hAnsi="Palatino Linotype"/>
          <w:sz w:val="16"/>
          <w:szCs w:val="16"/>
        </w:rPr>
        <w:t xml:space="preserve">E. </w:t>
      </w:r>
      <w:r w:rsidRPr="00306B0E">
        <w:rPr>
          <w:rFonts w:ascii="Palatino Linotype" w:hAnsi="Palatino Linotype"/>
          <w:sz w:val="16"/>
          <w:szCs w:val="16"/>
        </w:rPr>
        <w:t>Kucik, Wendy N. Nembhard, Russell S</w:t>
      </w:r>
      <w:r>
        <w:rPr>
          <w:rFonts w:ascii="Palatino Linotype" w:hAnsi="Palatino Linotype"/>
          <w:sz w:val="16"/>
          <w:szCs w:val="16"/>
        </w:rPr>
        <w:t>.</w:t>
      </w:r>
      <w:r w:rsidRPr="00306B0E">
        <w:rPr>
          <w:rFonts w:ascii="Palatino Linotype" w:hAnsi="Palatino Linotype"/>
          <w:sz w:val="16"/>
          <w:szCs w:val="16"/>
        </w:rPr>
        <w:t xml:space="preserve"> Kirby</w:t>
      </w:r>
      <w:r>
        <w:rPr>
          <w:rFonts w:ascii="Palatino Linotype" w:hAnsi="Palatino Linotype"/>
          <w:sz w:val="16"/>
          <w:szCs w:val="16"/>
        </w:rPr>
        <w:t>, for the</w:t>
      </w:r>
      <w:r w:rsidRPr="00306B0E">
        <w:rPr>
          <w:rFonts w:ascii="Palatino Linotype" w:hAnsi="Palatino Linotype"/>
          <w:sz w:val="16"/>
          <w:szCs w:val="16"/>
        </w:rPr>
        <w:t xml:space="preserve"> National Birth Defects Prevention Network</w:t>
      </w:r>
      <w:r>
        <w:rPr>
          <w:rFonts w:ascii="Palatino Linotype" w:hAnsi="Palatino Linotype"/>
          <w:sz w:val="16"/>
          <w:szCs w:val="16"/>
        </w:rPr>
        <w:t>,</w:t>
      </w:r>
      <w:r w:rsidRPr="00306B0E">
        <w:rPr>
          <w:rFonts w:ascii="Palatino Linotype" w:hAnsi="Palatino Linotype"/>
          <w:sz w:val="16"/>
          <w:szCs w:val="16"/>
        </w:rPr>
        <w:t xml:space="preserve"> </w:t>
      </w:r>
      <w:r>
        <w:rPr>
          <w:rFonts w:ascii="Palatino Linotype" w:hAnsi="Palatino Linotype"/>
          <w:sz w:val="16"/>
          <w:szCs w:val="16"/>
        </w:rPr>
        <w:t>“</w:t>
      </w:r>
      <w:r w:rsidRPr="006A22AC">
        <w:rPr>
          <w:rFonts w:ascii="Palatino Linotype" w:hAnsi="Palatino Linotype"/>
          <w:sz w:val="16"/>
          <w:szCs w:val="16"/>
        </w:rPr>
        <w:t>Racial/</w:t>
      </w:r>
      <w:r>
        <w:rPr>
          <w:rFonts w:ascii="Palatino Linotype" w:hAnsi="Palatino Linotype"/>
          <w:sz w:val="16"/>
          <w:szCs w:val="16"/>
        </w:rPr>
        <w:t>E</w:t>
      </w:r>
      <w:r w:rsidRPr="006A22AC">
        <w:rPr>
          <w:rFonts w:ascii="Palatino Linotype" w:hAnsi="Palatino Linotype"/>
          <w:sz w:val="16"/>
          <w:szCs w:val="16"/>
        </w:rPr>
        <w:t xml:space="preserve">thnic Differences in Survival of </w:t>
      </w:r>
      <w:r>
        <w:rPr>
          <w:rFonts w:ascii="Palatino Linotype" w:hAnsi="Palatino Linotype"/>
          <w:sz w:val="16"/>
          <w:szCs w:val="16"/>
        </w:rPr>
        <w:t xml:space="preserve">US </w:t>
      </w:r>
      <w:r w:rsidRPr="006A22AC">
        <w:rPr>
          <w:rFonts w:ascii="Palatino Linotype" w:hAnsi="Palatino Linotype"/>
          <w:sz w:val="16"/>
          <w:szCs w:val="16"/>
        </w:rPr>
        <w:t>Children with Birth Defects:  A Population-based Study</w:t>
      </w:r>
      <w:r>
        <w:rPr>
          <w:rFonts w:ascii="Palatino Linotype" w:hAnsi="Palatino Linotype"/>
          <w:sz w:val="16"/>
          <w:szCs w:val="16"/>
        </w:rPr>
        <w:t xml:space="preserve">”, </w:t>
      </w:r>
      <w:r w:rsidRPr="006E00EC">
        <w:rPr>
          <w:rFonts w:ascii="Palatino Linotype" w:hAnsi="Palatino Linotype"/>
          <w:sz w:val="16"/>
          <w:szCs w:val="16"/>
          <w:u w:val="single"/>
        </w:rPr>
        <w:t>Journal of Pediatrics</w:t>
      </w:r>
      <w:r>
        <w:rPr>
          <w:rFonts w:ascii="Palatino Linotype" w:hAnsi="Palatino Linotype"/>
          <w:sz w:val="16"/>
          <w:szCs w:val="16"/>
        </w:rPr>
        <w:t>, 166,4 (April 2015), 819-826.  DOI</w:t>
      </w:r>
      <w:r w:rsidRPr="00D338D8">
        <w:rPr>
          <w:rFonts w:ascii="Palatino Linotype" w:hAnsi="Palatino Linotype"/>
          <w:sz w:val="16"/>
          <w:szCs w:val="16"/>
        </w:rPr>
        <w:t>: 10.1016/j.jpeds.2014.12.025</w:t>
      </w:r>
      <w:r w:rsidR="00AA68AE">
        <w:rPr>
          <w:rFonts w:ascii="Palatino Linotype" w:hAnsi="Palatino Linotype"/>
          <w:sz w:val="16"/>
          <w:szCs w:val="16"/>
        </w:rPr>
        <w:t xml:space="preserve"> </w:t>
      </w:r>
      <w:r w:rsidR="00AA68AE" w:rsidRPr="00AA68AE">
        <w:rPr>
          <w:rFonts w:ascii="Palatino Linotype" w:hAnsi="Palatino Linotype"/>
          <w:sz w:val="16"/>
          <w:szCs w:val="16"/>
        </w:rPr>
        <w:t>PMID: 25641238</w:t>
      </w:r>
    </w:p>
    <w:p w14:paraId="7ABF1EAB" w14:textId="77777777" w:rsidR="00026FDC" w:rsidRDefault="00026FDC" w:rsidP="00026FDC">
      <w:pPr>
        <w:tabs>
          <w:tab w:val="left" w:pos="9900"/>
        </w:tabs>
        <w:rPr>
          <w:rFonts w:ascii="Palatino Linotype" w:hAnsi="Palatino Linotype"/>
          <w:sz w:val="16"/>
          <w:szCs w:val="16"/>
        </w:rPr>
      </w:pPr>
    </w:p>
    <w:p w14:paraId="11087DA3" w14:textId="77777777" w:rsidR="004D2BB7" w:rsidRDefault="004D2BB7" w:rsidP="004D2BB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476EE3">
        <w:rPr>
          <w:rFonts w:ascii="Palatino Linotype" w:hAnsi="Palatino Linotype"/>
          <w:sz w:val="16"/>
          <w:szCs w:val="16"/>
        </w:rPr>
        <w:t xml:space="preserve">Razzaghi, </w:t>
      </w:r>
      <w:r>
        <w:rPr>
          <w:rFonts w:ascii="Palatino Linotype" w:hAnsi="Palatino Linotype"/>
          <w:sz w:val="16"/>
          <w:szCs w:val="16"/>
        </w:rPr>
        <w:t>Hilda</w:t>
      </w:r>
      <w:r w:rsidRPr="00476EE3">
        <w:rPr>
          <w:rFonts w:ascii="Palatino Linotype" w:hAnsi="Palatino Linotype"/>
          <w:sz w:val="16"/>
          <w:szCs w:val="16"/>
        </w:rPr>
        <w:t>, April Dawson, Scott D. Grosse, Alexander C. Allori, Russell S. Kirby,</w:t>
      </w:r>
      <w:r>
        <w:rPr>
          <w:rFonts w:ascii="Palatino Linotype" w:hAnsi="Palatino Linotype"/>
          <w:sz w:val="16"/>
          <w:szCs w:val="16"/>
        </w:rPr>
        <w:t xml:space="preserve"> </w:t>
      </w:r>
      <w:r w:rsidRPr="00476EE3">
        <w:rPr>
          <w:rFonts w:ascii="Palatino Linotype" w:hAnsi="Palatino Linotype"/>
          <w:sz w:val="16"/>
          <w:szCs w:val="16"/>
        </w:rPr>
        <w:t xml:space="preserve">Richard </w:t>
      </w:r>
      <w:r>
        <w:rPr>
          <w:rFonts w:ascii="Palatino Linotype" w:hAnsi="Palatino Linotype"/>
          <w:sz w:val="16"/>
          <w:szCs w:val="16"/>
        </w:rPr>
        <w:t xml:space="preserve">S. </w:t>
      </w:r>
      <w:r w:rsidRPr="00476EE3">
        <w:rPr>
          <w:rFonts w:ascii="Palatino Linotype" w:hAnsi="Palatino Linotype"/>
          <w:sz w:val="16"/>
          <w:szCs w:val="16"/>
        </w:rPr>
        <w:t>Olney, Jane Correia, Cynthia H. Cassell,</w:t>
      </w:r>
      <w:r>
        <w:rPr>
          <w:rFonts w:ascii="Palatino Linotype" w:hAnsi="Palatino Linotype"/>
          <w:sz w:val="16"/>
          <w:szCs w:val="16"/>
        </w:rPr>
        <w:t xml:space="preserve"> “</w:t>
      </w:r>
      <w:r w:rsidRPr="00476EE3">
        <w:rPr>
          <w:rFonts w:ascii="Palatino Linotype" w:hAnsi="Palatino Linotype"/>
          <w:sz w:val="16"/>
          <w:szCs w:val="16"/>
        </w:rPr>
        <w:t xml:space="preserve">Factors </w:t>
      </w:r>
      <w:r>
        <w:rPr>
          <w:rFonts w:ascii="Palatino Linotype" w:hAnsi="Palatino Linotype"/>
          <w:sz w:val="16"/>
          <w:szCs w:val="16"/>
        </w:rPr>
        <w:t>Associated with High Hospital Resource Utilization in a Population-based Study of Children with Orofacial C</w:t>
      </w:r>
      <w:r w:rsidRPr="00476EE3">
        <w:rPr>
          <w:rFonts w:ascii="Palatino Linotype" w:hAnsi="Palatino Linotype"/>
          <w:sz w:val="16"/>
          <w:szCs w:val="16"/>
        </w:rPr>
        <w:t>lefts</w:t>
      </w:r>
      <w:r>
        <w:rPr>
          <w:rFonts w:ascii="Palatino Linotype" w:hAnsi="Palatino Linotype"/>
          <w:sz w:val="16"/>
          <w:szCs w:val="16"/>
        </w:rPr>
        <w:t xml:space="preserve">”, </w:t>
      </w:r>
      <w:r w:rsidRPr="00476EE3">
        <w:rPr>
          <w:rFonts w:ascii="Palatino Linotype" w:hAnsi="Palatino Linotype"/>
          <w:sz w:val="16"/>
          <w:szCs w:val="16"/>
          <w:u w:val="single"/>
        </w:rPr>
        <w:t>Birth Defects Research Part A</w:t>
      </w:r>
      <w:r>
        <w:rPr>
          <w:rFonts w:ascii="Palatino Linotype" w:hAnsi="Palatino Linotype"/>
          <w:sz w:val="16"/>
          <w:szCs w:val="16"/>
        </w:rPr>
        <w:t>, 103,2 (February 2015), 127-143..</w:t>
      </w:r>
    </w:p>
    <w:p w14:paraId="0DC87EE8" w14:textId="77777777" w:rsidR="004D2BB7" w:rsidRDefault="004D2BB7" w:rsidP="004D2BB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FB92F98" w14:textId="77777777" w:rsidR="00712645" w:rsidRDefault="00712645" w:rsidP="00DD56FC">
      <w:pPr>
        <w:keepLines/>
        <w:rPr>
          <w:rFonts w:ascii="Palatino Linotype" w:hAnsi="Palatino Linotype" w:cs="Arial"/>
          <w:bCs/>
          <w:sz w:val="16"/>
          <w:szCs w:val="16"/>
        </w:rPr>
      </w:pPr>
      <w:r w:rsidRPr="00712645">
        <w:rPr>
          <w:rFonts w:ascii="Palatino Linotype" w:hAnsi="Palatino Linotype" w:cs="Arial"/>
          <w:bCs/>
          <w:sz w:val="16"/>
          <w:szCs w:val="16"/>
        </w:rPr>
        <w:t>Dzakpasu, Susie, John Fahey, Russell S. Kirby, Suzanne C. Tough, Beverley Chalmers, Maureen I. Heaman, Sharon Bartholomew, Anne Biringer, Elizabeth K. Darling, Lily S. Lee, Sarah D. McDonald, for the Canadian Perinatal Surveillance System of the Public Health Agency of Canada</w:t>
      </w:r>
      <w:r w:rsidR="00DD56FC">
        <w:rPr>
          <w:rFonts w:ascii="Palatino Linotype" w:hAnsi="Palatino Linotype" w:cs="Arial"/>
          <w:bCs/>
          <w:sz w:val="16"/>
          <w:szCs w:val="16"/>
        </w:rPr>
        <w:t xml:space="preserve">, </w:t>
      </w:r>
      <w:r w:rsidRPr="00712645">
        <w:rPr>
          <w:rFonts w:ascii="Palatino Linotype" w:hAnsi="Palatino Linotype" w:cs="Arial"/>
          <w:bCs/>
          <w:sz w:val="16"/>
          <w:szCs w:val="16"/>
        </w:rPr>
        <w:t xml:space="preserve">“Contribution of Prepregnancy Body Mass Index and Gestational Weight Gain to Adverse Neonatal Outcomes: Population Attributable Fractions for Canada”, </w:t>
      </w:r>
      <w:r w:rsidRPr="007E0E7A">
        <w:rPr>
          <w:rFonts w:ascii="Palatino Linotype" w:hAnsi="Palatino Linotype" w:cs="Arial"/>
          <w:bCs/>
          <w:sz w:val="16"/>
          <w:szCs w:val="16"/>
          <w:u w:val="single"/>
        </w:rPr>
        <w:t>BMC Pregnancy and Childbirth</w:t>
      </w:r>
      <w:r w:rsidRPr="00712645">
        <w:rPr>
          <w:rFonts w:ascii="Palatino Linotype" w:hAnsi="Palatino Linotype" w:cs="Arial"/>
          <w:bCs/>
          <w:sz w:val="16"/>
          <w:szCs w:val="16"/>
        </w:rPr>
        <w:t>,</w:t>
      </w:r>
      <w:r>
        <w:rPr>
          <w:rFonts w:ascii="Palatino Linotype" w:hAnsi="Palatino Linotype" w:cs="Arial"/>
          <w:bCs/>
          <w:sz w:val="16"/>
          <w:szCs w:val="16"/>
        </w:rPr>
        <w:t xml:space="preserve"> 15 (February 5, 2015), 21.</w:t>
      </w:r>
      <w:r w:rsidRPr="00712645">
        <w:rPr>
          <w:rFonts w:ascii="Palatino Linotype" w:hAnsi="Palatino Linotype" w:cs="Arial"/>
          <w:bCs/>
          <w:sz w:val="16"/>
          <w:szCs w:val="16"/>
        </w:rPr>
        <w:t xml:space="preserve"> </w:t>
      </w:r>
      <w:r>
        <w:rPr>
          <w:rFonts w:ascii="Palatino Linotype" w:hAnsi="Palatino Linotype" w:cs="Arial"/>
          <w:bCs/>
          <w:sz w:val="16"/>
          <w:szCs w:val="16"/>
        </w:rPr>
        <w:t xml:space="preserve"> DOI</w:t>
      </w:r>
      <w:r w:rsidRPr="00712645">
        <w:rPr>
          <w:rFonts w:ascii="Palatino Linotype" w:hAnsi="Palatino Linotype" w:cs="Arial"/>
          <w:bCs/>
          <w:sz w:val="16"/>
          <w:szCs w:val="16"/>
        </w:rPr>
        <w:t>:10.1186/s12884-015-0452-0</w:t>
      </w:r>
      <w:r w:rsidR="00AA68AE">
        <w:rPr>
          <w:rFonts w:ascii="Palatino Linotype" w:hAnsi="Palatino Linotype" w:cs="Arial"/>
          <w:bCs/>
          <w:sz w:val="16"/>
          <w:szCs w:val="16"/>
        </w:rPr>
        <w:t xml:space="preserve"> </w:t>
      </w:r>
      <w:r w:rsidR="00AA68AE" w:rsidRPr="00AA68AE">
        <w:rPr>
          <w:rFonts w:ascii="Palatino Linotype" w:hAnsi="Palatino Linotype" w:cs="Arial"/>
          <w:bCs/>
          <w:sz w:val="16"/>
          <w:szCs w:val="16"/>
        </w:rPr>
        <w:t>PMID: 25652811</w:t>
      </w:r>
    </w:p>
    <w:p w14:paraId="5E63C597" w14:textId="77777777" w:rsidR="00712645" w:rsidRPr="00712645" w:rsidRDefault="00712645" w:rsidP="00712645">
      <w:pPr>
        <w:rPr>
          <w:rFonts w:ascii="Palatino Linotype" w:hAnsi="Palatino Linotype" w:cs="Arial"/>
          <w:bCs/>
          <w:sz w:val="16"/>
          <w:szCs w:val="16"/>
        </w:rPr>
      </w:pPr>
    </w:p>
    <w:p w14:paraId="34A016DC" w14:textId="77777777" w:rsidR="00D338D8" w:rsidRPr="00654586" w:rsidRDefault="00D338D8" w:rsidP="00D338D8">
      <w:pPr>
        <w:rPr>
          <w:rFonts w:ascii="Palatino Linotype" w:hAnsi="Palatino Linotype" w:cs="Arial"/>
          <w:bCs/>
          <w:sz w:val="16"/>
          <w:szCs w:val="16"/>
        </w:rPr>
      </w:pPr>
      <w:r w:rsidRPr="00654586">
        <w:rPr>
          <w:rFonts w:ascii="Palatino Linotype" w:hAnsi="Palatino Linotype" w:cs="Arial"/>
          <w:bCs/>
          <w:sz w:val="16"/>
          <w:szCs w:val="16"/>
        </w:rPr>
        <w:lastRenderedPageBreak/>
        <w:t xml:space="preserve">Hulihan, </w:t>
      </w:r>
      <w:r>
        <w:rPr>
          <w:rFonts w:ascii="Palatino Linotype" w:hAnsi="Palatino Linotype" w:cs="Arial"/>
          <w:bCs/>
          <w:sz w:val="16"/>
          <w:szCs w:val="16"/>
        </w:rPr>
        <w:t xml:space="preserve">Mary M., </w:t>
      </w:r>
      <w:r w:rsidRPr="00654586">
        <w:rPr>
          <w:rFonts w:ascii="Palatino Linotype" w:hAnsi="Palatino Linotype" w:cs="Arial"/>
          <w:bCs/>
          <w:sz w:val="16"/>
          <w:szCs w:val="16"/>
        </w:rPr>
        <w:t xml:space="preserve">Lisa Feuchtbaum, Lanetta Jordan, Russell </w:t>
      </w:r>
      <w:r>
        <w:rPr>
          <w:rFonts w:ascii="Palatino Linotype" w:hAnsi="Palatino Linotype" w:cs="Arial"/>
          <w:bCs/>
          <w:sz w:val="16"/>
          <w:szCs w:val="16"/>
        </w:rPr>
        <w:t xml:space="preserve">S. </w:t>
      </w:r>
      <w:r w:rsidRPr="00654586">
        <w:rPr>
          <w:rFonts w:ascii="Palatino Linotype" w:hAnsi="Palatino Linotype" w:cs="Arial"/>
          <w:bCs/>
          <w:sz w:val="16"/>
          <w:szCs w:val="16"/>
        </w:rPr>
        <w:t>Kirby, Angela Snyder, William Young,</w:t>
      </w:r>
      <w:r>
        <w:rPr>
          <w:rFonts w:ascii="Palatino Linotype" w:hAnsi="Palatino Linotype" w:cs="Arial"/>
          <w:bCs/>
          <w:sz w:val="16"/>
          <w:szCs w:val="16"/>
        </w:rPr>
        <w:t xml:space="preserve"> </w:t>
      </w:r>
      <w:r w:rsidRPr="00654586">
        <w:rPr>
          <w:rFonts w:ascii="Palatino Linotype" w:hAnsi="Palatino Linotype" w:cs="Arial"/>
          <w:bCs/>
          <w:sz w:val="16"/>
          <w:szCs w:val="16"/>
        </w:rPr>
        <w:t xml:space="preserve">Yvonne Greene, Joseph Telfair, Ying Wang, William Cramer, Ellen M. Werner, Kristy Kenney, Melissa Creary, Althea M. Grant, </w:t>
      </w:r>
      <w:r>
        <w:rPr>
          <w:rFonts w:ascii="Palatino Linotype" w:hAnsi="Palatino Linotype" w:cs="Arial"/>
          <w:bCs/>
          <w:sz w:val="16"/>
          <w:szCs w:val="16"/>
        </w:rPr>
        <w:t>“</w:t>
      </w:r>
      <w:r w:rsidRPr="00654586">
        <w:rPr>
          <w:rFonts w:ascii="Palatino Linotype" w:hAnsi="Palatino Linotype" w:cs="Arial"/>
          <w:bCs/>
          <w:sz w:val="16"/>
          <w:szCs w:val="16"/>
        </w:rPr>
        <w:t xml:space="preserve">State-Based Surveillance for </w:t>
      </w:r>
      <w:r>
        <w:rPr>
          <w:rFonts w:ascii="Palatino Linotype" w:hAnsi="Palatino Linotype" w:cs="Arial"/>
          <w:bCs/>
          <w:sz w:val="16"/>
          <w:szCs w:val="16"/>
        </w:rPr>
        <w:t xml:space="preserve">Selected </w:t>
      </w:r>
      <w:r w:rsidRPr="00654586">
        <w:rPr>
          <w:rFonts w:ascii="Palatino Linotype" w:hAnsi="Palatino Linotype" w:cs="Arial"/>
          <w:bCs/>
          <w:sz w:val="16"/>
          <w:szCs w:val="16"/>
        </w:rPr>
        <w:t>Hemoglobinopathies</w:t>
      </w:r>
      <w:r>
        <w:rPr>
          <w:rFonts w:ascii="Palatino Linotype" w:hAnsi="Palatino Linotype" w:cs="Arial"/>
          <w:bCs/>
          <w:sz w:val="16"/>
          <w:szCs w:val="16"/>
        </w:rPr>
        <w:t xml:space="preserve">”, </w:t>
      </w:r>
      <w:r w:rsidRPr="00855284">
        <w:rPr>
          <w:rFonts w:ascii="Palatino Linotype" w:hAnsi="Palatino Linotype" w:cs="Arial"/>
          <w:bCs/>
          <w:sz w:val="16"/>
          <w:szCs w:val="16"/>
          <w:u w:val="single"/>
        </w:rPr>
        <w:t>Genetics in Medicine</w:t>
      </w:r>
      <w:r>
        <w:rPr>
          <w:rFonts w:ascii="Palatino Linotype" w:hAnsi="Palatino Linotype" w:cs="Arial"/>
          <w:bCs/>
          <w:sz w:val="16"/>
          <w:szCs w:val="16"/>
        </w:rPr>
        <w:t>, 17,2 (February 2015), 125-130.  DOI</w:t>
      </w:r>
      <w:r w:rsidRPr="00E60008">
        <w:rPr>
          <w:rFonts w:ascii="Palatino Linotype" w:hAnsi="Palatino Linotype" w:cs="Arial"/>
          <w:bCs/>
          <w:sz w:val="16"/>
          <w:szCs w:val="16"/>
        </w:rPr>
        <w:t>: 10.1038/gim.2014.81</w:t>
      </w:r>
      <w:r w:rsidR="002D11F8">
        <w:rPr>
          <w:rFonts w:ascii="Palatino Linotype" w:hAnsi="Palatino Linotype" w:cs="Arial"/>
          <w:bCs/>
          <w:sz w:val="16"/>
          <w:szCs w:val="16"/>
        </w:rPr>
        <w:t xml:space="preserve">  </w:t>
      </w:r>
      <w:r w:rsidR="002D11F8" w:rsidRPr="002D11F8">
        <w:rPr>
          <w:rFonts w:ascii="Palatino Linotype" w:hAnsi="Palatino Linotype" w:cs="Arial"/>
          <w:bCs/>
          <w:sz w:val="16"/>
          <w:szCs w:val="16"/>
        </w:rPr>
        <w:t>PMID: 24991875</w:t>
      </w:r>
    </w:p>
    <w:p w14:paraId="7C99CA10" w14:textId="77777777" w:rsidR="00D338D8" w:rsidRDefault="00D338D8" w:rsidP="00D338D8">
      <w:pPr>
        <w:rPr>
          <w:rFonts w:ascii="Palatino Linotype" w:hAnsi="Palatino Linotype" w:cs="Arial"/>
          <w:bCs/>
          <w:sz w:val="16"/>
          <w:szCs w:val="16"/>
        </w:rPr>
      </w:pPr>
    </w:p>
    <w:p w14:paraId="32E9C757" w14:textId="77777777" w:rsidR="00010ED0" w:rsidRDefault="00010ED0" w:rsidP="00010ED0">
      <w:pPr>
        <w:rPr>
          <w:rFonts w:ascii="Palatino Linotype" w:hAnsi="Palatino Linotype"/>
          <w:sz w:val="16"/>
          <w:szCs w:val="16"/>
        </w:rPr>
      </w:pPr>
      <w:r w:rsidRPr="0031702C">
        <w:rPr>
          <w:rFonts w:ascii="Palatino Linotype" w:hAnsi="Palatino Linotype"/>
          <w:sz w:val="16"/>
          <w:szCs w:val="16"/>
        </w:rPr>
        <w:t xml:space="preserve">Williams, </w:t>
      </w:r>
      <w:r>
        <w:rPr>
          <w:rFonts w:ascii="Palatino Linotype" w:hAnsi="Palatino Linotype"/>
          <w:sz w:val="16"/>
          <w:szCs w:val="16"/>
        </w:rPr>
        <w:t>Jennifer</w:t>
      </w:r>
      <w:r w:rsidRPr="0031702C">
        <w:rPr>
          <w:rFonts w:ascii="Palatino Linotype" w:hAnsi="Palatino Linotype"/>
          <w:sz w:val="16"/>
          <w:szCs w:val="16"/>
        </w:rPr>
        <w:t xml:space="preserve">, Cara T. Mai, Joe Mulinare, Jennifer Isenburg, Timothy J. Flood, Mary Ethen, Barbara Frohnert, Russell S. Kirby, </w:t>
      </w:r>
      <w:r>
        <w:rPr>
          <w:rFonts w:ascii="Palatino Linotype" w:hAnsi="Palatino Linotype"/>
          <w:sz w:val="16"/>
          <w:szCs w:val="16"/>
        </w:rPr>
        <w:t>“</w:t>
      </w:r>
      <w:r w:rsidRPr="0031702C">
        <w:rPr>
          <w:rFonts w:ascii="Palatino Linotype" w:hAnsi="Palatino Linotype"/>
          <w:sz w:val="16"/>
          <w:szCs w:val="16"/>
        </w:rPr>
        <w:t>Updated Estimates of Neural Tube Defect Prev</w:t>
      </w:r>
      <w:r>
        <w:rPr>
          <w:rFonts w:ascii="Palatino Linotype" w:hAnsi="Palatino Linotype"/>
          <w:sz w:val="16"/>
          <w:szCs w:val="16"/>
        </w:rPr>
        <w:t>ented by</w:t>
      </w:r>
      <w:r w:rsidRPr="0031702C">
        <w:rPr>
          <w:rFonts w:ascii="Palatino Linotype" w:hAnsi="Palatino Linotype"/>
          <w:sz w:val="16"/>
          <w:szCs w:val="16"/>
        </w:rPr>
        <w:t xml:space="preserve"> Mandatory Folic Acid Fortification — United States, 1995-2011</w:t>
      </w:r>
      <w:r>
        <w:rPr>
          <w:rFonts w:ascii="Palatino Linotype" w:hAnsi="Palatino Linotype"/>
          <w:sz w:val="16"/>
          <w:szCs w:val="16"/>
        </w:rPr>
        <w:t xml:space="preserve">”, </w:t>
      </w:r>
      <w:r w:rsidRPr="0031702C">
        <w:rPr>
          <w:rFonts w:ascii="Palatino Linotype" w:hAnsi="Palatino Linotype"/>
          <w:sz w:val="16"/>
          <w:szCs w:val="16"/>
          <w:u w:val="single"/>
        </w:rPr>
        <w:t>Morbidity and Mortality Weekly Report</w:t>
      </w:r>
      <w:r w:rsidRPr="0031702C">
        <w:rPr>
          <w:rFonts w:ascii="Palatino Linotype" w:hAnsi="Palatino Linotype"/>
          <w:sz w:val="16"/>
          <w:szCs w:val="16"/>
        </w:rPr>
        <w:t>,</w:t>
      </w:r>
      <w:r>
        <w:rPr>
          <w:rFonts w:ascii="Palatino Linotype" w:hAnsi="Palatino Linotype"/>
          <w:sz w:val="16"/>
          <w:szCs w:val="16"/>
        </w:rPr>
        <w:t xml:space="preserve"> 64,1 (January 16, 2015), 1-5</w:t>
      </w:r>
      <w:r w:rsidRPr="0031702C">
        <w:rPr>
          <w:rFonts w:ascii="Palatino Linotype" w:hAnsi="Palatino Linotype"/>
          <w:sz w:val="16"/>
          <w:szCs w:val="16"/>
        </w:rPr>
        <w:t>.</w:t>
      </w:r>
      <w:r w:rsidR="002D11F8">
        <w:rPr>
          <w:rFonts w:ascii="Palatino Linotype" w:hAnsi="Palatino Linotype"/>
          <w:sz w:val="16"/>
          <w:szCs w:val="16"/>
        </w:rPr>
        <w:t xml:space="preserve"> </w:t>
      </w:r>
      <w:r w:rsidR="002D11F8" w:rsidRPr="002D11F8">
        <w:rPr>
          <w:rFonts w:ascii="Palatino Linotype" w:hAnsi="Palatino Linotype"/>
          <w:sz w:val="16"/>
          <w:szCs w:val="16"/>
        </w:rPr>
        <w:t>PMID: 25590678</w:t>
      </w:r>
    </w:p>
    <w:p w14:paraId="4D913470" w14:textId="77777777" w:rsidR="00010ED0" w:rsidRDefault="00010ED0" w:rsidP="00010ED0">
      <w:pPr>
        <w:rPr>
          <w:rFonts w:ascii="Palatino Linotype" w:hAnsi="Palatino Linotype"/>
          <w:sz w:val="16"/>
          <w:szCs w:val="16"/>
        </w:rPr>
      </w:pPr>
    </w:p>
    <w:p w14:paraId="569592BD" w14:textId="77777777" w:rsidR="00E60008" w:rsidRDefault="00E60008" w:rsidP="00E60008">
      <w:pPr>
        <w:rPr>
          <w:rFonts w:ascii="Palatino Linotype" w:hAnsi="Palatino Linotype" w:cs="Arial"/>
          <w:bCs/>
          <w:sz w:val="16"/>
          <w:szCs w:val="16"/>
        </w:rPr>
      </w:pPr>
      <w:r w:rsidRPr="00713EA5">
        <w:rPr>
          <w:rFonts w:ascii="Palatino Linotype" w:hAnsi="Palatino Linotype"/>
          <w:sz w:val="16"/>
          <w:szCs w:val="16"/>
          <w:lang w:val="en"/>
        </w:rPr>
        <w:t xml:space="preserve">Kirby, Russell S., Marilyn L. Browne, </w:t>
      </w:r>
      <w:r>
        <w:rPr>
          <w:rFonts w:ascii="Palatino Linotype" w:hAnsi="Palatino Linotype"/>
          <w:sz w:val="16"/>
          <w:szCs w:val="16"/>
        </w:rPr>
        <w:t>“</w:t>
      </w:r>
      <w:r w:rsidRPr="002A4CCD">
        <w:rPr>
          <w:rFonts w:ascii="Palatino Linotype" w:hAnsi="Palatino Linotype"/>
          <w:sz w:val="16"/>
          <w:szCs w:val="16"/>
        </w:rPr>
        <w:t>Applications of Birth Defects Surveillance in Epidemiology, Health Services Research, and Disease Prevention</w:t>
      </w:r>
      <w:r>
        <w:rPr>
          <w:rFonts w:ascii="Palatino Linotype" w:hAnsi="Palatino Linotype"/>
          <w:sz w:val="16"/>
          <w:szCs w:val="16"/>
        </w:rPr>
        <w:t xml:space="preserve">” [Editorial Introduction], </w:t>
      </w:r>
      <w:r w:rsidRPr="007A0CF6">
        <w:rPr>
          <w:rFonts w:ascii="Palatino Linotype" w:hAnsi="Palatino Linotype" w:cs="Arial"/>
          <w:bCs/>
          <w:sz w:val="16"/>
          <w:szCs w:val="16"/>
          <w:u w:val="single"/>
        </w:rPr>
        <w:t>Birth Defects Research Part A</w:t>
      </w:r>
      <w:r>
        <w:rPr>
          <w:rFonts w:ascii="Palatino Linotype" w:hAnsi="Palatino Linotype" w:cs="Arial"/>
          <w:bCs/>
          <w:sz w:val="16"/>
          <w:szCs w:val="16"/>
        </w:rPr>
        <w:t xml:space="preserve">, </w:t>
      </w:r>
      <w:r w:rsidR="001F4484">
        <w:rPr>
          <w:rFonts w:ascii="Palatino Linotype" w:hAnsi="Palatino Linotype" w:cs="Arial"/>
          <w:bCs/>
          <w:sz w:val="16"/>
          <w:szCs w:val="16"/>
        </w:rPr>
        <w:t>100,11 (</w:t>
      </w:r>
      <w:r>
        <w:rPr>
          <w:rFonts w:ascii="Palatino Linotype" w:hAnsi="Palatino Linotype" w:cs="Arial"/>
          <w:bCs/>
          <w:sz w:val="16"/>
          <w:szCs w:val="16"/>
        </w:rPr>
        <w:t>November 2014</w:t>
      </w:r>
      <w:r w:rsidR="001F4484">
        <w:rPr>
          <w:rFonts w:ascii="Palatino Linotype" w:hAnsi="Palatino Linotype" w:cs="Arial"/>
          <w:bCs/>
          <w:sz w:val="16"/>
          <w:szCs w:val="16"/>
        </w:rPr>
        <w:t>), 813-814</w:t>
      </w:r>
      <w:r>
        <w:rPr>
          <w:rFonts w:ascii="Palatino Linotype" w:hAnsi="Palatino Linotype" w:cs="Arial"/>
          <w:bCs/>
          <w:sz w:val="16"/>
          <w:szCs w:val="16"/>
        </w:rPr>
        <w:t>.  DOI</w:t>
      </w:r>
      <w:r w:rsidRPr="00E60008">
        <w:rPr>
          <w:rFonts w:ascii="Palatino Linotype" w:hAnsi="Palatino Linotype" w:cs="Arial"/>
          <w:bCs/>
          <w:sz w:val="16"/>
          <w:szCs w:val="16"/>
        </w:rPr>
        <w:t>: 10.1002/bdra.23328</w:t>
      </w:r>
      <w:r w:rsidR="002D11F8">
        <w:rPr>
          <w:rFonts w:ascii="Palatino Linotype" w:hAnsi="Palatino Linotype" w:cs="Arial"/>
          <w:bCs/>
          <w:sz w:val="16"/>
          <w:szCs w:val="16"/>
        </w:rPr>
        <w:t xml:space="preserve">  </w:t>
      </w:r>
      <w:r w:rsidR="002D11F8" w:rsidRPr="002D11F8">
        <w:rPr>
          <w:rFonts w:ascii="Palatino Linotype" w:hAnsi="Palatino Linotype" w:cs="Arial"/>
          <w:bCs/>
          <w:sz w:val="16"/>
          <w:szCs w:val="16"/>
        </w:rPr>
        <w:t>PMID: 25359558</w:t>
      </w:r>
    </w:p>
    <w:p w14:paraId="432B45A3" w14:textId="77777777" w:rsidR="00E60008" w:rsidRDefault="00E60008" w:rsidP="00E6000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E1B440C" w14:textId="77777777" w:rsidR="00886CC3" w:rsidRDefault="00886CC3" w:rsidP="00886CC3">
      <w:pPr>
        <w:rPr>
          <w:rFonts w:ascii="Palatino Linotype" w:hAnsi="Palatino Linotype" w:cs="Arial"/>
          <w:bCs/>
          <w:sz w:val="16"/>
          <w:szCs w:val="16"/>
        </w:rPr>
      </w:pPr>
      <w:r>
        <w:rPr>
          <w:rFonts w:ascii="Palatino Linotype" w:hAnsi="Palatino Linotype" w:cs="Arial"/>
          <w:bCs/>
          <w:sz w:val="16"/>
          <w:szCs w:val="16"/>
        </w:rPr>
        <w:t>Cassell, Cynthia H. Scott D. Grosse, Russell S. Kirby,</w:t>
      </w:r>
      <w:r w:rsidRPr="00886CC3">
        <w:rPr>
          <w:rFonts w:ascii="Palatino Linotype" w:hAnsi="Palatino Linotype" w:cs="Arial"/>
          <w:bCs/>
          <w:sz w:val="16"/>
          <w:szCs w:val="16"/>
        </w:rPr>
        <w:t xml:space="preserve"> “Leveraging Birth Defects Surveillance Data for Health</w:t>
      </w:r>
      <w:r>
        <w:rPr>
          <w:rFonts w:ascii="Palatino Linotype" w:hAnsi="Palatino Linotype" w:cs="Arial"/>
          <w:bCs/>
          <w:sz w:val="16"/>
          <w:szCs w:val="16"/>
        </w:rPr>
        <w:t xml:space="preserve"> Services Research</w:t>
      </w:r>
      <w:r w:rsidRPr="00886CC3">
        <w:rPr>
          <w:rFonts w:ascii="Palatino Linotype" w:hAnsi="Palatino Linotype" w:cs="Arial"/>
          <w:bCs/>
          <w:sz w:val="16"/>
          <w:szCs w:val="16"/>
        </w:rPr>
        <w:t xml:space="preserve">” </w:t>
      </w:r>
      <w:r>
        <w:rPr>
          <w:rFonts w:ascii="Palatino Linotype" w:hAnsi="Palatino Linotype" w:cs="Arial"/>
          <w:bCs/>
          <w:sz w:val="16"/>
          <w:szCs w:val="16"/>
        </w:rPr>
        <w:t xml:space="preserve">[Editorial], </w:t>
      </w:r>
      <w:r w:rsidRPr="007A0CF6">
        <w:rPr>
          <w:rFonts w:ascii="Palatino Linotype" w:hAnsi="Palatino Linotype" w:cs="Arial"/>
          <w:bCs/>
          <w:sz w:val="16"/>
          <w:szCs w:val="16"/>
          <w:u w:val="single"/>
        </w:rPr>
        <w:t>Birth Defects Research Part A</w:t>
      </w:r>
      <w:r>
        <w:rPr>
          <w:rFonts w:ascii="Palatino Linotype" w:hAnsi="Palatino Linotype" w:cs="Arial"/>
          <w:bCs/>
          <w:sz w:val="16"/>
          <w:szCs w:val="16"/>
        </w:rPr>
        <w:t xml:space="preserve">, </w:t>
      </w:r>
      <w:r w:rsidR="001F4484">
        <w:rPr>
          <w:rFonts w:ascii="Palatino Linotype" w:hAnsi="Palatino Linotype" w:cs="Arial"/>
          <w:bCs/>
          <w:sz w:val="16"/>
          <w:szCs w:val="16"/>
        </w:rPr>
        <w:t>100,11 (November 2014), 815-821</w:t>
      </w:r>
      <w:r>
        <w:rPr>
          <w:rFonts w:ascii="Palatino Linotype" w:hAnsi="Palatino Linotype" w:cs="Arial"/>
          <w:bCs/>
          <w:sz w:val="16"/>
          <w:szCs w:val="16"/>
        </w:rPr>
        <w:t>.</w:t>
      </w:r>
      <w:r w:rsidR="00E60008">
        <w:rPr>
          <w:rFonts w:ascii="Palatino Linotype" w:hAnsi="Palatino Linotype" w:cs="Arial"/>
          <w:bCs/>
          <w:sz w:val="16"/>
          <w:szCs w:val="16"/>
        </w:rPr>
        <w:t xml:space="preserve">  DOI</w:t>
      </w:r>
      <w:r w:rsidR="00E60008" w:rsidRPr="00E60008">
        <w:rPr>
          <w:rFonts w:ascii="Palatino Linotype" w:hAnsi="Palatino Linotype" w:cs="Arial"/>
          <w:bCs/>
          <w:sz w:val="16"/>
          <w:szCs w:val="16"/>
        </w:rPr>
        <w:t>: 10.1002/bdra.23330</w:t>
      </w:r>
      <w:r w:rsidR="002D11F8">
        <w:rPr>
          <w:rFonts w:ascii="Palatino Linotype" w:hAnsi="Palatino Linotype" w:cs="Arial"/>
          <w:bCs/>
          <w:sz w:val="16"/>
          <w:szCs w:val="16"/>
        </w:rPr>
        <w:t xml:space="preserve">  </w:t>
      </w:r>
      <w:r w:rsidR="002D11F8" w:rsidRPr="002D11F8">
        <w:rPr>
          <w:rFonts w:ascii="Palatino Linotype" w:hAnsi="Palatino Linotype" w:cs="Arial"/>
          <w:bCs/>
          <w:sz w:val="16"/>
          <w:szCs w:val="16"/>
        </w:rPr>
        <w:t>PMID: 25369783</w:t>
      </w:r>
    </w:p>
    <w:p w14:paraId="270E654A" w14:textId="77777777" w:rsidR="00603476" w:rsidRDefault="00603476" w:rsidP="00886CC3">
      <w:pPr>
        <w:rPr>
          <w:rFonts w:ascii="Palatino Linotype" w:hAnsi="Palatino Linotype" w:cs="Arial"/>
          <w:bCs/>
          <w:sz w:val="16"/>
          <w:szCs w:val="16"/>
        </w:rPr>
      </w:pPr>
    </w:p>
    <w:p w14:paraId="6E509522" w14:textId="77777777" w:rsidR="00603476" w:rsidRPr="002A5B2B" w:rsidRDefault="00603476" w:rsidP="00603476">
      <w:pPr>
        <w:rPr>
          <w:rFonts w:ascii="Palatino Linotype" w:hAnsi="Palatino Linotype" w:cs="Arial"/>
          <w:bCs/>
          <w:sz w:val="16"/>
          <w:szCs w:val="16"/>
        </w:rPr>
      </w:pPr>
      <w:r w:rsidRPr="00603476">
        <w:rPr>
          <w:rFonts w:ascii="Palatino Linotype" w:hAnsi="Palatino Linotype" w:cs="Arial"/>
          <w:bCs/>
          <w:sz w:val="16"/>
          <w:szCs w:val="16"/>
        </w:rPr>
        <w:t>Mai</w:t>
      </w:r>
      <w:r>
        <w:rPr>
          <w:rFonts w:ascii="Palatino Linotype" w:hAnsi="Palatino Linotype" w:cs="Arial"/>
          <w:bCs/>
          <w:sz w:val="16"/>
          <w:szCs w:val="16"/>
        </w:rPr>
        <w:t xml:space="preserve">, </w:t>
      </w:r>
      <w:r w:rsidRPr="00603476">
        <w:rPr>
          <w:rFonts w:ascii="Palatino Linotype" w:hAnsi="Palatino Linotype" w:cs="Arial"/>
          <w:bCs/>
          <w:sz w:val="16"/>
          <w:szCs w:val="16"/>
        </w:rPr>
        <w:t>Cara T.</w:t>
      </w:r>
      <w:r>
        <w:rPr>
          <w:rFonts w:ascii="Palatino Linotype" w:hAnsi="Palatino Linotype" w:cs="Arial"/>
          <w:bCs/>
          <w:sz w:val="16"/>
          <w:szCs w:val="16"/>
        </w:rPr>
        <w:t>,</w:t>
      </w:r>
      <w:r w:rsidRPr="00603476">
        <w:rPr>
          <w:rFonts w:ascii="Palatino Linotype" w:hAnsi="Palatino Linotype" w:cs="Arial"/>
          <w:bCs/>
          <w:sz w:val="16"/>
          <w:szCs w:val="16"/>
        </w:rPr>
        <w:t xml:space="preserve"> Cynthia H. Cassell, Robert E. Meyer, Jennifer Isenburg</w:t>
      </w:r>
      <w:r>
        <w:rPr>
          <w:rFonts w:ascii="Palatino Linotype" w:hAnsi="Palatino Linotype" w:cs="Arial"/>
          <w:bCs/>
          <w:sz w:val="16"/>
          <w:szCs w:val="16"/>
        </w:rPr>
        <w:t>,</w:t>
      </w:r>
      <w:r w:rsidRPr="00603476">
        <w:rPr>
          <w:rFonts w:ascii="Palatino Linotype" w:hAnsi="Palatino Linotype" w:cs="Arial"/>
          <w:bCs/>
          <w:sz w:val="16"/>
          <w:szCs w:val="16"/>
        </w:rPr>
        <w:t xml:space="preserve"> Mark C. Canfield, Russel Rickard, Richard S. Olney, Erin B. Stallings, Meredith Beck, Syed Hashmi, Sook Ja Cho,</w:t>
      </w:r>
      <w:r>
        <w:rPr>
          <w:rFonts w:ascii="Palatino Linotype" w:hAnsi="Palatino Linotype" w:cs="Arial"/>
          <w:bCs/>
          <w:sz w:val="16"/>
          <w:szCs w:val="16"/>
        </w:rPr>
        <w:t xml:space="preserve"> </w:t>
      </w:r>
      <w:r w:rsidRPr="00603476">
        <w:rPr>
          <w:rFonts w:ascii="Palatino Linotype" w:hAnsi="Palatino Linotype" w:cs="Arial"/>
          <w:bCs/>
          <w:sz w:val="16"/>
          <w:szCs w:val="16"/>
        </w:rPr>
        <w:t>Russell S. Kirby for the National Birth Defects Prevention Network</w:t>
      </w:r>
      <w:r>
        <w:rPr>
          <w:rFonts w:ascii="Palatino Linotype" w:hAnsi="Palatino Linotype" w:cs="Arial"/>
          <w:bCs/>
          <w:sz w:val="16"/>
          <w:szCs w:val="16"/>
        </w:rPr>
        <w:t>,</w:t>
      </w:r>
      <w:r w:rsidR="00976BB5">
        <w:rPr>
          <w:rFonts w:ascii="Palatino Linotype" w:hAnsi="Palatino Linotype" w:cs="Arial"/>
          <w:bCs/>
          <w:sz w:val="16"/>
          <w:szCs w:val="16"/>
        </w:rPr>
        <w:t xml:space="preserve"> “</w:t>
      </w:r>
      <w:r w:rsidR="00976BB5" w:rsidRPr="00603476">
        <w:rPr>
          <w:rFonts w:ascii="Palatino Linotype" w:hAnsi="Palatino Linotype" w:cs="Arial"/>
          <w:bCs/>
          <w:sz w:val="16"/>
          <w:szCs w:val="16"/>
        </w:rPr>
        <w:t>Birth Defects Data from Population-based Birth Defects Surveillance Programs in the United States, 2007-2011:  Featuring Orofacial Clefts</w:t>
      </w:r>
      <w:r w:rsidR="00976BB5">
        <w:rPr>
          <w:rFonts w:ascii="Palatino Linotype" w:hAnsi="Palatino Linotype" w:cs="Arial"/>
          <w:bCs/>
          <w:sz w:val="16"/>
          <w:szCs w:val="16"/>
        </w:rPr>
        <w:t xml:space="preserve">”, </w:t>
      </w:r>
      <w:r w:rsidRPr="007A0CF6">
        <w:rPr>
          <w:rFonts w:ascii="Palatino Linotype" w:hAnsi="Palatino Linotype" w:cs="Arial"/>
          <w:bCs/>
          <w:sz w:val="16"/>
          <w:szCs w:val="16"/>
          <w:u w:val="single"/>
        </w:rPr>
        <w:t>Birth Defects Research Part A</w:t>
      </w:r>
      <w:r>
        <w:rPr>
          <w:rFonts w:ascii="Palatino Linotype" w:hAnsi="Palatino Linotype" w:cs="Arial"/>
          <w:bCs/>
          <w:sz w:val="16"/>
          <w:szCs w:val="16"/>
        </w:rPr>
        <w:t xml:space="preserve">, </w:t>
      </w:r>
      <w:r w:rsidR="001F4484">
        <w:rPr>
          <w:rFonts w:ascii="Palatino Linotype" w:hAnsi="Palatino Linotype" w:cs="Arial"/>
          <w:bCs/>
          <w:sz w:val="16"/>
          <w:szCs w:val="16"/>
        </w:rPr>
        <w:t>100,11 (November 2014), 895-904</w:t>
      </w:r>
      <w:r>
        <w:rPr>
          <w:rFonts w:ascii="Palatino Linotype" w:hAnsi="Palatino Linotype" w:cs="Arial"/>
          <w:bCs/>
          <w:sz w:val="16"/>
          <w:szCs w:val="16"/>
        </w:rPr>
        <w:t>.</w:t>
      </w:r>
      <w:r w:rsidR="001F4484">
        <w:rPr>
          <w:rFonts w:ascii="Palatino Linotype" w:hAnsi="Palatino Linotype" w:cs="Arial"/>
          <w:bCs/>
          <w:sz w:val="16"/>
          <w:szCs w:val="16"/>
        </w:rPr>
        <w:t xml:space="preserve">  </w:t>
      </w:r>
      <w:r w:rsidR="001F4484" w:rsidRPr="001F4484">
        <w:rPr>
          <w:rFonts w:ascii="Palatino Linotype" w:hAnsi="Palatino Linotype" w:cs="Arial"/>
          <w:bCs/>
          <w:sz w:val="16"/>
          <w:szCs w:val="16"/>
        </w:rPr>
        <w:t>DOI: 10.1002/bdra.23329</w:t>
      </w:r>
      <w:r w:rsidR="002D11F8">
        <w:rPr>
          <w:rFonts w:ascii="Palatino Linotype" w:hAnsi="Palatino Linotype" w:cs="Arial"/>
          <w:bCs/>
          <w:sz w:val="16"/>
          <w:szCs w:val="16"/>
        </w:rPr>
        <w:t xml:space="preserve">  </w:t>
      </w:r>
      <w:r w:rsidR="002D11F8" w:rsidRPr="002D11F8">
        <w:rPr>
          <w:rFonts w:ascii="Palatino Linotype" w:hAnsi="Palatino Linotype" w:cs="Arial"/>
          <w:bCs/>
          <w:sz w:val="16"/>
          <w:szCs w:val="16"/>
        </w:rPr>
        <w:t>PMID: 25399767</w:t>
      </w:r>
    </w:p>
    <w:p w14:paraId="24761D9C" w14:textId="77777777" w:rsidR="00976BB5" w:rsidRPr="00603476" w:rsidRDefault="00976BB5" w:rsidP="00603476">
      <w:pPr>
        <w:rPr>
          <w:rFonts w:ascii="Palatino Linotype" w:hAnsi="Palatino Linotype" w:cs="Arial"/>
          <w:bCs/>
          <w:sz w:val="16"/>
          <w:szCs w:val="16"/>
        </w:rPr>
      </w:pPr>
    </w:p>
    <w:p w14:paraId="625A9EA5" w14:textId="77777777" w:rsidR="00D140E8" w:rsidRPr="002A5B2B" w:rsidRDefault="00D140E8" w:rsidP="00D140E8">
      <w:pPr>
        <w:rPr>
          <w:rFonts w:ascii="Palatino Linotype" w:hAnsi="Palatino Linotype" w:cs="Arial"/>
          <w:bCs/>
          <w:sz w:val="16"/>
          <w:szCs w:val="16"/>
        </w:rPr>
      </w:pPr>
      <w:r w:rsidRPr="002A5B2B">
        <w:rPr>
          <w:rFonts w:ascii="Palatino Linotype" w:hAnsi="Palatino Linotype" w:cs="Arial"/>
          <w:bCs/>
          <w:sz w:val="16"/>
          <w:szCs w:val="16"/>
        </w:rPr>
        <w:t xml:space="preserve">Dawson, </w:t>
      </w:r>
      <w:r>
        <w:rPr>
          <w:rFonts w:ascii="Palatino Linotype" w:hAnsi="Palatino Linotype" w:cs="Arial"/>
          <w:bCs/>
          <w:sz w:val="16"/>
          <w:szCs w:val="16"/>
        </w:rPr>
        <w:t>April</w:t>
      </w:r>
      <w:r w:rsidRPr="002A5B2B">
        <w:rPr>
          <w:rFonts w:ascii="Palatino Linotype" w:hAnsi="Palatino Linotype" w:cs="Arial"/>
          <w:bCs/>
          <w:sz w:val="16"/>
          <w:szCs w:val="16"/>
        </w:rPr>
        <w:t>, Cynthia H. Cassell,</w:t>
      </w:r>
      <w:r>
        <w:rPr>
          <w:rFonts w:ascii="Palatino Linotype" w:hAnsi="Palatino Linotype" w:cs="Arial"/>
          <w:bCs/>
          <w:sz w:val="16"/>
          <w:szCs w:val="16"/>
        </w:rPr>
        <w:t xml:space="preserve"> </w:t>
      </w:r>
      <w:r w:rsidRPr="002A5B2B">
        <w:rPr>
          <w:rFonts w:ascii="Palatino Linotype" w:hAnsi="Palatino Linotype" w:cs="Arial"/>
          <w:bCs/>
          <w:sz w:val="16"/>
          <w:szCs w:val="16"/>
        </w:rPr>
        <w:t xml:space="preserve">Matthew E. Oster, </w:t>
      </w:r>
      <w:r w:rsidR="00E60008">
        <w:rPr>
          <w:rFonts w:ascii="Palatino Linotype" w:hAnsi="Palatino Linotype" w:cs="Arial"/>
          <w:bCs/>
          <w:sz w:val="16"/>
          <w:szCs w:val="16"/>
        </w:rPr>
        <w:t xml:space="preserve">Richard S. Olney, </w:t>
      </w:r>
      <w:r w:rsidRPr="002A5B2B">
        <w:rPr>
          <w:rFonts w:ascii="Palatino Linotype" w:hAnsi="Palatino Linotype" w:cs="Arial"/>
          <w:bCs/>
          <w:sz w:val="16"/>
          <w:szCs w:val="16"/>
        </w:rPr>
        <w:t>Jean Paul Tanner, Russell S. Kirby, Jane Cor</w:t>
      </w:r>
      <w:r>
        <w:rPr>
          <w:rFonts w:ascii="Palatino Linotype" w:hAnsi="Palatino Linotype" w:cs="Arial"/>
          <w:bCs/>
          <w:sz w:val="16"/>
          <w:szCs w:val="16"/>
        </w:rPr>
        <w:t>reia, Scott D. Grosse,  “</w:t>
      </w:r>
      <w:r w:rsidRPr="002A5B2B">
        <w:rPr>
          <w:rFonts w:ascii="Palatino Linotype" w:hAnsi="Palatino Linotype" w:cs="Arial"/>
          <w:bCs/>
          <w:sz w:val="16"/>
          <w:szCs w:val="16"/>
        </w:rPr>
        <w:t>Hospitalizations and Associated Costs in a Population-Based Study of Children with Down Syndrome</w:t>
      </w:r>
      <w:r>
        <w:rPr>
          <w:rFonts w:ascii="Palatino Linotype" w:hAnsi="Palatino Linotype" w:cs="Arial"/>
          <w:bCs/>
          <w:sz w:val="16"/>
          <w:szCs w:val="16"/>
        </w:rPr>
        <w:t xml:space="preserve">”, </w:t>
      </w:r>
      <w:r w:rsidRPr="007A0CF6">
        <w:rPr>
          <w:rFonts w:ascii="Palatino Linotype" w:hAnsi="Palatino Linotype" w:cs="Arial"/>
          <w:bCs/>
          <w:sz w:val="16"/>
          <w:szCs w:val="16"/>
          <w:u w:val="single"/>
        </w:rPr>
        <w:t>Birth Defects Research Part A</w:t>
      </w:r>
      <w:r>
        <w:rPr>
          <w:rFonts w:ascii="Palatino Linotype" w:hAnsi="Palatino Linotype" w:cs="Arial"/>
          <w:bCs/>
          <w:sz w:val="16"/>
          <w:szCs w:val="16"/>
        </w:rPr>
        <w:t xml:space="preserve">, </w:t>
      </w:r>
      <w:r w:rsidR="001F4484">
        <w:rPr>
          <w:rFonts w:ascii="Palatino Linotype" w:hAnsi="Palatino Linotype" w:cs="Arial"/>
          <w:bCs/>
          <w:sz w:val="16"/>
          <w:szCs w:val="16"/>
        </w:rPr>
        <w:t>100,11 (November 2014), 826-836</w:t>
      </w:r>
      <w:r>
        <w:rPr>
          <w:rFonts w:ascii="Palatino Linotype" w:hAnsi="Palatino Linotype" w:cs="Arial"/>
          <w:bCs/>
          <w:sz w:val="16"/>
          <w:szCs w:val="16"/>
        </w:rPr>
        <w:t>.</w:t>
      </w:r>
      <w:r w:rsidR="00E60008">
        <w:rPr>
          <w:rFonts w:ascii="Palatino Linotype" w:hAnsi="Palatino Linotype" w:cs="Arial"/>
          <w:bCs/>
          <w:sz w:val="16"/>
          <w:szCs w:val="16"/>
        </w:rPr>
        <w:t xml:space="preserve">  DOI: </w:t>
      </w:r>
      <w:r w:rsidR="00E60008" w:rsidRPr="00E60008">
        <w:rPr>
          <w:rFonts w:ascii="Palatino Linotype" w:hAnsi="Palatino Linotype" w:cs="Arial"/>
          <w:bCs/>
          <w:sz w:val="16"/>
          <w:szCs w:val="16"/>
        </w:rPr>
        <w:t>10.1002/bdra.23295</w:t>
      </w:r>
      <w:r w:rsidR="002D11F8">
        <w:rPr>
          <w:rFonts w:ascii="Palatino Linotype" w:hAnsi="Palatino Linotype" w:cs="Arial"/>
          <w:bCs/>
          <w:sz w:val="16"/>
          <w:szCs w:val="16"/>
        </w:rPr>
        <w:t xml:space="preserve">  </w:t>
      </w:r>
      <w:r w:rsidR="002D11F8" w:rsidRPr="002D11F8">
        <w:rPr>
          <w:rFonts w:ascii="Palatino Linotype" w:hAnsi="Palatino Linotype" w:cs="Arial"/>
          <w:bCs/>
          <w:sz w:val="16"/>
          <w:szCs w:val="16"/>
        </w:rPr>
        <w:t>PMID: 25124730</w:t>
      </w:r>
    </w:p>
    <w:p w14:paraId="498509E4" w14:textId="77777777" w:rsidR="00D140E8" w:rsidRDefault="00D140E8" w:rsidP="00D140E8">
      <w:pPr>
        <w:rPr>
          <w:rFonts w:ascii="Palatino Linotype" w:hAnsi="Palatino Linotype" w:cs="Arial"/>
          <w:bCs/>
          <w:sz w:val="16"/>
          <w:szCs w:val="16"/>
        </w:rPr>
      </w:pPr>
    </w:p>
    <w:p w14:paraId="0FD94387" w14:textId="77777777" w:rsidR="00AF2136" w:rsidRDefault="00AF2136" w:rsidP="00AF2136">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A04A17">
        <w:rPr>
          <w:rFonts w:ascii="Palatino Linotype" w:hAnsi="Palatino Linotype" w:cs="Arial"/>
          <w:bCs/>
          <w:sz w:val="16"/>
          <w:szCs w:val="16"/>
        </w:rPr>
        <w:t>Cain, Mary Ashley</w:t>
      </w:r>
      <w:r>
        <w:rPr>
          <w:rFonts w:ascii="Palatino Linotype" w:hAnsi="Palatino Linotype" w:cs="Arial"/>
          <w:bCs/>
          <w:sz w:val="16"/>
          <w:szCs w:val="16"/>
        </w:rPr>
        <w:t>,</w:t>
      </w:r>
      <w:r w:rsidRPr="00A04A17">
        <w:rPr>
          <w:rFonts w:ascii="Palatino Linotype" w:hAnsi="Palatino Linotype" w:cs="Arial"/>
          <w:bCs/>
          <w:sz w:val="16"/>
          <w:szCs w:val="16"/>
        </w:rPr>
        <w:t xml:space="preserve"> Jason L. Salemi, Jean Paul Tanner, Mulubrhan F. Mogos, Russell S</w:t>
      </w:r>
      <w:r>
        <w:rPr>
          <w:rFonts w:ascii="Palatino Linotype" w:hAnsi="Palatino Linotype" w:cs="Arial"/>
          <w:bCs/>
          <w:sz w:val="16"/>
          <w:szCs w:val="16"/>
        </w:rPr>
        <w:t>.</w:t>
      </w:r>
      <w:r w:rsidRPr="00A04A17">
        <w:rPr>
          <w:rFonts w:ascii="Palatino Linotype" w:hAnsi="Palatino Linotype" w:cs="Arial"/>
          <w:bCs/>
          <w:sz w:val="16"/>
          <w:szCs w:val="16"/>
        </w:rPr>
        <w:t xml:space="preserve"> Kirby, Valerie E. Whiteman, Hamisu M. Salihu, </w:t>
      </w:r>
      <w:r>
        <w:rPr>
          <w:rFonts w:ascii="Palatino Linotype" w:hAnsi="Palatino Linotype"/>
          <w:sz w:val="16"/>
          <w:szCs w:val="16"/>
        </w:rPr>
        <w:t>“Perinatal Outcomes and Hospital Costs in Gastroschisis Based on Gestational Age at D</w:t>
      </w:r>
      <w:r w:rsidRPr="00A04A17">
        <w:rPr>
          <w:rFonts w:ascii="Palatino Linotype" w:hAnsi="Palatino Linotype"/>
          <w:sz w:val="16"/>
          <w:szCs w:val="16"/>
        </w:rPr>
        <w:t>elivery</w:t>
      </w:r>
      <w:r>
        <w:rPr>
          <w:rFonts w:ascii="Palatino Linotype" w:hAnsi="Palatino Linotype"/>
          <w:sz w:val="16"/>
          <w:szCs w:val="16"/>
        </w:rPr>
        <w:t xml:space="preserve">”, </w:t>
      </w:r>
      <w:r w:rsidRPr="00A04A17">
        <w:rPr>
          <w:rFonts w:ascii="Palatino Linotype" w:hAnsi="Palatino Linotype"/>
          <w:sz w:val="16"/>
          <w:szCs w:val="16"/>
          <w:u w:val="single"/>
        </w:rPr>
        <w:t>Obstetrics and Gynecology</w:t>
      </w:r>
      <w:r>
        <w:rPr>
          <w:rFonts w:ascii="Palatino Linotype" w:hAnsi="Palatino Linotype"/>
          <w:sz w:val="16"/>
          <w:szCs w:val="16"/>
        </w:rPr>
        <w:t>, 124,3 (September 2014), 543-550.</w:t>
      </w:r>
      <w:r w:rsidR="00EB7DE7">
        <w:rPr>
          <w:rFonts w:ascii="Palatino Linotype" w:hAnsi="Palatino Linotype"/>
          <w:sz w:val="16"/>
          <w:szCs w:val="16"/>
        </w:rPr>
        <w:t xml:space="preserve">  </w:t>
      </w:r>
      <w:r w:rsidR="00EB7DE7">
        <w:rPr>
          <w:rFonts w:ascii="AdvPSA537" w:hAnsi="AdvPSA537" w:cs="AdvPSA537"/>
          <w:sz w:val="16"/>
          <w:szCs w:val="16"/>
        </w:rPr>
        <w:t>DOI: 10.1097/AOG.0000000000000427</w:t>
      </w:r>
      <w:r w:rsidR="002D11F8">
        <w:rPr>
          <w:rFonts w:ascii="AdvPSA537" w:hAnsi="AdvPSA537" w:cs="AdvPSA537"/>
          <w:sz w:val="16"/>
          <w:szCs w:val="16"/>
        </w:rPr>
        <w:t xml:space="preserve">  </w:t>
      </w:r>
      <w:r w:rsidR="002D11F8" w:rsidRPr="002D11F8">
        <w:rPr>
          <w:rFonts w:ascii="AdvPSA537" w:hAnsi="AdvPSA537" w:cs="AdvPSA537"/>
          <w:sz w:val="16"/>
          <w:szCs w:val="16"/>
        </w:rPr>
        <w:t>PMID: 25162254</w:t>
      </w:r>
    </w:p>
    <w:p w14:paraId="1D004166" w14:textId="77777777" w:rsidR="00AF2136" w:rsidRDefault="00AF2136" w:rsidP="00AF2136">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DD9B81A" w14:textId="77777777" w:rsidR="00EA25FE" w:rsidRDefault="00DD03DC" w:rsidP="003A2285">
      <w:pPr>
        <w:keepNext/>
        <w:keepLines/>
        <w:tabs>
          <w:tab w:val="left" w:pos="9900"/>
        </w:tabs>
        <w:rPr>
          <w:rFonts w:ascii="Palatino Linotype" w:hAnsi="Palatino Linotype"/>
          <w:sz w:val="16"/>
          <w:szCs w:val="16"/>
        </w:rPr>
      </w:pPr>
      <w:r w:rsidRPr="00B9076B">
        <w:rPr>
          <w:rFonts w:ascii="Palatino Linotype" w:hAnsi="Palatino Linotype"/>
          <w:sz w:val="16"/>
          <w:szCs w:val="16"/>
        </w:rPr>
        <w:t>Canfield,</w:t>
      </w:r>
      <w:r>
        <w:rPr>
          <w:rFonts w:ascii="Palatino Linotype" w:hAnsi="Palatino Linotype"/>
          <w:sz w:val="16"/>
          <w:szCs w:val="16"/>
        </w:rPr>
        <w:t xml:space="preserve"> Mark A., </w:t>
      </w:r>
      <w:r w:rsidRPr="00B9076B">
        <w:rPr>
          <w:rFonts w:ascii="Palatino Linotype" w:hAnsi="Palatino Linotype"/>
          <w:sz w:val="16"/>
          <w:szCs w:val="16"/>
        </w:rPr>
        <w:t xml:space="preserve">Cara T. Mai, Ying Wang, Alissa O’Halloran, Lisa </w:t>
      </w:r>
      <w:r w:rsidR="003A2285">
        <w:rPr>
          <w:rFonts w:ascii="Palatino Linotype" w:hAnsi="Palatino Linotype"/>
          <w:sz w:val="16"/>
          <w:szCs w:val="16"/>
        </w:rPr>
        <w:t xml:space="preserve">K. </w:t>
      </w:r>
      <w:r w:rsidRPr="00B9076B">
        <w:rPr>
          <w:rFonts w:ascii="Palatino Linotype" w:hAnsi="Palatino Linotype"/>
          <w:sz w:val="16"/>
          <w:szCs w:val="16"/>
        </w:rPr>
        <w:t>Marengo, Richard S.</w:t>
      </w:r>
      <w:r>
        <w:rPr>
          <w:rFonts w:ascii="Palatino Linotype" w:hAnsi="Palatino Linotype"/>
          <w:sz w:val="16"/>
          <w:szCs w:val="16"/>
        </w:rPr>
        <w:t xml:space="preserve"> </w:t>
      </w:r>
      <w:r w:rsidRPr="00B9076B">
        <w:rPr>
          <w:rFonts w:ascii="Palatino Linotype" w:hAnsi="Palatino Linotype"/>
          <w:sz w:val="16"/>
          <w:szCs w:val="16"/>
        </w:rPr>
        <w:t>Olney, Chris</w:t>
      </w:r>
      <w:r w:rsidR="003A2285">
        <w:rPr>
          <w:rFonts w:ascii="Palatino Linotype" w:hAnsi="Palatino Linotype"/>
          <w:sz w:val="16"/>
          <w:szCs w:val="16"/>
        </w:rPr>
        <w:t>topher L.</w:t>
      </w:r>
      <w:r w:rsidRPr="00B9076B">
        <w:rPr>
          <w:rFonts w:ascii="Palatino Linotype" w:hAnsi="Palatino Linotype"/>
          <w:sz w:val="16"/>
          <w:szCs w:val="16"/>
        </w:rPr>
        <w:t xml:space="preserve"> Borger, Rachel Rutkowski, Jane Fornoff, Nila Irwin, Glenn Copeland, Timothy </w:t>
      </w:r>
      <w:r w:rsidR="003A2285">
        <w:rPr>
          <w:rFonts w:ascii="Palatino Linotype" w:hAnsi="Palatino Linotype"/>
          <w:sz w:val="16"/>
          <w:szCs w:val="16"/>
        </w:rPr>
        <w:t xml:space="preserve">J. </w:t>
      </w:r>
      <w:r w:rsidRPr="00B9076B">
        <w:rPr>
          <w:rFonts w:ascii="Palatino Linotype" w:hAnsi="Palatino Linotype"/>
          <w:sz w:val="16"/>
          <w:szCs w:val="16"/>
        </w:rPr>
        <w:t>Flood, Robert E. Meyer, Russel Rickard, C</w:t>
      </w:r>
      <w:r>
        <w:rPr>
          <w:rFonts w:ascii="Palatino Linotype" w:hAnsi="Palatino Linotype"/>
          <w:sz w:val="16"/>
          <w:szCs w:val="16"/>
        </w:rPr>
        <w:t>.</w:t>
      </w:r>
      <w:r w:rsidRPr="00B9076B">
        <w:rPr>
          <w:rFonts w:ascii="Palatino Linotype" w:hAnsi="Palatino Linotype"/>
          <w:sz w:val="16"/>
          <w:szCs w:val="16"/>
        </w:rPr>
        <w:t>J</w:t>
      </w:r>
      <w:r>
        <w:rPr>
          <w:rFonts w:ascii="Palatino Linotype" w:hAnsi="Palatino Linotype"/>
          <w:sz w:val="16"/>
          <w:szCs w:val="16"/>
        </w:rPr>
        <w:t>.</w:t>
      </w:r>
      <w:r w:rsidRPr="00B9076B">
        <w:rPr>
          <w:rFonts w:ascii="Palatino Linotype" w:hAnsi="Palatino Linotype"/>
          <w:sz w:val="16"/>
          <w:szCs w:val="16"/>
        </w:rPr>
        <w:t xml:space="preserve"> Alverson, Joseph Sweatlock, Russell S. Kirby for the National Birth Defects Prevention Network</w:t>
      </w:r>
      <w:r>
        <w:rPr>
          <w:rFonts w:ascii="Palatino Linotype" w:hAnsi="Palatino Linotype"/>
          <w:sz w:val="16"/>
          <w:szCs w:val="16"/>
        </w:rPr>
        <w:t>,</w:t>
      </w:r>
      <w:r w:rsidR="003A2285">
        <w:rPr>
          <w:rFonts w:ascii="Palatino Linotype" w:hAnsi="Palatino Linotype"/>
          <w:sz w:val="16"/>
          <w:szCs w:val="16"/>
        </w:rPr>
        <w:t xml:space="preserve"> “</w:t>
      </w:r>
      <w:r w:rsidR="003A2285" w:rsidRPr="003A2285">
        <w:rPr>
          <w:rFonts w:ascii="Palatino Linotype" w:hAnsi="Palatino Linotype"/>
          <w:sz w:val="16"/>
          <w:szCs w:val="16"/>
        </w:rPr>
        <w:t xml:space="preserve">The Association </w:t>
      </w:r>
      <w:r w:rsidR="003A2285">
        <w:rPr>
          <w:rFonts w:ascii="Palatino Linotype" w:hAnsi="Palatino Linotype"/>
          <w:sz w:val="16"/>
          <w:szCs w:val="16"/>
        </w:rPr>
        <w:t>b</w:t>
      </w:r>
      <w:r w:rsidR="003A2285" w:rsidRPr="003A2285">
        <w:rPr>
          <w:rFonts w:ascii="Palatino Linotype" w:hAnsi="Palatino Linotype"/>
          <w:sz w:val="16"/>
          <w:szCs w:val="16"/>
        </w:rPr>
        <w:t>etween Race/Ethnicity and Major Birth Defects in the United States, 1999–2007</w:t>
      </w:r>
      <w:r w:rsidR="003A2285">
        <w:rPr>
          <w:rFonts w:ascii="Palatino Linotype" w:hAnsi="Palatino Linotype"/>
          <w:sz w:val="16"/>
          <w:szCs w:val="16"/>
        </w:rPr>
        <w:t>”</w:t>
      </w:r>
      <w:r w:rsidR="003A2285" w:rsidRPr="003A2285">
        <w:rPr>
          <w:rFonts w:ascii="Palatino Linotype" w:hAnsi="Palatino Linotype"/>
          <w:sz w:val="16"/>
          <w:szCs w:val="16"/>
        </w:rPr>
        <w:t xml:space="preserve">. </w:t>
      </w:r>
      <w:r w:rsidR="003A2285" w:rsidRPr="003A2285">
        <w:rPr>
          <w:rFonts w:ascii="Palatino Linotype" w:hAnsi="Palatino Linotype"/>
          <w:sz w:val="16"/>
          <w:szCs w:val="16"/>
          <w:u w:val="single"/>
        </w:rPr>
        <w:t xml:space="preserve">American Journal of </w:t>
      </w:r>
      <w:r w:rsidR="003A2285" w:rsidRPr="001F4484">
        <w:rPr>
          <w:rFonts w:ascii="Palatino Linotype" w:hAnsi="Palatino Linotype"/>
          <w:sz w:val="16"/>
          <w:szCs w:val="16"/>
          <w:u w:val="single"/>
        </w:rPr>
        <w:t>Public Health</w:t>
      </w:r>
      <w:r w:rsidR="001F4484">
        <w:rPr>
          <w:rFonts w:ascii="Palatino Linotype" w:hAnsi="Palatino Linotype"/>
          <w:sz w:val="16"/>
          <w:szCs w:val="16"/>
        </w:rPr>
        <w:t xml:space="preserve">, </w:t>
      </w:r>
      <w:r w:rsidR="003A2285" w:rsidRPr="001F4484">
        <w:rPr>
          <w:rFonts w:ascii="Palatino Linotype" w:hAnsi="Palatino Linotype"/>
          <w:sz w:val="16"/>
          <w:szCs w:val="16"/>
        </w:rPr>
        <w:t>104</w:t>
      </w:r>
      <w:r w:rsidR="003A2285">
        <w:rPr>
          <w:rFonts w:ascii="Palatino Linotype" w:hAnsi="Palatino Linotype"/>
          <w:sz w:val="16"/>
          <w:szCs w:val="16"/>
        </w:rPr>
        <w:t>,9 (</w:t>
      </w:r>
      <w:r w:rsidR="003A2285" w:rsidRPr="003A2285">
        <w:rPr>
          <w:rFonts w:ascii="Palatino Linotype" w:hAnsi="Palatino Linotype"/>
          <w:sz w:val="16"/>
          <w:szCs w:val="16"/>
        </w:rPr>
        <w:t>September 2014</w:t>
      </w:r>
      <w:r w:rsidR="003A2285">
        <w:rPr>
          <w:rFonts w:ascii="Palatino Linotype" w:hAnsi="Palatino Linotype"/>
          <w:sz w:val="16"/>
          <w:szCs w:val="16"/>
        </w:rPr>
        <w:t xml:space="preserve">), </w:t>
      </w:r>
      <w:r w:rsidR="003A2285" w:rsidRPr="003A2285">
        <w:rPr>
          <w:rFonts w:ascii="Palatino Linotype" w:hAnsi="Palatino Linotype"/>
          <w:sz w:val="16"/>
          <w:szCs w:val="16"/>
        </w:rPr>
        <w:t xml:space="preserve">e14-e23. </w:t>
      </w:r>
      <w:r w:rsidR="003A2285">
        <w:rPr>
          <w:rFonts w:ascii="Palatino Linotype" w:hAnsi="Palatino Linotype"/>
          <w:sz w:val="16"/>
          <w:szCs w:val="16"/>
        </w:rPr>
        <w:t>DOI</w:t>
      </w:r>
      <w:r w:rsidR="003A2285" w:rsidRPr="003A2285">
        <w:rPr>
          <w:rFonts w:ascii="Palatino Linotype" w:hAnsi="Palatino Linotype"/>
          <w:sz w:val="16"/>
          <w:szCs w:val="16"/>
        </w:rPr>
        <w:t>: 10.2105/AJPH.2014.302098</w:t>
      </w:r>
      <w:r w:rsidR="002D11F8">
        <w:rPr>
          <w:rFonts w:ascii="Palatino Linotype" w:hAnsi="Palatino Linotype"/>
          <w:sz w:val="16"/>
          <w:szCs w:val="16"/>
        </w:rPr>
        <w:t xml:space="preserve">  </w:t>
      </w:r>
      <w:r w:rsidR="002D11F8" w:rsidRPr="002D11F8">
        <w:rPr>
          <w:rFonts w:ascii="Palatino Linotype" w:hAnsi="Palatino Linotype"/>
          <w:sz w:val="16"/>
          <w:szCs w:val="16"/>
        </w:rPr>
        <w:t>PMID: 25033129</w:t>
      </w:r>
    </w:p>
    <w:p w14:paraId="14789351" w14:textId="77777777" w:rsidR="003A2285" w:rsidRPr="00DC51B5" w:rsidRDefault="003A2285" w:rsidP="003A2285">
      <w:pPr>
        <w:keepNext/>
        <w:keepLines/>
        <w:tabs>
          <w:tab w:val="left" w:pos="9900"/>
        </w:tabs>
        <w:rPr>
          <w:rFonts w:ascii="Palatino Linotype" w:hAnsi="Palatino Linotype"/>
          <w:sz w:val="16"/>
          <w:szCs w:val="16"/>
        </w:rPr>
      </w:pPr>
    </w:p>
    <w:p w14:paraId="70B8440B" w14:textId="77777777" w:rsidR="003A2285" w:rsidRPr="00F26379" w:rsidRDefault="007F34CD" w:rsidP="003A2285">
      <w:pPr>
        <w:tabs>
          <w:tab w:val="left" w:pos="9900"/>
        </w:tabs>
        <w:rPr>
          <w:rFonts w:ascii="Palatino Linotype" w:hAnsi="Palatino Linotype"/>
          <w:sz w:val="16"/>
          <w:szCs w:val="16"/>
        </w:rPr>
      </w:pPr>
      <w:r w:rsidRPr="00F26379">
        <w:rPr>
          <w:rFonts w:ascii="Palatino Linotype" w:hAnsi="Palatino Linotype"/>
          <w:sz w:val="16"/>
          <w:szCs w:val="16"/>
        </w:rPr>
        <w:t>Kucik,</w:t>
      </w:r>
      <w:r>
        <w:rPr>
          <w:rFonts w:ascii="Palatino Linotype" w:hAnsi="Palatino Linotype"/>
          <w:sz w:val="16"/>
          <w:szCs w:val="16"/>
        </w:rPr>
        <w:t xml:space="preserve"> </w:t>
      </w:r>
      <w:r w:rsidRPr="00F26379">
        <w:rPr>
          <w:rFonts w:ascii="Palatino Linotype" w:hAnsi="Palatino Linotype"/>
          <w:sz w:val="16"/>
          <w:szCs w:val="16"/>
        </w:rPr>
        <w:t>James E., Cynthia H. Cassell, C</w:t>
      </w:r>
      <w:r w:rsidR="003A2285">
        <w:rPr>
          <w:rFonts w:ascii="Palatino Linotype" w:hAnsi="Palatino Linotype"/>
          <w:sz w:val="16"/>
          <w:szCs w:val="16"/>
        </w:rPr>
        <w:t xml:space="preserve">linton </w:t>
      </w:r>
      <w:r w:rsidRPr="00F26379">
        <w:rPr>
          <w:rFonts w:ascii="Palatino Linotype" w:hAnsi="Palatino Linotype"/>
          <w:sz w:val="16"/>
          <w:szCs w:val="16"/>
        </w:rPr>
        <w:t>J</w:t>
      </w:r>
      <w:r>
        <w:rPr>
          <w:rFonts w:ascii="Palatino Linotype" w:hAnsi="Palatino Linotype"/>
          <w:sz w:val="16"/>
          <w:szCs w:val="16"/>
        </w:rPr>
        <w:t>.</w:t>
      </w:r>
      <w:r w:rsidRPr="00F26379">
        <w:rPr>
          <w:rFonts w:ascii="Palatino Linotype" w:hAnsi="Palatino Linotype"/>
          <w:sz w:val="16"/>
          <w:szCs w:val="16"/>
        </w:rPr>
        <w:t xml:space="preserve"> Alverson, Pamela Donohue, Jean Paul Tanner, Cynthia S. Minkovitz, Jane Correia, Thomas Burke, Russell S. Kirby, </w:t>
      </w:r>
      <w:r>
        <w:rPr>
          <w:rFonts w:ascii="Palatino Linotype" w:hAnsi="Palatino Linotype"/>
          <w:sz w:val="16"/>
          <w:szCs w:val="16"/>
        </w:rPr>
        <w:t>“</w:t>
      </w:r>
      <w:r w:rsidRPr="00F26379">
        <w:rPr>
          <w:rFonts w:ascii="Palatino Linotype" w:hAnsi="Palatino Linotype"/>
          <w:sz w:val="16"/>
          <w:szCs w:val="16"/>
        </w:rPr>
        <w:t xml:space="preserve">Role </w:t>
      </w:r>
      <w:r>
        <w:rPr>
          <w:rFonts w:ascii="Palatino Linotype" w:hAnsi="Palatino Linotype"/>
          <w:sz w:val="16"/>
          <w:szCs w:val="16"/>
        </w:rPr>
        <w:t>of Health Insurance o</w:t>
      </w:r>
      <w:r w:rsidRPr="00F26379">
        <w:rPr>
          <w:rFonts w:ascii="Palatino Linotype" w:hAnsi="Palatino Linotype"/>
          <w:sz w:val="16"/>
          <w:szCs w:val="16"/>
        </w:rPr>
        <w:t xml:space="preserve">n </w:t>
      </w:r>
      <w:r>
        <w:rPr>
          <w:rFonts w:ascii="Palatino Linotype" w:hAnsi="Palatino Linotype"/>
          <w:sz w:val="16"/>
          <w:szCs w:val="16"/>
        </w:rPr>
        <w:t>t</w:t>
      </w:r>
      <w:r w:rsidRPr="00F26379">
        <w:rPr>
          <w:rFonts w:ascii="Palatino Linotype" w:hAnsi="Palatino Linotype"/>
          <w:sz w:val="16"/>
          <w:szCs w:val="16"/>
        </w:rPr>
        <w:t xml:space="preserve">he Survival </w:t>
      </w:r>
      <w:r>
        <w:rPr>
          <w:rFonts w:ascii="Palatino Linotype" w:hAnsi="Palatino Linotype"/>
          <w:sz w:val="16"/>
          <w:szCs w:val="16"/>
        </w:rPr>
        <w:t>o</w:t>
      </w:r>
      <w:r w:rsidRPr="00F26379">
        <w:rPr>
          <w:rFonts w:ascii="Palatino Linotype" w:hAnsi="Palatino Linotype"/>
          <w:sz w:val="16"/>
          <w:szCs w:val="16"/>
        </w:rPr>
        <w:t xml:space="preserve">f Infants </w:t>
      </w:r>
      <w:r>
        <w:rPr>
          <w:rFonts w:ascii="Palatino Linotype" w:hAnsi="Palatino Linotype"/>
          <w:sz w:val="16"/>
          <w:szCs w:val="16"/>
        </w:rPr>
        <w:t>w</w:t>
      </w:r>
      <w:r w:rsidRPr="00F26379">
        <w:rPr>
          <w:rFonts w:ascii="Palatino Linotype" w:hAnsi="Palatino Linotype"/>
          <w:sz w:val="16"/>
          <w:szCs w:val="16"/>
        </w:rPr>
        <w:t>ith Congenital Heart Defects</w:t>
      </w:r>
      <w:r>
        <w:rPr>
          <w:rFonts w:ascii="Palatino Linotype" w:hAnsi="Palatino Linotype"/>
          <w:sz w:val="16"/>
          <w:szCs w:val="16"/>
        </w:rPr>
        <w:t xml:space="preserve">”, </w:t>
      </w:r>
      <w:r w:rsidRPr="00F76C94">
        <w:rPr>
          <w:rFonts w:ascii="Palatino Linotype" w:hAnsi="Palatino Linotype"/>
          <w:sz w:val="16"/>
          <w:szCs w:val="16"/>
          <w:u w:val="single"/>
        </w:rPr>
        <w:t>American Journal of Public Health</w:t>
      </w:r>
      <w:r>
        <w:rPr>
          <w:rFonts w:ascii="Palatino Linotype" w:hAnsi="Palatino Linotype"/>
          <w:sz w:val="16"/>
          <w:szCs w:val="16"/>
        </w:rPr>
        <w:t xml:space="preserve">, </w:t>
      </w:r>
      <w:r w:rsidR="003A2285">
        <w:rPr>
          <w:rFonts w:ascii="Palatino Linotype" w:hAnsi="Palatino Linotype"/>
          <w:sz w:val="16"/>
          <w:szCs w:val="16"/>
        </w:rPr>
        <w:t>104,9 (</w:t>
      </w:r>
      <w:r w:rsidR="003A2285" w:rsidRPr="003A2285">
        <w:rPr>
          <w:rFonts w:ascii="Palatino Linotype" w:hAnsi="Palatino Linotype"/>
          <w:sz w:val="16"/>
          <w:szCs w:val="16"/>
        </w:rPr>
        <w:t>September 2014</w:t>
      </w:r>
      <w:r w:rsidR="003A2285">
        <w:rPr>
          <w:rFonts w:ascii="Palatino Linotype" w:hAnsi="Palatino Linotype"/>
          <w:sz w:val="16"/>
          <w:szCs w:val="16"/>
        </w:rPr>
        <w:t>)</w:t>
      </w:r>
      <w:r w:rsidR="003A2285" w:rsidRPr="003A2285">
        <w:rPr>
          <w:rFonts w:ascii="Palatino Linotype" w:hAnsi="Palatino Linotype"/>
          <w:sz w:val="16"/>
          <w:szCs w:val="16"/>
        </w:rPr>
        <w:t>, e62-e70.</w:t>
      </w:r>
      <w:r w:rsidR="003A2285">
        <w:rPr>
          <w:rFonts w:ascii="Palatino Linotype" w:hAnsi="Palatino Linotype"/>
          <w:sz w:val="16"/>
          <w:szCs w:val="16"/>
        </w:rPr>
        <w:t xml:space="preserve">  DOI</w:t>
      </w:r>
      <w:r w:rsidR="003A2285" w:rsidRPr="003A2285">
        <w:rPr>
          <w:rFonts w:ascii="Palatino Linotype" w:hAnsi="Palatino Linotype"/>
          <w:sz w:val="16"/>
          <w:szCs w:val="16"/>
        </w:rPr>
        <w:t>: 10.2105/AJPH.2014.301969</w:t>
      </w:r>
      <w:r w:rsidR="002D11F8">
        <w:rPr>
          <w:rFonts w:ascii="Palatino Linotype" w:hAnsi="Palatino Linotype"/>
          <w:sz w:val="16"/>
          <w:szCs w:val="16"/>
        </w:rPr>
        <w:t xml:space="preserve">  </w:t>
      </w:r>
      <w:r w:rsidR="002D11F8" w:rsidRPr="002D11F8">
        <w:rPr>
          <w:rFonts w:ascii="Palatino Linotype" w:hAnsi="Palatino Linotype"/>
          <w:sz w:val="16"/>
          <w:szCs w:val="16"/>
        </w:rPr>
        <w:t>PMID: 25033158</w:t>
      </w:r>
    </w:p>
    <w:p w14:paraId="68174DFC" w14:textId="77777777" w:rsidR="007F34CD" w:rsidRDefault="007F34CD" w:rsidP="007F34CD">
      <w:pPr>
        <w:tabs>
          <w:tab w:val="left" w:pos="9900"/>
        </w:tabs>
        <w:rPr>
          <w:rFonts w:ascii="Palatino Linotype" w:hAnsi="Palatino Linotype"/>
          <w:sz w:val="16"/>
          <w:szCs w:val="16"/>
        </w:rPr>
      </w:pPr>
    </w:p>
    <w:p w14:paraId="61179D47" w14:textId="77777777" w:rsidR="00F6576D" w:rsidRPr="00AE1AAE" w:rsidRDefault="00F6576D" w:rsidP="00F6576D">
      <w:pPr>
        <w:rPr>
          <w:rFonts w:ascii="Palatino Linotype" w:hAnsi="Palatino Linotype"/>
          <w:sz w:val="16"/>
          <w:szCs w:val="16"/>
        </w:rPr>
      </w:pPr>
      <w:r w:rsidRPr="00AE1AAE">
        <w:rPr>
          <w:rFonts w:ascii="Palatino Linotype" w:hAnsi="Palatino Linotype"/>
          <w:sz w:val="16"/>
          <w:szCs w:val="16"/>
        </w:rPr>
        <w:t xml:space="preserve">Kirby, </w:t>
      </w:r>
      <w:r w:rsidR="00DA5113">
        <w:rPr>
          <w:rFonts w:ascii="Palatino Linotype" w:hAnsi="Palatino Linotype"/>
          <w:sz w:val="16"/>
          <w:szCs w:val="16"/>
        </w:rPr>
        <w:t>Russell S., “</w:t>
      </w:r>
      <w:r>
        <w:rPr>
          <w:rFonts w:ascii="Palatino Linotype" w:hAnsi="Palatino Linotype"/>
          <w:sz w:val="16"/>
          <w:szCs w:val="16"/>
        </w:rPr>
        <w:t>Providing</w:t>
      </w:r>
      <w:r w:rsidRPr="00AE1AAE">
        <w:rPr>
          <w:rFonts w:ascii="Palatino Linotype" w:hAnsi="Palatino Linotype"/>
          <w:sz w:val="16"/>
          <w:szCs w:val="16"/>
        </w:rPr>
        <w:t xml:space="preserve"> a Population-based Perspective on the Perinatal Factors Associated with Cerebral Palsy</w:t>
      </w:r>
      <w:r>
        <w:rPr>
          <w:rFonts w:ascii="Palatino Linotype" w:hAnsi="Palatino Linotype"/>
          <w:sz w:val="16"/>
          <w:szCs w:val="16"/>
        </w:rPr>
        <w:t xml:space="preserve">” [Editorial], </w:t>
      </w:r>
      <w:r w:rsidRPr="00AE1AAE">
        <w:rPr>
          <w:rFonts w:ascii="Palatino Linotype" w:hAnsi="Palatino Linotype"/>
          <w:sz w:val="16"/>
          <w:szCs w:val="16"/>
          <w:u w:val="single"/>
        </w:rPr>
        <w:t>Developmental Medicine and Child Neurology</w:t>
      </w:r>
      <w:r>
        <w:rPr>
          <w:rFonts w:ascii="Palatino Linotype" w:hAnsi="Palatino Linotype"/>
          <w:sz w:val="16"/>
          <w:szCs w:val="16"/>
        </w:rPr>
        <w:t xml:space="preserve">, </w:t>
      </w:r>
      <w:r w:rsidR="009A342E">
        <w:rPr>
          <w:rFonts w:ascii="Palatino Linotype" w:hAnsi="Palatino Linotype"/>
          <w:sz w:val="16"/>
          <w:szCs w:val="16"/>
        </w:rPr>
        <w:t xml:space="preserve">56,8 (August </w:t>
      </w:r>
      <w:r>
        <w:rPr>
          <w:rFonts w:ascii="Palatino Linotype" w:hAnsi="Palatino Linotype"/>
          <w:sz w:val="16"/>
          <w:szCs w:val="16"/>
        </w:rPr>
        <w:t>2014</w:t>
      </w:r>
      <w:r w:rsidR="009A342E">
        <w:rPr>
          <w:rFonts w:ascii="Palatino Linotype" w:hAnsi="Palatino Linotype"/>
          <w:sz w:val="16"/>
          <w:szCs w:val="16"/>
        </w:rPr>
        <w:t>), 710-711</w:t>
      </w:r>
      <w:r>
        <w:rPr>
          <w:rFonts w:ascii="Palatino Linotype" w:hAnsi="Palatino Linotype"/>
          <w:sz w:val="16"/>
          <w:szCs w:val="16"/>
        </w:rPr>
        <w:t xml:space="preserve">.  </w:t>
      </w:r>
      <w:r w:rsidRPr="00452F73">
        <w:rPr>
          <w:rFonts w:ascii="Palatino Linotype" w:hAnsi="Palatino Linotype"/>
          <w:sz w:val="16"/>
          <w:szCs w:val="16"/>
        </w:rPr>
        <w:t>DOI: 10.1111/dmcn.12465</w:t>
      </w:r>
      <w:r w:rsidR="002D11F8">
        <w:rPr>
          <w:rFonts w:ascii="Palatino Linotype" w:hAnsi="Palatino Linotype"/>
          <w:sz w:val="16"/>
          <w:szCs w:val="16"/>
        </w:rPr>
        <w:t xml:space="preserve">  </w:t>
      </w:r>
      <w:r w:rsidR="002D11F8" w:rsidRPr="002D11F8">
        <w:rPr>
          <w:rFonts w:ascii="Palatino Linotype" w:hAnsi="Palatino Linotype"/>
          <w:sz w:val="16"/>
          <w:szCs w:val="16"/>
        </w:rPr>
        <w:t>PMID: 24689749</w:t>
      </w:r>
    </w:p>
    <w:p w14:paraId="61F999BD" w14:textId="77777777" w:rsidR="00F6576D" w:rsidRPr="00AE1AAE" w:rsidRDefault="00F6576D" w:rsidP="00F6576D">
      <w:pPr>
        <w:rPr>
          <w:rFonts w:ascii="Palatino Linotype" w:hAnsi="Palatino Linotype"/>
          <w:sz w:val="16"/>
          <w:szCs w:val="16"/>
        </w:rPr>
      </w:pPr>
    </w:p>
    <w:p w14:paraId="3F8BC58C" w14:textId="77777777" w:rsidR="00965EF5" w:rsidRDefault="00965EF5" w:rsidP="00AF276A">
      <w:pPr>
        <w:tabs>
          <w:tab w:val="left" w:pos="9900"/>
        </w:tabs>
        <w:rPr>
          <w:rFonts w:ascii="Palatino Linotype" w:hAnsi="Palatino Linotype"/>
          <w:sz w:val="16"/>
          <w:szCs w:val="16"/>
        </w:rPr>
      </w:pPr>
      <w:r>
        <w:rPr>
          <w:rFonts w:ascii="Palatino Linotype" w:hAnsi="Palatino Linotype"/>
          <w:sz w:val="16"/>
          <w:szCs w:val="16"/>
        </w:rPr>
        <w:t xml:space="preserve">Kirby, Russell S., </w:t>
      </w:r>
      <w:r w:rsidR="00856CC3">
        <w:rPr>
          <w:rFonts w:ascii="Palatino Linotype" w:hAnsi="Palatino Linotype"/>
          <w:sz w:val="16"/>
          <w:szCs w:val="16"/>
        </w:rPr>
        <w:t>“Pitfalls Abound When Using Administrative Databases” [</w:t>
      </w:r>
      <w:r>
        <w:rPr>
          <w:rFonts w:ascii="Palatino Linotype" w:hAnsi="Palatino Linotype"/>
          <w:sz w:val="16"/>
          <w:szCs w:val="16"/>
        </w:rPr>
        <w:t>Letter</w:t>
      </w:r>
      <w:r w:rsidR="00856CC3">
        <w:rPr>
          <w:rFonts w:ascii="Palatino Linotype" w:hAnsi="Palatino Linotype"/>
          <w:sz w:val="16"/>
          <w:szCs w:val="16"/>
        </w:rPr>
        <w:t>]</w:t>
      </w:r>
      <w:r w:rsidRPr="00965EF5">
        <w:rPr>
          <w:rFonts w:ascii="Palatino Linotype" w:hAnsi="Palatino Linotype"/>
          <w:sz w:val="16"/>
          <w:szCs w:val="16"/>
        </w:rPr>
        <w:t>,</w:t>
      </w:r>
      <w:r>
        <w:rPr>
          <w:rFonts w:ascii="Palatino Linotype" w:hAnsi="Palatino Linotype"/>
          <w:sz w:val="16"/>
          <w:szCs w:val="16"/>
        </w:rPr>
        <w:t xml:space="preserve"> </w:t>
      </w:r>
      <w:r w:rsidRPr="00965EF5">
        <w:rPr>
          <w:rFonts w:ascii="Palatino Linotype" w:hAnsi="Palatino Linotype"/>
          <w:sz w:val="16"/>
          <w:szCs w:val="16"/>
          <w:u w:val="single"/>
        </w:rPr>
        <w:t>Journal of Pediatric Surgery</w:t>
      </w:r>
      <w:r>
        <w:rPr>
          <w:rFonts w:ascii="Palatino Linotype" w:hAnsi="Palatino Linotype"/>
          <w:sz w:val="16"/>
          <w:szCs w:val="16"/>
        </w:rPr>
        <w:t xml:space="preserve">, </w:t>
      </w:r>
      <w:r w:rsidR="00F6576D">
        <w:rPr>
          <w:rFonts w:ascii="Palatino Linotype" w:hAnsi="Palatino Linotype"/>
          <w:sz w:val="16"/>
          <w:szCs w:val="16"/>
        </w:rPr>
        <w:t xml:space="preserve">49.5 (May </w:t>
      </w:r>
      <w:r>
        <w:rPr>
          <w:rFonts w:ascii="Palatino Linotype" w:hAnsi="Palatino Linotype"/>
          <w:sz w:val="16"/>
          <w:szCs w:val="16"/>
        </w:rPr>
        <w:t>2014</w:t>
      </w:r>
      <w:r w:rsidR="00F6576D">
        <w:rPr>
          <w:rFonts w:ascii="Palatino Linotype" w:hAnsi="Palatino Linotype"/>
          <w:sz w:val="16"/>
          <w:szCs w:val="16"/>
        </w:rPr>
        <w:t>), 845.</w:t>
      </w:r>
      <w:r w:rsidR="002D11F8">
        <w:rPr>
          <w:rFonts w:ascii="Palatino Linotype" w:hAnsi="Palatino Linotype"/>
          <w:sz w:val="16"/>
          <w:szCs w:val="16"/>
        </w:rPr>
        <w:t xml:space="preserve"> </w:t>
      </w:r>
      <w:r w:rsidR="002D11F8" w:rsidRPr="002D11F8">
        <w:rPr>
          <w:rFonts w:ascii="Palatino Linotype" w:hAnsi="Palatino Linotype"/>
          <w:sz w:val="16"/>
          <w:szCs w:val="16"/>
        </w:rPr>
        <w:t>DOI: 10.1016/j.jpedsurg.2013.12.028</w:t>
      </w:r>
      <w:r w:rsidR="002D11F8">
        <w:rPr>
          <w:rFonts w:ascii="Palatino Linotype" w:hAnsi="Palatino Linotype"/>
          <w:sz w:val="16"/>
          <w:szCs w:val="16"/>
        </w:rPr>
        <w:t xml:space="preserve"> </w:t>
      </w:r>
      <w:r w:rsidR="002D11F8" w:rsidRPr="002D11F8">
        <w:rPr>
          <w:rFonts w:ascii="Palatino Linotype" w:hAnsi="Palatino Linotype"/>
          <w:sz w:val="16"/>
          <w:szCs w:val="16"/>
        </w:rPr>
        <w:t>PMID: 24851782</w:t>
      </w:r>
    </w:p>
    <w:p w14:paraId="70265630" w14:textId="77777777" w:rsidR="00965EF5" w:rsidRDefault="00965EF5" w:rsidP="00AF276A">
      <w:pPr>
        <w:tabs>
          <w:tab w:val="left" w:pos="9900"/>
        </w:tabs>
        <w:rPr>
          <w:rFonts w:ascii="Palatino Linotype" w:hAnsi="Palatino Linotype"/>
          <w:sz w:val="16"/>
          <w:szCs w:val="16"/>
        </w:rPr>
      </w:pPr>
    </w:p>
    <w:p w14:paraId="09C55079" w14:textId="77777777" w:rsidR="009E61F5" w:rsidRDefault="009E61F5" w:rsidP="009E61F5">
      <w:pPr>
        <w:rPr>
          <w:rFonts w:ascii="Palatino Linotype" w:hAnsi="Palatino Linotype" w:cs="Courier New"/>
          <w:sz w:val="16"/>
          <w:szCs w:val="16"/>
        </w:rPr>
      </w:pPr>
      <w:r>
        <w:rPr>
          <w:rFonts w:ascii="Palatino Linotype" w:hAnsi="Palatino Linotype"/>
          <w:color w:val="000000"/>
          <w:sz w:val="16"/>
          <w:szCs w:val="16"/>
        </w:rPr>
        <w:t>Kirby, Russell S., Wendy N. Nembhard, “</w:t>
      </w:r>
      <w:r w:rsidRPr="00AE1AAE">
        <w:rPr>
          <w:rFonts w:ascii="Palatino Linotype" w:hAnsi="Palatino Linotype"/>
          <w:color w:val="000000"/>
          <w:sz w:val="16"/>
          <w:szCs w:val="16"/>
        </w:rPr>
        <w:t>Increasing the Utility of Population-Based Birth Defects Surveillance Program Data</w:t>
      </w:r>
      <w:r>
        <w:rPr>
          <w:rFonts w:ascii="Palatino Linotype" w:hAnsi="Palatino Linotype"/>
          <w:color w:val="000000"/>
          <w:sz w:val="16"/>
          <w:szCs w:val="16"/>
        </w:rPr>
        <w:t xml:space="preserve">” [Editorial], </w:t>
      </w:r>
      <w:r w:rsidRPr="00A9588D">
        <w:rPr>
          <w:rFonts w:ascii="Palatino Linotype" w:hAnsi="Palatino Linotype" w:cs="Courier New"/>
          <w:sz w:val="16"/>
          <w:szCs w:val="16"/>
          <w:u w:val="single"/>
        </w:rPr>
        <w:t>Journal of Registry Management</w:t>
      </w:r>
      <w:r>
        <w:rPr>
          <w:rFonts w:ascii="Palatino Linotype" w:hAnsi="Palatino Linotype" w:cs="Courier New"/>
          <w:sz w:val="16"/>
          <w:szCs w:val="16"/>
        </w:rPr>
        <w:t xml:space="preserve">, 41,1 (Spring 2014), 3. </w:t>
      </w:r>
      <w:r w:rsidR="009561A6" w:rsidRPr="009561A6">
        <w:rPr>
          <w:rFonts w:ascii="Palatino Linotype" w:hAnsi="Palatino Linotype" w:cs="Courier New"/>
          <w:sz w:val="16"/>
          <w:szCs w:val="16"/>
        </w:rPr>
        <w:t>PMID: 24893180</w:t>
      </w:r>
    </w:p>
    <w:p w14:paraId="71ACEE1F" w14:textId="77777777" w:rsidR="009E61F5" w:rsidRDefault="009E61F5" w:rsidP="009E61F5">
      <w:pPr>
        <w:rPr>
          <w:rFonts w:ascii="Palatino Linotype" w:hAnsi="Palatino Linotype" w:cs="Courier New"/>
          <w:sz w:val="16"/>
          <w:szCs w:val="16"/>
        </w:rPr>
      </w:pPr>
    </w:p>
    <w:p w14:paraId="123815FF" w14:textId="77777777" w:rsidR="004142B5" w:rsidRDefault="004142B5" w:rsidP="00AF276A">
      <w:pPr>
        <w:tabs>
          <w:tab w:val="left" w:pos="9900"/>
        </w:tabs>
        <w:rPr>
          <w:rFonts w:ascii="Palatino Linotype" w:hAnsi="Palatino Linotype"/>
          <w:sz w:val="16"/>
          <w:szCs w:val="16"/>
        </w:rPr>
      </w:pPr>
      <w:r>
        <w:rPr>
          <w:rFonts w:ascii="Palatino Linotype" w:hAnsi="Palatino Linotype"/>
          <w:sz w:val="16"/>
          <w:szCs w:val="16"/>
        </w:rPr>
        <w:t xml:space="preserve">Kirby, Russell S., Nicole Demetriou, </w:t>
      </w:r>
      <w:r w:rsidRPr="004142B5">
        <w:rPr>
          <w:rFonts w:ascii="Palatino Linotype" w:hAnsi="Palatino Linotype"/>
          <w:sz w:val="16"/>
          <w:szCs w:val="16"/>
        </w:rPr>
        <w:t>"Planned Home or Hospital Delivery: What Outcomes Provide Valid Comparisons?"</w:t>
      </w:r>
      <w:r>
        <w:rPr>
          <w:rFonts w:ascii="Palatino Linotype" w:hAnsi="Palatino Linotype"/>
          <w:sz w:val="16"/>
          <w:szCs w:val="16"/>
        </w:rPr>
        <w:t xml:space="preserve"> [Letter], </w:t>
      </w:r>
      <w:r w:rsidRPr="004142B5">
        <w:rPr>
          <w:rFonts w:ascii="Palatino Linotype" w:hAnsi="Palatino Linotype"/>
          <w:sz w:val="16"/>
          <w:szCs w:val="16"/>
          <w:u w:val="single"/>
        </w:rPr>
        <w:t>American Journal of Obstetrics and Gynecology</w:t>
      </w:r>
      <w:r>
        <w:rPr>
          <w:rFonts w:ascii="Palatino Linotype" w:hAnsi="Palatino Linotype"/>
          <w:sz w:val="16"/>
          <w:szCs w:val="16"/>
        </w:rPr>
        <w:t xml:space="preserve">, </w:t>
      </w:r>
      <w:r w:rsidR="00EC7528">
        <w:rPr>
          <w:rFonts w:ascii="Palatino Linotype" w:hAnsi="Palatino Linotype"/>
          <w:sz w:val="16"/>
          <w:szCs w:val="16"/>
        </w:rPr>
        <w:t xml:space="preserve">210,5 (May 2014), 488-489. </w:t>
      </w:r>
      <w:r w:rsidR="009561A6" w:rsidRPr="009561A6">
        <w:rPr>
          <w:rFonts w:ascii="Palatino Linotype" w:hAnsi="Palatino Linotype"/>
          <w:sz w:val="16"/>
          <w:szCs w:val="16"/>
        </w:rPr>
        <w:t>DOI: 10.1016/j.ajog.2013.12.014</w:t>
      </w:r>
      <w:r w:rsidR="009561A6">
        <w:rPr>
          <w:rFonts w:ascii="Palatino Linotype" w:hAnsi="Palatino Linotype"/>
          <w:sz w:val="16"/>
          <w:szCs w:val="16"/>
        </w:rPr>
        <w:t xml:space="preserve">  </w:t>
      </w:r>
      <w:r w:rsidR="009561A6" w:rsidRPr="009561A6">
        <w:rPr>
          <w:rFonts w:ascii="Palatino Linotype" w:hAnsi="Palatino Linotype"/>
          <w:sz w:val="16"/>
          <w:szCs w:val="16"/>
        </w:rPr>
        <w:t>PMID: 24334201</w:t>
      </w:r>
    </w:p>
    <w:p w14:paraId="0CB09F7F" w14:textId="77777777" w:rsidR="004142B5" w:rsidRDefault="004142B5" w:rsidP="00AF276A">
      <w:pPr>
        <w:tabs>
          <w:tab w:val="left" w:pos="9900"/>
        </w:tabs>
        <w:rPr>
          <w:rFonts w:ascii="Palatino Linotype" w:hAnsi="Palatino Linotype"/>
          <w:sz w:val="16"/>
          <w:szCs w:val="16"/>
        </w:rPr>
      </w:pPr>
    </w:p>
    <w:p w14:paraId="6EE38607" w14:textId="77777777" w:rsidR="00AF276A" w:rsidRPr="00356493" w:rsidRDefault="00AF276A" w:rsidP="00AF276A">
      <w:pPr>
        <w:tabs>
          <w:tab w:val="left" w:pos="9900"/>
        </w:tabs>
        <w:rPr>
          <w:rFonts w:ascii="Palatino Linotype" w:hAnsi="Palatino Linotype"/>
          <w:sz w:val="16"/>
          <w:szCs w:val="16"/>
        </w:rPr>
      </w:pPr>
      <w:r w:rsidRPr="00356493">
        <w:rPr>
          <w:rFonts w:ascii="Palatino Linotype" w:hAnsi="Palatino Linotype"/>
          <w:sz w:val="16"/>
          <w:szCs w:val="16"/>
        </w:rPr>
        <w:t>Cohen</w:t>
      </w:r>
      <w:r>
        <w:rPr>
          <w:rFonts w:ascii="Palatino Linotype" w:hAnsi="Palatino Linotype"/>
          <w:sz w:val="16"/>
          <w:szCs w:val="16"/>
        </w:rPr>
        <w:t>, Bruce, Dana Bernson</w:t>
      </w:r>
      <w:r w:rsidRPr="00356493">
        <w:rPr>
          <w:rFonts w:ascii="Palatino Linotype" w:hAnsi="Palatino Linotype"/>
          <w:sz w:val="16"/>
          <w:szCs w:val="16"/>
        </w:rPr>
        <w:t xml:space="preserve">, William Sappenfield, Russell </w:t>
      </w:r>
      <w:r>
        <w:rPr>
          <w:rFonts w:ascii="Palatino Linotype" w:hAnsi="Palatino Linotype"/>
          <w:sz w:val="16"/>
          <w:szCs w:val="16"/>
        </w:rPr>
        <w:t xml:space="preserve">S. </w:t>
      </w:r>
      <w:r w:rsidRPr="00356493">
        <w:rPr>
          <w:rFonts w:ascii="Palatino Linotype" w:hAnsi="Palatino Linotype"/>
          <w:sz w:val="16"/>
          <w:szCs w:val="16"/>
        </w:rPr>
        <w:t>Kirby, Maurizio Macaluso, Dmitry Kissin, Yujia Zhang, Glenn Copeland, Patricia McKane</w:t>
      </w:r>
      <w:r>
        <w:rPr>
          <w:rFonts w:ascii="Palatino Linotype" w:hAnsi="Palatino Linotype"/>
          <w:sz w:val="16"/>
          <w:szCs w:val="16"/>
        </w:rPr>
        <w:t>, Zi Zhang, “</w:t>
      </w:r>
      <w:r w:rsidRPr="00356493">
        <w:rPr>
          <w:rFonts w:ascii="Palatino Linotype" w:hAnsi="Palatino Linotype"/>
          <w:sz w:val="16"/>
          <w:szCs w:val="16"/>
        </w:rPr>
        <w:t>Accuracy of Assisted Reproductive Technology Information on Birth Certificates: Florida and Massachusetts, 2004-2006</w:t>
      </w:r>
      <w:r>
        <w:rPr>
          <w:rFonts w:ascii="Palatino Linotype" w:hAnsi="Palatino Linotype"/>
          <w:sz w:val="16"/>
          <w:szCs w:val="16"/>
        </w:rPr>
        <w:t xml:space="preserve">”, </w:t>
      </w:r>
      <w:r w:rsidR="001631EF" w:rsidRPr="001631EF">
        <w:rPr>
          <w:rFonts w:ascii="Palatino Linotype" w:hAnsi="Palatino Linotype"/>
          <w:sz w:val="16"/>
          <w:szCs w:val="16"/>
          <w:u w:val="single"/>
        </w:rPr>
        <w:t>Paediatric</w:t>
      </w:r>
      <w:r w:rsidRPr="001631EF">
        <w:rPr>
          <w:rFonts w:ascii="Palatino Linotype" w:hAnsi="Palatino Linotype"/>
          <w:sz w:val="16"/>
          <w:szCs w:val="16"/>
          <w:u w:val="single"/>
        </w:rPr>
        <w:t xml:space="preserve"> and Perinatal Epidemiology</w:t>
      </w:r>
      <w:r>
        <w:rPr>
          <w:rFonts w:ascii="Palatino Linotype" w:hAnsi="Palatino Linotype"/>
          <w:sz w:val="16"/>
          <w:szCs w:val="16"/>
        </w:rPr>
        <w:t xml:space="preserve">, </w:t>
      </w:r>
      <w:r w:rsidR="00855284">
        <w:rPr>
          <w:rFonts w:ascii="Palatino Linotype" w:hAnsi="Palatino Linotype"/>
          <w:sz w:val="16"/>
          <w:szCs w:val="16"/>
        </w:rPr>
        <w:t xml:space="preserve">28,3 (May 2014), 181-190. </w:t>
      </w:r>
      <w:r w:rsidR="006D040A">
        <w:rPr>
          <w:rFonts w:ascii="Palatino Linotype" w:hAnsi="Palatino Linotype"/>
          <w:sz w:val="16"/>
          <w:szCs w:val="16"/>
        </w:rPr>
        <w:t xml:space="preserve"> DOI</w:t>
      </w:r>
      <w:r w:rsidR="006D040A" w:rsidRPr="006D040A">
        <w:rPr>
          <w:rFonts w:ascii="Palatino Linotype" w:hAnsi="Palatino Linotype"/>
          <w:sz w:val="16"/>
          <w:szCs w:val="16"/>
        </w:rPr>
        <w:t>: 10.1111/ppe.12110</w:t>
      </w:r>
      <w:r w:rsidR="006D040A">
        <w:rPr>
          <w:rFonts w:ascii="Palatino Linotype" w:hAnsi="Palatino Linotype"/>
          <w:sz w:val="16"/>
          <w:szCs w:val="16"/>
        </w:rPr>
        <w:t>.</w:t>
      </w:r>
      <w:r w:rsidR="009561A6">
        <w:rPr>
          <w:rFonts w:ascii="Palatino Linotype" w:hAnsi="Palatino Linotype"/>
          <w:sz w:val="16"/>
          <w:szCs w:val="16"/>
        </w:rPr>
        <w:t xml:space="preserve">  </w:t>
      </w:r>
      <w:r w:rsidR="009561A6" w:rsidRPr="009561A6">
        <w:rPr>
          <w:rFonts w:ascii="Palatino Linotype" w:hAnsi="Palatino Linotype"/>
          <w:sz w:val="16"/>
          <w:szCs w:val="16"/>
        </w:rPr>
        <w:t>PMID: 24533655</w:t>
      </w:r>
    </w:p>
    <w:p w14:paraId="2999B1E8" w14:textId="77777777" w:rsidR="00AF276A" w:rsidRPr="00356493" w:rsidRDefault="00AF276A" w:rsidP="00AF276A">
      <w:pPr>
        <w:tabs>
          <w:tab w:val="left" w:pos="9900"/>
        </w:tabs>
        <w:rPr>
          <w:rFonts w:ascii="Palatino Linotype" w:hAnsi="Palatino Linotype"/>
          <w:sz w:val="16"/>
          <w:szCs w:val="16"/>
        </w:rPr>
      </w:pPr>
    </w:p>
    <w:p w14:paraId="084AD266" w14:textId="77777777" w:rsidR="005430F6" w:rsidRDefault="005430F6" w:rsidP="005430F6">
      <w:pPr>
        <w:tabs>
          <w:tab w:val="left" w:pos="9900"/>
        </w:tabs>
        <w:rPr>
          <w:rFonts w:ascii="Palatino Linotype" w:hAnsi="Palatino Linotype"/>
          <w:sz w:val="16"/>
          <w:szCs w:val="16"/>
        </w:rPr>
      </w:pPr>
      <w:r w:rsidRPr="00B26DF0">
        <w:rPr>
          <w:rFonts w:ascii="Palatino Linotype" w:hAnsi="Palatino Linotype"/>
          <w:sz w:val="16"/>
          <w:szCs w:val="16"/>
        </w:rPr>
        <w:t xml:space="preserve">Grigorescu, Violanda,  Yujia Zhang, Dmitry </w:t>
      </w:r>
      <w:r w:rsidR="00370D62">
        <w:rPr>
          <w:rFonts w:ascii="Palatino Linotype" w:hAnsi="Palatino Linotype"/>
          <w:sz w:val="16"/>
          <w:szCs w:val="16"/>
        </w:rPr>
        <w:t xml:space="preserve">M. </w:t>
      </w:r>
      <w:r w:rsidRPr="00B26DF0">
        <w:rPr>
          <w:rFonts w:ascii="Palatino Linotype" w:hAnsi="Palatino Linotype"/>
          <w:sz w:val="16"/>
          <w:szCs w:val="16"/>
        </w:rPr>
        <w:t xml:space="preserve">Kissin, Erin Sauber-Schatz, Mithi Sunderam, Russell S. Kirby, Hafsatou Diop, Patricia McKane, Denise </w:t>
      </w:r>
      <w:r w:rsidR="00370D62">
        <w:rPr>
          <w:rFonts w:ascii="Palatino Linotype" w:hAnsi="Palatino Linotype"/>
          <w:sz w:val="16"/>
          <w:szCs w:val="16"/>
        </w:rPr>
        <w:t xml:space="preserve">J. </w:t>
      </w:r>
      <w:r w:rsidRPr="00B26DF0">
        <w:rPr>
          <w:rFonts w:ascii="Palatino Linotype" w:hAnsi="Palatino Linotype"/>
          <w:sz w:val="16"/>
          <w:szCs w:val="16"/>
        </w:rPr>
        <w:t xml:space="preserve">Jamieson, </w:t>
      </w:r>
      <w:r>
        <w:rPr>
          <w:rFonts w:ascii="Palatino Linotype" w:hAnsi="Palatino Linotype"/>
          <w:sz w:val="16"/>
          <w:szCs w:val="16"/>
        </w:rPr>
        <w:t xml:space="preserve">“Maternal Characteristics and Pregnancy Outcomes after Assisted Reproductive Technology by Infertility Diagnosis: Ovulatory Dysfunction versus Tubal Obstruction”, </w:t>
      </w:r>
      <w:r w:rsidRPr="00B26DF0">
        <w:rPr>
          <w:rFonts w:ascii="Palatino Linotype" w:hAnsi="Palatino Linotype"/>
          <w:sz w:val="16"/>
          <w:szCs w:val="16"/>
          <w:u w:val="single"/>
        </w:rPr>
        <w:t>Fertility and Sterility</w:t>
      </w:r>
      <w:r w:rsidRPr="00B26DF0">
        <w:rPr>
          <w:rFonts w:ascii="Palatino Linotype" w:hAnsi="Palatino Linotype"/>
          <w:sz w:val="16"/>
          <w:szCs w:val="16"/>
        </w:rPr>
        <w:t xml:space="preserve">, </w:t>
      </w:r>
      <w:r w:rsidR="00370D62">
        <w:rPr>
          <w:rFonts w:ascii="Palatino Linotype" w:hAnsi="Palatino Linotype"/>
          <w:sz w:val="16"/>
          <w:szCs w:val="16"/>
        </w:rPr>
        <w:t xml:space="preserve">101,4 (April 2014), 1019-1025. </w:t>
      </w:r>
      <w:r w:rsidR="00DD36BE">
        <w:rPr>
          <w:rFonts w:ascii="Palatino Linotype" w:hAnsi="Palatino Linotype"/>
          <w:sz w:val="16"/>
          <w:szCs w:val="16"/>
        </w:rPr>
        <w:t xml:space="preserve"> </w:t>
      </w:r>
      <w:r w:rsidR="00DD36BE" w:rsidRPr="00DD36BE">
        <w:rPr>
          <w:rFonts w:ascii="Palatino Linotype" w:hAnsi="Palatino Linotype"/>
          <w:sz w:val="16"/>
          <w:szCs w:val="16"/>
        </w:rPr>
        <w:t>DOI: 10.1016/j.fertnstert.2013.12.030</w:t>
      </w:r>
      <w:r w:rsidR="00DD36BE">
        <w:rPr>
          <w:rFonts w:ascii="Palatino Linotype" w:hAnsi="Palatino Linotype"/>
          <w:sz w:val="16"/>
          <w:szCs w:val="16"/>
        </w:rPr>
        <w:t>.</w:t>
      </w:r>
      <w:r w:rsidR="009561A6">
        <w:rPr>
          <w:rFonts w:ascii="Palatino Linotype" w:hAnsi="Palatino Linotype"/>
          <w:sz w:val="16"/>
          <w:szCs w:val="16"/>
        </w:rPr>
        <w:t xml:space="preserve"> </w:t>
      </w:r>
      <w:r w:rsidR="009561A6" w:rsidRPr="009561A6">
        <w:rPr>
          <w:rFonts w:ascii="Palatino Linotype" w:hAnsi="Palatino Linotype"/>
          <w:sz w:val="16"/>
          <w:szCs w:val="16"/>
        </w:rPr>
        <w:t>PMID: 24484993</w:t>
      </w:r>
    </w:p>
    <w:p w14:paraId="3976409D" w14:textId="77777777" w:rsidR="005430F6" w:rsidRDefault="005430F6" w:rsidP="005430F6">
      <w:pPr>
        <w:tabs>
          <w:tab w:val="left" w:pos="9900"/>
        </w:tabs>
        <w:rPr>
          <w:rFonts w:ascii="Palatino Linotype" w:hAnsi="Palatino Linotype"/>
          <w:sz w:val="16"/>
          <w:szCs w:val="16"/>
        </w:rPr>
      </w:pPr>
    </w:p>
    <w:p w14:paraId="08998B4C" w14:textId="77777777" w:rsidR="009C282F" w:rsidRDefault="009C282F" w:rsidP="009C282F">
      <w:pPr>
        <w:tabs>
          <w:tab w:val="left" w:pos="720"/>
        </w:tabs>
        <w:suppressAutoHyphens/>
        <w:rPr>
          <w:rFonts w:ascii="Palatino Linotype" w:hAnsi="Palatino Linotype"/>
          <w:sz w:val="16"/>
          <w:szCs w:val="16"/>
        </w:rPr>
      </w:pPr>
      <w:r w:rsidRPr="007A2A6C">
        <w:rPr>
          <w:rFonts w:ascii="Palatino Linotype" w:hAnsi="Palatino Linotype"/>
          <w:bCs/>
          <w:sz w:val="16"/>
          <w:szCs w:val="16"/>
        </w:rPr>
        <w:t>Centers for</w:t>
      </w:r>
      <w:r>
        <w:rPr>
          <w:rFonts w:ascii="Palatino Linotype" w:hAnsi="Palatino Linotype"/>
          <w:bCs/>
          <w:sz w:val="16"/>
          <w:szCs w:val="16"/>
        </w:rPr>
        <w:t xml:space="preserve"> Disease Control and Prevention,</w:t>
      </w:r>
      <w:r>
        <w:rPr>
          <w:rFonts w:ascii="Palatino Linotype" w:hAnsi="Palatino Linotype"/>
          <w:sz w:val="16"/>
          <w:szCs w:val="16"/>
        </w:rPr>
        <w:t xml:space="preserve"> “</w:t>
      </w:r>
      <w:r w:rsidRPr="009C282F">
        <w:rPr>
          <w:rFonts w:ascii="Palatino Linotype" w:hAnsi="Palatino Linotype"/>
          <w:sz w:val="16"/>
          <w:szCs w:val="16"/>
        </w:rPr>
        <w:t xml:space="preserve">Prevalence of Autism Spectrum Disorder </w:t>
      </w:r>
      <w:r>
        <w:rPr>
          <w:rFonts w:ascii="Palatino Linotype" w:hAnsi="Palatino Linotype"/>
          <w:sz w:val="16"/>
          <w:szCs w:val="16"/>
        </w:rPr>
        <w:t>a</w:t>
      </w:r>
      <w:r w:rsidRPr="009C282F">
        <w:rPr>
          <w:rFonts w:ascii="Palatino Linotype" w:hAnsi="Palatino Linotype"/>
          <w:sz w:val="16"/>
          <w:szCs w:val="16"/>
        </w:rPr>
        <w:t>mong Children Aged 8 Years — Autism and Developmental Disabilities Monitoring Network, 11 Sites, United States, 2010</w:t>
      </w:r>
      <w:r>
        <w:rPr>
          <w:rFonts w:ascii="Palatino Linotype" w:hAnsi="Palatino Linotype"/>
          <w:sz w:val="16"/>
          <w:szCs w:val="16"/>
        </w:rPr>
        <w:t xml:space="preserve">”, </w:t>
      </w:r>
      <w:r w:rsidRPr="009C282F">
        <w:rPr>
          <w:rFonts w:ascii="Palatino Linotype" w:hAnsi="Palatino Linotype"/>
          <w:sz w:val="16"/>
          <w:szCs w:val="16"/>
          <w:u w:val="single"/>
        </w:rPr>
        <w:t>MMWR Surveillance Summaries</w:t>
      </w:r>
      <w:r>
        <w:rPr>
          <w:rFonts w:ascii="Palatino Linotype" w:hAnsi="Palatino Linotype"/>
          <w:sz w:val="16"/>
          <w:szCs w:val="16"/>
        </w:rPr>
        <w:t xml:space="preserve"> 63 (No. SS-2) (</w:t>
      </w:r>
      <w:r w:rsidRPr="009C282F">
        <w:rPr>
          <w:rFonts w:ascii="Palatino Linotype" w:hAnsi="Palatino Linotype"/>
          <w:sz w:val="16"/>
          <w:szCs w:val="16"/>
        </w:rPr>
        <w:t>March 28, 2014</w:t>
      </w:r>
      <w:r>
        <w:rPr>
          <w:rFonts w:ascii="Palatino Linotype" w:hAnsi="Palatino Linotype"/>
          <w:sz w:val="16"/>
          <w:szCs w:val="16"/>
        </w:rPr>
        <w:t xml:space="preserve">), 1-21. </w:t>
      </w:r>
      <w:r>
        <w:rPr>
          <w:rFonts w:ascii="Palatino Linotype" w:hAnsi="Palatino Linotype"/>
          <w:bCs/>
          <w:sz w:val="16"/>
          <w:szCs w:val="16"/>
        </w:rPr>
        <w:t>*Russell S. Kirby is a co-author.</w:t>
      </w:r>
      <w:r w:rsidR="009561A6">
        <w:rPr>
          <w:rFonts w:ascii="Palatino Linotype" w:hAnsi="Palatino Linotype"/>
          <w:bCs/>
          <w:sz w:val="16"/>
          <w:szCs w:val="16"/>
        </w:rPr>
        <w:t xml:space="preserve"> </w:t>
      </w:r>
      <w:r w:rsidR="009561A6" w:rsidRPr="009561A6">
        <w:rPr>
          <w:rFonts w:ascii="Palatino Linotype" w:hAnsi="Palatino Linotype"/>
          <w:bCs/>
          <w:sz w:val="16"/>
          <w:szCs w:val="16"/>
        </w:rPr>
        <w:t>PMID: 24670961</w:t>
      </w:r>
    </w:p>
    <w:p w14:paraId="0581A84C" w14:textId="77777777" w:rsidR="009C282F" w:rsidRDefault="009C282F" w:rsidP="009C282F">
      <w:pPr>
        <w:keepNext/>
        <w:keepLines/>
        <w:tabs>
          <w:tab w:val="left" w:pos="9900"/>
        </w:tabs>
        <w:rPr>
          <w:rFonts w:ascii="Palatino Linotype" w:hAnsi="Palatino Linotype"/>
          <w:sz w:val="16"/>
          <w:szCs w:val="16"/>
        </w:rPr>
      </w:pPr>
      <w:r>
        <w:rPr>
          <w:rFonts w:ascii="Palatino Linotype" w:hAnsi="Palatino Linotype"/>
          <w:sz w:val="16"/>
          <w:szCs w:val="16"/>
        </w:rPr>
        <w:lastRenderedPageBreak/>
        <w:t xml:space="preserve"> </w:t>
      </w:r>
    </w:p>
    <w:p w14:paraId="5A221C3D" w14:textId="77777777" w:rsidR="00210118" w:rsidRPr="008F669A" w:rsidRDefault="00210118" w:rsidP="009C282F">
      <w:pPr>
        <w:keepNext/>
        <w:keepLines/>
        <w:tabs>
          <w:tab w:val="left" w:pos="9900"/>
        </w:tabs>
        <w:rPr>
          <w:rFonts w:ascii="Palatino Linotype" w:hAnsi="Palatino Linotype"/>
          <w:sz w:val="16"/>
          <w:szCs w:val="16"/>
        </w:rPr>
      </w:pPr>
      <w:r w:rsidRPr="008F669A">
        <w:rPr>
          <w:rFonts w:ascii="Palatino Linotype" w:hAnsi="Palatino Linotype"/>
          <w:sz w:val="16"/>
          <w:szCs w:val="16"/>
        </w:rPr>
        <w:t>Schieve, Laura A., Lin Tian, Jon Baio, Kristin Rankin, Deborah Rosenberg, Catherine Rice, Lisa Wiggins, Matthew J. Maenner, Marshalyn Yeargin-Allsopp, Maureen Durkin, Lydia King, Russel</w:t>
      </w:r>
      <w:r w:rsidR="00F5289F">
        <w:rPr>
          <w:rFonts w:ascii="Palatino Linotype" w:hAnsi="Palatino Linotype"/>
          <w:sz w:val="16"/>
          <w:szCs w:val="16"/>
        </w:rPr>
        <w:t xml:space="preserve">l S. Kirby, Martha S. Wingate, </w:t>
      </w:r>
      <w:r w:rsidRPr="008F669A">
        <w:rPr>
          <w:rFonts w:ascii="Palatino Linotype" w:hAnsi="Palatino Linotype"/>
          <w:sz w:val="16"/>
          <w:szCs w:val="16"/>
        </w:rPr>
        <w:t xml:space="preserve">Owen Devine, “Population Attributable Fractions for Three Perinatal Risk Factors for Autism Spectrum Disorders, 2002 and 2008 Autism and Developmental Disabilities Monitoring Network”, </w:t>
      </w:r>
      <w:r w:rsidRPr="009C111C">
        <w:rPr>
          <w:rFonts w:ascii="Palatino Linotype" w:hAnsi="Palatino Linotype"/>
          <w:sz w:val="16"/>
          <w:szCs w:val="16"/>
          <w:u w:val="single"/>
        </w:rPr>
        <w:t>Annals of Epidemiology</w:t>
      </w:r>
      <w:r>
        <w:rPr>
          <w:rFonts w:ascii="Palatino Linotype" w:hAnsi="Palatino Linotype"/>
          <w:sz w:val="16"/>
          <w:szCs w:val="16"/>
        </w:rPr>
        <w:t xml:space="preserve">, 24,4 (April 2014), 260-266.  </w:t>
      </w:r>
      <w:r w:rsidRPr="00C056BC">
        <w:rPr>
          <w:rFonts w:ascii="Palatino Linotype" w:hAnsi="Palatino Linotype"/>
          <w:sz w:val="16"/>
          <w:szCs w:val="16"/>
        </w:rPr>
        <w:t>DOI: 10.1016/j.annepidem.2013.12.014</w:t>
      </w:r>
      <w:r>
        <w:rPr>
          <w:rFonts w:ascii="Palatino Linotype" w:hAnsi="Palatino Linotype"/>
          <w:sz w:val="16"/>
          <w:szCs w:val="16"/>
        </w:rPr>
        <w:t>.</w:t>
      </w:r>
      <w:r w:rsidR="009561A6">
        <w:rPr>
          <w:rFonts w:ascii="Palatino Linotype" w:hAnsi="Palatino Linotype"/>
          <w:sz w:val="16"/>
          <w:szCs w:val="16"/>
        </w:rPr>
        <w:t xml:space="preserve"> </w:t>
      </w:r>
      <w:r w:rsidR="009561A6" w:rsidRPr="009561A6">
        <w:rPr>
          <w:rFonts w:ascii="Palatino Linotype" w:hAnsi="Palatino Linotype"/>
          <w:sz w:val="16"/>
          <w:szCs w:val="16"/>
        </w:rPr>
        <w:t>PMID: 24529515</w:t>
      </w:r>
    </w:p>
    <w:p w14:paraId="69A22594" w14:textId="77777777" w:rsidR="00210118" w:rsidRPr="008F78B4" w:rsidRDefault="00210118" w:rsidP="00210118">
      <w:pPr>
        <w:keepNext/>
        <w:keepLines/>
        <w:rPr>
          <w:rFonts w:ascii="Palatino Linotype" w:hAnsi="Palatino Linotype"/>
          <w:sz w:val="16"/>
          <w:szCs w:val="16"/>
        </w:rPr>
      </w:pPr>
    </w:p>
    <w:p w14:paraId="0C887B4E" w14:textId="77777777" w:rsidR="00F315EE" w:rsidRDefault="00F315EE" w:rsidP="00F315EE">
      <w:pPr>
        <w:tabs>
          <w:tab w:val="left" w:pos="9900"/>
        </w:tabs>
        <w:rPr>
          <w:rFonts w:ascii="Palatino Linotype" w:hAnsi="Palatino Linotype"/>
          <w:sz w:val="16"/>
          <w:szCs w:val="16"/>
        </w:rPr>
      </w:pPr>
      <w:r w:rsidRPr="001F4FF2">
        <w:rPr>
          <w:rFonts w:ascii="Palatino Linotype" w:hAnsi="Palatino Linotype"/>
          <w:sz w:val="16"/>
          <w:szCs w:val="16"/>
        </w:rPr>
        <w:t xml:space="preserve">Hossain, Md. Monir, Andrew B. Lawson, Bo Cai, Jungsoon Choi, Jihong Liu, Russell S. Kirby, “Space-Time Areal Mixture Model: Relabeling Algorithm and Model Selection Issues”, </w:t>
      </w:r>
      <w:r w:rsidRPr="00F315EE">
        <w:rPr>
          <w:rFonts w:ascii="Palatino Linotype" w:hAnsi="Palatino Linotype"/>
          <w:sz w:val="16"/>
          <w:szCs w:val="16"/>
          <w:u w:val="single"/>
        </w:rPr>
        <w:t>Environmetrics</w:t>
      </w:r>
      <w:r w:rsidRPr="001F4FF2">
        <w:rPr>
          <w:rFonts w:ascii="Palatino Linotype" w:hAnsi="Palatino Linotype"/>
          <w:sz w:val="16"/>
          <w:szCs w:val="16"/>
        </w:rPr>
        <w:t xml:space="preserve">, </w:t>
      </w:r>
      <w:r>
        <w:rPr>
          <w:rFonts w:ascii="Palatino Linotype" w:hAnsi="Palatino Linotype"/>
          <w:sz w:val="16"/>
          <w:szCs w:val="16"/>
        </w:rPr>
        <w:t>25,2 (March 2014</w:t>
      </w:r>
      <w:r w:rsidR="00EC7528">
        <w:rPr>
          <w:rFonts w:ascii="Palatino Linotype" w:hAnsi="Palatino Linotype"/>
          <w:sz w:val="16"/>
          <w:szCs w:val="16"/>
        </w:rPr>
        <w:t>)</w:t>
      </w:r>
      <w:r>
        <w:rPr>
          <w:rFonts w:ascii="Palatino Linotype" w:hAnsi="Palatino Linotype"/>
          <w:sz w:val="16"/>
          <w:szCs w:val="16"/>
        </w:rPr>
        <w:t xml:space="preserve">, </w:t>
      </w:r>
      <w:r w:rsidRPr="0003627E">
        <w:rPr>
          <w:rFonts w:ascii="Palatino Linotype" w:hAnsi="Palatino Linotype"/>
          <w:sz w:val="16"/>
          <w:szCs w:val="16"/>
        </w:rPr>
        <w:t>D</w:t>
      </w:r>
      <w:r>
        <w:rPr>
          <w:rFonts w:ascii="Palatino Linotype" w:hAnsi="Palatino Linotype"/>
          <w:sz w:val="16"/>
          <w:szCs w:val="16"/>
        </w:rPr>
        <w:t>84-96. D</w:t>
      </w:r>
      <w:r w:rsidRPr="0003627E">
        <w:rPr>
          <w:rFonts w:ascii="Palatino Linotype" w:hAnsi="Palatino Linotype"/>
          <w:sz w:val="16"/>
          <w:szCs w:val="16"/>
        </w:rPr>
        <w:t>OI: 10.1002/env.2265</w:t>
      </w:r>
      <w:r>
        <w:rPr>
          <w:rFonts w:ascii="Palatino Linotype" w:hAnsi="Palatino Linotype"/>
          <w:sz w:val="16"/>
          <w:szCs w:val="16"/>
        </w:rPr>
        <w:t>.</w:t>
      </w:r>
      <w:r w:rsidR="003E5FC6">
        <w:rPr>
          <w:rFonts w:ascii="Palatino Linotype" w:hAnsi="Palatino Linotype"/>
          <w:sz w:val="16"/>
          <w:szCs w:val="16"/>
        </w:rPr>
        <w:t xml:space="preserve"> </w:t>
      </w:r>
      <w:r w:rsidR="003E5FC6" w:rsidRPr="003E5FC6">
        <w:rPr>
          <w:rFonts w:ascii="Palatino Linotype" w:hAnsi="Palatino Linotype"/>
          <w:sz w:val="16"/>
          <w:szCs w:val="16"/>
        </w:rPr>
        <w:t>PMID: 25221430</w:t>
      </w:r>
    </w:p>
    <w:p w14:paraId="6AEF1F53" w14:textId="77777777" w:rsidR="00F315EE" w:rsidRPr="001F4FF2" w:rsidRDefault="00F315EE" w:rsidP="00F315EE">
      <w:pPr>
        <w:tabs>
          <w:tab w:val="left" w:pos="9900"/>
        </w:tabs>
        <w:rPr>
          <w:rFonts w:ascii="Palatino Linotype" w:hAnsi="Palatino Linotype"/>
          <w:sz w:val="16"/>
          <w:szCs w:val="16"/>
        </w:rPr>
      </w:pPr>
    </w:p>
    <w:p w14:paraId="729191A2" w14:textId="77777777" w:rsidR="000E79A6" w:rsidRDefault="000E79A6" w:rsidP="000E79A6">
      <w:pPr>
        <w:keepLines/>
        <w:tabs>
          <w:tab w:val="left" w:pos="9900"/>
        </w:tabs>
        <w:rPr>
          <w:rFonts w:ascii="Palatino Linotype" w:hAnsi="Palatino Linotype"/>
          <w:sz w:val="16"/>
          <w:szCs w:val="16"/>
        </w:rPr>
      </w:pPr>
      <w:r w:rsidRPr="000B0FAB">
        <w:rPr>
          <w:rFonts w:ascii="Palatino Linotype" w:hAnsi="Palatino Linotype"/>
          <w:sz w:val="16"/>
          <w:szCs w:val="16"/>
        </w:rPr>
        <w:t>Dzakpasu</w:t>
      </w:r>
      <w:r>
        <w:rPr>
          <w:rFonts w:ascii="Palatino Linotype" w:hAnsi="Palatino Linotype"/>
          <w:sz w:val="16"/>
          <w:szCs w:val="16"/>
        </w:rPr>
        <w:t xml:space="preserve">, </w:t>
      </w:r>
      <w:r w:rsidRPr="000B0FAB">
        <w:rPr>
          <w:rFonts w:ascii="Palatino Linotype" w:hAnsi="Palatino Linotype"/>
          <w:sz w:val="16"/>
          <w:szCs w:val="16"/>
        </w:rPr>
        <w:t>Susie, John Fahey, Russell S</w:t>
      </w:r>
      <w:r>
        <w:rPr>
          <w:rFonts w:ascii="Palatino Linotype" w:hAnsi="Palatino Linotype"/>
          <w:sz w:val="16"/>
          <w:szCs w:val="16"/>
        </w:rPr>
        <w:t>.</w:t>
      </w:r>
      <w:r w:rsidRPr="000B0FAB">
        <w:rPr>
          <w:rFonts w:ascii="Palatino Linotype" w:hAnsi="Palatino Linotype"/>
          <w:sz w:val="16"/>
          <w:szCs w:val="16"/>
        </w:rPr>
        <w:t xml:space="preserve"> Kirby, Suzanne C</w:t>
      </w:r>
      <w:r>
        <w:rPr>
          <w:rFonts w:ascii="Palatino Linotype" w:hAnsi="Palatino Linotype"/>
          <w:sz w:val="16"/>
          <w:szCs w:val="16"/>
        </w:rPr>
        <w:t>.</w:t>
      </w:r>
      <w:r w:rsidRPr="000B0FAB">
        <w:rPr>
          <w:rFonts w:ascii="Palatino Linotype" w:hAnsi="Palatino Linotype"/>
          <w:sz w:val="16"/>
          <w:szCs w:val="16"/>
        </w:rPr>
        <w:t xml:space="preserve"> Tough, Beverley Chalmers, Maureen I</w:t>
      </w:r>
      <w:r>
        <w:rPr>
          <w:rFonts w:ascii="Palatino Linotype" w:hAnsi="Palatino Linotype"/>
          <w:sz w:val="16"/>
          <w:szCs w:val="16"/>
        </w:rPr>
        <w:t>.</w:t>
      </w:r>
      <w:r w:rsidRPr="000B0FAB">
        <w:rPr>
          <w:rFonts w:ascii="Palatino Linotype" w:hAnsi="Palatino Linotype"/>
          <w:sz w:val="16"/>
          <w:szCs w:val="16"/>
        </w:rPr>
        <w:t xml:space="preserve"> Heaman, Sharon Bartholomew, Anne Biringer, Elizabeth K</w:t>
      </w:r>
      <w:r>
        <w:rPr>
          <w:rFonts w:ascii="Palatino Linotype" w:hAnsi="Palatino Linotype"/>
          <w:sz w:val="16"/>
          <w:szCs w:val="16"/>
        </w:rPr>
        <w:t>.</w:t>
      </w:r>
      <w:r w:rsidRPr="000B0FAB">
        <w:rPr>
          <w:rFonts w:ascii="Palatino Linotype" w:hAnsi="Palatino Linotype"/>
          <w:sz w:val="16"/>
          <w:szCs w:val="16"/>
        </w:rPr>
        <w:t xml:space="preserve"> Darling, Lily S</w:t>
      </w:r>
      <w:r>
        <w:rPr>
          <w:rFonts w:ascii="Palatino Linotype" w:hAnsi="Palatino Linotype"/>
          <w:sz w:val="16"/>
          <w:szCs w:val="16"/>
        </w:rPr>
        <w:t>.</w:t>
      </w:r>
      <w:r w:rsidRPr="000B0FAB">
        <w:rPr>
          <w:rFonts w:ascii="Palatino Linotype" w:hAnsi="Palatino Linotype"/>
          <w:sz w:val="16"/>
          <w:szCs w:val="16"/>
        </w:rPr>
        <w:t xml:space="preserve"> Lee, Sarah D</w:t>
      </w:r>
      <w:r>
        <w:rPr>
          <w:rFonts w:ascii="Palatino Linotype" w:hAnsi="Palatino Linotype"/>
          <w:sz w:val="16"/>
          <w:szCs w:val="16"/>
        </w:rPr>
        <w:t>.</w:t>
      </w:r>
      <w:r w:rsidRPr="000B0FAB">
        <w:rPr>
          <w:rFonts w:ascii="Palatino Linotype" w:hAnsi="Palatino Linotype"/>
          <w:sz w:val="16"/>
          <w:szCs w:val="16"/>
        </w:rPr>
        <w:t xml:space="preserve"> McDonald</w:t>
      </w:r>
      <w:r>
        <w:rPr>
          <w:rFonts w:ascii="Palatino Linotype" w:hAnsi="Palatino Linotype"/>
          <w:sz w:val="16"/>
          <w:szCs w:val="16"/>
        </w:rPr>
        <w:t>,</w:t>
      </w:r>
      <w:r w:rsidRPr="000B0FAB">
        <w:rPr>
          <w:rFonts w:ascii="Palatino Linotype" w:hAnsi="Palatino Linotype"/>
          <w:sz w:val="16"/>
          <w:szCs w:val="16"/>
        </w:rPr>
        <w:t xml:space="preserve"> for the Canadian Perinatal Surveillance System of the Public Health Agency of Canada </w:t>
      </w:r>
      <w:r>
        <w:rPr>
          <w:rFonts w:ascii="Palatino Linotype" w:hAnsi="Palatino Linotype"/>
          <w:sz w:val="16"/>
          <w:szCs w:val="16"/>
        </w:rPr>
        <w:t>“</w:t>
      </w:r>
      <w:r w:rsidRPr="00106C5D">
        <w:rPr>
          <w:rFonts w:ascii="Palatino Linotype" w:hAnsi="Palatino Linotype"/>
          <w:sz w:val="16"/>
          <w:szCs w:val="16"/>
        </w:rPr>
        <w:t xml:space="preserve">Contribution </w:t>
      </w:r>
      <w:r>
        <w:rPr>
          <w:rFonts w:ascii="Palatino Linotype" w:hAnsi="Palatino Linotype"/>
          <w:sz w:val="16"/>
          <w:szCs w:val="16"/>
        </w:rPr>
        <w:t>o</w:t>
      </w:r>
      <w:r w:rsidRPr="00106C5D">
        <w:rPr>
          <w:rFonts w:ascii="Palatino Linotype" w:hAnsi="Palatino Linotype"/>
          <w:sz w:val="16"/>
          <w:szCs w:val="16"/>
        </w:rPr>
        <w:t xml:space="preserve">f Prepregnancy Body Mass Index </w:t>
      </w:r>
      <w:r>
        <w:rPr>
          <w:rFonts w:ascii="Palatino Linotype" w:hAnsi="Palatino Linotype"/>
          <w:sz w:val="16"/>
          <w:szCs w:val="16"/>
        </w:rPr>
        <w:t>a</w:t>
      </w:r>
      <w:r w:rsidRPr="00106C5D">
        <w:rPr>
          <w:rFonts w:ascii="Palatino Linotype" w:hAnsi="Palatino Linotype"/>
          <w:sz w:val="16"/>
          <w:szCs w:val="16"/>
        </w:rPr>
        <w:t xml:space="preserve">nd Gestational Weight Gain </w:t>
      </w:r>
      <w:r>
        <w:rPr>
          <w:rFonts w:ascii="Palatino Linotype" w:hAnsi="Palatino Linotype"/>
          <w:sz w:val="16"/>
          <w:szCs w:val="16"/>
        </w:rPr>
        <w:t>t</w:t>
      </w:r>
      <w:r w:rsidRPr="00106C5D">
        <w:rPr>
          <w:rFonts w:ascii="Palatino Linotype" w:hAnsi="Palatino Linotype"/>
          <w:sz w:val="16"/>
          <w:szCs w:val="16"/>
        </w:rPr>
        <w:t xml:space="preserve">o </w:t>
      </w:r>
      <w:r>
        <w:rPr>
          <w:rFonts w:ascii="Palatino Linotype" w:hAnsi="Palatino Linotype"/>
          <w:sz w:val="16"/>
          <w:szCs w:val="16"/>
        </w:rPr>
        <w:t xml:space="preserve">Cesarean Birth in Canada”, </w:t>
      </w:r>
      <w:r w:rsidRPr="00BB2305">
        <w:rPr>
          <w:rFonts w:ascii="Palatino Linotype" w:hAnsi="Palatino Linotype"/>
          <w:sz w:val="16"/>
          <w:szCs w:val="16"/>
          <w:u w:val="single"/>
        </w:rPr>
        <w:t>BMC Pregnancy and Childbirth</w:t>
      </w:r>
      <w:r>
        <w:rPr>
          <w:rFonts w:ascii="Palatino Linotype" w:hAnsi="Palatino Linotype"/>
          <w:sz w:val="16"/>
          <w:szCs w:val="16"/>
        </w:rPr>
        <w:t>, 14 (March 18, 2014), 106.</w:t>
      </w:r>
      <w:r w:rsidR="005620EF">
        <w:rPr>
          <w:rFonts w:ascii="Palatino Linotype" w:hAnsi="Palatino Linotype"/>
          <w:sz w:val="16"/>
          <w:szCs w:val="16"/>
        </w:rPr>
        <w:t xml:space="preserve">  </w:t>
      </w:r>
      <w:r w:rsidR="00343AB2" w:rsidRPr="00343AB2">
        <w:rPr>
          <w:rFonts w:ascii="Palatino Linotype" w:hAnsi="Palatino Linotype"/>
          <w:sz w:val="16"/>
          <w:szCs w:val="16"/>
        </w:rPr>
        <w:t xml:space="preserve">DOI: 10.1186/1471-2393-14-106 PMID: 24641703 </w:t>
      </w:r>
    </w:p>
    <w:p w14:paraId="558CF600" w14:textId="77777777" w:rsidR="000E79A6" w:rsidRDefault="000E79A6" w:rsidP="0036033F">
      <w:pPr>
        <w:tabs>
          <w:tab w:val="left" w:pos="9900"/>
        </w:tabs>
        <w:rPr>
          <w:rFonts w:ascii="Palatino Linotype" w:hAnsi="Palatino Linotype"/>
          <w:sz w:val="16"/>
          <w:szCs w:val="16"/>
        </w:rPr>
      </w:pPr>
    </w:p>
    <w:p w14:paraId="1BC64B79" w14:textId="77777777" w:rsidR="0036033F" w:rsidRPr="00355A38" w:rsidRDefault="0036033F" w:rsidP="0036033F">
      <w:pPr>
        <w:tabs>
          <w:tab w:val="left" w:pos="9900"/>
        </w:tabs>
        <w:rPr>
          <w:rFonts w:ascii="Palatino Linotype" w:hAnsi="Palatino Linotype"/>
          <w:sz w:val="16"/>
          <w:szCs w:val="16"/>
        </w:rPr>
      </w:pPr>
      <w:r w:rsidRPr="00355A38">
        <w:rPr>
          <w:rFonts w:ascii="Palatino Linotype" w:hAnsi="Palatino Linotype"/>
          <w:sz w:val="16"/>
          <w:szCs w:val="16"/>
        </w:rPr>
        <w:t>Maenner</w:t>
      </w:r>
      <w:r>
        <w:rPr>
          <w:rFonts w:ascii="Palatino Linotype" w:hAnsi="Palatino Linotype"/>
          <w:sz w:val="16"/>
          <w:szCs w:val="16"/>
        </w:rPr>
        <w:t xml:space="preserve">, </w:t>
      </w:r>
      <w:r w:rsidRPr="00355A38">
        <w:rPr>
          <w:rFonts w:ascii="Palatino Linotype" w:hAnsi="Palatino Linotype"/>
          <w:sz w:val="16"/>
          <w:szCs w:val="16"/>
        </w:rPr>
        <w:t>Matthew J</w:t>
      </w:r>
      <w:r>
        <w:rPr>
          <w:rFonts w:ascii="Palatino Linotype" w:hAnsi="Palatino Linotype"/>
          <w:sz w:val="16"/>
          <w:szCs w:val="16"/>
        </w:rPr>
        <w:t>.,</w:t>
      </w:r>
      <w:r w:rsidRPr="00355A38">
        <w:rPr>
          <w:rFonts w:ascii="Palatino Linotype" w:hAnsi="Palatino Linotype"/>
          <w:sz w:val="16"/>
          <w:szCs w:val="16"/>
        </w:rPr>
        <w:t xml:space="preserve"> Catherine E</w:t>
      </w:r>
      <w:r>
        <w:rPr>
          <w:rFonts w:ascii="Palatino Linotype" w:hAnsi="Palatino Linotype"/>
          <w:sz w:val="16"/>
          <w:szCs w:val="16"/>
        </w:rPr>
        <w:t>.</w:t>
      </w:r>
      <w:r w:rsidRPr="00355A38">
        <w:rPr>
          <w:rFonts w:ascii="Palatino Linotype" w:hAnsi="Palatino Linotype"/>
          <w:sz w:val="16"/>
          <w:szCs w:val="16"/>
        </w:rPr>
        <w:t xml:space="preserve"> Rice, Carrie L</w:t>
      </w:r>
      <w:r>
        <w:rPr>
          <w:rFonts w:ascii="Palatino Linotype" w:hAnsi="Palatino Linotype"/>
          <w:sz w:val="16"/>
          <w:szCs w:val="16"/>
        </w:rPr>
        <w:t>.</w:t>
      </w:r>
      <w:r w:rsidRPr="00355A38">
        <w:rPr>
          <w:rFonts w:ascii="Palatino Linotype" w:hAnsi="Palatino Linotype"/>
          <w:sz w:val="16"/>
          <w:szCs w:val="16"/>
        </w:rPr>
        <w:t xml:space="preserve"> Arneson, Christopher Cunniff, Laura A</w:t>
      </w:r>
      <w:r>
        <w:rPr>
          <w:rFonts w:ascii="Palatino Linotype" w:hAnsi="Palatino Linotype"/>
          <w:sz w:val="16"/>
          <w:szCs w:val="16"/>
        </w:rPr>
        <w:t>.</w:t>
      </w:r>
      <w:r w:rsidRPr="00355A38">
        <w:rPr>
          <w:rFonts w:ascii="Palatino Linotype" w:hAnsi="Palatino Linotype"/>
          <w:sz w:val="16"/>
          <w:szCs w:val="16"/>
        </w:rPr>
        <w:t xml:space="preserve"> Schieve, Laura A</w:t>
      </w:r>
      <w:r>
        <w:rPr>
          <w:rFonts w:ascii="Palatino Linotype" w:hAnsi="Palatino Linotype"/>
          <w:sz w:val="16"/>
          <w:szCs w:val="16"/>
        </w:rPr>
        <w:t>.</w:t>
      </w:r>
      <w:r w:rsidRPr="00355A38">
        <w:rPr>
          <w:rFonts w:ascii="Palatino Linotype" w:hAnsi="Palatino Linotype"/>
          <w:sz w:val="16"/>
          <w:szCs w:val="16"/>
        </w:rPr>
        <w:t xml:space="preserve"> Carpenter, Kim Van Naarden Braun, Russell S</w:t>
      </w:r>
      <w:r>
        <w:rPr>
          <w:rFonts w:ascii="Palatino Linotype" w:hAnsi="Palatino Linotype"/>
          <w:sz w:val="16"/>
          <w:szCs w:val="16"/>
        </w:rPr>
        <w:t>.</w:t>
      </w:r>
      <w:r w:rsidRPr="00355A38">
        <w:rPr>
          <w:rFonts w:ascii="Palatino Linotype" w:hAnsi="Palatino Linotype"/>
          <w:sz w:val="16"/>
          <w:szCs w:val="16"/>
        </w:rPr>
        <w:t xml:space="preserve"> Kirby, Amanda V</w:t>
      </w:r>
      <w:r>
        <w:rPr>
          <w:rFonts w:ascii="Palatino Linotype" w:hAnsi="Palatino Linotype"/>
          <w:sz w:val="16"/>
          <w:szCs w:val="16"/>
        </w:rPr>
        <w:t>.</w:t>
      </w:r>
      <w:r w:rsidRPr="00355A38">
        <w:rPr>
          <w:rFonts w:ascii="Palatino Linotype" w:hAnsi="Palatino Linotype"/>
          <w:sz w:val="16"/>
          <w:szCs w:val="16"/>
        </w:rPr>
        <w:t xml:space="preserve"> Bakian, Maureen S</w:t>
      </w:r>
      <w:r>
        <w:rPr>
          <w:rFonts w:ascii="Palatino Linotype" w:hAnsi="Palatino Linotype"/>
          <w:sz w:val="16"/>
          <w:szCs w:val="16"/>
        </w:rPr>
        <w:t>.</w:t>
      </w:r>
      <w:r w:rsidRPr="00355A38">
        <w:rPr>
          <w:rFonts w:ascii="Palatino Linotype" w:hAnsi="Palatino Linotype"/>
          <w:sz w:val="16"/>
          <w:szCs w:val="16"/>
        </w:rPr>
        <w:t xml:space="preserve"> Durkin</w:t>
      </w:r>
      <w:r>
        <w:rPr>
          <w:rFonts w:ascii="Palatino Linotype" w:hAnsi="Palatino Linotype"/>
          <w:sz w:val="16"/>
          <w:szCs w:val="16"/>
        </w:rPr>
        <w:t>,  “</w:t>
      </w:r>
      <w:r w:rsidRPr="00355A38">
        <w:rPr>
          <w:rFonts w:ascii="Palatino Linotype" w:hAnsi="Palatino Linotype"/>
          <w:sz w:val="16"/>
          <w:szCs w:val="16"/>
        </w:rPr>
        <w:t>Potential Impact of DSM-5 Criteria on Autism Spectrum Disorder (ASD) Prevalence Estimates</w:t>
      </w:r>
      <w:r>
        <w:rPr>
          <w:rFonts w:ascii="Palatino Linotype" w:hAnsi="Palatino Linotype"/>
          <w:sz w:val="16"/>
          <w:szCs w:val="16"/>
        </w:rPr>
        <w:t xml:space="preserve">”, </w:t>
      </w:r>
      <w:r w:rsidRPr="00355A38">
        <w:rPr>
          <w:rFonts w:ascii="Palatino Linotype" w:hAnsi="Palatino Linotype"/>
          <w:sz w:val="16"/>
          <w:szCs w:val="16"/>
          <w:u w:val="single"/>
        </w:rPr>
        <w:t>JAMA Psychiatry</w:t>
      </w:r>
      <w:r w:rsidR="005C49B4">
        <w:rPr>
          <w:rFonts w:ascii="Palatino Linotype" w:hAnsi="Palatino Linotype"/>
          <w:sz w:val="16"/>
          <w:szCs w:val="16"/>
        </w:rPr>
        <w:t>, 71,3 (March 1, 2014); 292-300.  DOI</w:t>
      </w:r>
      <w:r w:rsidR="005C49B4" w:rsidRPr="005C49B4">
        <w:rPr>
          <w:rFonts w:ascii="Palatino Linotype" w:hAnsi="Palatino Linotype"/>
          <w:sz w:val="16"/>
          <w:szCs w:val="16"/>
        </w:rPr>
        <w:t>: 10.1001/jamapsychiatry.2013.3893</w:t>
      </w:r>
      <w:r w:rsidR="005C49B4">
        <w:rPr>
          <w:rFonts w:ascii="Palatino Linotype" w:hAnsi="Palatino Linotype"/>
          <w:sz w:val="16"/>
          <w:szCs w:val="16"/>
        </w:rPr>
        <w:t>.</w:t>
      </w:r>
      <w:r w:rsidR="00343AB2">
        <w:rPr>
          <w:rFonts w:ascii="Palatino Linotype" w:hAnsi="Palatino Linotype"/>
          <w:sz w:val="16"/>
          <w:szCs w:val="16"/>
        </w:rPr>
        <w:t xml:space="preserve"> </w:t>
      </w:r>
      <w:r w:rsidR="00343AB2" w:rsidRPr="00343AB2">
        <w:rPr>
          <w:rFonts w:ascii="Palatino Linotype" w:hAnsi="Palatino Linotype"/>
          <w:sz w:val="16"/>
          <w:szCs w:val="16"/>
        </w:rPr>
        <w:t>PMID: 24452504</w:t>
      </w:r>
    </w:p>
    <w:p w14:paraId="214A22E5" w14:textId="77777777" w:rsidR="0036033F" w:rsidRPr="00355A38" w:rsidRDefault="0036033F" w:rsidP="0036033F">
      <w:pPr>
        <w:tabs>
          <w:tab w:val="left" w:pos="9900"/>
        </w:tabs>
        <w:rPr>
          <w:rFonts w:ascii="Palatino Linotype" w:hAnsi="Palatino Linotype"/>
          <w:sz w:val="16"/>
          <w:szCs w:val="16"/>
        </w:rPr>
      </w:pPr>
    </w:p>
    <w:p w14:paraId="34297F0A" w14:textId="77777777" w:rsidR="001631EF" w:rsidRDefault="001631EF" w:rsidP="001631EF">
      <w:pPr>
        <w:tabs>
          <w:tab w:val="left" w:pos="9900"/>
        </w:tabs>
        <w:rPr>
          <w:rFonts w:ascii="Palatino Linotype" w:hAnsi="Palatino Linotype"/>
          <w:sz w:val="16"/>
          <w:szCs w:val="16"/>
        </w:rPr>
      </w:pPr>
      <w:r w:rsidRPr="008F669A">
        <w:rPr>
          <w:rFonts w:ascii="Palatino Linotype" w:hAnsi="Palatino Linotype"/>
          <w:sz w:val="16"/>
          <w:szCs w:val="16"/>
        </w:rPr>
        <w:t>Ramakrishnan, Rema, Charles N. Oberg, Russell S. Kirby, “</w:t>
      </w:r>
      <w:r w:rsidRPr="001D48F8">
        <w:rPr>
          <w:rFonts w:ascii="Palatino Linotype" w:hAnsi="Palatino Linotype"/>
          <w:sz w:val="16"/>
          <w:szCs w:val="16"/>
        </w:rPr>
        <w:t>The Association between Maternal Perception of Obstetric and Pediatric Care Provider’s Attitudes and Exclusive Breastfeeding Outcomes</w:t>
      </w:r>
      <w:r w:rsidRPr="008F669A">
        <w:rPr>
          <w:rFonts w:ascii="Palatino Linotype" w:hAnsi="Palatino Linotype"/>
          <w:sz w:val="16"/>
          <w:szCs w:val="16"/>
        </w:rPr>
        <w:t xml:space="preserve">”, </w:t>
      </w:r>
      <w:r w:rsidRPr="008F669A">
        <w:rPr>
          <w:rFonts w:ascii="Palatino Linotype" w:hAnsi="Palatino Linotype"/>
          <w:sz w:val="16"/>
          <w:szCs w:val="16"/>
          <w:u w:val="single"/>
        </w:rPr>
        <w:t>Journal of Human Lactation</w:t>
      </w:r>
      <w:r>
        <w:rPr>
          <w:rFonts w:ascii="Palatino Linotype" w:hAnsi="Palatino Linotype"/>
          <w:sz w:val="16"/>
          <w:szCs w:val="16"/>
        </w:rPr>
        <w:t xml:space="preserve">, </w:t>
      </w:r>
      <w:r w:rsidR="00192B5A">
        <w:rPr>
          <w:rFonts w:ascii="Palatino Linotype" w:hAnsi="Palatino Linotype"/>
          <w:sz w:val="16"/>
          <w:szCs w:val="16"/>
        </w:rPr>
        <w:t>30,1 (February 2014), 80-87</w:t>
      </w:r>
      <w:r>
        <w:rPr>
          <w:rFonts w:ascii="Palatino Linotype" w:hAnsi="Palatino Linotype"/>
          <w:sz w:val="16"/>
          <w:szCs w:val="16"/>
        </w:rPr>
        <w:t xml:space="preserve">.  </w:t>
      </w:r>
      <w:r w:rsidR="006D040A">
        <w:rPr>
          <w:rFonts w:ascii="Palatino Linotype" w:hAnsi="Palatino Linotype"/>
          <w:sz w:val="16"/>
          <w:szCs w:val="16"/>
        </w:rPr>
        <w:t>DOI</w:t>
      </w:r>
      <w:r w:rsidRPr="002270D8">
        <w:rPr>
          <w:rFonts w:ascii="Palatino Linotype" w:hAnsi="Palatino Linotype"/>
          <w:sz w:val="16"/>
          <w:szCs w:val="16"/>
        </w:rPr>
        <w:t>:10.1177/0890334413513072</w:t>
      </w:r>
      <w:r>
        <w:rPr>
          <w:rFonts w:ascii="Palatino Linotype" w:hAnsi="Palatino Linotype"/>
          <w:sz w:val="16"/>
          <w:szCs w:val="16"/>
        </w:rPr>
        <w:t>.</w:t>
      </w:r>
      <w:r w:rsidR="00343AB2">
        <w:rPr>
          <w:rFonts w:ascii="Palatino Linotype" w:hAnsi="Palatino Linotype"/>
          <w:sz w:val="16"/>
          <w:szCs w:val="16"/>
        </w:rPr>
        <w:t xml:space="preserve"> </w:t>
      </w:r>
      <w:r w:rsidR="00343AB2" w:rsidRPr="00343AB2">
        <w:rPr>
          <w:rFonts w:ascii="Palatino Linotype" w:hAnsi="Palatino Linotype"/>
          <w:sz w:val="16"/>
          <w:szCs w:val="16"/>
        </w:rPr>
        <w:t>PMID: 24282193</w:t>
      </w:r>
    </w:p>
    <w:p w14:paraId="36FB5FED" w14:textId="77777777" w:rsidR="001631EF" w:rsidRDefault="001631EF" w:rsidP="001631EF">
      <w:pPr>
        <w:tabs>
          <w:tab w:val="left" w:pos="9900"/>
        </w:tabs>
        <w:rPr>
          <w:rFonts w:ascii="Palatino Linotype" w:hAnsi="Palatino Linotype"/>
          <w:sz w:val="16"/>
          <w:szCs w:val="16"/>
        </w:rPr>
      </w:pPr>
    </w:p>
    <w:p w14:paraId="649BD0E6" w14:textId="77777777" w:rsidR="003F33B4" w:rsidRDefault="003F33B4" w:rsidP="00EA678A">
      <w:pPr>
        <w:keepLines/>
        <w:adjustRightInd w:val="0"/>
        <w:rPr>
          <w:rFonts w:ascii="Palatino Linotype" w:hAnsi="Palatino Linotype"/>
          <w:color w:val="000000"/>
          <w:sz w:val="16"/>
          <w:szCs w:val="16"/>
        </w:rPr>
      </w:pPr>
      <w:r w:rsidRPr="00666D9A">
        <w:rPr>
          <w:rFonts w:ascii="Palatino Linotype" w:hAnsi="Palatino Linotype"/>
          <w:color w:val="000000"/>
          <w:sz w:val="16"/>
          <w:szCs w:val="16"/>
        </w:rPr>
        <w:t>Christensen, Deborah</w:t>
      </w:r>
      <w:r>
        <w:rPr>
          <w:rFonts w:ascii="Palatino Linotype" w:hAnsi="Palatino Linotype"/>
          <w:color w:val="000000"/>
          <w:sz w:val="16"/>
          <w:szCs w:val="16"/>
        </w:rPr>
        <w:t>,</w:t>
      </w:r>
      <w:r w:rsidRPr="00666D9A">
        <w:rPr>
          <w:rFonts w:ascii="Palatino Linotype" w:hAnsi="Palatino Linotype"/>
          <w:color w:val="000000"/>
          <w:sz w:val="16"/>
          <w:szCs w:val="16"/>
        </w:rPr>
        <w:t xml:space="preserve"> Kim Van Naarden Braun, Nancy Doernberg, Matthew Maenner, Carrie Arneson</w:t>
      </w:r>
      <w:r w:rsidR="006C10D3" w:rsidRPr="00666D9A">
        <w:rPr>
          <w:rFonts w:ascii="Palatino Linotype" w:hAnsi="Palatino Linotype"/>
          <w:color w:val="000000"/>
          <w:sz w:val="16"/>
          <w:szCs w:val="16"/>
        </w:rPr>
        <w:t>, Maureen Durkin</w:t>
      </w:r>
      <w:r w:rsidRPr="00666D9A">
        <w:rPr>
          <w:rFonts w:ascii="Palatino Linotype" w:hAnsi="Palatino Linotype"/>
          <w:color w:val="000000"/>
          <w:sz w:val="16"/>
          <w:szCs w:val="16"/>
        </w:rPr>
        <w:t xml:space="preserve">, Ruth Benedict, Russell </w:t>
      </w:r>
      <w:r w:rsidR="00B1597C">
        <w:rPr>
          <w:rFonts w:ascii="Palatino Linotype" w:hAnsi="Palatino Linotype"/>
          <w:color w:val="000000"/>
          <w:sz w:val="16"/>
          <w:szCs w:val="16"/>
        </w:rPr>
        <w:t xml:space="preserve">S. </w:t>
      </w:r>
      <w:r w:rsidRPr="00666D9A">
        <w:rPr>
          <w:rFonts w:ascii="Palatino Linotype" w:hAnsi="Palatino Linotype"/>
          <w:color w:val="000000"/>
          <w:sz w:val="16"/>
          <w:szCs w:val="16"/>
        </w:rPr>
        <w:t xml:space="preserve">Kirby, </w:t>
      </w:r>
      <w:r w:rsidR="006C10D3" w:rsidRPr="00666D9A">
        <w:rPr>
          <w:rFonts w:ascii="Palatino Linotype" w:hAnsi="Palatino Linotype"/>
          <w:color w:val="000000"/>
          <w:sz w:val="16"/>
          <w:szCs w:val="16"/>
        </w:rPr>
        <w:t xml:space="preserve">Martha Wingate, Robert Fitzgerald, </w:t>
      </w:r>
      <w:r w:rsidRPr="00666D9A">
        <w:rPr>
          <w:rFonts w:ascii="Palatino Linotype" w:hAnsi="Palatino Linotype"/>
          <w:color w:val="000000"/>
          <w:sz w:val="16"/>
          <w:szCs w:val="16"/>
        </w:rPr>
        <w:t>Marshalyn Yeargin-Allsopp</w:t>
      </w:r>
      <w:r>
        <w:rPr>
          <w:rFonts w:ascii="Palatino Linotype" w:hAnsi="Palatino Linotype"/>
          <w:color w:val="000000"/>
          <w:sz w:val="16"/>
          <w:szCs w:val="16"/>
        </w:rPr>
        <w:t>,</w:t>
      </w:r>
      <w:r w:rsidRPr="00666D9A">
        <w:rPr>
          <w:rFonts w:ascii="Palatino Linotype" w:hAnsi="Palatino Linotype"/>
          <w:color w:val="000000"/>
          <w:sz w:val="16"/>
          <w:szCs w:val="16"/>
        </w:rPr>
        <w:t xml:space="preserve"> </w:t>
      </w:r>
      <w:r>
        <w:rPr>
          <w:rFonts w:ascii="Palatino Linotype" w:hAnsi="Palatino Linotype"/>
          <w:color w:val="000000"/>
          <w:sz w:val="16"/>
          <w:szCs w:val="16"/>
        </w:rPr>
        <w:t>“Pre</w:t>
      </w:r>
      <w:r w:rsidRPr="00666D9A">
        <w:rPr>
          <w:rFonts w:ascii="Palatino Linotype" w:hAnsi="Palatino Linotype"/>
          <w:color w:val="000000"/>
          <w:sz w:val="16"/>
          <w:szCs w:val="16"/>
        </w:rPr>
        <w:t>valence of Cerebral Palsy</w:t>
      </w:r>
      <w:r>
        <w:rPr>
          <w:rFonts w:ascii="Palatino Linotype" w:hAnsi="Palatino Linotype"/>
          <w:color w:val="000000"/>
          <w:sz w:val="16"/>
          <w:szCs w:val="16"/>
        </w:rPr>
        <w:t xml:space="preserve">, </w:t>
      </w:r>
      <w:r w:rsidRPr="00666D9A">
        <w:rPr>
          <w:rFonts w:ascii="Palatino Linotype" w:hAnsi="Palatino Linotype"/>
          <w:color w:val="000000"/>
          <w:sz w:val="16"/>
          <w:szCs w:val="16"/>
        </w:rPr>
        <w:t>Co-Occurr</w:t>
      </w:r>
      <w:r>
        <w:rPr>
          <w:rFonts w:ascii="Palatino Linotype" w:hAnsi="Palatino Linotype"/>
          <w:color w:val="000000"/>
          <w:sz w:val="16"/>
          <w:szCs w:val="16"/>
        </w:rPr>
        <w:t>ing</w:t>
      </w:r>
      <w:r w:rsidRPr="00666D9A">
        <w:rPr>
          <w:rFonts w:ascii="Palatino Linotype" w:hAnsi="Palatino Linotype"/>
          <w:color w:val="000000"/>
          <w:sz w:val="16"/>
          <w:szCs w:val="16"/>
        </w:rPr>
        <w:t xml:space="preserve"> Autism Spectrum Disorder</w:t>
      </w:r>
      <w:r>
        <w:rPr>
          <w:rFonts w:ascii="Palatino Linotype" w:hAnsi="Palatino Linotype"/>
          <w:color w:val="000000"/>
          <w:sz w:val="16"/>
          <w:szCs w:val="16"/>
        </w:rPr>
        <w:t xml:space="preserve">s, and Motor Functioning – Autism and Developmental Disabilities Monitoring Network, US, 2008”, </w:t>
      </w:r>
      <w:r w:rsidRPr="009F24FC">
        <w:rPr>
          <w:rFonts w:ascii="Palatino Linotype" w:hAnsi="Palatino Linotype"/>
          <w:color w:val="000000"/>
          <w:sz w:val="16"/>
          <w:szCs w:val="16"/>
          <w:u w:val="single"/>
        </w:rPr>
        <w:t>Developmental Medicine and Child Neurology</w:t>
      </w:r>
      <w:r>
        <w:rPr>
          <w:rFonts w:ascii="Palatino Linotype" w:hAnsi="Palatino Linotype"/>
          <w:color w:val="000000"/>
          <w:sz w:val="16"/>
          <w:szCs w:val="16"/>
        </w:rPr>
        <w:t xml:space="preserve">, </w:t>
      </w:r>
      <w:r w:rsidR="00AA4064">
        <w:rPr>
          <w:rFonts w:ascii="Palatino Linotype" w:hAnsi="Palatino Linotype"/>
          <w:color w:val="000000"/>
          <w:sz w:val="16"/>
          <w:szCs w:val="16"/>
        </w:rPr>
        <w:t>56,1 (January 2014), 59-65.</w:t>
      </w:r>
      <w:r w:rsidR="00491EF7">
        <w:rPr>
          <w:rFonts w:ascii="Palatino Linotype" w:hAnsi="Palatino Linotype"/>
          <w:color w:val="000000"/>
          <w:sz w:val="16"/>
          <w:szCs w:val="16"/>
        </w:rPr>
        <w:t xml:space="preserve"> </w:t>
      </w:r>
      <w:r w:rsidR="006D040A">
        <w:rPr>
          <w:rFonts w:ascii="Palatino Linotype" w:hAnsi="Palatino Linotype"/>
          <w:color w:val="000000"/>
          <w:sz w:val="16"/>
          <w:szCs w:val="16"/>
        </w:rPr>
        <w:t>DOI</w:t>
      </w:r>
      <w:r w:rsidR="00491EF7" w:rsidRPr="00491EF7">
        <w:rPr>
          <w:rFonts w:ascii="Palatino Linotype" w:hAnsi="Palatino Linotype"/>
          <w:color w:val="000000"/>
          <w:sz w:val="16"/>
          <w:szCs w:val="16"/>
        </w:rPr>
        <w:t>:10.1111/dmcn.12268</w:t>
      </w:r>
      <w:r w:rsidR="00491EF7">
        <w:rPr>
          <w:rFonts w:ascii="Palatino Linotype" w:hAnsi="Palatino Linotype"/>
          <w:color w:val="000000"/>
          <w:sz w:val="16"/>
          <w:szCs w:val="16"/>
        </w:rPr>
        <w:t>.</w:t>
      </w:r>
      <w:r w:rsidR="00343AB2">
        <w:rPr>
          <w:rFonts w:ascii="Palatino Linotype" w:hAnsi="Palatino Linotype"/>
          <w:color w:val="000000"/>
          <w:sz w:val="16"/>
          <w:szCs w:val="16"/>
        </w:rPr>
        <w:t xml:space="preserve"> </w:t>
      </w:r>
      <w:r w:rsidR="00343AB2" w:rsidRPr="00343AB2">
        <w:rPr>
          <w:rFonts w:ascii="Palatino Linotype" w:hAnsi="Palatino Linotype"/>
          <w:color w:val="000000"/>
          <w:sz w:val="16"/>
          <w:szCs w:val="16"/>
        </w:rPr>
        <w:t>PMID: 24117446</w:t>
      </w:r>
    </w:p>
    <w:p w14:paraId="48AA0489" w14:textId="77777777" w:rsidR="003F33B4" w:rsidRDefault="003F33B4" w:rsidP="003F33B4">
      <w:pPr>
        <w:adjustRightInd w:val="0"/>
        <w:rPr>
          <w:rFonts w:ascii="Palatino Linotype" w:hAnsi="Palatino Linotype"/>
          <w:color w:val="000000"/>
          <w:sz w:val="16"/>
          <w:szCs w:val="16"/>
        </w:rPr>
      </w:pPr>
    </w:p>
    <w:p w14:paraId="3D7CD4B6" w14:textId="77777777" w:rsidR="001D4E85" w:rsidRDefault="001D4E85" w:rsidP="003E34B6">
      <w:pPr>
        <w:keepLines/>
        <w:tabs>
          <w:tab w:val="left" w:pos="9900"/>
        </w:tabs>
        <w:rPr>
          <w:rFonts w:ascii="Palatino Linotype" w:hAnsi="Palatino Linotype"/>
          <w:sz w:val="16"/>
          <w:szCs w:val="16"/>
        </w:rPr>
      </w:pPr>
      <w:r w:rsidRPr="00EA678A">
        <w:rPr>
          <w:rFonts w:ascii="Palatino Linotype" w:hAnsi="Palatino Linotype"/>
          <w:sz w:val="16"/>
          <w:szCs w:val="16"/>
        </w:rPr>
        <w:t>Mai</w:t>
      </w:r>
      <w:r>
        <w:rPr>
          <w:rFonts w:ascii="Palatino Linotype" w:hAnsi="Palatino Linotype"/>
          <w:sz w:val="16"/>
          <w:szCs w:val="16"/>
        </w:rPr>
        <w:t xml:space="preserve">, </w:t>
      </w:r>
      <w:r w:rsidRPr="00EA678A">
        <w:rPr>
          <w:rFonts w:ascii="Palatino Linotype" w:hAnsi="Palatino Linotype"/>
          <w:sz w:val="16"/>
          <w:szCs w:val="16"/>
        </w:rPr>
        <w:t xml:space="preserve">Cara T., James E. Kucik, Jennifer Isenburg, Marcia L. Feldkamp, Lisa K. Marengo, Erin M. Bugenske, Phoebe G. Thorpe, Jodi M. Jackson, Adolfo Correa, Russel Rickard, C.J. Alverson, Russell </w:t>
      </w:r>
      <w:r>
        <w:rPr>
          <w:rFonts w:ascii="Palatino Linotype" w:hAnsi="Palatino Linotype"/>
          <w:sz w:val="16"/>
          <w:szCs w:val="16"/>
        </w:rPr>
        <w:t xml:space="preserve">S. </w:t>
      </w:r>
      <w:r w:rsidRPr="00EA678A">
        <w:rPr>
          <w:rFonts w:ascii="Palatino Linotype" w:hAnsi="Palatino Linotype"/>
          <w:sz w:val="16"/>
          <w:szCs w:val="16"/>
        </w:rPr>
        <w:t xml:space="preserve">Kirby for the National Birth Defects Prevention </w:t>
      </w:r>
      <w:r>
        <w:rPr>
          <w:rFonts w:ascii="Palatino Linotype" w:hAnsi="Palatino Linotype"/>
          <w:sz w:val="16"/>
          <w:szCs w:val="16"/>
        </w:rPr>
        <w:t>Network, “</w:t>
      </w:r>
      <w:r w:rsidRPr="00EA678A">
        <w:rPr>
          <w:rFonts w:ascii="Palatino Linotype" w:hAnsi="Palatino Linotype"/>
          <w:sz w:val="16"/>
          <w:szCs w:val="16"/>
        </w:rPr>
        <w:t>Selected Birth Defects Data from Population-based Birth Defects Surveillance Programs in the United States, 2006-2010: Featuring Trisomy Conditions</w:t>
      </w:r>
      <w:r>
        <w:rPr>
          <w:rFonts w:ascii="Palatino Linotype" w:hAnsi="Palatino Linotype"/>
          <w:sz w:val="16"/>
          <w:szCs w:val="16"/>
        </w:rPr>
        <w:t xml:space="preserve">”, </w:t>
      </w:r>
      <w:r w:rsidRPr="00713EA5">
        <w:rPr>
          <w:rFonts w:ascii="Palatino Linotype" w:hAnsi="Palatino Linotype"/>
          <w:sz w:val="16"/>
          <w:szCs w:val="16"/>
          <w:u w:val="single"/>
        </w:rPr>
        <w:t>Birth Defects Research, Part A,</w:t>
      </w:r>
      <w:r w:rsidRPr="00713EA5">
        <w:rPr>
          <w:rFonts w:ascii="Palatino Linotype" w:hAnsi="Palatino Linotype"/>
          <w:sz w:val="16"/>
          <w:szCs w:val="16"/>
        </w:rPr>
        <w:t xml:space="preserve"> </w:t>
      </w:r>
      <w:r>
        <w:rPr>
          <w:rFonts w:ascii="Palatino Linotype" w:hAnsi="Palatino Linotype"/>
          <w:sz w:val="16"/>
          <w:szCs w:val="16"/>
        </w:rPr>
        <w:t xml:space="preserve">97, 11 </w:t>
      </w:r>
      <w:r w:rsidR="00AF276A">
        <w:rPr>
          <w:rFonts w:ascii="Palatino Linotype" w:hAnsi="Palatino Linotype"/>
          <w:sz w:val="16"/>
          <w:szCs w:val="16"/>
        </w:rPr>
        <w:t xml:space="preserve">(November </w:t>
      </w:r>
      <w:r w:rsidRPr="00713EA5">
        <w:rPr>
          <w:rFonts w:ascii="Palatino Linotype" w:hAnsi="Palatino Linotype"/>
          <w:sz w:val="16"/>
          <w:szCs w:val="16"/>
        </w:rPr>
        <w:t>2013</w:t>
      </w:r>
      <w:r w:rsidR="00AF276A">
        <w:rPr>
          <w:rFonts w:ascii="Palatino Linotype" w:hAnsi="Palatino Linotype"/>
          <w:sz w:val="16"/>
          <w:szCs w:val="16"/>
        </w:rPr>
        <w:t>), 709-725</w:t>
      </w:r>
      <w:r w:rsidRPr="00713EA5">
        <w:rPr>
          <w:rFonts w:ascii="Palatino Linotype" w:hAnsi="Palatino Linotype"/>
          <w:sz w:val="16"/>
          <w:szCs w:val="16"/>
        </w:rPr>
        <w:t>.</w:t>
      </w:r>
    </w:p>
    <w:p w14:paraId="78F914E4" w14:textId="77777777" w:rsidR="001D4E85" w:rsidRPr="00EA678A" w:rsidRDefault="001D4E85" w:rsidP="003E34B6">
      <w:pPr>
        <w:keepLines/>
        <w:tabs>
          <w:tab w:val="left" w:pos="9900"/>
        </w:tabs>
        <w:rPr>
          <w:rFonts w:ascii="Palatino Linotype" w:hAnsi="Palatino Linotype"/>
          <w:sz w:val="16"/>
          <w:szCs w:val="16"/>
        </w:rPr>
      </w:pPr>
    </w:p>
    <w:p w14:paraId="06A379AD" w14:textId="77777777" w:rsidR="00491EF7" w:rsidRDefault="00491EF7" w:rsidP="00491EF7">
      <w:pPr>
        <w:tabs>
          <w:tab w:val="left" w:pos="9900"/>
        </w:tabs>
        <w:rPr>
          <w:rFonts w:ascii="Palatino Linotype" w:hAnsi="Palatino Linotype"/>
          <w:sz w:val="16"/>
          <w:szCs w:val="16"/>
        </w:rPr>
      </w:pPr>
      <w:r>
        <w:rPr>
          <w:rFonts w:ascii="Palatino Linotype" w:hAnsi="Palatino Linotype"/>
          <w:sz w:val="16"/>
          <w:szCs w:val="16"/>
        </w:rPr>
        <w:t>Kirby, Russell S., “</w:t>
      </w:r>
      <w:r w:rsidRPr="004317D7">
        <w:rPr>
          <w:rFonts w:ascii="Palatino Linotype" w:hAnsi="Palatino Linotype"/>
          <w:sz w:val="16"/>
          <w:szCs w:val="16"/>
        </w:rPr>
        <w:t>Perinatal Quality Indicators: Yardsticks for Quality of Care, Measures of Population Health</w:t>
      </w:r>
      <w:r>
        <w:rPr>
          <w:rFonts w:ascii="Palatino Linotype" w:hAnsi="Palatino Linotype"/>
          <w:sz w:val="16"/>
          <w:szCs w:val="16"/>
        </w:rPr>
        <w:t xml:space="preserve">” [editorial], </w:t>
      </w:r>
      <w:r w:rsidRPr="004317D7">
        <w:rPr>
          <w:rFonts w:ascii="Palatino Linotype" w:hAnsi="Palatino Linotype"/>
          <w:sz w:val="16"/>
          <w:szCs w:val="16"/>
          <w:u w:val="single"/>
        </w:rPr>
        <w:t>European Journal of Obstetrics, Gynecology and Reproductive Biology</w:t>
      </w:r>
      <w:r>
        <w:rPr>
          <w:rFonts w:ascii="Palatino Linotype" w:hAnsi="Palatino Linotype"/>
          <w:sz w:val="16"/>
          <w:szCs w:val="16"/>
        </w:rPr>
        <w:t xml:space="preserve">, </w:t>
      </w:r>
      <w:r w:rsidR="008555FC">
        <w:rPr>
          <w:rFonts w:ascii="Palatino Linotype" w:hAnsi="Palatino Linotype"/>
          <w:sz w:val="16"/>
          <w:szCs w:val="16"/>
        </w:rPr>
        <w:t>171,1 (</w:t>
      </w:r>
      <w:r>
        <w:rPr>
          <w:rFonts w:ascii="Palatino Linotype" w:hAnsi="Palatino Linotype"/>
          <w:sz w:val="16"/>
          <w:szCs w:val="16"/>
        </w:rPr>
        <w:t>November 2013</w:t>
      </w:r>
      <w:r w:rsidR="008555FC">
        <w:rPr>
          <w:rFonts w:ascii="Palatino Linotype" w:hAnsi="Palatino Linotype"/>
          <w:sz w:val="16"/>
          <w:szCs w:val="16"/>
        </w:rPr>
        <w:t>), 1-2</w:t>
      </w:r>
      <w:r>
        <w:rPr>
          <w:rFonts w:ascii="Palatino Linotype" w:hAnsi="Palatino Linotype"/>
          <w:sz w:val="16"/>
          <w:szCs w:val="16"/>
        </w:rPr>
        <w:t>.</w:t>
      </w:r>
      <w:r w:rsidR="00343AB2">
        <w:rPr>
          <w:rFonts w:ascii="Palatino Linotype" w:hAnsi="Palatino Linotype"/>
          <w:sz w:val="16"/>
          <w:szCs w:val="16"/>
        </w:rPr>
        <w:t xml:space="preserve"> </w:t>
      </w:r>
      <w:r w:rsidR="00343AB2" w:rsidRPr="00343AB2">
        <w:rPr>
          <w:rFonts w:ascii="Palatino Linotype" w:hAnsi="Palatino Linotype"/>
          <w:sz w:val="16"/>
          <w:szCs w:val="16"/>
        </w:rPr>
        <w:t>DOI: 10.1016/j.ejogrb.2013.09.033</w:t>
      </w:r>
      <w:r w:rsidR="00343AB2">
        <w:rPr>
          <w:rFonts w:ascii="Palatino Linotype" w:hAnsi="Palatino Linotype"/>
          <w:sz w:val="16"/>
          <w:szCs w:val="16"/>
        </w:rPr>
        <w:t xml:space="preserve"> </w:t>
      </w:r>
      <w:r w:rsidR="00343AB2" w:rsidRPr="00343AB2">
        <w:rPr>
          <w:rFonts w:ascii="Palatino Linotype" w:hAnsi="Palatino Linotype"/>
          <w:sz w:val="16"/>
          <w:szCs w:val="16"/>
        </w:rPr>
        <w:t>PMID: 24128923</w:t>
      </w:r>
    </w:p>
    <w:p w14:paraId="487F854A" w14:textId="77777777" w:rsidR="00491EF7" w:rsidRDefault="00491EF7" w:rsidP="00491EF7">
      <w:pPr>
        <w:tabs>
          <w:tab w:val="left" w:pos="9900"/>
        </w:tabs>
        <w:rPr>
          <w:rFonts w:ascii="Palatino Linotype" w:hAnsi="Palatino Linotype"/>
          <w:sz w:val="16"/>
          <w:szCs w:val="16"/>
        </w:rPr>
      </w:pPr>
    </w:p>
    <w:p w14:paraId="5F293E80" w14:textId="77777777" w:rsidR="00EA5FC6" w:rsidRPr="00DC51B5" w:rsidRDefault="00EA5FC6" w:rsidP="00EA5FC6">
      <w:pPr>
        <w:tabs>
          <w:tab w:val="left" w:pos="9900"/>
        </w:tabs>
        <w:rPr>
          <w:rFonts w:ascii="Palatino Linotype" w:hAnsi="Palatino Linotype"/>
          <w:sz w:val="16"/>
          <w:szCs w:val="16"/>
        </w:rPr>
      </w:pPr>
      <w:r w:rsidRPr="00DC51B5">
        <w:rPr>
          <w:rFonts w:ascii="Palatino Linotype" w:hAnsi="Palatino Linotype"/>
          <w:sz w:val="16"/>
          <w:szCs w:val="16"/>
        </w:rPr>
        <w:t>Wang</w:t>
      </w:r>
      <w:r>
        <w:rPr>
          <w:rFonts w:ascii="Palatino Linotype" w:hAnsi="Palatino Linotype"/>
          <w:sz w:val="16"/>
          <w:szCs w:val="16"/>
        </w:rPr>
        <w:t>, Ying,</w:t>
      </w:r>
      <w:r w:rsidRPr="00DC51B5">
        <w:rPr>
          <w:rFonts w:ascii="Palatino Linotype" w:hAnsi="Palatino Linotype"/>
          <w:sz w:val="16"/>
          <w:szCs w:val="16"/>
        </w:rPr>
        <w:t xml:space="preserve"> Gang Liu, Charlotte M</w:t>
      </w:r>
      <w:r>
        <w:rPr>
          <w:rFonts w:ascii="Palatino Linotype" w:hAnsi="Palatino Linotype"/>
          <w:sz w:val="16"/>
          <w:szCs w:val="16"/>
        </w:rPr>
        <w:t>.</w:t>
      </w:r>
      <w:r w:rsidRPr="00DC51B5">
        <w:rPr>
          <w:rFonts w:ascii="Palatino Linotype" w:hAnsi="Palatino Linotype"/>
          <w:sz w:val="16"/>
          <w:szCs w:val="16"/>
        </w:rPr>
        <w:t xml:space="preserve"> Druschel,</w:t>
      </w:r>
      <w:r>
        <w:rPr>
          <w:rFonts w:ascii="Palatino Linotype" w:hAnsi="Palatino Linotype"/>
          <w:sz w:val="16"/>
          <w:szCs w:val="16"/>
        </w:rPr>
        <w:t xml:space="preserve"> </w:t>
      </w:r>
      <w:r w:rsidRPr="00DC51B5">
        <w:rPr>
          <w:rFonts w:ascii="Palatino Linotype" w:hAnsi="Palatino Linotype"/>
          <w:sz w:val="16"/>
          <w:szCs w:val="16"/>
        </w:rPr>
        <w:t>Russell S</w:t>
      </w:r>
      <w:r>
        <w:rPr>
          <w:rFonts w:ascii="Palatino Linotype" w:hAnsi="Palatino Linotype"/>
          <w:sz w:val="16"/>
          <w:szCs w:val="16"/>
        </w:rPr>
        <w:t>.</w:t>
      </w:r>
      <w:r w:rsidRPr="00DC51B5">
        <w:rPr>
          <w:rFonts w:ascii="Palatino Linotype" w:hAnsi="Palatino Linotype"/>
          <w:sz w:val="16"/>
          <w:szCs w:val="16"/>
        </w:rPr>
        <w:t xml:space="preserve"> Kirby</w:t>
      </w:r>
      <w:r>
        <w:rPr>
          <w:rFonts w:ascii="Palatino Linotype" w:hAnsi="Palatino Linotype"/>
          <w:sz w:val="16"/>
          <w:szCs w:val="16"/>
        </w:rPr>
        <w:t>, “</w:t>
      </w:r>
      <w:r w:rsidRPr="00DC51B5">
        <w:rPr>
          <w:rFonts w:ascii="Palatino Linotype" w:hAnsi="Palatino Linotype"/>
          <w:sz w:val="16"/>
          <w:szCs w:val="16"/>
        </w:rPr>
        <w:t>Maternal Race/Ethnicity and Survival Experience of Children with Congenital Heart Disease in New York State</w:t>
      </w:r>
      <w:r>
        <w:rPr>
          <w:rFonts w:ascii="Palatino Linotype" w:hAnsi="Palatino Linotype"/>
          <w:sz w:val="16"/>
          <w:szCs w:val="16"/>
        </w:rPr>
        <w:t xml:space="preserve">”, </w:t>
      </w:r>
      <w:r w:rsidRPr="00E913C6">
        <w:rPr>
          <w:rFonts w:ascii="Palatino Linotype" w:hAnsi="Palatino Linotype"/>
          <w:sz w:val="16"/>
          <w:szCs w:val="16"/>
          <w:u w:val="single"/>
        </w:rPr>
        <w:t>Journal of Pediatrics</w:t>
      </w:r>
      <w:r>
        <w:rPr>
          <w:rFonts w:ascii="Palatino Linotype" w:hAnsi="Palatino Linotype"/>
          <w:sz w:val="16"/>
          <w:szCs w:val="16"/>
        </w:rPr>
        <w:t xml:space="preserve">, </w:t>
      </w:r>
      <w:r w:rsidR="00E10EA4">
        <w:rPr>
          <w:rFonts w:ascii="Palatino Linotype" w:hAnsi="Palatino Linotype"/>
          <w:sz w:val="16"/>
          <w:szCs w:val="16"/>
        </w:rPr>
        <w:t xml:space="preserve">163,5 (November </w:t>
      </w:r>
      <w:r>
        <w:rPr>
          <w:rFonts w:ascii="Palatino Linotype" w:hAnsi="Palatino Linotype"/>
          <w:sz w:val="16"/>
          <w:szCs w:val="16"/>
        </w:rPr>
        <w:t>2013</w:t>
      </w:r>
      <w:r w:rsidR="00E10EA4">
        <w:rPr>
          <w:rFonts w:ascii="Palatino Linotype" w:hAnsi="Palatino Linotype"/>
          <w:sz w:val="16"/>
          <w:szCs w:val="16"/>
        </w:rPr>
        <w:t>), 1437-1442.</w:t>
      </w:r>
      <w:r w:rsidR="00491EF7">
        <w:rPr>
          <w:rFonts w:ascii="Palatino Linotype" w:hAnsi="Palatino Linotype"/>
          <w:sz w:val="16"/>
          <w:szCs w:val="16"/>
        </w:rPr>
        <w:t xml:space="preserve">  </w:t>
      </w:r>
      <w:r w:rsidR="00491EF7" w:rsidRPr="00491EF7">
        <w:rPr>
          <w:rFonts w:ascii="Palatino Linotype" w:hAnsi="Palatino Linotype"/>
          <w:sz w:val="16"/>
          <w:szCs w:val="16"/>
        </w:rPr>
        <w:t>doi:pii: S0022-3476(13)00854-8. 10.1016/j.jpeds.2013.06.084.</w:t>
      </w:r>
      <w:r w:rsidR="00343AB2">
        <w:rPr>
          <w:rFonts w:ascii="Palatino Linotype" w:hAnsi="Palatino Linotype"/>
          <w:sz w:val="16"/>
          <w:szCs w:val="16"/>
        </w:rPr>
        <w:t xml:space="preserve">  </w:t>
      </w:r>
      <w:r w:rsidR="00343AB2" w:rsidRPr="00343AB2">
        <w:rPr>
          <w:rFonts w:ascii="Palatino Linotype" w:hAnsi="Palatino Linotype"/>
          <w:sz w:val="16"/>
          <w:szCs w:val="16"/>
        </w:rPr>
        <w:t>PMID: 23932315</w:t>
      </w:r>
    </w:p>
    <w:p w14:paraId="4C4F8D71" w14:textId="77777777" w:rsidR="00EA5FC6" w:rsidRDefault="00EA5FC6" w:rsidP="008F5EA1">
      <w:pPr>
        <w:tabs>
          <w:tab w:val="left" w:pos="9900"/>
        </w:tabs>
        <w:rPr>
          <w:rFonts w:ascii="Palatino Linotype" w:hAnsi="Palatino Linotype"/>
          <w:sz w:val="16"/>
          <w:szCs w:val="16"/>
        </w:rPr>
      </w:pPr>
    </w:p>
    <w:p w14:paraId="22F1F2D5" w14:textId="77777777" w:rsidR="00403EDC" w:rsidRPr="008F1C27" w:rsidRDefault="00403EDC" w:rsidP="00403EDC">
      <w:pPr>
        <w:tabs>
          <w:tab w:val="left" w:pos="9900"/>
        </w:tabs>
        <w:rPr>
          <w:rFonts w:ascii="Palatino Linotype" w:hAnsi="Palatino Linotype"/>
          <w:sz w:val="16"/>
          <w:szCs w:val="16"/>
        </w:rPr>
      </w:pPr>
      <w:r w:rsidRPr="008F1C27">
        <w:rPr>
          <w:rFonts w:ascii="Palatino Linotype" w:hAnsi="Palatino Linotype"/>
          <w:sz w:val="16"/>
          <w:szCs w:val="16"/>
        </w:rPr>
        <w:t>Block</w:t>
      </w:r>
      <w:r>
        <w:rPr>
          <w:rFonts w:ascii="Palatino Linotype" w:hAnsi="Palatino Linotype"/>
          <w:sz w:val="16"/>
          <w:szCs w:val="16"/>
        </w:rPr>
        <w:t xml:space="preserve">, </w:t>
      </w:r>
      <w:r w:rsidRPr="008F1C27">
        <w:rPr>
          <w:rFonts w:ascii="Palatino Linotype" w:hAnsi="Palatino Linotype"/>
          <w:sz w:val="16"/>
          <w:szCs w:val="16"/>
        </w:rPr>
        <w:t>Suzanne R. Sharon M. Watkins, Rachel Rut</w:t>
      </w:r>
      <w:r>
        <w:rPr>
          <w:rFonts w:ascii="Palatino Linotype" w:hAnsi="Palatino Linotype"/>
          <w:sz w:val="16"/>
          <w:szCs w:val="16"/>
        </w:rPr>
        <w:t>k</w:t>
      </w:r>
      <w:r w:rsidRPr="008F1C27">
        <w:rPr>
          <w:rFonts w:ascii="Palatino Linotype" w:hAnsi="Palatino Linotype"/>
          <w:sz w:val="16"/>
          <w:szCs w:val="16"/>
        </w:rPr>
        <w:t>owski, Jean Paul Tanner,  Jason L. Salemi, Jane A. Correia, Russell S. Kirby</w:t>
      </w:r>
      <w:r>
        <w:rPr>
          <w:rFonts w:ascii="Palatino Linotype" w:hAnsi="Palatino Linotype"/>
          <w:sz w:val="16"/>
          <w:szCs w:val="16"/>
        </w:rPr>
        <w:t>,  “</w:t>
      </w:r>
      <w:r w:rsidRPr="008F1C27">
        <w:rPr>
          <w:rFonts w:ascii="Palatino Linotype" w:hAnsi="Palatino Linotype"/>
          <w:sz w:val="16"/>
          <w:szCs w:val="16"/>
        </w:rPr>
        <w:t>Maternal Pre-Pregnancy Body Mass Index and Risk of Selected Birth Defects: Evidence of a Dose Response Relationship</w:t>
      </w:r>
      <w:r>
        <w:rPr>
          <w:rFonts w:ascii="Palatino Linotype" w:hAnsi="Palatino Linotype"/>
          <w:sz w:val="16"/>
          <w:szCs w:val="16"/>
        </w:rPr>
        <w:t xml:space="preserve">”, </w:t>
      </w:r>
      <w:r w:rsidRPr="008F1C27">
        <w:rPr>
          <w:rFonts w:ascii="Palatino Linotype" w:hAnsi="Palatino Linotype"/>
          <w:sz w:val="16"/>
          <w:szCs w:val="16"/>
          <w:u w:val="single"/>
        </w:rPr>
        <w:t>Paediatric and Perinatal Epidemiology</w:t>
      </w:r>
      <w:r>
        <w:rPr>
          <w:rFonts w:ascii="Palatino Linotype" w:hAnsi="Palatino Linotype"/>
          <w:sz w:val="16"/>
          <w:szCs w:val="16"/>
        </w:rPr>
        <w:t>, 27,6 (November 2013), 521-531.  doi</w:t>
      </w:r>
      <w:r w:rsidRPr="00E21DFD">
        <w:rPr>
          <w:rFonts w:ascii="Palatino Linotype" w:hAnsi="Palatino Linotype"/>
          <w:sz w:val="16"/>
          <w:szCs w:val="16"/>
        </w:rPr>
        <w:t>: 10.1111/ppe.12084</w:t>
      </w:r>
      <w:r>
        <w:rPr>
          <w:rFonts w:ascii="Palatino Linotype" w:hAnsi="Palatino Linotype"/>
          <w:sz w:val="16"/>
          <w:szCs w:val="16"/>
        </w:rPr>
        <w:t>.</w:t>
      </w:r>
      <w:r w:rsidR="00343AB2">
        <w:rPr>
          <w:rFonts w:ascii="Palatino Linotype" w:hAnsi="Palatino Linotype"/>
          <w:sz w:val="16"/>
          <w:szCs w:val="16"/>
        </w:rPr>
        <w:t xml:space="preserve"> </w:t>
      </w:r>
      <w:r w:rsidR="00343AB2" w:rsidRPr="00343AB2">
        <w:rPr>
          <w:rFonts w:ascii="Palatino Linotype" w:hAnsi="Palatino Linotype"/>
          <w:sz w:val="16"/>
          <w:szCs w:val="16"/>
        </w:rPr>
        <w:t>PMID: 24117964</w:t>
      </w:r>
    </w:p>
    <w:p w14:paraId="36FD937F" w14:textId="77777777" w:rsidR="00403EDC" w:rsidRDefault="00403EDC" w:rsidP="00403EDC">
      <w:pPr>
        <w:tabs>
          <w:tab w:val="left" w:pos="9900"/>
        </w:tabs>
        <w:rPr>
          <w:rFonts w:ascii="Palatino Linotype" w:hAnsi="Palatino Linotype"/>
          <w:sz w:val="16"/>
          <w:szCs w:val="16"/>
        </w:rPr>
      </w:pPr>
    </w:p>
    <w:p w14:paraId="391038DE" w14:textId="77777777" w:rsidR="00403EDC" w:rsidRDefault="00403EDC" w:rsidP="00403EDC">
      <w:pPr>
        <w:tabs>
          <w:tab w:val="left" w:pos="9900"/>
        </w:tabs>
        <w:rPr>
          <w:rFonts w:ascii="Palatino Linotype" w:hAnsi="Palatino Linotype"/>
          <w:sz w:val="16"/>
          <w:szCs w:val="16"/>
        </w:rPr>
      </w:pPr>
      <w:r w:rsidRPr="00713EA5">
        <w:rPr>
          <w:rFonts w:ascii="Palatino Linotype" w:hAnsi="Palatino Linotype"/>
          <w:sz w:val="16"/>
          <w:szCs w:val="16"/>
          <w:lang w:val="en"/>
        </w:rPr>
        <w:t>Kirby, Russell S., Marilyn L. Browne, “</w:t>
      </w:r>
      <w:r w:rsidRPr="00713EA5">
        <w:rPr>
          <w:rFonts w:ascii="Palatino Linotype" w:hAnsi="Palatino Linotype"/>
          <w:bCs/>
          <w:kern w:val="36"/>
          <w:sz w:val="16"/>
          <w:szCs w:val="16"/>
          <w:lang w:val="en"/>
        </w:rPr>
        <w:t xml:space="preserve">Birth </w:t>
      </w:r>
      <w:r>
        <w:rPr>
          <w:rFonts w:ascii="Palatino Linotype" w:hAnsi="Palatino Linotype"/>
          <w:bCs/>
          <w:kern w:val="36"/>
          <w:sz w:val="16"/>
          <w:szCs w:val="16"/>
          <w:lang w:val="en"/>
        </w:rPr>
        <w:t>D</w:t>
      </w:r>
      <w:r w:rsidRPr="00713EA5">
        <w:rPr>
          <w:rFonts w:ascii="Palatino Linotype" w:hAnsi="Palatino Linotype"/>
          <w:bCs/>
          <w:kern w:val="36"/>
          <w:sz w:val="16"/>
          <w:szCs w:val="16"/>
          <w:lang w:val="en"/>
        </w:rPr>
        <w:t xml:space="preserve">efects </w:t>
      </w:r>
      <w:r>
        <w:rPr>
          <w:rFonts w:ascii="Palatino Linotype" w:hAnsi="Palatino Linotype"/>
          <w:bCs/>
          <w:kern w:val="36"/>
          <w:sz w:val="16"/>
          <w:szCs w:val="16"/>
          <w:lang w:val="en"/>
        </w:rPr>
        <w:t>S</w:t>
      </w:r>
      <w:r w:rsidRPr="00713EA5">
        <w:rPr>
          <w:rFonts w:ascii="Palatino Linotype" w:hAnsi="Palatino Linotype"/>
          <w:bCs/>
          <w:kern w:val="36"/>
          <w:sz w:val="16"/>
          <w:szCs w:val="16"/>
          <w:lang w:val="en"/>
        </w:rPr>
        <w:t xml:space="preserve">urveillance: Epidemiology, </w:t>
      </w:r>
      <w:r>
        <w:rPr>
          <w:rFonts w:ascii="Palatino Linotype" w:hAnsi="Palatino Linotype"/>
          <w:bCs/>
          <w:kern w:val="36"/>
          <w:sz w:val="16"/>
          <w:szCs w:val="16"/>
          <w:lang w:val="en"/>
        </w:rPr>
        <w:t>H</w:t>
      </w:r>
      <w:r w:rsidRPr="00713EA5">
        <w:rPr>
          <w:rFonts w:ascii="Palatino Linotype" w:hAnsi="Palatino Linotype"/>
          <w:bCs/>
          <w:kern w:val="36"/>
          <w:sz w:val="16"/>
          <w:szCs w:val="16"/>
          <w:lang w:val="en"/>
        </w:rPr>
        <w:t xml:space="preserve">ealth </w:t>
      </w:r>
      <w:r>
        <w:rPr>
          <w:rFonts w:ascii="Palatino Linotype" w:hAnsi="Palatino Linotype"/>
          <w:bCs/>
          <w:kern w:val="36"/>
          <w:sz w:val="16"/>
          <w:szCs w:val="16"/>
          <w:lang w:val="en"/>
        </w:rPr>
        <w:t>S</w:t>
      </w:r>
      <w:r w:rsidRPr="00713EA5">
        <w:rPr>
          <w:rFonts w:ascii="Palatino Linotype" w:hAnsi="Palatino Linotype"/>
          <w:bCs/>
          <w:kern w:val="36"/>
          <w:sz w:val="16"/>
          <w:szCs w:val="16"/>
          <w:lang w:val="en"/>
        </w:rPr>
        <w:t xml:space="preserve">ervices </w:t>
      </w:r>
      <w:r>
        <w:rPr>
          <w:rFonts w:ascii="Palatino Linotype" w:hAnsi="Palatino Linotype"/>
          <w:bCs/>
          <w:kern w:val="36"/>
          <w:sz w:val="16"/>
          <w:szCs w:val="16"/>
          <w:lang w:val="en"/>
        </w:rPr>
        <w:t>Research, Public Health and P</w:t>
      </w:r>
      <w:r w:rsidRPr="00713EA5">
        <w:rPr>
          <w:rFonts w:ascii="Palatino Linotype" w:hAnsi="Palatino Linotype"/>
          <w:bCs/>
          <w:kern w:val="36"/>
          <w:sz w:val="16"/>
          <w:szCs w:val="16"/>
          <w:lang w:val="en"/>
        </w:rPr>
        <w:t xml:space="preserve">revention” [Editorial Introduction], </w:t>
      </w:r>
      <w:r w:rsidRPr="00713EA5">
        <w:rPr>
          <w:rFonts w:ascii="Palatino Linotype" w:hAnsi="Palatino Linotype"/>
          <w:sz w:val="16"/>
          <w:szCs w:val="16"/>
          <w:u w:val="single"/>
        </w:rPr>
        <w:t>Birth Defects Research, Part A,</w:t>
      </w:r>
      <w:r w:rsidRPr="00713EA5">
        <w:rPr>
          <w:rFonts w:ascii="Palatino Linotype" w:hAnsi="Palatino Linotype"/>
          <w:sz w:val="16"/>
          <w:szCs w:val="16"/>
        </w:rPr>
        <w:t xml:space="preserve"> </w:t>
      </w:r>
      <w:r>
        <w:rPr>
          <w:rFonts w:ascii="Palatino Linotype" w:hAnsi="Palatino Linotype"/>
          <w:sz w:val="16"/>
          <w:szCs w:val="16"/>
        </w:rPr>
        <w:t>97,10 (October 2013), 617-618</w:t>
      </w:r>
      <w:r w:rsidRPr="00713EA5">
        <w:rPr>
          <w:rFonts w:ascii="Palatino Linotype" w:hAnsi="Palatino Linotype"/>
          <w:sz w:val="16"/>
          <w:szCs w:val="16"/>
        </w:rPr>
        <w:t>.</w:t>
      </w:r>
      <w:r>
        <w:rPr>
          <w:rFonts w:ascii="Palatino Linotype" w:hAnsi="Palatino Linotype"/>
          <w:sz w:val="16"/>
          <w:szCs w:val="16"/>
        </w:rPr>
        <w:t xml:space="preserve">  doi</w:t>
      </w:r>
      <w:r w:rsidRPr="00D471C9">
        <w:rPr>
          <w:rFonts w:ascii="Palatino Linotype" w:hAnsi="Palatino Linotype"/>
          <w:sz w:val="16"/>
          <w:szCs w:val="16"/>
        </w:rPr>
        <w:t>: 10.1002/bdra.23192</w:t>
      </w:r>
      <w:r>
        <w:rPr>
          <w:rFonts w:ascii="Palatino Linotype" w:hAnsi="Palatino Linotype"/>
          <w:sz w:val="16"/>
          <w:szCs w:val="16"/>
        </w:rPr>
        <w:t>.</w:t>
      </w:r>
      <w:r w:rsidR="00343AB2">
        <w:rPr>
          <w:rFonts w:ascii="Palatino Linotype" w:hAnsi="Palatino Linotype"/>
          <w:sz w:val="16"/>
          <w:szCs w:val="16"/>
        </w:rPr>
        <w:t xml:space="preserve"> </w:t>
      </w:r>
      <w:r w:rsidR="00343AB2" w:rsidRPr="00343AB2">
        <w:rPr>
          <w:rFonts w:ascii="Palatino Linotype" w:hAnsi="Palatino Linotype"/>
          <w:sz w:val="16"/>
          <w:szCs w:val="16"/>
        </w:rPr>
        <w:t>PMID: 24142497</w:t>
      </w:r>
    </w:p>
    <w:p w14:paraId="3E626C4C" w14:textId="77777777" w:rsidR="00403EDC" w:rsidRDefault="00403EDC" w:rsidP="00403EDC">
      <w:pPr>
        <w:tabs>
          <w:tab w:val="left" w:pos="9900"/>
        </w:tabs>
        <w:rPr>
          <w:rFonts w:ascii="Palatino Linotype" w:hAnsi="Palatino Linotype"/>
          <w:sz w:val="16"/>
          <w:szCs w:val="16"/>
        </w:rPr>
      </w:pPr>
    </w:p>
    <w:p w14:paraId="60E17CAB" w14:textId="77777777" w:rsidR="008F5EA1" w:rsidRPr="008B6649" w:rsidRDefault="008F5EA1" w:rsidP="008F5EA1">
      <w:pPr>
        <w:tabs>
          <w:tab w:val="left" w:pos="9900"/>
        </w:tabs>
        <w:rPr>
          <w:rFonts w:ascii="Palatino Linotype" w:hAnsi="Palatino Linotype"/>
          <w:sz w:val="16"/>
          <w:szCs w:val="16"/>
        </w:rPr>
      </w:pPr>
      <w:r w:rsidRPr="00713EA5">
        <w:rPr>
          <w:rFonts w:ascii="Palatino Linotype" w:hAnsi="Palatino Linotype"/>
          <w:sz w:val="16"/>
          <w:szCs w:val="16"/>
        </w:rPr>
        <w:t>Delmelle</w:t>
      </w:r>
      <w:r w:rsidRPr="008B6649">
        <w:rPr>
          <w:rFonts w:ascii="Palatino Linotype" w:hAnsi="Palatino Linotype"/>
          <w:sz w:val="16"/>
          <w:szCs w:val="16"/>
        </w:rPr>
        <w:t xml:space="preserve">, Eric, Cynthia H. Cassell, Coline Dony, Elizabeth Radcliff, Jean Paul Tanner, Csaba Siffel, Russell S. Kirby, </w:t>
      </w:r>
      <w:r>
        <w:rPr>
          <w:rFonts w:ascii="Palatino Linotype" w:hAnsi="Palatino Linotype"/>
          <w:sz w:val="16"/>
          <w:szCs w:val="16"/>
        </w:rPr>
        <w:t>“</w:t>
      </w:r>
      <w:r w:rsidRPr="008B6649">
        <w:rPr>
          <w:rFonts w:ascii="Palatino Linotype" w:hAnsi="Palatino Linotype"/>
          <w:sz w:val="16"/>
          <w:szCs w:val="16"/>
        </w:rPr>
        <w:t>Modeling Travel Impedance to Medical Care using Geographic Information Systems for Children with Birth Defects</w:t>
      </w:r>
      <w:r>
        <w:rPr>
          <w:rFonts w:ascii="Palatino Linotype" w:hAnsi="Palatino Linotype"/>
          <w:sz w:val="16"/>
          <w:szCs w:val="16"/>
        </w:rPr>
        <w:t xml:space="preserve">”, </w:t>
      </w:r>
      <w:r w:rsidRPr="008B6649">
        <w:rPr>
          <w:rFonts w:ascii="Palatino Linotype" w:hAnsi="Palatino Linotype"/>
          <w:sz w:val="16"/>
          <w:szCs w:val="16"/>
          <w:u w:val="single"/>
        </w:rPr>
        <w:t>Birth Defects Research, Part A,</w:t>
      </w:r>
      <w:r>
        <w:rPr>
          <w:rFonts w:ascii="Palatino Linotype" w:hAnsi="Palatino Linotype"/>
          <w:sz w:val="16"/>
          <w:szCs w:val="16"/>
        </w:rPr>
        <w:t xml:space="preserve"> </w:t>
      </w:r>
      <w:r w:rsidR="00403EDC">
        <w:rPr>
          <w:rFonts w:ascii="Palatino Linotype" w:hAnsi="Palatino Linotype"/>
          <w:sz w:val="16"/>
          <w:szCs w:val="16"/>
        </w:rPr>
        <w:t>97,10 (October 2013), 673-684</w:t>
      </w:r>
      <w:r>
        <w:rPr>
          <w:rFonts w:ascii="Palatino Linotype" w:hAnsi="Palatino Linotype"/>
          <w:sz w:val="16"/>
          <w:szCs w:val="16"/>
        </w:rPr>
        <w:t>.</w:t>
      </w:r>
      <w:r w:rsidR="00491EF7">
        <w:rPr>
          <w:rFonts w:ascii="Palatino Linotype" w:hAnsi="Palatino Linotype"/>
          <w:sz w:val="16"/>
          <w:szCs w:val="16"/>
        </w:rPr>
        <w:t xml:space="preserve">  </w:t>
      </w:r>
      <w:r w:rsidR="00491EF7" w:rsidRPr="00491EF7">
        <w:rPr>
          <w:rFonts w:ascii="Palatino Linotype" w:hAnsi="Palatino Linotype"/>
          <w:sz w:val="16"/>
          <w:szCs w:val="16"/>
        </w:rPr>
        <w:t>doi: 10.1002/bdra.23168.</w:t>
      </w:r>
      <w:r w:rsidR="00343AB2">
        <w:rPr>
          <w:rFonts w:ascii="Palatino Linotype" w:hAnsi="Palatino Linotype"/>
          <w:sz w:val="16"/>
          <w:szCs w:val="16"/>
        </w:rPr>
        <w:t xml:space="preserve"> </w:t>
      </w:r>
      <w:r w:rsidR="00343AB2" w:rsidRPr="00343AB2">
        <w:rPr>
          <w:rFonts w:ascii="Palatino Linotype" w:hAnsi="Palatino Linotype"/>
          <w:sz w:val="16"/>
          <w:szCs w:val="16"/>
        </w:rPr>
        <w:t>PMID: 23996978</w:t>
      </w:r>
    </w:p>
    <w:p w14:paraId="45789CE3" w14:textId="77777777" w:rsidR="008F5EA1" w:rsidRPr="008B6649" w:rsidRDefault="008F5EA1" w:rsidP="008F5EA1">
      <w:pPr>
        <w:tabs>
          <w:tab w:val="left" w:pos="9900"/>
        </w:tabs>
        <w:rPr>
          <w:rFonts w:ascii="Palatino Linotype" w:hAnsi="Palatino Linotype"/>
          <w:sz w:val="16"/>
          <w:szCs w:val="16"/>
        </w:rPr>
      </w:pPr>
    </w:p>
    <w:p w14:paraId="3F279877" w14:textId="77777777" w:rsidR="00752A45" w:rsidRPr="008B6649" w:rsidRDefault="00752A45" w:rsidP="00752A45">
      <w:pPr>
        <w:tabs>
          <w:tab w:val="left" w:pos="9900"/>
        </w:tabs>
        <w:rPr>
          <w:rFonts w:ascii="Palatino Linotype" w:hAnsi="Palatino Linotype"/>
          <w:sz w:val="16"/>
          <w:szCs w:val="16"/>
        </w:rPr>
      </w:pPr>
      <w:r w:rsidRPr="00B446C4">
        <w:rPr>
          <w:rFonts w:ascii="Palatino Linotype" w:hAnsi="Palatino Linotype"/>
          <w:sz w:val="16"/>
          <w:szCs w:val="16"/>
        </w:rPr>
        <w:t xml:space="preserve">Peterson, </w:t>
      </w:r>
      <w:r>
        <w:rPr>
          <w:rFonts w:ascii="Palatino Linotype" w:hAnsi="Palatino Linotype"/>
          <w:sz w:val="16"/>
          <w:szCs w:val="16"/>
        </w:rPr>
        <w:t>Cora</w:t>
      </w:r>
      <w:r w:rsidRPr="00B446C4">
        <w:rPr>
          <w:rFonts w:ascii="Palatino Linotype" w:hAnsi="Palatino Linotype"/>
          <w:sz w:val="16"/>
          <w:szCs w:val="16"/>
        </w:rPr>
        <w:t xml:space="preserve">, April Dawson, Scott D. Grosse, Tiffany </w:t>
      </w:r>
      <w:r>
        <w:rPr>
          <w:rFonts w:ascii="Palatino Linotype" w:hAnsi="Palatino Linotype"/>
          <w:sz w:val="16"/>
          <w:szCs w:val="16"/>
        </w:rPr>
        <w:t>Riehle-</w:t>
      </w:r>
      <w:r w:rsidRPr="00B446C4">
        <w:rPr>
          <w:rFonts w:ascii="Palatino Linotype" w:hAnsi="Palatino Linotype"/>
          <w:sz w:val="16"/>
          <w:szCs w:val="16"/>
        </w:rPr>
        <w:t>Colarusso, Richard S. Olney, Jean Paul Tanner, Russell S. Kirby, Jane A. Correia, Sharon M. Watkins</w:t>
      </w:r>
      <w:r>
        <w:rPr>
          <w:rFonts w:ascii="Palatino Linotype" w:hAnsi="Palatino Linotype"/>
          <w:sz w:val="16"/>
          <w:szCs w:val="16"/>
        </w:rPr>
        <w:t>, Cynthia H. Cassell, “</w:t>
      </w:r>
      <w:r w:rsidRPr="00B446C4">
        <w:rPr>
          <w:rFonts w:ascii="Palatino Linotype" w:hAnsi="Palatino Linotype"/>
          <w:sz w:val="16"/>
          <w:szCs w:val="16"/>
        </w:rPr>
        <w:t xml:space="preserve">Hospitalizations, </w:t>
      </w:r>
      <w:r>
        <w:rPr>
          <w:rFonts w:ascii="Palatino Linotype" w:hAnsi="Palatino Linotype"/>
          <w:sz w:val="16"/>
          <w:szCs w:val="16"/>
        </w:rPr>
        <w:t>C</w:t>
      </w:r>
      <w:r w:rsidRPr="00B446C4">
        <w:rPr>
          <w:rFonts w:ascii="Palatino Linotype" w:hAnsi="Palatino Linotype"/>
          <w:sz w:val="16"/>
          <w:szCs w:val="16"/>
        </w:rPr>
        <w:t xml:space="preserve">osts, and </w:t>
      </w:r>
      <w:r>
        <w:rPr>
          <w:rFonts w:ascii="Palatino Linotype" w:hAnsi="Palatino Linotype"/>
          <w:sz w:val="16"/>
          <w:szCs w:val="16"/>
        </w:rPr>
        <w:t>Mortality among Infants with C</w:t>
      </w:r>
      <w:r w:rsidRPr="00B446C4">
        <w:rPr>
          <w:rFonts w:ascii="Palatino Linotype" w:hAnsi="Palatino Linotype"/>
          <w:sz w:val="16"/>
          <w:szCs w:val="16"/>
        </w:rPr>
        <w:t xml:space="preserve">ritical </w:t>
      </w:r>
      <w:r>
        <w:rPr>
          <w:rFonts w:ascii="Palatino Linotype" w:hAnsi="Palatino Linotype"/>
          <w:sz w:val="16"/>
          <w:szCs w:val="16"/>
        </w:rPr>
        <w:t>C</w:t>
      </w:r>
      <w:r w:rsidRPr="00B446C4">
        <w:rPr>
          <w:rFonts w:ascii="Palatino Linotype" w:hAnsi="Palatino Linotype"/>
          <w:sz w:val="16"/>
          <w:szCs w:val="16"/>
        </w:rPr>
        <w:t xml:space="preserve">ongenital </w:t>
      </w:r>
      <w:r>
        <w:rPr>
          <w:rFonts w:ascii="Palatino Linotype" w:hAnsi="Palatino Linotype"/>
          <w:sz w:val="16"/>
          <w:szCs w:val="16"/>
        </w:rPr>
        <w:t>Heart D</w:t>
      </w:r>
      <w:r w:rsidRPr="00B446C4">
        <w:rPr>
          <w:rFonts w:ascii="Palatino Linotype" w:hAnsi="Palatino Linotype"/>
          <w:sz w:val="16"/>
          <w:szCs w:val="16"/>
        </w:rPr>
        <w:t xml:space="preserve">isease: </w:t>
      </w:r>
      <w:r>
        <w:rPr>
          <w:rFonts w:ascii="Palatino Linotype" w:hAnsi="Palatino Linotype"/>
          <w:sz w:val="16"/>
          <w:szCs w:val="16"/>
        </w:rPr>
        <w:t xml:space="preserve"> H</w:t>
      </w:r>
      <w:r w:rsidRPr="00B446C4">
        <w:rPr>
          <w:rFonts w:ascii="Palatino Linotype" w:hAnsi="Palatino Linotype"/>
          <w:sz w:val="16"/>
          <w:szCs w:val="16"/>
        </w:rPr>
        <w:t xml:space="preserve">ow </w:t>
      </w:r>
      <w:r>
        <w:rPr>
          <w:rFonts w:ascii="Palatino Linotype" w:hAnsi="Palatino Linotype"/>
          <w:sz w:val="16"/>
          <w:szCs w:val="16"/>
        </w:rPr>
        <w:t>I</w:t>
      </w:r>
      <w:r w:rsidRPr="00B446C4">
        <w:rPr>
          <w:rFonts w:ascii="Palatino Linotype" w:hAnsi="Palatino Linotype"/>
          <w:sz w:val="16"/>
          <w:szCs w:val="16"/>
        </w:rPr>
        <w:t xml:space="preserve">mportant is </w:t>
      </w:r>
      <w:r>
        <w:rPr>
          <w:rFonts w:ascii="Palatino Linotype" w:hAnsi="Palatino Linotype"/>
          <w:sz w:val="16"/>
          <w:szCs w:val="16"/>
        </w:rPr>
        <w:t>Timely D</w:t>
      </w:r>
      <w:r w:rsidRPr="00B446C4">
        <w:rPr>
          <w:rFonts w:ascii="Palatino Linotype" w:hAnsi="Palatino Linotype"/>
          <w:sz w:val="16"/>
          <w:szCs w:val="16"/>
        </w:rPr>
        <w:t>etection?</w:t>
      </w:r>
      <w:r>
        <w:rPr>
          <w:rFonts w:ascii="Palatino Linotype" w:hAnsi="Palatino Linotype"/>
          <w:sz w:val="16"/>
          <w:szCs w:val="16"/>
        </w:rPr>
        <w:t xml:space="preserve">”, </w:t>
      </w:r>
      <w:r w:rsidRPr="008B6649">
        <w:rPr>
          <w:rFonts w:ascii="Palatino Linotype" w:hAnsi="Palatino Linotype"/>
          <w:sz w:val="16"/>
          <w:szCs w:val="16"/>
          <w:u w:val="single"/>
        </w:rPr>
        <w:t>Birth Defects Research, Part A,</w:t>
      </w:r>
      <w:r>
        <w:rPr>
          <w:rFonts w:ascii="Palatino Linotype" w:hAnsi="Palatino Linotype"/>
          <w:sz w:val="16"/>
          <w:szCs w:val="16"/>
        </w:rPr>
        <w:t xml:space="preserve"> </w:t>
      </w:r>
      <w:r w:rsidR="00403EDC">
        <w:rPr>
          <w:rFonts w:ascii="Palatino Linotype" w:hAnsi="Palatino Linotype"/>
          <w:sz w:val="16"/>
          <w:szCs w:val="16"/>
        </w:rPr>
        <w:t>97,10 (October 2013), 664-672.  doi</w:t>
      </w:r>
      <w:r w:rsidR="00403EDC" w:rsidRPr="00D471C9">
        <w:rPr>
          <w:rFonts w:ascii="Palatino Linotype" w:hAnsi="Palatino Linotype"/>
          <w:sz w:val="16"/>
          <w:szCs w:val="16"/>
        </w:rPr>
        <w:t>: 10.1002/bdra.2316</w:t>
      </w:r>
      <w:r w:rsidR="00403EDC">
        <w:rPr>
          <w:rFonts w:ascii="Palatino Linotype" w:hAnsi="Palatino Linotype"/>
          <w:sz w:val="16"/>
          <w:szCs w:val="16"/>
        </w:rPr>
        <w:t>5.</w:t>
      </w:r>
      <w:r w:rsidR="00343AB2">
        <w:rPr>
          <w:rFonts w:ascii="Palatino Linotype" w:hAnsi="Palatino Linotype"/>
          <w:sz w:val="16"/>
          <w:szCs w:val="16"/>
        </w:rPr>
        <w:t xml:space="preserve"> </w:t>
      </w:r>
      <w:r w:rsidR="00343AB2" w:rsidRPr="00343AB2">
        <w:rPr>
          <w:rFonts w:ascii="Palatino Linotype" w:hAnsi="Palatino Linotype"/>
          <w:sz w:val="16"/>
          <w:szCs w:val="16"/>
        </w:rPr>
        <w:t>PMID: 24000201</w:t>
      </w:r>
    </w:p>
    <w:p w14:paraId="6D10EB90" w14:textId="77777777" w:rsidR="00752A45" w:rsidRPr="00B446C4" w:rsidRDefault="00752A45" w:rsidP="00752A45">
      <w:pPr>
        <w:tabs>
          <w:tab w:val="left" w:pos="9900"/>
        </w:tabs>
        <w:rPr>
          <w:rFonts w:ascii="Palatino Linotype" w:hAnsi="Palatino Linotype"/>
          <w:sz w:val="16"/>
          <w:szCs w:val="16"/>
        </w:rPr>
      </w:pPr>
    </w:p>
    <w:p w14:paraId="3D29E774" w14:textId="77777777" w:rsidR="0075642D" w:rsidRPr="008B6649" w:rsidRDefault="0075642D" w:rsidP="0075642D">
      <w:pPr>
        <w:tabs>
          <w:tab w:val="left" w:pos="9900"/>
        </w:tabs>
        <w:rPr>
          <w:rFonts w:ascii="Palatino Linotype" w:hAnsi="Palatino Linotype"/>
          <w:sz w:val="16"/>
          <w:szCs w:val="16"/>
        </w:rPr>
      </w:pPr>
      <w:r w:rsidRPr="008B6649">
        <w:rPr>
          <w:rFonts w:ascii="Palatino Linotype" w:hAnsi="Palatino Linotype"/>
          <w:sz w:val="16"/>
          <w:szCs w:val="16"/>
        </w:rPr>
        <w:t xml:space="preserve">Kim, </w:t>
      </w:r>
      <w:r>
        <w:rPr>
          <w:rFonts w:ascii="Palatino Linotype" w:hAnsi="Palatino Linotype"/>
          <w:sz w:val="16"/>
          <w:szCs w:val="16"/>
        </w:rPr>
        <w:t>Keewan, Ying Wang</w:t>
      </w:r>
      <w:r w:rsidRPr="008B6649">
        <w:rPr>
          <w:rFonts w:ascii="Palatino Linotype" w:hAnsi="Palatino Linotype"/>
          <w:sz w:val="16"/>
          <w:szCs w:val="16"/>
        </w:rPr>
        <w:t>, Russell S. Kirby, Charlotte M. Druschel</w:t>
      </w:r>
      <w:r>
        <w:rPr>
          <w:rFonts w:ascii="Palatino Linotype" w:hAnsi="Palatino Linotype"/>
          <w:sz w:val="16"/>
          <w:szCs w:val="16"/>
        </w:rPr>
        <w:t>, “</w:t>
      </w:r>
      <w:r w:rsidRPr="008B6649">
        <w:rPr>
          <w:rFonts w:ascii="Palatino Linotype" w:hAnsi="Palatino Linotype"/>
          <w:sz w:val="16"/>
          <w:szCs w:val="16"/>
        </w:rPr>
        <w:t>Prevalence and Trends of Selected Congenital Malformations in New York State, 1983-2007</w:t>
      </w:r>
      <w:r>
        <w:rPr>
          <w:rFonts w:ascii="Palatino Linotype" w:hAnsi="Palatino Linotype"/>
          <w:sz w:val="16"/>
          <w:szCs w:val="16"/>
        </w:rPr>
        <w:t xml:space="preserve">”, </w:t>
      </w:r>
      <w:r w:rsidRPr="008B6649">
        <w:rPr>
          <w:rFonts w:ascii="Palatino Linotype" w:hAnsi="Palatino Linotype"/>
          <w:sz w:val="16"/>
          <w:szCs w:val="16"/>
          <w:u w:val="single"/>
        </w:rPr>
        <w:t>Birth Defects Research, Part A,</w:t>
      </w:r>
      <w:r>
        <w:rPr>
          <w:rFonts w:ascii="Palatino Linotype" w:hAnsi="Palatino Linotype"/>
          <w:sz w:val="16"/>
          <w:szCs w:val="16"/>
        </w:rPr>
        <w:t xml:space="preserve"> </w:t>
      </w:r>
      <w:r w:rsidR="00D471C9">
        <w:rPr>
          <w:rFonts w:ascii="Palatino Linotype" w:hAnsi="Palatino Linotype"/>
          <w:sz w:val="16"/>
          <w:szCs w:val="16"/>
        </w:rPr>
        <w:t>97,10 (October 2013), 619-627.  doi</w:t>
      </w:r>
      <w:r w:rsidR="00D471C9" w:rsidRPr="00D471C9">
        <w:rPr>
          <w:rFonts w:ascii="Palatino Linotype" w:hAnsi="Palatino Linotype"/>
          <w:sz w:val="16"/>
          <w:szCs w:val="16"/>
        </w:rPr>
        <w:t>: 10.1002/bdra.23160</w:t>
      </w:r>
      <w:r w:rsidR="00D471C9">
        <w:rPr>
          <w:rFonts w:ascii="Palatino Linotype" w:hAnsi="Palatino Linotype"/>
          <w:sz w:val="16"/>
          <w:szCs w:val="16"/>
        </w:rPr>
        <w:t>.</w:t>
      </w:r>
      <w:r w:rsidR="00343AB2">
        <w:rPr>
          <w:rFonts w:ascii="Palatino Linotype" w:hAnsi="Palatino Linotype"/>
          <w:sz w:val="16"/>
          <w:szCs w:val="16"/>
        </w:rPr>
        <w:t xml:space="preserve">  </w:t>
      </w:r>
      <w:r w:rsidR="00343AB2" w:rsidRPr="00343AB2">
        <w:rPr>
          <w:rFonts w:ascii="Palatino Linotype" w:hAnsi="Palatino Linotype"/>
          <w:sz w:val="16"/>
          <w:szCs w:val="16"/>
        </w:rPr>
        <w:t>PMID: 23913467</w:t>
      </w:r>
    </w:p>
    <w:p w14:paraId="0BA1159A" w14:textId="77777777" w:rsidR="0075642D" w:rsidRDefault="0075642D" w:rsidP="0075642D">
      <w:pPr>
        <w:tabs>
          <w:tab w:val="left" w:pos="9900"/>
        </w:tabs>
        <w:rPr>
          <w:rFonts w:ascii="Palatino Linotype" w:hAnsi="Palatino Linotype"/>
          <w:sz w:val="16"/>
          <w:szCs w:val="16"/>
        </w:rPr>
      </w:pPr>
    </w:p>
    <w:p w14:paraId="3DC65ADC" w14:textId="77777777" w:rsidR="00000935" w:rsidRDefault="00000935" w:rsidP="00000935">
      <w:pPr>
        <w:tabs>
          <w:tab w:val="left" w:pos="9900"/>
        </w:tabs>
        <w:rPr>
          <w:rFonts w:ascii="Palatino Linotype" w:hAnsi="Palatino Linotype"/>
          <w:sz w:val="16"/>
          <w:szCs w:val="16"/>
        </w:rPr>
      </w:pPr>
      <w:r>
        <w:rPr>
          <w:rFonts w:ascii="Palatino Linotype" w:hAnsi="Palatino Linotype"/>
          <w:sz w:val="16"/>
          <w:szCs w:val="16"/>
        </w:rPr>
        <w:t>Kirby, Russell S., “Is Poverty Geographic or Area-Based</w:t>
      </w:r>
      <w:r w:rsidRPr="0070400C">
        <w:rPr>
          <w:rFonts w:ascii="Palatino Linotype" w:hAnsi="Palatino Linotype"/>
          <w:sz w:val="16"/>
          <w:szCs w:val="16"/>
        </w:rPr>
        <w:t>?</w:t>
      </w:r>
      <w:r>
        <w:rPr>
          <w:rFonts w:ascii="Palatino Linotype" w:hAnsi="Palatino Linotype"/>
          <w:sz w:val="16"/>
          <w:szCs w:val="16"/>
        </w:rPr>
        <w:t xml:space="preserve">” [Letter to the Editor], </w:t>
      </w:r>
      <w:r w:rsidRPr="0070400C">
        <w:rPr>
          <w:rFonts w:ascii="Palatino Linotype" w:hAnsi="Palatino Linotype"/>
          <w:sz w:val="16"/>
          <w:szCs w:val="16"/>
          <w:u w:val="single"/>
        </w:rPr>
        <w:t>American Journal of Public Health</w:t>
      </w:r>
      <w:r>
        <w:rPr>
          <w:rFonts w:ascii="Palatino Linotype" w:hAnsi="Palatino Linotype"/>
          <w:sz w:val="16"/>
          <w:szCs w:val="16"/>
        </w:rPr>
        <w:t>, 103,10 (October 2013), e4.</w:t>
      </w:r>
      <w:r w:rsidR="00044659">
        <w:rPr>
          <w:rFonts w:ascii="Palatino Linotype" w:hAnsi="Palatino Linotype"/>
          <w:sz w:val="16"/>
          <w:szCs w:val="16"/>
        </w:rPr>
        <w:t xml:space="preserve"> </w:t>
      </w:r>
      <w:r w:rsidR="00044659" w:rsidRPr="00044659">
        <w:rPr>
          <w:rFonts w:ascii="Palatino Linotype" w:hAnsi="Palatino Linotype"/>
          <w:sz w:val="16"/>
          <w:szCs w:val="16"/>
        </w:rPr>
        <w:t>PMID: 23947314</w:t>
      </w:r>
    </w:p>
    <w:p w14:paraId="7D988050" w14:textId="77777777" w:rsidR="00000935" w:rsidRPr="00713EA5" w:rsidRDefault="00000935" w:rsidP="00000935">
      <w:pPr>
        <w:tabs>
          <w:tab w:val="left" w:pos="9900"/>
        </w:tabs>
        <w:rPr>
          <w:rFonts w:ascii="Palatino Linotype" w:hAnsi="Palatino Linotype"/>
          <w:sz w:val="16"/>
          <w:szCs w:val="16"/>
        </w:rPr>
      </w:pPr>
    </w:p>
    <w:p w14:paraId="5E7F6776" w14:textId="77777777" w:rsidR="00A23CFC" w:rsidRPr="0069322C" w:rsidRDefault="00A23CFC" w:rsidP="00A23CFC">
      <w:pPr>
        <w:adjustRightInd w:val="0"/>
        <w:rPr>
          <w:rFonts w:ascii="Palatino Linotype" w:hAnsi="Palatino Linotype"/>
          <w:color w:val="000000"/>
          <w:sz w:val="16"/>
          <w:szCs w:val="16"/>
        </w:rPr>
      </w:pPr>
      <w:r w:rsidRPr="0069322C">
        <w:rPr>
          <w:rFonts w:ascii="Palatino Linotype" w:hAnsi="Palatino Linotype"/>
          <w:color w:val="000000"/>
          <w:sz w:val="16"/>
          <w:szCs w:val="16"/>
        </w:rPr>
        <w:t xml:space="preserve">Cai, Bo, Andrew B. Lawson, Md. Monir Hossain, Jungsoon Choi, Russell S. Kirby, Jihong Liu, “Bayesian Semiparametric Model with Spatially-Temporally Varying Coefficients Selection”, </w:t>
      </w:r>
      <w:r w:rsidRPr="0069322C">
        <w:rPr>
          <w:rFonts w:ascii="Palatino Linotype" w:hAnsi="Palatino Linotype"/>
          <w:color w:val="000000"/>
          <w:sz w:val="16"/>
          <w:szCs w:val="16"/>
          <w:u w:val="single"/>
        </w:rPr>
        <w:t>Statistics in Medicine</w:t>
      </w:r>
      <w:r w:rsidRPr="0069322C">
        <w:rPr>
          <w:rFonts w:ascii="Palatino Linotype" w:hAnsi="Palatino Linotype"/>
          <w:color w:val="000000"/>
          <w:sz w:val="16"/>
          <w:szCs w:val="16"/>
        </w:rPr>
        <w:t xml:space="preserve">, </w:t>
      </w:r>
      <w:r w:rsidR="00000935" w:rsidRPr="0069322C">
        <w:rPr>
          <w:rFonts w:ascii="Palatino Linotype" w:hAnsi="Palatino Linotype"/>
          <w:color w:val="000000"/>
          <w:sz w:val="16"/>
          <w:szCs w:val="16"/>
        </w:rPr>
        <w:t>32,</w:t>
      </w:r>
      <w:r w:rsidR="00016269" w:rsidRPr="0069322C">
        <w:rPr>
          <w:rFonts w:ascii="Palatino Linotype" w:hAnsi="Palatino Linotype"/>
          <w:color w:val="000000"/>
          <w:sz w:val="16"/>
          <w:szCs w:val="16"/>
        </w:rPr>
        <w:t xml:space="preserve">21 (September 20, </w:t>
      </w:r>
      <w:r w:rsidRPr="0069322C">
        <w:rPr>
          <w:rFonts w:ascii="Palatino Linotype" w:hAnsi="Palatino Linotype"/>
          <w:color w:val="000000"/>
          <w:sz w:val="16"/>
          <w:szCs w:val="16"/>
        </w:rPr>
        <w:t>2013</w:t>
      </w:r>
      <w:r w:rsidR="00016269" w:rsidRPr="0069322C">
        <w:rPr>
          <w:rFonts w:ascii="Palatino Linotype" w:hAnsi="Palatino Linotype"/>
          <w:color w:val="000000"/>
          <w:sz w:val="16"/>
          <w:szCs w:val="16"/>
        </w:rPr>
        <w:t>), 3670-3685</w:t>
      </w:r>
      <w:r w:rsidRPr="0069322C">
        <w:rPr>
          <w:rFonts w:ascii="Palatino Linotype" w:hAnsi="Palatino Linotype"/>
          <w:color w:val="000000"/>
          <w:sz w:val="16"/>
          <w:szCs w:val="16"/>
        </w:rPr>
        <w:t>.</w:t>
      </w:r>
      <w:r w:rsidRPr="0069322C">
        <w:rPr>
          <w:rFonts w:ascii="Palatino Linotype" w:hAnsi="Palatino Linotype"/>
          <w:sz w:val="16"/>
          <w:szCs w:val="16"/>
        </w:rPr>
        <w:t xml:space="preserve"> </w:t>
      </w:r>
      <w:r w:rsidR="00044659" w:rsidRPr="0069322C">
        <w:rPr>
          <w:rFonts w:ascii="Palatino Linotype" w:hAnsi="Palatino Linotype"/>
          <w:sz w:val="16"/>
          <w:szCs w:val="16"/>
        </w:rPr>
        <w:t>DOI: 10.1002/sim.5789 PMID: 23526312</w:t>
      </w:r>
    </w:p>
    <w:p w14:paraId="58B0F102" w14:textId="77777777" w:rsidR="00A23CFC" w:rsidRPr="0069322C" w:rsidRDefault="00A23CFC" w:rsidP="00A23CFC">
      <w:pPr>
        <w:adjustRightInd w:val="0"/>
        <w:rPr>
          <w:rFonts w:ascii="Palatino Linotype" w:hAnsi="Palatino Linotype"/>
          <w:color w:val="000000"/>
          <w:sz w:val="16"/>
          <w:szCs w:val="16"/>
        </w:rPr>
      </w:pPr>
    </w:p>
    <w:p w14:paraId="171ABD16" w14:textId="77777777" w:rsidR="0011368E" w:rsidRDefault="0011368E" w:rsidP="0011368E">
      <w:pPr>
        <w:tabs>
          <w:tab w:val="left" w:pos="9900"/>
        </w:tabs>
        <w:rPr>
          <w:rFonts w:ascii="Palatino Linotype" w:hAnsi="Palatino Linotype"/>
          <w:sz w:val="16"/>
          <w:szCs w:val="16"/>
        </w:rPr>
      </w:pPr>
      <w:r w:rsidRPr="00BB7425">
        <w:rPr>
          <w:rFonts w:ascii="Palatino Linotype" w:hAnsi="Palatino Linotype"/>
          <w:sz w:val="16"/>
          <w:szCs w:val="16"/>
        </w:rPr>
        <w:lastRenderedPageBreak/>
        <w:t>Dawson, April</w:t>
      </w:r>
      <w:r>
        <w:rPr>
          <w:rFonts w:ascii="Palatino Linotype" w:hAnsi="Palatino Linotype"/>
          <w:sz w:val="16"/>
          <w:szCs w:val="16"/>
        </w:rPr>
        <w:t>,</w:t>
      </w:r>
      <w:r w:rsidRPr="00BB7425">
        <w:rPr>
          <w:rFonts w:ascii="Palatino Linotype" w:hAnsi="Palatino Linotype"/>
          <w:sz w:val="16"/>
          <w:szCs w:val="16"/>
        </w:rPr>
        <w:t xml:space="preserve"> Cynthia H. Cassell, </w:t>
      </w:r>
      <w:r w:rsidRPr="00BE70FD">
        <w:rPr>
          <w:rFonts w:ascii="Palatino Linotype" w:hAnsi="Palatino Linotype"/>
          <w:sz w:val="16"/>
          <w:szCs w:val="16"/>
        </w:rPr>
        <w:t xml:space="preserve">Tiffany Riehle-Colarusso, Scott D. Grosse, Jean Paul Tanner, Russell S. Kirby, Sharon M. Watkins, Jane A. Correia,  Richard S. Olney, </w:t>
      </w:r>
      <w:r>
        <w:rPr>
          <w:rFonts w:ascii="Palatino Linotype" w:hAnsi="Palatino Linotype"/>
          <w:sz w:val="16"/>
          <w:szCs w:val="16"/>
        </w:rPr>
        <w:t>“Factors A</w:t>
      </w:r>
      <w:r w:rsidRPr="005F752E">
        <w:rPr>
          <w:rFonts w:ascii="Palatino Linotype" w:hAnsi="Palatino Linotype"/>
          <w:sz w:val="16"/>
          <w:szCs w:val="16"/>
        </w:rPr>
        <w:t xml:space="preserve">ssociated with </w:t>
      </w:r>
      <w:r>
        <w:rPr>
          <w:rFonts w:ascii="Palatino Linotype" w:hAnsi="Palatino Linotype"/>
          <w:sz w:val="16"/>
          <w:szCs w:val="16"/>
        </w:rPr>
        <w:t>Late D</w:t>
      </w:r>
      <w:r w:rsidRPr="005F752E">
        <w:rPr>
          <w:rFonts w:ascii="Palatino Linotype" w:hAnsi="Palatino Linotype"/>
          <w:sz w:val="16"/>
          <w:szCs w:val="16"/>
        </w:rPr>
        <w:t xml:space="preserve">etection of </w:t>
      </w:r>
      <w:r>
        <w:rPr>
          <w:rFonts w:ascii="Palatino Linotype" w:hAnsi="Palatino Linotype"/>
          <w:sz w:val="16"/>
          <w:szCs w:val="16"/>
        </w:rPr>
        <w:t>C</w:t>
      </w:r>
      <w:r w:rsidRPr="005F752E">
        <w:rPr>
          <w:rFonts w:ascii="Palatino Linotype" w:hAnsi="Palatino Linotype"/>
          <w:sz w:val="16"/>
          <w:szCs w:val="16"/>
        </w:rPr>
        <w:t xml:space="preserve">ritical </w:t>
      </w:r>
      <w:r>
        <w:rPr>
          <w:rFonts w:ascii="Palatino Linotype" w:hAnsi="Palatino Linotype"/>
          <w:sz w:val="16"/>
          <w:szCs w:val="16"/>
        </w:rPr>
        <w:t>C</w:t>
      </w:r>
      <w:r w:rsidRPr="005F752E">
        <w:rPr>
          <w:rFonts w:ascii="Palatino Linotype" w:hAnsi="Palatino Linotype"/>
          <w:sz w:val="16"/>
          <w:szCs w:val="16"/>
        </w:rPr>
        <w:t xml:space="preserve">ongenital </w:t>
      </w:r>
      <w:r>
        <w:rPr>
          <w:rFonts w:ascii="Palatino Linotype" w:hAnsi="Palatino Linotype"/>
          <w:sz w:val="16"/>
          <w:szCs w:val="16"/>
        </w:rPr>
        <w:t>H</w:t>
      </w:r>
      <w:r w:rsidRPr="005F752E">
        <w:rPr>
          <w:rFonts w:ascii="Palatino Linotype" w:hAnsi="Palatino Linotype"/>
          <w:sz w:val="16"/>
          <w:szCs w:val="16"/>
        </w:rPr>
        <w:t xml:space="preserve">eart </w:t>
      </w:r>
      <w:r>
        <w:rPr>
          <w:rFonts w:ascii="Palatino Linotype" w:hAnsi="Palatino Linotype"/>
          <w:sz w:val="16"/>
          <w:szCs w:val="16"/>
        </w:rPr>
        <w:t>Disease in N</w:t>
      </w:r>
      <w:r w:rsidRPr="005F752E">
        <w:rPr>
          <w:rFonts w:ascii="Palatino Linotype" w:hAnsi="Palatino Linotype"/>
          <w:sz w:val="16"/>
          <w:szCs w:val="16"/>
        </w:rPr>
        <w:t>ewborns</w:t>
      </w:r>
      <w:r>
        <w:rPr>
          <w:rFonts w:ascii="Palatino Linotype" w:hAnsi="Palatino Linotype"/>
          <w:sz w:val="16"/>
          <w:szCs w:val="16"/>
        </w:rPr>
        <w:t xml:space="preserve">”, </w:t>
      </w:r>
      <w:r w:rsidRPr="00BB7425">
        <w:rPr>
          <w:rFonts w:ascii="Palatino Linotype" w:hAnsi="Palatino Linotype"/>
          <w:sz w:val="16"/>
          <w:szCs w:val="16"/>
          <w:u w:val="single"/>
        </w:rPr>
        <w:t>Pediatrics</w:t>
      </w:r>
      <w:r>
        <w:rPr>
          <w:rFonts w:ascii="Palatino Linotype" w:hAnsi="Palatino Linotype"/>
          <w:sz w:val="16"/>
          <w:szCs w:val="16"/>
        </w:rPr>
        <w:t>, 132 (</w:t>
      </w:r>
      <w:r w:rsidR="00AB07DC">
        <w:rPr>
          <w:rFonts w:ascii="Palatino Linotype" w:hAnsi="Palatino Linotype"/>
          <w:sz w:val="16"/>
          <w:szCs w:val="16"/>
        </w:rPr>
        <w:t>September</w:t>
      </w:r>
      <w:r>
        <w:rPr>
          <w:rFonts w:ascii="Palatino Linotype" w:hAnsi="Palatino Linotype"/>
          <w:sz w:val="16"/>
          <w:szCs w:val="16"/>
        </w:rPr>
        <w:t xml:space="preserve"> 2013), e604-e611.  </w:t>
      </w:r>
      <w:r w:rsidR="00491EF7">
        <w:rPr>
          <w:rFonts w:ascii="Palatino Linotype" w:hAnsi="Palatino Linotype"/>
          <w:sz w:val="16"/>
          <w:szCs w:val="16"/>
        </w:rPr>
        <w:t>doi</w:t>
      </w:r>
      <w:r>
        <w:rPr>
          <w:rFonts w:ascii="Palatino Linotype" w:hAnsi="Palatino Linotype"/>
          <w:sz w:val="16"/>
          <w:szCs w:val="16"/>
        </w:rPr>
        <w:t>: 10.1542/peds.2013-1002.</w:t>
      </w:r>
      <w:r w:rsidR="00FD5210">
        <w:rPr>
          <w:rFonts w:ascii="Palatino Linotype" w:hAnsi="Palatino Linotype"/>
          <w:sz w:val="16"/>
          <w:szCs w:val="16"/>
        </w:rPr>
        <w:t xml:space="preserve">  </w:t>
      </w:r>
      <w:r w:rsidR="00FD5210" w:rsidRPr="00FD5210">
        <w:rPr>
          <w:rFonts w:ascii="Palatino Linotype" w:hAnsi="Palatino Linotype"/>
          <w:sz w:val="16"/>
          <w:szCs w:val="16"/>
        </w:rPr>
        <w:t>PMID: 23940249</w:t>
      </w:r>
    </w:p>
    <w:p w14:paraId="77D4A2EC" w14:textId="77777777" w:rsidR="0011368E" w:rsidRDefault="0011368E" w:rsidP="0011368E">
      <w:pPr>
        <w:tabs>
          <w:tab w:val="left" w:pos="9900"/>
        </w:tabs>
        <w:rPr>
          <w:rFonts w:ascii="Palatino Linotype" w:hAnsi="Palatino Linotype"/>
          <w:sz w:val="16"/>
          <w:szCs w:val="16"/>
        </w:rPr>
      </w:pPr>
    </w:p>
    <w:p w14:paraId="337B1ED6" w14:textId="77777777" w:rsidR="009A2347" w:rsidRDefault="009A2347" w:rsidP="009A2347">
      <w:pPr>
        <w:tabs>
          <w:tab w:val="left" w:pos="9900"/>
        </w:tabs>
        <w:rPr>
          <w:rFonts w:ascii="Palatino Linotype" w:hAnsi="Palatino Linotype"/>
          <w:sz w:val="16"/>
          <w:szCs w:val="16"/>
        </w:rPr>
      </w:pPr>
      <w:r>
        <w:rPr>
          <w:rFonts w:ascii="Palatino Linotype" w:hAnsi="Palatino Linotype"/>
          <w:sz w:val="16"/>
          <w:szCs w:val="16"/>
        </w:rPr>
        <w:t>Kirby</w:t>
      </w:r>
      <w:r w:rsidRPr="00710F79">
        <w:rPr>
          <w:rFonts w:ascii="Palatino Linotype" w:hAnsi="Palatino Linotype"/>
          <w:sz w:val="16"/>
          <w:szCs w:val="16"/>
        </w:rPr>
        <w:t xml:space="preserve">, </w:t>
      </w:r>
      <w:r>
        <w:rPr>
          <w:rFonts w:ascii="Palatino Linotype" w:hAnsi="Palatino Linotype"/>
          <w:sz w:val="16"/>
          <w:szCs w:val="16"/>
        </w:rPr>
        <w:t>Russell S.</w:t>
      </w:r>
      <w:r w:rsidRPr="00710F79">
        <w:rPr>
          <w:rFonts w:ascii="Palatino Linotype" w:hAnsi="Palatino Linotype"/>
          <w:sz w:val="16"/>
          <w:szCs w:val="16"/>
        </w:rPr>
        <w:t xml:space="preserve">, Jennifer Marshall, Jean Paul Tanner, Jason L. Salemi, Marcia L. Feldkamp, Lisa Marengo, Robert E. Meyer, Charlotte M. Druschel, Russel Rickard, James E. Kucik, for the National Birth Defects Prevention Network </w:t>
      </w:r>
      <w:r>
        <w:rPr>
          <w:rFonts w:ascii="Palatino Linotype" w:hAnsi="Palatino Linotype"/>
          <w:sz w:val="16"/>
          <w:szCs w:val="16"/>
        </w:rPr>
        <w:t>“</w:t>
      </w:r>
      <w:r w:rsidRPr="00710F79">
        <w:rPr>
          <w:rFonts w:ascii="Palatino Linotype" w:hAnsi="Palatino Linotype"/>
          <w:sz w:val="16"/>
          <w:szCs w:val="16"/>
        </w:rPr>
        <w:t>Prevalence and Correlates of Gastroschisis in 15 States: 1995-2005</w:t>
      </w:r>
      <w:r>
        <w:rPr>
          <w:rFonts w:ascii="Palatino Linotype" w:hAnsi="Palatino Linotype"/>
          <w:sz w:val="16"/>
          <w:szCs w:val="16"/>
        </w:rPr>
        <w:t xml:space="preserve">”,  </w:t>
      </w:r>
      <w:r w:rsidRPr="00710F79">
        <w:rPr>
          <w:rFonts w:ascii="Palatino Linotype" w:hAnsi="Palatino Linotype"/>
          <w:sz w:val="16"/>
          <w:szCs w:val="16"/>
          <w:u w:val="single"/>
        </w:rPr>
        <w:t>Obstetrics and Gynecology</w:t>
      </w:r>
      <w:r>
        <w:rPr>
          <w:rFonts w:ascii="Palatino Linotype" w:hAnsi="Palatino Linotype"/>
          <w:sz w:val="16"/>
          <w:szCs w:val="16"/>
        </w:rPr>
        <w:t xml:space="preserve">, </w:t>
      </w:r>
      <w:r w:rsidR="00000935">
        <w:rPr>
          <w:rFonts w:ascii="Palatino Linotype" w:hAnsi="Palatino Linotype"/>
          <w:sz w:val="16"/>
          <w:szCs w:val="16"/>
        </w:rPr>
        <w:t>122,2,</w:t>
      </w:r>
      <w:r w:rsidR="00575586">
        <w:rPr>
          <w:rFonts w:ascii="Palatino Linotype" w:hAnsi="Palatino Linotype"/>
          <w:sz w:val="16"/>
          <w:szCs w:val="16"/>
        </w:rPr>
        <w:t>Part 1</w:t>
      </w:r>
      <w:r>
        <w:rPr>
          <w:rFonts w:ascii="Palatino Linotype" w:hAnsi="Palatino Linotype"/>
          <w:sz w:val="16"/>
          <w:szCs w:val="16"/>
        </w:rPr>
        <w:t xml:space="preserve"> </w:t>
      </w:r>
      <w:r w:rsidR="00575586">
        <w:rPr>
          <w:rFonts w:ascii="Palatino Linotype" w:hAnsi="Palatino Linotype"/>
          <w:sz w:val="16"/>
          <w:szCs w:val="16"/>
        </w:rPr>
        <w:t>(</w:t>
      </w:r>
      <w:r w:rsidR="00EA5FC6">
        <w:rPr>
          <w:rFonts w:ascii="Palatino Linotype" w:hAnsi="Palatino Linotype"/>
          <w:sz w:val="16"/>
          <w:szCs w:val="16"/>
        </w:rPr>
        <w:t xml:space="preserve">August </w:t>
      </w:r>
      <w:r w:rsidR="00575586">
        <w:rPr>
          <w:rFonts w:ascii="Palatino Linotype" w:hAnsi="Palatino Linotype"/>
          <w:sz w:val="16"/>
          <w:szCs w:val="16"/>
        </w:rPr>
        <w:t>2013), 275-281.</w:t>
      </w:r>
      <w:r w:rsidR="00491EF7">
        <w:rPr>
          <w:rFonts w:ascii="Palatino Linotype" w:hAnsi="Palatino Linotype"/>
          <w:sz w:val="16"/>
          <w:szCs w:val="16"/>
        </w:rPr>
        <w:t xml:space="preserve">  </w:t>
      </w:r>
      <w:r w:rsidR="00491EF7" w:rsidRPr="00491EF7">
        <w:rPr>
          <w:rFonts w:ascii="Palatino Linotype" w:hAnsi="Palatino Linotype"/>
          <w:sz w:val="16"/>
          <w:szCs w:val="16"/>
        </w:rPr>
        <w:t>doi: 10.1002/bdra.23160.</w:t>
      </w:r>
      <w:r w:rsidR="009E3868">
        <w:rPr>
          <w:rFonts w:ascii="Palatino Linotype" w:hAnsi="Palatino Linotype"/>
          <w:sz w:val="16"/>
          <w:szCs w:val="16"/>
        </w:rPr>
        <w:t xml:space="preserve"> </w:t>
      </w:r>
      <w:r w:rsidR="009E3868" w:rsidRPr="009E3868">
        <w:rPr>
          <w:rFonts w:ascii="Palatino Linotype" w:hAnsi="Palatino Linotype"/>
          <w:sz w:val="16"/>
          <w:szCs w:val="16"/>
        </w:rPr>
        <w:t>PMID: 23969795</w:t>
      </w:r>
    </w:p>
    <w:p w14:paraId="155ACF30" w14:textId="77777777" w:rsidR="000631F0" w:rsidRDefault="000631F0" w:rsidP="000631F0">
      <w:pPr>
        <w:adjustRightInd w:val="0"/>
        <w:rPr>
          <w:rFonts w:ascii="Palatino Linotype" w:hAnsi="Palatino Linotype"/>
          <w:color w:val="000000"/>
          <w:sz w:val="16"/>
          <w:szCs w:val="16"/>
        </w:rPr>
      </w:pPr>
    </w:p>
    <w:p w14:paraId="57CB16F0" w14:textId="77777777" w:rsidR="000631F0" w:rsidRDefault="000631F0" w:rsidP="000631F0">
      <w:pPr>
        <w:adjustRightInd w:val="0"/>
        <w:rPr>
          <w:rFonts w:ascii="Palatino Linotype" w:hAnsi="Palatino Linotype"/>
          <w:color w:val="000000"/>
          <w:sz w:val="16"/>
          <w:szCs w:val="16"/>
        </w:rPr>
      </w:pPr>
      <w:r w:rsidRPr="00BD4D77">
        <w:rPr>
          <w:rFonts w:ascii="Palatino Linotype" w:hAnsi="Palatino Linotype"/>
          <w:color w:val="000000"/>
          <w:sz w:val="16"/>
          <w:szCs w:val="16"/>
        </w:rPr>
        <w:t>Trudnak, Tara E., Elizabeth Arboleda, Russell S. Kirby, Kay M. Perrin, “</w:t>
      </w:r>
      <w:r w:rsidRPr="00C425E6">
        <w:rPr>
          <w:rFonts w:ascii="Palatino Linotype" w:hAnsi="Palatino Linotype"/>
          <w:sz w:val="16"/>
          <w:szCs w:val="16"/>
        </w:rPr>
        <w:t>Outcomes for Latina Women in CenteringPregnancy Group Prenatal Care compared to Individual Prenatal Care</w:t>
      </w:r>
      <w:r w:rsidRPr="00BD4D77">
        <w:rPr>
          <w:rFonts w:ascii="Palatino Linotype" w:hAnsi="Palatino Linotype"/>
          <w:color w:val="000000"/>
          <w:sz w:val="16"/>
          <w:szCs w:val="16"/>
        </w:rPr>
        <w:t xml:space="preserve">”, </w:t>
      </w:r>
      <w:r w:rsidRPr="003423E1">
        <w:rPr>
          <w:rFonts w:ascii="Palatino Linotype" w:hAnsi="Palatino Linotype"/>
          <w:color w:val="000000"/>
          <w:sz w:val="16"/>
          <w:szCs w:val="16"/>
          <w:u w:val="single"/>
        </w:rPr>
        <w:t>Journal of Midwifery and Women’s Health</w:t>
      </w:r>
      <w:r>
        <w:rPr>
          <w:rFonts w:ascii="Palatino Linotype" w:hAnsi="Palatino Linotype"/>
          <w:color w:val="000000"/>
          <w:sz w:val="16"/>
          <w:szCs w:val="16"/>
        </w:rPr>
        <w:t xml:space="preserve">, </w:t>
      </w:r>
      <w:r w:rsidR="00CF24DD">
        <w:rPr>
          <w:rFonts w:ascii="Palatino Linotype" w:hAnsi="Palatino Linotype"/>
          <w:color w:val="000000"/>
          <w:sz w:val="16"/>
          <w:szCs w:val="16"/>
        </w:rPr>
        <w:t>58,4 (July/August</w:t>
      </w:r>
      <w:r>
        <w:rPr>
          <w:rFonts w:ascii="Palatino Linotype" w:hAnsi="Palatino Linotype"/>
          <w:color w:val="000000"/>
          <w:sz w:val="16"/>
          <w:szCs w:val="16"/>
        </w:rPr>
        <w:t xml:space="preserve"> 2013</w:t>
      </w:r>
      <w:r w:rsidR="00CF24DD">
        <w:rPr>
          <w:rFonts w:ascii="Palatino Linotype" w:hAnsi="Palatino Linotype"/>
          <w:color w:val="000000"/>
          <w:sz w:val="16"/>
          <w:szCs w:val="16"/>
        </w:rPr>
        <w:t>), 396-403</w:t>
      </w:r>
      <w:r>
        <w:rPr>
          <w:rFonts w:ascii="Palatino Linotype" w:hAnsi="Palatino Linotype"/>
          <w:color w:val="000000"/>
          <w:sz w:val="16"/>
          <w:szCs w:val="16"/>
        </w:rPr>
        <w:t>.</w:t>
      </w:r>
      <w:r w:rsidR="009E3868">
        <w:rPr>
          <w:rFonts w:ascii="Palatino Linotype" w:hAnsi="Palatino Linotype"/>
          <w:color w:val="000000"/>
          <w:sz w:val="16"/>
          <w:szCs w:val="16"/>
        </w:rPr>
        <w:t xml:space="preserve"> </w:t>
      </w:r>
      <w:r w:rsidR="009E3868" w:rsidRPr="009E3868">
        <w:rPr>
          <w:rFonts w:ascii="Palatino Linotype" w:hAnsi="Palatino Linotype"/>
          <w:color w:val="000000"/>
          <w:sz w:val="16"/>
          <w:szCs w:val="16"/>
        </w:rPr>
        <w:t>DOI: 10.1111/jmwh.12000</w:t>
      </w:r>
      <w:r w:rsidR="009E3868">
        <w:rPr>
          <w:rFonts w:ascii="Palatino Linotype" w:hAnsi="Palatino Linotype"/>
          <w:color w:val="000000"/>
          <w:sz w:val="16"/>
          <w:szCs w:val="16"/>
        </w:rPr>
        <w:t xml:space="preserve"> </w:t>
      </w:r>
      <w:r w:rsidR="009E3868" w:rsidRPr="009E3868">
        <w:rPr>
          <w:rFonts w:ascii="Palatino Linotype" w:hAnsi="Palatino Linotype"/>
          <w:color w:val="000000"/>
          <w:sz w:val="16"/>
          <w:szCs w:val="16"/>
        </w:rPr>
        <w:t>PMID: 23855970</w:t>
      </w:r>
    </w:p>
    <w:p w14:paraId="253BDF5D" w14:textId="77777777" w:rsidR="000631F0" w:rsidRDefault="000631F0" w:rsidP="000631F0">
      <w:pPr>
        <w:adjustRightInd w:val="0"/>
        <w:rPr>
          <w:rFonts w:ascii="Palatino Linotype" w:hAnsi="Palatino Linotype"/>
          <w:color w:val="000000"/>
          <w:sz w:val="16"/>
          <w:szCs w:val="16"/>
        </w:rPr>
      </w:pPr>
    </w:p>
    <w:p w14:paraId="04F4B507" w14:textId="77777777" w:rsidR="00F5395D" w:rsidRPr="00054282" w:rsidRDefault="00F5395D" w:rsidP="00F5395D">
      <w:pPr>
        <w:tabs>
          <w:tab w:val="left" w:pos="9900"/>
        </w:tabs>
        <w:rPr>
          <w:rFonts w:ascii="Palatino Linotype" w:hAnsi="Palatino Linotype"/>
          <w:sz w:val="16"/>
          <w:szCs w:val="16"/>
        </w:rPr>
      </w:pPr>
      <w:r w:rsidRPr="00054282">
        <w:rPr>
          <w:rFonts w:ascii="Palatino Linotype" w:hAnsi="Palatino Linotype"/>
          <w:sz w:val="16"/>
          <w:szCs w:val="16"/>
        </w:rPr>
        <w:t>Mneimneh</w:t>
      </w:r>
      <w:r>
        <w:rPr>
          <w:rFonts w:ascii="Palatino Linotype" w:hAnsi="Palatino Linotype"/>
          <w:sz w:val="16"/>
          <w:szCs w:val="16"/>
        </w:rPr>
        <w:t xml:space="preserve">, </w:t>
      </w:r>
      <w:r w:rsidRPr="00054282">
        <w:rPr>
          <w:rFonts w:ascii="Palatino Linotype" w:hAnsi="Palatino Linotype"/>
          <w:sz w:val="16"/>
          <w:szCs w:val="16"/>
        </w:rPr>
        <w:t xml:space="preserve">Allison S., Sheree </w:t>
      </w:r>
      <w:r w:rsidR="000631F0">
        <w:rPr>
          <w:rFonts w:ascii="Palatino Linotype" w:hAnsi="Palatino Linotype"/>
          <w:sz w:val="16"/>
          <w:szCs w:val="16"/>
        </w:rPr>
        <w:t xml:space="preserve">L. </w:t>
      </w:r>
      <w:r w:rsidRPr="00054282">
        <w:rPr>
          <w:rFonts w:ascii="Palatino Linotype" w:hAnsi="Palatino Linotype"/>
          <w:sz w:val="16"/>
          <w:szCs w:val="16"/>
        </w:rPr>
        <w:t xml:space="preserve">Boulet, Mithi Sunderam, Yujia Zhang, Denise </w:t>
      </w:r>
      <w:r w:rsidR="000631F0">
        <w:rPr>
          <w:rFonts w:ascii="Palatino Linotype" w:hAnsi="Palatino Linotype"/>
          <w:sz w:val="16"/>
          <w:szCs w:val="16"/>
        </w:rPr>
        <w:t xml:space="preserve">J. </w:t>
      </w:r>
      <w:r w:rsidRPr="00054282">
        <w:rPr>
          <w:rFonts w:ascii="Palatino Linotype" w:hAnsi="Palatino Linotype"/>
          <w:sz w:val="16"/>
          <w:szCs w:val="16"/>
        </w:rPr>
        <w:t xml:space="preserve">Jamieson, Sara Crawford, Patricia McKane, Glenn Copeland, Michael Mersol-Barg, Violanda Grigorescu, Bruce Cohen, JoAnn Steele, William Sappenfield, Hafsatou Diop, Russell </w:t>
      </w:r>
      <w:r w:rsidR="000631F0">
        <w:rPr>
          <w:rFonts w:ascii="Palatino Linotype" w:hAnsi="Palatino Linotype"/>
          <w:sz w:val="16"/>
          <w:szCs w:val="16"/>
        </w:rPr>
        <w:t xml:space="preserve">S. </w:t>
      </w:r>
      <w:r w:rsidRPr="00054282">
        <w:rPr>
          <w:rFonts w:ascii="Palatino Linotype" w:hAnsi="Palatino Linotype"/>
          <w:sz w:val="16"/>
          <w:szCs w:val="16"/>
        </w:rPr>
        <w:t xml:space="preserve">Kirby, and Dmitry </w:t>
      </w:r>
      <w:r w:rsidR="000631F0">
        <w:rPr>
          <w:rFonts w:ascii="Palatino Linotype" w:hAnsi="Palatino Linotype"/>
          <w:sz w:val="16"/>
          <w:szCs w:val="16"/>
        </w:rPr>
        <w:t xml:space="preserve">M. </w:t>
      </w:r>
      <w:r w:rsidRPr="00054282">
        <w:rPr>
          <w:rFonts w:ascii="Palatino Linotype" w:hAnsi="Palatino Linotype"/>
          <w:sz w:val="16"/>
          <w:szCs w:val="16"/>
        </w:rPr>
        <w:t>Kissin for the States Monitoring ART (SMART) Collaborative</w:t>
      </w:r>
      <w:r>
        <w:rPr>
          <w:rFonts w:ascii="Palatino Linotype" w:hAnsi="Palatino Linotype"/>
          <w:sz w:val="16"/>
          <w:szCs w:val="16"/>
        </w:rPr>
        <w:t>, “</w:t>
      </w:r>
      <w:r w:rsidRPr="00054282">
        <w:rPr>
          <w:rFonts w:ascii="Palatino Linotype" w:hAnsi="Palatino Linotype"/>
          <w:sz w:val="16"/>
          <w:szCs w:val="16"/>
        </w:rPr>
        <w:t>States Monitoring Assisted Reproductive Technology (SMART) Collaborative: Data Collection, Linkage, Dissemination, and Use</w:t>
      </w:r>
      <w:r>
        <w:rPr>
          <w:rFonts w:ascii="Palatino Linotype" w:hAnsi="Palatino Linotype"/>
          <w:sz w:val="16"/>
          <w:szCs w:val="16"/>
        </w:rPr>
        <w:t xml:space="preserve">”, </w:t>
      </w:r>
      <w:r w:rsidRPr="00054282">
        <w:rPr>
          <w:rFonts w:ascii="Palatino Linotype" w:hAnsi="Palatino Linotype"/>
          <w:sz w:val="16"/>
          <w:szCs w:val="16"/>
          <w:u w:val="single"/>
        </w:rPr>
        <w:t>Journal of Women’s Health</w:t>
      </w:r>
      <w:r>
        <w:rPr>
          <w:rFonts w:ascii="Palatino Linotype" w:hAnsi="Palatino Linotype"/>
          <w:sz w:val="16"/>
          <w:szCs w:val="16"/>
        </w:rPr>
        <w:t xml:space="preserve">, </w:t>
      </w:r>
      <w:r w:rsidR="000631F0">
        <w:rPr>
          <w:rFonts w:ascii="Palatino Linotype" w:hAnsi="Palatino Linotype"/>
          <w:sz w:val="16"/>
          <w:szCs w:val="16"/>
        </w:rPr>
        <w:t>22,7 (July 2013), 571-577.</w:t>
      </w:r>
      <w:r w:rsidR="0080177B">
        <w:rPr>
          <w:rFonts w:ascii="Palatino Linotype" w:hAnsi="Palatino Linotype"/>
          <w:sz w:val="16"/>
          <w:szCs w:val="16"/>
        </w:rPr>
        <w:t xml:space="preserve"> </w:t>
      </w:r>
      <w:r w:rsidR="0080177B" w:rsidRPr="0080177B">
        <w:rPr>
          <w:rFonts w:ascii="Palatino Linotype" w:hAnsi="Palatino Linotype"/>
          <w:sz w:val="16"/>
          <w:szCs w:val="16"/>
        </w:rPr>
        <w:t>DOI: 10.1089/jwh.2013.4452</w:t>
      </w:r>
      <w:r w:rsidR="0080177B">
        <w:rPr>
          <w:rFonts w:ascii="Palatino Linotype" w:hAnsi="Palatino Linotype"/>
          <w:sz w:val="16"/>
          <w:szCs w:val="16"/>
        </w:rPr>
        <w:t xml:space="preserve"> </w:t>
      </w:r>
      <w:r w:rsidR="0080177B" w:rsidRPr="0080177B">
        <w:rPr>
          <w:rFonts w:ascii="Palatino Linotype" w:hAnsi="Palatino Linotype"/>
          <w:sz w:val="16"/>
          <w:szCs w:val="16"/>
        </w:rPr>
        <w:t>PMID: 23829183</w:t>
      </w:r>
    </w:p>
    <w:p w14:paraId="3AD17089" w14:textId="77777777" w:rsidR="00FB03B1" w:rsidRDefault="0080177B" w:rsidP="007D5FF4">
      <w:pPr>
        <w:adjustRightInd w:val="0"/>
        <w:rPr>
          <w:rFonts w:ascii="Palatino Linotype" w:hAnsi="Palatino Linotype"/>
          <w:color w:val="000000"/>
          <w:sz w:val="16"/>
          <w:szCs w:val="16"/>
        </w:rPr>
      </w:pPr>
      <w:r>
        <w:rPr>
          <w:rFonts w:ascii="Palatino Linotype" w:hAnsi="Palatino Linotype"/>
          <w:color w:val="000000"/>
          <w:sz w:val="16"/>
          <w:szCs w:val="16"/>
        </w:rPr>
        <w:t xml:space="preserve"> </w:t>
      </w:r>
    </w:p>
    <w:p w14:paraId="0FD70AF1" w14:textId="77777777" w:rsidR="00FB03B1" w:rsidRDefault="00FB03B1" w:rsidP="00FB03B1">
      <w:pPr>
        <w:rPr>
          <w:rFonts w:ascii="Palatino Linotype" w:hAnsi="Palatino Linotype" w:cs="Courier New"/>
          <w:sz w:val="16"/>
          <w:szCs w:val="16"/>
        </w:rPr>
      </w:pPr>
      <w:r>
        <w:rPr>
          <w:rFonts w:ascii="Palatino Linotype" w:hAnsi="Palatino Linotype"/>
          <w:color w:val="000000"/>
          <w:sz w:val="16"/>
          <w:szCs w:val="16"/>
        </w:rPr>
        <w:t>Kirby, Russell S., Wendy N. Nembhard, “</w:t>
      </w:r>
      <w:r w:rsidRPr="00FB03B1">
        <w:rPr>
          <w:rFonts w:ascii="Palatino Linotype" w:hAnsi="Palatino Linotype"/>
          <w:color w:val="000000"/>
          <w:sz w:val="16"/>
          <w:szCs w:val="16"/>
        </w:rPr>
        <w:t>Enhancing Methods for Population-Based</w:t>
      </w:r>
      <w:r>
        <w:rPr>
          <w:rFonts w:ascii="Palatino Linotype" w:hAnsi="Palatino Linotype"/>
          <w:color w:val="000000"/>
          <w:sz w:val="16"/>
          <w:szCs w:val="16"/>
        </w:rPr>
        <w:t xml:space="preserve"> </w:t>
      </w:r>
      <w:r w:rsidRPr="00FB03B1">
        <w:rPr>
          <w:rFonts w:ascii="Palatino Linotype" w:hAnsi="Palatino Linotype"/>
          <w:color w:val="000000"/>
          <w:sz w:val="16"/>
          <w:szCs w:val="16"/>
        </w:rPr>
        <w:t>Birth Defects Surveillance Programs</w:t>
      </w:r>
      <w:r>
        <w:rPr>
          <w:rFonts w:ascii="Palatino Linotype" w:hAnsi="Palatino Linotype"/>
          <w:color w:val="000000"/>
          <w:sz w:val="16"/>
          <w:szCs w:val="16"/>
        </w:rPr>
        <w:t xml:space="preserve">” [Editorial], </w:t>
      </w:r>
      <w:r w:rsidRPr="00A9588D">
        <w:rPr>
          <w:rFonts w:ascii="Palatino Linotype" w:hAnsi="Palatino Linotype" w:cs="Courier New"/>
          <w:sz w:val="16"/>
          <w:szCs w:val="16"/>
          <w:u w:val="single"/>
        </w:rPr>
        <w:t>Journal of Registry Management</w:t>
      </w:r>
      <w:r>
        <w:rPr>
          <w:rFonts w:ascii="Palatino Linotype" w:hAnsi="Palatino Linotype" w:cs="Courier New"/>
          <w:sz w:val="16"/>
          <w:szCs w:val="16"/>
        </w:rPr>
        <w:t>, 40,1 (Spring 2013), 3.</w:t>
      </w:r>
      <w:r w:rsidR="0080177B">
        <w:rPr>
          <w:rFonts w:ascii="Palatino Linotype" w:hAnsi="Palatino Linotype" w:cs="Courier New"/>
          <w:sz w:val="16"/>
          <w:szCs w:val="16"/>
        </w:rPr>
        <w:t xml:space="preserve"> </w:t>
      </w:r>
      <w:r w:rsidR="0080177B" w:rsidRPr="0080177B">
        <w:rPr>
          <w:rFonts w:ascii="Palatino Linotype" w:hAnsi="Palatino Linotype" w:cs="Courier New"/>
          <w:sz w:val="16"/>
          <w:szCs w:val="16"/>
        </w:rPr>
        <w:t>PMID: 23778691</w:t>
      </w:r>
    </w:p>
    <w:p w14:paraId="47CB8ADB" w14:textId="77777777" w:rsidR="007D5FF4" w:rsidRDefault="007D5FF4" w:rsidP="007D5FF4">
      <w:pPr>
        <w:adjustRightInd w:val="0"/>
        <w:rPr>
          <w:rFonts w:ascii="Palatino Linotype" w:hAnsi="Palatino Linotype"/>
          <w:color w:val="000000"/>
          <w:sz w:val="16"/>
          <w:szCs w:val="16"/>
        </w:rPr>
      </w:pPr>
    </w:p>
    <w:p w14:paraId="669ABC16" w14:textId="77777777" w:rsidR="00AE77B4" w:rsidRDefault="00AE77B4" w:rsidP="00AE77B4">
      <w:pPr>
        <w:adjustRightInd w:val="0"/>
        <w:rPr>
          <w:rFonts w:ascii="Palatino Linotype" w:hAnsi="Palatino Linotype"/>
          <w:color w:val="000000"/>
          <w:sz w:val="16"/>
          <w:szCs w:val="16"/>
        </w:rPr>
      </w:pPr>
      <w:r>
        <w:rPr>
          <w:rFonts w:ascii="Palatino Linotype" w:hAnsi="Palatino Linotype"/>
          <w:color w:val="000000"/>
          <w:sz w:val="16"/>
          <w:szCs w:val="16"/>
        </w:rPr>
        <w:t xml:space="preserve">van Naarden Braun, </w:t>
      </w:r>
      <w:r w:rsidRPr="00C47A43">
        <w:rPr>
          <w:rFonts w:ascii="Palatino Linotype" w:hAnsi="Palatino Linotype"/>
          <w:color w:val="000000"/>
          <w:sz w:val="16"/>
          <w:szCs w:val="16"/>
        </w:rPr>
        <w:t>Kim, Matthew J. Maenner, Deborah Christensen, Nancy S. Doernberg, Maureen S. Durkin, Russell S. Kirby, Marshalyn Yeargin-Allsopp</w:t>
      </w:r>
      <w:r>
        <w:rPr>
          <w:rFonts w:ascii="Palatino Linotype" w:hAnsi="Palatino Linotype"/>
          <w:color w:val="000000"/>
          <w:sz w:val="16"/>
          <w:szCs w:val="16"/>
        </w:rPr>
        <w:t>, “</w:t>
      </w:r>
      <w:r w:rsidRPr="00703DD2">
        <w:rPr>
          <w:rFonts w:ascii="Palatino Linotype" w:hAnsi="Palatino Linotype"/>
          <w:color w:val="000000"/>
          <w:sz w:val="16"/>
          <w:szCs w:val="16"/>
        </w:rPr>
        <w:t xml:space="preserve">Role of </w:t>
      </w:r>
      <w:r>
        <w:rPr>
          <w:rFonts w:ascii="Palatino Linotype" w:hAnsi="Palatino Linotype"/>
          <w:color w:val="000000"/>
          <w:sz w:val="16"/>
          <w:szCs w:val="16"/>
        </w:rPr>
        <w:t>M</w:t>
      </w:r>
      <w:r w:rsidRPr="00703DD2">
        <w:rPr>
          <w:rFonts w:ascii="Palatino Linotype" w:hAnsi="Palatino Linotype"/>
          <w:color w:val="000000"/>
          <w:sz w:val="16"/>
          <w:szCs w:val="16"/>
        </w:rPr>
        <w:t xml:space="preserve">igration and </w:t>
      </w:r>
      <w:r>
        <w:rPr>
          <w:rFonts w:ascii="Palatino Linotype" w:hAnsi="Palatino Linotype"/>
          <w:color w:val="000000"/>
          <w:sz w:val="16"/>
          <w:szCs w:val="16"/>
        </w:rPr>
        <w:t>Choice of Denominator on the P</w:t>
      </w:r>
      <w:r w:rsidRPr="00703DD2">
        <w:rPr>
          <w:rFonts w:ascii="Palatino Linotype" w:hAnsi="Palatino Linotype"/>
          <w:color w:val="000000"/>
          <w:sz w:val="16"/>
          <w:szCs w:val="16"/>
        </w:rPr>
        <w:t xml:space="preserve">revalence of </w:t>
      </w:r>
      <w:r>
        <w:rPr>
          <w:rFonts w:ascii="Palatino Linotype" w:hAnsi="Palatino Linotype"/>
          <w:color w:val="000000"/>
          <w:sz w:val="16"/>
          <w:szCs w:val="16"/>
        </w:rPr>
        <w:t>C</w:t>
      </w:r>
      <w:r w:rsidRPr="00703DD2">
        <w:rPr>
          <w:rFonts w:ascii="Palatino Linotype" w:hAnsi="Palatino Linotype"/>
          <w:color w:val="000000"/>
          <w:sz w:val="16"/>
          <w:szCs w:val="16"/>
        </w:rPr>
        <w:t xml:space="preserve">erebral </w:t>
      </w:r>
      <w:r>
        <w:rPr>
          <w:rFonts w:ascii="Palatino Linotype" w:hAnsi="Palatino Linotype"/>
          <w:color w:val="000000"/>
          <w:sz w:val="16"/>
          <w:szCs w:val="16"/>
        </w:rPr>
        <w:t>P</w:t>
      </w:r>
      <w:r w:rsidRPr="00703DD2">
        <w:rPr>
          <w:rFonts w:ascii="Palatino Linotype" w:hAnsi="Palatino Linotype"/>
          <w:color w:val="000000"/>
          <w:sz w:val="16"/>
          <w:szCs w:val="16"/>
        </w:rPr>
        <w:t>alsy</w:t>
      </w:r>
      <w:r>
        <w:rPr>
          <w:rFonts w:ascii="Palatino Linotype" w:hAnsi="Palatino Linotype"/>
          <w:color w:val="000000"/>
          <w:sz w:val="16"/>
          <w:szCs w:val="16"/>
        </w:rPr>
        <w:t xml:space="preserve">”, </w:t>
      </w:r>
      <w:r w:rsidRPr="00F57AC1">
        <w:rPr>
          <w:rFonts w:ascii="Palatino Linotype" w:hAnsi="Palatino Linotype"/>
          <w:color w:val="000000"/>
          <w:sz w:val="16"/>
          <w:szCs w:val="16"/>
          <w:u w:val="single"/>
        </w:rPr>
        <w:t>Developmental Medicine and Child Neurology</w:t>
      </w:r>
      <w:r w:rsidR="00241DCC">
        <w:rPr>
          <w:rFonts w:ascii="Palatino Linotype" w:hAnsi="Palatino Linotype"/>
          <w:color w:val="000000"/>
          <w:sz w:val="16"/>
          <w:szCs w:val="16"/>
        </w:rPr>
        <w:t>, 55,6 (June 2013), 520-526.</w:t>
      </w:r>
      <w:r w:rsidR="0080177B">
        <w:rPr>
          <w:rFonts w:ascii="Palatino Linotype" w:hAnsi="Palatino Linotype"/>
          <w:color w:val="000000"/>
          <w:sz w:val="16"/>
          <w:szCs w:val="16"/>
        </w:rPr>
        <w:t xml:space="preserve"> </w:t>
      </w:r>
      <w:r w:rsidR="0080177B" w:rsidRPr="0080177B">
        <w:rPr>
          <w:rFonts w:ascii="Palatino Linotype" w:hAnsi="Palatino Linotype"/>
          <w:color w:val="000000"/>
          <w:sz w:val="16"/>
          <w:szCs w:val="16"/>
        </w:rPr>
        <w:t>DOI: 10.1111/dmcn.12095</w:t>
      </w:r>
      <w:r w:rsidR="0080177B">
        <w:rPr>
          <w:rFonts w:ascii="Palatino Linotype" w:hAnsi="Palatino Linotype"/>
          <w:color w:val="000000"/>
          <w:sz w:val="16"/>
          <w:szCs w:val="16"/>
        </w:rPr>
        <w:t xml:space="preserve"> </w:t>
      </w:r>
      <w:r w:rsidR="0080177B" w:rsidRPr="0080177B">
        <w:rPr>
          <w:rFonts w:ascii="Palatino Linotype" w:hAnsi="Palatino Linotype"/>
          <w:color w:val="000000"/>
          <w:sz w:val="16"/>
          <w:szCs w:val="16"/>
        </w:rPr>
        <w:t>PMID: 23506432</w:t>
      </w:r>
    </w:p>
    <w:p w14:paraId="592E9199" w14:textId="77777777" w:rsidR="00AE77B4" w:rsidRDefault="00AE77B4" w:rsidP="00AE77B4">
      <w:pPr>
        <w:adjustRightInd w:val="0"/>
        <w:rPr>
          <w:rFonts w:ascii="Palatino Linotype" w:hAnsi="Palatino Linotype"/>
          <w:color w:val="000000"/>
          <w:sz w:val="16"/>
          <w:szCs w:val="16"/>
        </w:rPr>
      </w:pPr>
    </w:p>
    <w:p w14:paraId="6A949337" w14:textId="77777777" w:rsidR="00ED52B1" w:rsidRPr="005042F4" w:rsidRDefault="00ED52B1" w:rsidP="00ED52B1">
      <w:pPr>
        <w:adjustRightInd w:val="0"/>
        <w:rPr>
          <w:rFonts w:ascii="Palatino Linotype" w:hAnsi="Palatino Linotype"/>
          <w:color w:val="000000"/>
          <w:sz w:val="16"/>
          <w:szCs w:val="16"/>
        </w:rPr>
      </w:pPr>
      <w:r w:rsidRPr="005042F4">
        <w:rPr>
          <w:rFonts w:ascii="Palatino Linotype" w:hAnsi="Palatino Linotype"/>
          <w:color w:val="000000"/>
          <w:sz w:val="16"/>
          <w:szCs w:val="16"/>
        </w:rPr>
        <w:t>Maenner,</w:t>
      </w:r>
      <w:r>
        <w:rPr>
          <w:rFonts w:ascii="Palatino Linotype" w:hAnsi="Palatino Linotype"/>
          <w:color w:val="000000"/>
          <w:sz w:val="16"/>
          <w:szCs w:val="16"/>
        </w:rPr>
        <w:t xml:space="preserve"> Matthew J., </w:t>
      </w:r>
      <w:r w:rsidRPr="005042F4">
        <w:rPr>
          <w:rFonts w:ascii="Palatino Linotype" w:hAnsi="Palatino Linotype"/>
          <w:color w:val="000000"/>
          <w:sz w:val="16"/>
          <w:szCs w:val="16"/>
        </w:rPr>
        <w:t>Laura A</w:t>
      </w:r>
      <w:r>
        <w:rPr>
          <w:rFonts w:ascii="Palatino Linotype" w:hAnsi="Palatino Linotype"/>
          <w:color w:val="000000"/>
          <w:sz w:val="16"/>
          <w:szCs w:val="16"/>
        </w:rPr>
        <w:t>.</w:t>
      </w:r>
      <w:r w:rsidRPr="005042F4">
        <w:rPr>
          <w:rFonts w:ascii="Palatino Linotype" w:hAnsi="Palatino Linotype"/>
          <w:color w:val="000000"/>
          <w:sz w:val="16"/>
          <w:szCs w:val="16"/>
        </w:rPr>
        <w:t xml:space="preserve"> Schieve, Catherine E</w:t>
      </w:r>
      <w:r>
        <w:rPr>
          <w:rFonts w:ascii="Palatino Linotype" w:hAnsi="Palatino Linotype"/>
          <w:color w:val="000000"/>
          <w:sz w:val="16"/>
          <w:szCs w:val="16"/>
        </w:rPr>
        <w:t>.</w:t>
      </w:r>
      <w:r w:rsidRPr="005042F4">
        <w:rPr>
          <w:rFonts w:ascii="Palatino Linotype" w:hAnsi="Palatino Linotype"/>
          <w:color w:val="000000"/>
          <w:sz w:val="16"/>
          <w:szCs w:val="16"/>
        </w:rPr>
        <w:t xml:space="preserve"> Rice, Christopher Cunniff, Ellen Giarelli, Russell S</w:t>
      </w:r>
      <w:r>
        <w:rPr>
          <w:rFonts w:ascii="Palatino Linotype" w:hAnsi="Palatino Linotype"/>
          <w:color w:val="000000"/>
          <w:sz w:val="16"/>
          <w:szCs w:val="16"/>
        </w:rPr>
        <w:t>.</w:t>
      </w:r>
      <w:r w:rsidRPr="005042F4">
        <w:rPr>
          <w:rFonts w:ascii="Palatino Linotype" w:hAnsi="Palatino Linotype"/>
          <w:color w:val="000000"/>
          <w:sz w:val="16"/>
          <w:szCs w:val="16"/>
        </w:rPr>
        <w:t xml:space="preserve"> Kirby, Li-Ching Lee, Joyce S</w:t>
      </w:r>
      <w:r>
        <w:rPr>
          <w:rFonts w:ascii="Palatino Linotype" w:hAnsi="Palatino Linotype"/>
          <w:color w:val="000000"/>
          <w:sz w:val="16"/>
          <w:szCs w:val="16"/>
        </w:rPr>
        <w:t>.</w:t>
      </w:r>
      <w:r w:rsidRPr="005042F4">
        <w:rPr>
          <w:rFonts w:ascii="Palatino Linotype" w:hAnsi="Palatino Linotype"/>
          <w:color w:val="000000"/>
          <w:sz w:val="16"/>
          <w:szCs w:val="16"/>
        </w:rPr>
        <w:t xml:space="preserve"> Nicholas, Martha S</w:t>
      </w:r>
      <w:r>
        <w:rPr>
          <w:rFonts w:ascii="Palatino Linotype" w:hAnsi="Palatino Linotype"/>
          <w:color w:val="000000"/>
          <w:sz w:val="16"/>
          <w:szCs w:val="16"/>
        </w:rPr>
        <w:t>.</w:t>
      </w:r>
      <w:r w:rsidRPr="005042F4">
        <w:rPr>
          <w:rFonts w:ascii="Palatino Linotype" w:hAnsi="Palatino Linotype"/>
          <w:color w:val="000000"/>
          <w:sz w:val="16"/>
          <w:szCs w:val="16"/>
        </w:rPr>
        <w:t xml:space="preserve"> Wingate, Maureen S</w:t>
      </w:r>
      <w:r>
        <w:rPr>
          <w:rFonts w:ascii="Palatino Linotype" w:hAnsi="Palatino Linotype"/>
          <w:color w:val="000000"/>
          <w:sz w:val="16"/>
          <w:szCs w:val="16"/>
        </w:rPr>
        <w:t>.</w:t>
      </w:r>
      <w:r w:rsidRPr="005042F4">
        <w:rPr>
          <w:rFonts w:ascii="Palatino Linotype" w:hAnsi="Palatino Linotype"/>
          <w:color w:val="000000"/>
          <w:sz w:val="16"/>
          <w:szCs w:val="16"/>
        </w:rPr>
        <w:t xml:space="preserve"> Durkin, </w:t>
      </w:r>
      <w:r>
        <w:rPr>
          <w:rFonts w:ascii="Palatino Linotype" w:hAnsi="Palatino Linotype"/>
          <w:color w:val="000000"/>
          <w:sz w:val="16"/>
          <w:szCs w:val="16"/>
        </w:rPr>
        <w:t xml:space="preserve"> “</w:t>
      </w:r>
      <w:r w:rsidRPr="00720F15">
        <w:rPr>
          <w:rFonts w:ascii="Palatino Linotype" w:hAnsi="Palatino Linotype"/>
          <w:color w:val="000000"/>
          <w:sz w:val="16"/>
          <w:szCs w:val="16"/>
        </w:rPr>
        <w:t>Frequency and Pattern of Documented Diagnostic Features and the Age of Autism</w:t>
      </w:r>
      <w:r>
        <w:rPr>
          <w:rFonts w:ascii="Palatino Linotype" w:hAnsi="Palatino Linotype"/>
          <w:color w:val="000000"/>
          <w:sz w:val="16"/>
          <w:szCs w:val="16"/>
        </w:rPr>
        <w:t xml:space="preserve"> </w:t>
      </w:r>
      <w:r w:rsidRPr="00720F15">
        <w:rPr>
          <w:rFonts w:ascii="Palatino Linotype" w:hAnsi="Palatino Linotype"/>
          <w:color w:val="000000"/>
          <w:sz w:val="16"/>
          <w:szCs w:val="16"/>
        </w:rPr>
        <w:t>Identification</w:t>
      </w:r>
      <w:r>
        <w:rPr>
          <w:rFonts w:ascii="Palatino Linotype" w:hAnsi="Palatino Linotype"/>
          <w:color w:val="000000"/>
          <w:sz w:val="16"/>
          <w:szCs w:val="16"/>
        </w:rPr>
        <w:t xml:space="preserve">”, </w:t>
      </w:r>
      <w:r w:rsidRPr="00720F15">
        <w:rPr>
          <w:rFonts w:ascii="Palatino Linotype" w:hAnsi="Palatino Linotype"/>
          <w:color w:val="000000"/>
          <w:sz w:val="16"/>
          <w:szCs w:val="16"/>
          <w:u w:val="single"/>
        </w:rPr>
        <w:t>Journal of the American Academy of Child and Adolescent Psychiatry</w:t>
      </w:r>
      <w:r>
        <w:rPr>
          <w:rFonts w:ascii="Palatino Linotype" w:hAnsi="Palatino Linotype"/>
          <w:color w:val="000000"/>
          <w:sz w:val="16"/>
          <w:szCs w:val="16"/>
        </w:rPr>
        <w:t xml:space="preserve">, 52,4 ( April </w:t>
      </w:r>
      <w:r w:rsidRPr="00ED52B1">
        <w:rPr>
          <w:rFonts w:ascii="Palatino Linotype" w:hAnsi="Palatino Linotype"/>
          <w:color w:val="000000"/>
          <w:sz w:val="16"/>
          <w:szCs w:val="16"/>
        </w:rPr>
        <w:t>2013</w:t>
      </w:r>
      <w:r>
        <w:rPr>
          <w:rFonts w:ascii="Palatino Linotype" w:hAnsi="Palatino Linotype"/>
          <w:color w:val="000000"/>
          <w:sz w:val="16"/>
          <w:szCs w:val="16"/>
        </w:rPr>
        <w:t xml:space="preserve">), </w:t>
      </w:r>
      <w:r w:rsidRPr="00ED52B1">
        <w:rPr>
          <w:rFonts w:ascii="Palatino Linotype" w:hAnsi="Palatino Linotype"/>
          <w:color w:val="000000"/>
          <w:sz w:val="16"/>
          <w:szCs w:val="16"/>
        </w:rPr>
        <w:t>401-413.e8. doi: 10.1016/j.jaac.2013.01.014.</w:t>
      </w:r>
      <w:r w:rsidR="0080177B">
        <w:rPr>
          <w:rFonts w:ascii="Palatino Linotype" w:hAnsi="Palatino Linotype"/>
          <w:color w:val="000000"/>
          <w:sz w:val="16"/>
          <w:szCs w:val="16"/>
        </w:rPr>
        <w:t xml:space="preserve"> </w:t>
      </w:r>
      <w:r w:rsidR="0080177B" w:rsidRPr="0080177B">
        <w:rPr>
          <w:rFonts w:ascii="Palatino Linotype" w:hAnsi="Palatino Linotype"/>
          <w:color w:val="000000"/>
          <w:sz w:val="16"/>
          <w:szCs w:val="16"/>
        </w:rPr>
        <w:t>PMID: 23582871</w:t>
      </w:r>
    </w:p>
    <w:p w14:paraId="60E08FC0" w14:textId="77777777" w:rsidR="00ED52B1" w:rsidRPr="005042F4" w:rsidRDefault="00ED52B1" w:rsidP="00ED52B1">
      <w:pPr>
        <w:adjustRightInd w:val="0"/>
        <w:rPr>
          <w:rFonts w:ascii="Palatino Linotype" w:hAnsi="Palatino Linotype"/>
          <w:color w:val="000000"/>
          <w:sz w:val="16"/>
          <w:szCs w:val="16"/>
        </w:rPr>
      </w:pPr>
    </w:p>
    <w:p w14:paraId="21F7B2BC" w14:textId="77777777" w:rsidR="00776F93" w:rsidRDefault="00776F93" w:rsidP="00776F93">
      <w:pPr>
        <w:adjustRightInd w:val="0"/>
        <w:rPr>
          <w:rFonts w:ascii="Palatino Linotype" w:hAnsi="Palatino Linotype"/>
          <w:color w:val="000000"/>
          <w:sz w:val="16"/>
          <w:szCs w:val="16"/>
        </w:rPr>
      </w:pPr>
      <w:r w:rsidRPr="00643B9F">
        <w:rPr>
          <w:rFonts w:ascii="Palatino Linotype" w:hAnsi="Palatino Linotype"/>
          <w:color w:val="000000"/>
          <w:sz w:val="16"/>
          <w:szCs w:val="16"/>
        </w:rPr>
        <w:t>Hossain</w:t>
      </w:r>
      <w:r>
        <w:rPr>
          <w:rFonts w:ascii="Palatino Linotype" w:hAnsi="Palatino Linotype"/>
          <w:color w:val="000000"/>
          <w:sz w:val="16"/>
          <w:szCs w:val="16"/>
        </w:rPr>
        <w:t>, Md Monir, A</w:t>
      </w:r>
      <w:r w:rsidRPr="00643B9F">
        <w:rPr>
          <w:rFonts w:ascii="Palatino Linotype" w:hAnsi="Palatino Linotype"/>
          <w:color w:val="000000"/>
          <w:sz w:val="16"/>
          <w:szCs w:val="16"/>
        </w:rPr>
        <w:t>ndrew B</w:t>
      </w:r>
      <w:r>
        <w:rPr>
          <w:rFonts w:ascii="Palatino Linotype" w:hAnsi="Palatino Linotype"/>
          <w:color w:val="000000"/>
          <w:sz w:val="16"/>
          <w:szCs w:val="16"/>
        </w:rPr>
        <w:t>.</w:t>
      </w:r>
      <w:r w:rsidRPr="00643B9F">
        <w:rPr>
          <w:rFonts w:ascii="Palatino Linotype" w:hAnsi="Palatino Linotype"/>
          <w:color w:val="000000"/>
          <w:sz w:val="16"/>
          <w:szCs w:val="16"/>
        </w:rPr>
        <w:t xml:space="preserve"> Lawson, Bo Cai, Jungsoon Choi, Jihong Liu, Russell S</w:t>
      </w:r>
      <w:r>
        <w:rPr>
          <w:rFonts w:ascii="Palatino Linotype" w:hAnsi="Palatino Linotype"/>
          <w:color w:val="000000"/>
          <w:sz w:val="16"/>
          <w:szCs w:val="16"/>
        </w:rPr>
        <w:t>.</w:t>
      </w:r>
      <w:r w:rsidRPr="00643B9F">
        <w:rPr>
          <w:rFonts w:ascii="Palatino Linotype" w:hAnsi="Palatino Linotype"/>
          <w:color w:val="000000"/>
          <w:sz w:val="16"/>
          <w:szCs w:val="16"/>
        </w:rPr>
        <w:t xml:space="preserve"> Kirby</w:t>
      </w:r>
      <w:r w:rsidR="00BA55B9">
        <w:rPr>
          <w:rFonts w:ascii="Palatino Linotype" w:hAnsi="Palatino Linotype"/>
          <w:color w:val="000000"/>
          <w:sz w:val="16"/>
          <w:szCs w:val="16"/>
        </w:rPr>
        <w:t>.</w:t>
      </w:r>
      <w:r w:rsidRPr="00643B9F">
        <w:rPr>
          <w:rFonts w:ascii="Palatino Linotype" w:hAnsi="Palatino Linotype"/>
          <w:color w:val="000000"/>
          <w:sz w:val="16"/>
          <w:szCs w:val="16"/>
        </w:rPr>
        <w:t xml:space="preserve"> </w:t>
      </w:r>
      <w:r>
        <w:rPr>
          <w:rFonts w:ascii="Palatino Linotype" w:hAnsi="Palatino Linotype"/>
          <w:color w:val="000000"/>
          <w:sz w:val="16"/>
          <w:szCs w:val="16"/>
        </w:rPr>
        <w:t>“</w:t>
      </w:r>
      <w:r w:rsidRPr="00643B9F">
        <w:rPr>
          <w:rFonts w:ascii="Palatino Linotype" w:hAnsi="Palatino Linotype"/>
          <w:color w:val="000000"/>
          <w:sz w:val="16"/>
          <w:szCs w:val="16"/>
        </w:rPr>
        <w:t xml:space="preserve">Space-Time </w:t>
      </w:r>
      <w:r w:rsidR="00CC15CA">
        <w:rPr>
          <w:rFonts w:ascii="Palatino Linotype" w:hAnsi="Palatino Linotype"/>
          <w:color w:val="000000"/>
          <w:sz w:val="16"/>
          <w:szCs w:val="16"/>
        </w:rPr>
        <w:t>Stick-breaking</w:t>
      </w:r>
      <w:r w:rsidRPr="00643B9F">
        <w:rPr>
          <w:rFonts w:ascii="Palatino Linotype" w:hAnsi="Palatino Linotype"/>
          <w:color w:val="000000"/>
          <w:sz w:val="16"/>
          <w:szCs w:val="16"/>
        </w:rPr>
        <w:t xml:space="preserve"> Process</w:t>
      </w:r>
      <w:r w:rsidR="00CC15CA">
        <w:rPr>
          <w:rFonts w:ascii="Palatino Linotype" w:hAnsi="Palatino Linotype"/>
          <w:color w:val="000000"/>
          <w:sz w:val="16"/>
          <w:szCs w:val="16"/>
        </w:rPr>
        <w:t xml:space="preserve">es for </w:t>
      </w:r>
      <w:r w:rsidRPr="00643B9F">
        <w:rPr>
          <w:rFonts w:ascii="Palatino Linotype" w:hAnsi="Palatino Linotype"/>
          <w:color w:val="000000"/>
          <w:sz w:val="16"/>
          <w:szCs w:val="16"/>
        </w:rPr>
        <w:t xml:space="preserve">Small Area Disease </w:t>
      </w:r>
      <w:r>
        <w:rPr>
          <w:rFonts w:ascii="Palatino Linotype" w:hAnsi="Palatino Linotype"/>
          <w:color w:val="000000"/>
          <w:sz w:val="16"/>
          <w:szCs w:val="16"/>
        </w:rPr>
        <w:t xml:space="preserve">Risk and </w:t>
      </w:r>
      <w:r w:rsidRPr="00643B9F">
        <w:rPr>
          <w:rFonts w:ascii="Palatino Linotype" w:hAnsi="Palatino Linotype"/>
          <w:color w:val="000000"/>
          <w:sz w:val="16"/>
          <w:szCs w:val="16"/>
        </w:rPr>
        <w:t>Cluster Estimation</w:t>
      </w:r>
      <w:r>
        <w:rPr>
          <w:rFonts w:ascii="Palatino Linotype" w:hAnsi="Palatino Linotype"/>
          <w:color w:val="000000"/>
          <w:sz w:val="16"/>
          <w:szCs w:val="16"/>
        </w:rPr>
        <w:t xml:space="preserve">”, </w:t>
      </w:r>
      <w:r w:rsidRPr="00643B9F">
        <w:rPr>
          <w:rFonts w:ascii="Palatino Linotype" w:hAnsi="Palatino Linotype"/>
          <w:color w:val="000000"/>
          <w:sz w:val="16"/>
          <w:szCs w:val="16"/>
          <w:u w:val="single"/>
        </w:rPr>
        <w:t>Environmental and Ecological Statistics</w:t>
      </w:r>
      <w:r>
        <w:rPr>
          <w:rFonts w:ascii="Palatino Linotype" w:hAnsi="Palatino Linotype"/>
          <w:color w:val="000000"/>
          <w:sz w:val="16"/>
          <w:szCs w:val="16"/>
        </w:rPr>
        <w:t xml:space="preserve">, </w:t>
      </w:r>
      <w:r w:rsidR="00CC15CA">
        <w:rPr>
          <w:rFonts w:ascii="Palatino Linotype" w:hAnsi="Palatino Linotype"/>
          <w:color w:val="000000"/>
          <w:sz w:val="16"/>
          <w:szCs w:val="16"/>
        </w:rPr>
        <w:t>20,1 (March 2013), 91-107</w:t>
      </w:r>
      <w:r w:rsidRPr="001A421A">
        <w:rPr>
          <w:rFonts w:ascii="Palatino Linotype" w:hAnsi="Palatino Linotype"/>
          <w:color w:val="000000"/>
          <w:sz w:val="16"/>
          <w:szCs w:val="16"/>
        </w:rPr>
        <w:t>.</w:t>
      </w:r>
      <w:r w:rsidR="0080177B">
        <w:rPr>
          <w:rFonts w:ascii="Palatino Linotype" w:hAnsi="Palatino Linotype"/>
          <w:color w:val="000000"/>
          <w:sz w:val="16"/>
          <w:szCs w:val="16"/>
        </w:rPr>
        <w:t xml:space="preserve"> </w:t>
      </w:r>
      <w:r w:rsidR="0080177B" w:rsidRPr="0080177B">
        <w:rPr>
          <w:rFonts w:ascii="Palatino Linotype" w:hAnsi="Palatino Linotype"/>
          <w:color w:val="000000"/>
          <w:sz w:val="16"/>
          <w:szCs w:val="16"/>
        </w:rPr>
        <w:t>DOI: 10.1007/s10651-012-0209-0</w:t>
      </w:r>
      <w:r w:rsidR="0080177B">
        <w:rPr>
          <w:rFonts w:ascii="Palatino Linotype" w:hAnsi="Palatino Linotype"/>
          <w:color w:val="000000"/>
          <w:sz w:val="16"/>
          <w:szCs w:val="16"/>
        </w:rPr>
        <w:t xml:space="preserve">  </w:t>
      </w:r>
      <w:r w:rsidR="0080177B" w:rsidRPr="0080177B">
        <w:rPr>
          <w:rFonts w:ascii="Palatino Linotype" w:hAnsi="Palatino Linotype"/>
          <w:color w:val="000000"/>
          <w:sz w:val="16"/>
          <w:szCs w:val="16"/>
        </w:rPr>
        <w:t>PMID: 23869181</w:t>
      </w:r>
    </w:p>
    <w:p w14:paraId="3690A50C" w14:textId="77777777" w:rsidR="00776F93" w:rsidRDefault="00776F93" w:rsidP="00776F93">
      <w:pPr>
        <w:adjustRightInd w:val="0"/>
        <w:rPr>
          <w:rFonts w:ascii="Palatino Linotype" w:hAnsi="Palatino Linotype"/>
          <w:color w:val="000000"/>
          <w:sz w:val="16"/>
          <w:szCs w:val="16"/>
        </w:rPr>
      </w:pPr>
    </w:p>
    <w:p w14:paraId="66189386" w14:textId="77777777" w:rsidR="005F3B0C" w:rsidRPr="00570279" w:rsidRDefault="005F3B0C" w:rsidP="005F3B0C">
      <w:pPr>
        <w:rPr>
          <w:rFonts w:ascii="Palatino Linotype" w:hAnsi="Palatino Linotype"/>
          <w:sz w:val="16"/>
          <w:szCs w:val="16"/>
        </w:rPr>
      </w:pPr>
      <w:r w:rsidRPr="00570279">
        <w:rPr>
          <w:rFonts w:ascii="Palatino Linotype" w:hAnsi="Palatino Linotype"/>
          <w:sz w:val="16"/>
          <w:szCs w:val="16"/>
        </w:rPr>
        <w:t xml:space="preserve">Wheldon, Christopher W., Russell S. Kirby </w:t>
      </w:r>
      <w:r>
        <w:rPr>
          <w:rFonts w:ascii="Palatino Linotype" w:hAnsi="Palatino Linotype"/>
          <w:sz w:val="16"/>
          <w:szCs w:val="16"/>
        </w:rPr>
        <w:t>“</w:t>
      </w:r>
      <w:r w:rsidRPr="00570279">
        <w:rPr>
          <w:rFonts w:ascii="Palatino Linotype" w:hAnsi="Palatino Linotype"/>
          <w:sz w:val="16"/>
          <w:szCs w:val="16"/>
        </w:rPr>
        <w:t>Are There Differing Patterns of Health Care Access and Utilization among Male Sexual Minorities in the U.S.?</w:t>
      </w:r>
      <w:r>
        <w:rPr>
          <w:rFonts w:ascii="Palatino Linotype" w:hAnsi="Palatino Linotype"/>
          <w:sz w:val="16"/>
          <w:szCs w:val="16"/>
        </w:rPr>
        <w:t xml:space="preserve">”, </w:t>
      </w:r>
      <w:r w:rsidRPr="00A5307F">
        <w:rPr>
          <w:rFonts w:ascii="Palatino Linotype" w:hAnsi="Palatino Linotype"/>
          <w:sz w:val="16"/>
          <w:szCs w:val="16"/>
          <w:u w:val="single"/>
        </w:rPr>
        <w:t>Journal of Gay &amp; Lesbian Social Services</w:t>
      </w:r>
      <w:r>
        <w:rPr>
          <w:rFonts w:ascii="Palatino Linotype" w:hAnsi="Palatino Linotype"/>
          <w:sz w:val="16"/>
          <w:szCs w:val="16"/>
        </w:rPr>
        <w:t>, 25,1 (January 2013), 24-36.</w:t>
      </w:r>
    </w:p>
    <w:p w14:paraId="57E07789" w14:textId="77777777" w:rsidR="005F3B0C" w:rsidRPr="00570279" w:rsidRDefault="005F3B0C" w:rsidP="005F3B0C">
      <w:pPr>
        <w:tabs>
          <w:tab w:val="left" w:pos="4820"/>
        </w:tabs>
        <w:rPr>
          <w:rFonts w:ascii="Palatino Linotype" w:hAnsi="Palatino Linotype"/>
          <w:sz w:val="16"/>
          <w:szCs w:val="16"/>
        </w:rPr>
      </w:pPr>
      <w:r>
        <w:rPr>
          <w:rFonts w:ascii="Palatino Linotype" w:hAnsi="Palatino Linotype"/>
          <w:sz w:val="16"/>
          <w:szCs w:val="16"/>
        </w:rPr>
        <w:tab/>
      </w:r>
    </w:p>
    <w:p w14:paraId="5956A646" w14:textId="77777777" w:rsidR="00DC51B5" w:rsidRDefault="00575586" w:rsidP="00DC51B5">
      <w:pPr>
        <w:tabs>
          <w:tab w:val="left" w:pos="9900"/>
        </w:tabs>
        <w:rPr>
          <w:rFonts w:ascii="Palatino Linotype" w:hAnsi="Palatino Linotype"/>
          <w:sz w:val="16"/>
          <w:szCs w:val="16"/>
        </w:rPr>
      </w:pPr>
      <w:r>
        <w:rPr>
          <w:rFonts w:ascii="Palatino Linotype" w:hAnsi="Palatino Linotype"/>
          <w:sz w:val="16"/>
          <w:szCs w:val="16"/>
        </w:rPr>
        <w:t xml:space="preserve">Kirby, Russell S., </w:t>
      </w:r>
      <w:r w:rsidR="00DC51B5" w:rsidRPr="00720F15">
        <w:rPr>
          <w:rFonts w:ascii="Palatino Linotype" w:hAnsi="Palatino Linotype"/>
          <w:sz w:val="16"/>
          <w:szCs w:val="16"/>
        </w:rPr>
        <w:t>"Birth Defects and Environmental Exposures: Logical, Diabolical or the Devil is in the Details?"</w:t>
      </w:r>
      <w:r w:rsidR="00DC51B5">
        <w:rPr>
          <w:rFonts w:ascii="Palatino Linotype" w:hAnsi="Palatino Linotype"/>
          <w:sz w:val="16"/>
          <w:szCs w:val="16"/>
        </w:rPr>
        <w:t xml:space="preserve"> [</w:t>
      </w:r>
      <w:r w:rsidR="00B26DF0">
        <w:rPr>
          <w:rFonts w:ascii="Palatino Linotype" w:hAnsi="Palatino Linotype"/>
          <w:sz w:val="16"/>
          <w:szCs w:val="16"/>
        </w:rPr>
        <w:t>Commentary</w:t>
      </w:r>
      <w:r w:rsidR="00DC51B5">
        <w:rPr>
          <w:rFonts w:ascii="Palatino Linotype" w:hAnsi="Palatino Linotype"/>
          <w:sz w:val="16"/>
          <w:szCs w:val="16"/>
        </w:rPr>
        <w:t xml:space="preserve">], </w:t>
      </w:r>
      <w:r w:rsidR="00DC51B5" w:rsidRPr="00720F15">
        <w:rPr>
          <w:rFonts w:ascii="Palatino Linotype" w:hAnsi="Palatino Linotype"/>
          <w:sz w:val="16"/>
          <w:szCs w:val="16"/>
          <w:u w:val="single"/>
        </w:rPr>
        <w:t>Environmental Research</w:t>
      </w:r>
      <w:r w:rsidR="00DC51B5">
        <w:rPr>
          <w:rFonts w:ascii="Palatino Linotype" w:hAnsi="Palatino Linotype"/>
          <w:sz w:val="16"/>
          <w:szCs w:val="16"/>
        </w:rPr>
        <w:t xml:space="preserve">, </w:t>
      </w:r>
      <w:r w:rsidR="00B26DF0">
        <w:rPr>
          <w:rFonts w:ascii="Palatino Linotype" w:hAnsi="Palatino Linotype"/>
          <w:sz w:val="16"/>
          <w:szCs w:val="16"/>
        </w:rPr>
        <w:t xml:space="preserve">120,1 (January </w:t>
      </w:r>
      <w:r w:rsidR="00DC51B5">
        <w:rPr>
          <w:rFonts w:ascii="Palatino Linotype" w:hAnsi="Palatino Linotype"/>
          <w:sz w:val="16"/>
          <w:szCs w:val="16"/>
        </w:rPr>
        <w:t>2013</w:t>
      </w:r>
      <w:r w:rsidR="00850034">
        <w:rPr>
          <w:rFonts w:ascii="Palatino Linotype" w:hAnsi="Palatino Linotype"/>
          <w:sz w:val="16"/>
          <w:szCs w:val="16"/>
        </w:rPr>
        <w:t>)</w:t>
      </w:r>
      <w:r w:rsidR="00B26DF0">
        <w:rPr>
          <w:rFonts w:ascii="Palatino Linotype" w:hAnsi="Palatino Linotype"/>
          <w:sz w:val="16"/>
          <w:szCs w:val="16"/>
        </w:rPr>
        <w:t>, 140-141</w:t>
      </w:r>
      <w:r w:rsidR="00DC51B5">
        <w:rPr>
          <w:rFonts w:ascii="Palatino Linotype" w:hAnsi="Palatino Linotype"/>
          <w:sz w:val="16"/>
          <w:szCs w:val="16"/>
        </w:rPr>
        <w:t>.</w:t>
      </w:r>
      <w:r w:rsidR="0080177B">
        <w:rPr>
          <w:rFonts w:ascii="Palatino Linotype" w:hAnsi="Palatino Linotype"/>
          <w:sz w:val="16"/>
          <w:szCs w:val="16"/>
        </w:rPr>
        <w:t xml:space="preserve"> </w:t>
      </w:r>
      <w:r w:rsidR="0080177B" w:rsidRPr="0080177B">
        <w:rPr>
          <w:rFonts w:ascii="Palatino Linotype" w:hAnsi="Palatino Linotype"/>
          <w:sz w:val="16"/>
          <w:szCs w:val="16"/>
        </w:rPr>
        <w:t>DOI: 10.1016/j.envres.2012.10.006</w:t>
      </w:r>
      <w:r w:rsidR="0080177B">
        <w:rPr>
          <w:rFonts w:ascii="Palatino Linotype" w:hAnsi="Palatino Linotype"/>
          <w:sz w:val="16"/>
          <w:szCs w:val="16"/>
        </w:rPr>
        <w:t xml:space="preserve"> </w:t>
      </w:r>
      <w:r w:rsidR="0080177B" w:rsidRPr="0080177B">
        <w:rPr>
          <w:rFonts w:ascii="Palatino Linotype" w:hAnsi="Palatino Linotype"/>
          <w:sz w:val="16"/>
          <w:szCs w:val="16"/>
        </w:rPr>
        <w:t>PMID: 23127493</w:t>
      </w:r>
    </w:p>
    <w:p w14:paraId="6C35ADA9" w14:textId="77777777" w:rsidR="00DC51B5" w:rsidRDefault="00DC51B5" w:rsidP="00DC51B5">
      <w:pPr>
        <w:tabs>
          <w:tab w:val="left" w:pos="9900"/>
        </w:tabs>
        <w:rPr>
          <w:rFonts w:ascii="Palatino Linotype" w:hAnsi="Palatino Linotype"/>
          <w:sz w:val="16"/>
          <w:szCs w:val="16"/>
        </w:rPr>
      </w:pPr>
    </w:p>
    <w:p w14:paraId="62540B41" w14:textId="77777777" w:rsidR="00000747" w:rsidRDefault="00000747" w:rsidP="004541B4">
      <w:pPr>
        <w:rPr>
          <w:rFonts w:ascii="Palatino Linotype" w:hAnsi="Palatino Linotype" w:cs="Arial"/>
          <w:bCs/>
          <w:sz w:val="16"/>
          <w:szCs w:val="16"/>
        </w:rPr>
      </w:pPr>
      <w:r w:rsidRPr="00000747">
        <w:rPr>
          <w:rFonts w:ascii="Palatino Linotype" w:hAnsi="Palatino Linotype" w:cs="Arial"/>
          <w:bCs/>
          <w:sz w:val="16"/>
          <w:szCs w:val="16"/>
        </w:rPr>
        <w:t>Kirby, Russell S., Marilyn L. Browne, “Birth Defects Surveillance: An Essential Public Health Function for Primary Prevention and Health Promotion” [</w:t>
      </w:r>
      <w:r>
        <w:rPr>
          <w:rFonts w:ascii="Palatino Linotype" w:hAnsi="Palatino Linotype" w:cs="Arial"/>
          <w:bCs/>
          <w:sz w:val="16"/>
          <w:szCs w:val="16"/>
        </w:rPr>
        <w:t>e</w:t>
      </w:r>
      <w:r w:rsidRPr="00000747">
        <w:rPr>
          <w:rFonts w:ascii="Palatino Linotype" w:hAnsi="Palatino Linotype" w:cs="Arial"/>
          <w:bCs/>
          <w:sz w:val="16"/>
          <w:szCs w:val="16"/>
        </w:rPr>
        <w:t xml:space="preserve">ditorial </w:t>
      </w:r>
      <w:r>
        <w:rPr>
          <w:rFonts w:ascii="Palatino Linotype" w:hAnsi="Palatino Linotype" w:cs="Arial"/>
          <w:bCs/>
          <w:sz w:val="16"/>
          <w:szCs w:val="16"/>
        </w:rPr>
        <w:t>i</w:t>
      </w:r>
      <w:r w:rsidRPr="00000747">
        <w:rPr>
          <w:rFonts w:ascii="Palatino Linotype" w:hAnsi="Palatino Linotype" w:cs="Arial"/>
          <w:bCs/>
          <w:sz w:val="16"/>
          <w:szCs w:val="16"/>
        </w:rPr>
        <w:t xml:space="preserve">ntroduction], </w:t>
      </w:r>
      <w:r w:rsidRPr="00000747">
        <w:rPr>
          <w:rFonts w:ascii="Palatino Linotype" w:hAnsi="Palatino Linotype" w:cs="Arial"/>
          <w:bCs/>
          <w:sz w:val="16"/>
          <w:szCs w:val="16"/>
          <w:u w:val="single"/>
        </w:rPr>
        <w:t>Birth Defects Research, Part A</w:t>
      </w:r>
      <w:r w:rsidRPr="00000747">
        <w:rPr>
          <w:rFonts w:ascii="Palatino Linotype" w:hAnsi="Palatino Linotype" w:cs="Arial"/>
          <w:bCs/>
          <w:sz w:val="16"/>
          <w:szCs w:val="16"/>
        </w:rPr>
        <w:t xml:space="preserve">, </w:t>
      </w:r>
      <w:r w:rsidR="00133D5C">
        <w:rPr>
          <w:rFonts w:ascii="Palatino Linotype" w:hAnsi="Palatino Linotype" w:cs="Arial"/>
          <w:bCs/>
          <w:sz w:val="16"/>
          <w:szCs w:val="16"/>
        </w:rPr>
        <w:t>94,12</w:t>
      </w:r>
      <w:r w:rsidRPr="00000747">
        <w:rPr>
          <w:rFonts w:ascii="Palatino Linotype" w:hAnsi="Palatino Linotype" w:cs="Arial"/>
          <w:bCs/>
          <w:sz w:val="16"/>
          <w:szCs w:val="16"/>
        </w:rPr>
        <w:t xml:space="preserve"> </w:t>
      </w:r>
      <w:r w:rsidR="00133D5C">
        <w:rPr>
          <w:rFonts w:ascii="Palatino Linotype" w:hAnsi="Palatino Linotype" w:cs="Arial"/>
          <w:bCs/>
          <w:sz w:val="16"/>
          <w:szCs w:val="16"/>
        </w:rPr>
        <w:t>(</w:t>
      </w:r>
      <w:r w:rsidRPr="00000747">
        <w:rPr>
          <w:rFonts w:ascii="Palatino Linotype" w:hAnsi="Palatino Linotype" w:cs="Arial"/>
          <w:bCs/>
          <w:sz w:val="16"/>
          <w:szCs w:val="16"/>
        </w:rPr>
        <w:t>December 2012</w:t>
      </w:r>
      <w:r w:rsidR="00133D5C">
        <w:rPr>
          <w:rFonts w:ascii="Palatino Linotype" w:hAnsi="Palatino Linotype" w:cs="Arial"/>
          <w:bCs/>
          <w:sz w:val="16"/>
          <w:szCs w:val="16"/>
        </w:rPr>
        <w:t>), 963-964</w:t>
      </w:r>
      <w:r w:rsidRPr="00000747">
        <w:rPr>
          <w:rFonts w:ascii="Palatino Linotype" w:hAnsi="Palatino Linotype" w:cs="Arial"/>
          <w:bCs/>
          <w:sz w:val="16"/>
          <w:szCs w:val="16"/>
        </w:rPr>
        <w:t>.</w:t>
      </w:r>
      <w:r w:rsidR="0080177B">
        <w:rPr>
          <w:rFonts w:ascii="Palatino Linotype" w:hAnsi="Palatino Linotype" w:cs="Arial"/>
          <w:bCs/>
          <w:sz w:val="16"/>
          <w:szCs w:val="16"/>
        </w:rPr>
        <w:t xml:space="preserve">  </w:t>
      </w:r>
      <w:r w:rsidR="0080177B" w:rsidRPr="0080177B">
        <w:rPr>
          <w:rFonts w:ascii="Palatino Linotype" w:hAnsi="Palatino Linotype" w:cs="Arial"/>
          <w:bCs/>
          <w:sz w:val="16"/>
          <w:szCs w:val="16"/>
        </w:rPr>
        <w:t>DOI: 10.1002/bdra.23102</w:t>
      </w:r>
      <w:r w:rsidR="0080177B">
        <w:rPr>
          <w:rFonts w:ascii="Palatino Linotype" w:hAnsi="Palatino Linotype" w:cs="Arial"/>
          <w:bCs/>
          <w:sz w:val="16"/>
          <w:szCs w:val="16"/>
        </w:rPr>
        <w:t xml:space="preserve"> </w:t>
      </w:r>
      <w:r w:rsidR="0080177B" w:rsidRPr="0080177B">
        <w:rPr>
          <w:rFonts w:ascii="Palatino Linotype" w:hAnsi="Palatino Linotype" w:cs="Arial"/>
          <w:bCs/>
          <w:sz w:val="16"/>
          <w:szCs w:val="16"/>
        </w:rPr>
        <w:t>PMID: 23169603</w:t>
      </w:r>
    </w:p>
    <w:p w14:paraId="4D4094F4" w14:textId="77777777" w:rsidR="00000747" w:rsidRDefault="00000747" w:rsidP="004541B4">
      <w:pPr>
        <w:rPr>
          <w:rFonts w:ascii="Palatino Linotype" w:hAnsi="Palatino Linotype" w:cs="Arial"/>
          <w:bCs/>
          <w:sz w:val="16"/>
          <w:szCs w:val="16"/>
        </w:rPr>
      </w:pPr>
    </w:p>
    <w:p w14:paraId="419F3466" w14:textId="77777777" w:rsidR="004541B4" w:rsidRDefault="004541B4" w:rsidP="004541B4">
      <w:pPr>
        <w:rPr>
          <w:rFonts w:ascii="Palatino Linotype" w:hAnsi="Palatino Linotype" w:cs="Arial"/>
          <w:bCs/>
          <w:sz w:val="16"/>
          <w:szCs w:val="16"/>
        </w:rPr>
      </w:pPr>
      <w:r>
        <w:rPr>
          <w:rFonts w:ascii="Palatino Linotype" w:hAnsi="Palatino Linotype" w:cs="Arial"/>
          <w:bCs/>
          <w:sz w:val="16"/>
          <w:szCs w:val="16"/>
        </w:rPr>
        <w:t xml:space="preserve">Radcliff, Elizabeth, Cynthia H. Cassell, Jean Paul Tanner, Russell S. Kirby, Sharon Watkins, Jane Correia, Cora Peterson, Scott D. Grosse, “Hospital Use, Associated Charges, and Payer Status for Infants Born with Spina Bifida”, </w:t>
      </w:r>
      <w:r w:rsidRPr="00CD3DCA">
        <w:rPr>
          <w:rFonts w:ascii="Palatino Linotype" w:hAnsi="Palatino Linotype" w:cs="Arial"/>
          <w:bCs/>
          <w:sz w:val="16"/>
          <w:szCs w:val="16"/>
          <w:u w:val="single"/>
        </w:rPr>
        <w:t>Birth Defects Research, Part A</w:t>
      </w:r>
      <w:r>
        <w:rPr>
          <w:rFonts w:ascii="Palatino Linotype" w:hAnsi="Palatino Linotype" w:cs="Arial"/>
          <w:bCs/>
          <w:sz w:val="16"/>
          <w:szCs w:val="16"/>
        </w:rPr>
        <w:t xml:space="preserve">, </w:t>
      </w:r>
      <w:r w:rsidR="00133D5C">
        <w:rPr>
          <w:rFonts w:ascii="Palatino Linotype" w:hAnsi="Palatino Linotype" w:cs="Arial"/>
          <w:bCs/>
          <w:sz w:val="16"/>
          <w:szCs w:val="16"/>
        </w:rPr>
        <w:t>94,12 (</w:t>
      </w:r>
      <w:r w:rsidR="00562230">
        <w:rPr>
          <w:rFonts w:ascii="Palatino Linotype" w:hAnsi="Palatino Linotype" w:cs="Arial"/>
          <w:bCs/>
          <w:sz w:val="16"/>
          <w:szCs w:val="16"/>
        </w:rPr>
        <w:t xml:space="preserve">December </w:t>
      </w:r>
      <w:r w:rsidR="00C47A43">
        <w:rPr>
          <w:rFonts w:ascii="Palatino Linotype" w:hAnsi="Palatino Linotype" w:cs="Arial"/>
          <w:bCs/>
          <w:sz w:val="16"/>
          <w:szCs w:val="16"/>
        </w:rPr>
        <w:t>2012</w:t>
      </w:r>
      <w:r w:rsidR="00133D5C">
        <w:rPr>
          <w:rFonts w:ascii="Palatino Linotype" w:hAnsi="Palatino Linotype" w:cs="Arial"/>
          <w:bCs/>
          <w:sz w:val="16"/>
          <w:szCs w:val="16"/>
        </w:rPr>
        <w:t>), 1044-1053</w:t>
      </w:r>
      <w:r>
        <w:rPr>
          <w:rFonts w:ascii="Palatino Linotype" w:hAnsi="Palatino Linotype" w:cs="Arial"/>
          <w:bCs/>
          <w:sz w:val="16"/>
          <w:szCs w:val="16"/>
        </w:rPr>
        <w:t>.</w:t>
      </w:r>
      <w:r w:rsidR="0080177B">
        <w:rPr>
          <w:rFonts w:ascii="Palatino Linotype" w:hAnsi="Palatino Linotype" w:cs="Arial"/>
          <w:bCs/>
          <w:sz w:val="16"/>
          <w:szCs w:val="16"/>
        </w:rPr>
        <w:t xml:space="preserve">  </w:t>
      </w:r>
      <w:r w:rsidR="0080177B" w:rsidRPr="0080177B">
        <w:rPr>
          <w:rFonts w:ascii="Palatino Linotype" w:hAnsi="Palatino Linotype" w:cs="Arial"/>
          <w:bCs/>
          <w:sz w:val="16"/>
          <w:szCs w:val="16"/>
        </w:rPr>
        <w:t>DOI: 10.1002/bdra.23084</w:t>
      </w:r>
      <w:r w:rsidR="0080177B">
        <w:rPr>
          <w:rFonts w:ascii="Palatino Linotype" w:hAnsi="Palatino Linotype" w:cs="Arial"/>
          <w:bCs/>
          <w:sz w:val="16"/>
          <w:szCs w:val="16"/>
        </w:rPr>
        <w:t xml:space="preserve"> </w:t>
      </w:r>
      <w:r w:rsidR="0080177B" w:rsidRPr="0080177B">
        <w:rPr>
          <w:rFonts w:ascii="Palatino Linotype" w:hAnsi="Palatino Linotype" w:cs="Arial"/>
          <w:bCs/>
          <w:sz w:val="16"/>
          <w:szCs w:val="16"/>
        </w:rPr>
        <w:t>PMID: 23115108</w:t>
      </w:r>
    </w:p>
    <w:p w14:paraId="13AA0C24" w14:textId="77777777" w:rsidR="004541B4" w:rsidRDefault="004541B4" w:rsidP="004541B4">
      <w:pPr>
        <w:rPr>
          <w:rFonts w:ascii="Palatino Linotype" w:hAnsi="Palatino Linotype" w:cs="Arial"/>
          <w:bCs/>
          <w:sz w:val="16"/>
          <w:szCs w:val="16"/>
        </w:rPr>
      </w:pPr>
    </w:p>
    <w:p w14:paraId="7DA087CF" w14:textId="77777777" w:rsidR="00F01301" w:rsidRDefault="00F01301" w:rsidP="00F01301">
      <w:pPr>
        <w:rPr>
          <w:rFonts w:ascii="Palatino Linotype" w:hAnsi="Palatino Linotype" w:cs="Arial"/>
          <w:bCs/>
          <w:sz w:val="16"/>
          <w:szCs w:val="16"/>
        </w:rPr>
      </w:pPr>
      <w:r w:rsidRPr="003241D8">
        <w:rPr>
          <w:rFonts w:ascii="Palatino Linotype" w:hAnsi="Palatino Linotype"/>
          <w:sz w:val="16"/>
          <w:szCs w:val="16"/>
        </w:rPr>
        <w:t xml:space="preserve">Shannon, Chevis N., </w:t>
      </w:r>
      <w:r>
        <w:rPr>
          <w:rFonts w:ascii="Palatino Linotype" w:hAnsi="Palatino Linotype"/>
          <w:sz w:val="16"/>
          <w:szCs w:val="16"/>
        </w:rPr>
        <w:t xml:space="preserve">Leslie Acakpo-Satchvi, </w:t>
      </w:r>
      <w:r w:rsidRPr="003241D8">
        <w:rPr>
          <w:rFonts w:ascii="Palatino Linotype" w:hAnsi="Palatino Linotype"/>
          <w:sz w:val="16"/>
          <w:szCs w:val="16"/>
        </w:rPr>
        <w:t>Russell S</w:t>
      </w:r>
      <w:r>
        <w:rPr>
          <w:rFonts w:ascii="Palatino Linotype" w:hAnsi="Palatino Linotype"/>
          <w:sz w:val="16"/>
          <w:szCs w:val="16"/>
        </w:rPr>
        <w:t>.</w:t>
      </w:r>
      <w:r w:rsidRPr="003241D8">
        <w:rPr>
          <w:rFonts w:ascii="Palatino Linotype" w:hAnsi="Palatino Linotype"/>
          <w:sz w:val="16"/>
          <w:szCs w:val="16"/>
        </w:rPr>
        <w:t xml:space="preserve"> Kirby, Frank A. Franklin, </w:t>
      </w:r>
      <w:r>
        <w:rPr>
          <w:rFonts w:ascii="Palatino Linotype" w:hAnsi="Palatino Linotype"/>
          <w:sz w:val="16"/>
          <w:szCs w:val="16"/>
        </w:rPr>
        <w:t>John C. Wellons</w:t>
      </w:r>
      <w:r>
        <w:rPr>
          <w:rFonts w:ascii="Palatino Linotype" w:hAnsi="Palatino Linotype" w:cs="Arial"/>
          <w:bCs/>
          <w:sz w:val="16"/>
          <w:szCs w:val="16"/>
        </w:rPr>
        <w:t xml:space="preserve">, </w:t>
      </w:r>
      <w:r w:rsidRPr="009E6219">
        <w:rPr>
          <w:rFonts w:ascii="Palatino Linotype" w:hAnsi="Palatino Linotype" w:cs="Arial"/>
          <w:bCs/>
          <w:sz w:val="16"/>
          <w:szCs w:val="16"/>
        </w:rPr>
        <w:t>"Ventriculo</w:t>
      </w:r>
      <w:r>
        <w:rPr>
          <w:rFonts w:ascii="Palatino Linotype" w:hAnsi="Palatino Linotype" w:cs="Arial"/>
          <w:bCs/>
          <w:sz w:val="16"/>
          <w:szCs w:val="16"/>
        </w:rPr>
        <w:t>p</w:t>
      </w:r>
      <w:r w:rsidRPr="009E6219">
        <w:rPr>
          <w:rFonts w:ascii="Palatino Linotype" w:hAnsi="Palatino Linotype" w:cs="Arial"/>
          <w:bCs/>
          <w:sz w:val="16"/>
          <w:szCs w:val="16"/>
        </w:rPr>
        <w:t>eritoneal Shunt Failure: An Institutional Review of 2</w:t>
      </w:r>
      <w:r>
        <w:rPr>
          <w:rFonts w:ascii="Palatino Linotype" w:hAnsi="Palatino Linotype" w:cs="Arial"/>
          <w:bCs/>
          <w:sz w:val="16"/>
          <w:szCs w:val="16"/>
        </w:rPr>
        <w:t>-y</w:t>
      </w:r>
      <w:r w:rsidRPr="009E6219">
        <w:rPr>
          <w:rFonts w:ascii="Palatino Linotype" w:hAnsi="Palatino Linotype" w:cs="Arial"/>
          <w:bCs/>
          <w:sz w:val="16"/>
          <w:szCs w:val="16"/>
        </w:rPr>
        <w:t>ear Survival Rates"</w:t>
      </w:r>
      <w:r>
        <w:rPr>
          <w:rFonts w:ascii="Palatino Linotype" w:hAnsi="Palatino Linotype" w:cs="Arial"/>
          <w:bCs/>
          <w:sz w:val="16"/>
          <w:szCs w:val="16"/>
        </w:rPr>
        <w:t xml:space="preserve">, </w:t>
      </w:r>
      <w:r w:rsidRPr="009E6219">
        <w:rPr>
          <w:rFonts w:ascii="Palatino Linotype" w:hAnsi="Palatino Linotype" w:cs="Arial"/>
          <w:bCs/>
          <w:sz w:val="16"/>
          <w:szCs w:val="16"/>
          <w:u w:val="single"/>
        </w:rPr>
        <w:t>Child’s Nervous System</w:t>
      </w:r>
      <w:r>
        <w:rPr>
          <w:rFonts w:ascii="Palatino Linotype" w:hAnsi="Palatino Linotype" w:cs="Arial"/>
          <w:bCs/>
          <w:sz w:val="16"/>
          <w:szCs w:val="16"/>
        </w:rPr>
        <w:t>, 28,12 (December 2012), 2093-2099.</w:t>
      </w:r>
      <w:r w:rsidR="0080177B">
        <w:rPr>
          <w:rFonts w:ascii="Palatino Linotype" w:hAnsi="Palatino Linotype" w:cs="Arial"/>
          <w:bCs/>
          <w:sz w:val="16"/>
          <w:szCs w:val="16"/>
        </w:rPr>
        <w:t xml:space="preserve"> </w:t>
      </w:r>
      <w:r w:rsidR="0080177B" w:rsidRPr="0080177B">
        <w:rPr>
          <w:rFonts w:ascii="Palatino Linotype" w:hAnsi="Palatino Linotype" w:cs="Arial"/>
          <w:bCs/>
          <w:sz w:val="16"/>
          <w:szCs w:val="16"/>
        </w:rPr>
        <w:t>DOI: 10.1007/s00381-012-1830-9</w:t>
      </w:r>
      <w:r w:rsidR="0080177B">
        <w:rPr>
          <w:rFonts w:ascii="Palatino Linotype" w:hAnsi="Palatino Linotype" w:cs="Arial"/>
          <w:bCs/>
          <w:sz w:val="16"/>
          <w:szCs w:val="16"/>
        </w:rPr>
        <w:t xml:space="preserve">  </w:t>
      </w:r>
      <w:r w:rsidR="0080177B" w:rsidRPr="0080177B">
        <w:rPr>
          <w:rFonts w:ascii="Palatino Linotype" w:hAnsi="Palatino Linotype" w:cs="Arial"/>
          <w:bCs/>
          <w:sz w:val="16"/>
          <w:szCs w:val="16"/>
        </w:rPr>
        <w:t>PMID: 22706983</w:t>
      </w:r>
    </w:p>
    <w:p w14:paraId="1286FC06" w14:textId="77777777" w:rsidR="00F01301" w:rsidRDefault="00F01301" w:rsidP="00F01301">
      <w:pPr>
        <w:rPr>
          <w:rFonts w:ascii="Palatino Linotype" w:hAnsi="Palatino Linotype" w:cs="Arial"/>
          <w:bCs/>
          <w:sz w:val="16"/>
          <w:szCs w:val="16"/>
        </w:rPr>
      </w:pPr>
    </w:p>
    <w:p w14:paraId="5F7F3457" w14:textId="77777777" w:rsidR="00810F5E" w:rsidRDefault="00D82C63" w:rsidP="00993EAE">
      <w:pPr>
        <w:keepLines/>
        <w:rPr>
          <w:rFonts w:ascii="Palatino Linotype" w:hAnsi="Palatino Linotype"/>
          <w:sz w:val="16"/>
          <w:szCs w:val="16"/>
        </w:rPr>
      </w:pPr>
      <w:r w:rsidRPr="008F2B29">
        <w:rPr>
          <w:rFonts w:ascii="Palatino Linotype" w:hAnsi="Palatino Linotype"/>
          <w:sz w:val="16"/>
          <w:szCs w:val="16"/>
        </w:rPr>
        <w:t>Sauber-Schatz, Erin K.,</w:t>
      </w:r>
      <w:r>
        <w:rPr>
          <w:rFonts w:ascii="Palatino Linotype" w:hAnsi="Palatino Linotype"/>
          <w:sz w:val="16"/>
          <w:szCs w:val="16"/>
        </w:rPr>
        <w:t xml:space="preserve"> </w:t>
      </w:r>
      <w:r w:rsidRPr="008F2B29">
        <w:rPr>
          <w:rFonts w:ascii="Palatino Linotype" w:hAnsi="Palatino Linotype"/>
          <w:sz w:val="16"/>
          <w:szCs w:val="16"/>
        </w:rPr>
        <w:t>William Sappenfield,</w:t>
      </w:r>
      <w:r>
        <w:rPr>
          <w:rFonts w:ascii="Palatino Linotype" w:hAnsi="Palatino Linotype"/>
          <w:sz w:val="16"/>
          <w:szCs w:val="16"/>
        </w:rPr>
        <w:t xml:space="preserve"> </w:t>
      </w:r>
      <w:r w:rsidRPr="008F2B29">
        <w:rPr>
          <w:rFonts w:ascii="Palatino Linotype" w:hAnsi="Palatino Linotype"/>
          <w:sz w:val="16"/>
          <w:szCs w:val="16"/>
        </w:rPr>
        <w:t xml:space="preserve">Violanda Grigorescu, Aniket Kulkarni, </w:t>
      </w:r>
      <w:proofErr w:type="spellStart"/>
      <w:r w:rsidRPr="008F2B29">
        <w:rPr>
          <w:rFonts w:ascii="Palatino Linotype" w:hAnsi="Palatino Linotype"/>
          <w:sz w:val="16"/>
          <w:szCs w:val="16"/>
        </w:rPr>
        <w:t>Yujia</w:t>
      </w:r>
      <w:proofErr w:type="spellEnd"/>
      <w:r w:rsidRPr="008F2B29">
        <w:rPr>
          <w:rFonts w:ascii="Palatino Linotype" w:hAnsi="Palatino Linotype"/>
          <w:sz w:val="16"/>
          <w:szCs w:val="16"/>
        </w:rPr>
        <w:t xml:space="preserve"> Zhang, </w:t>
      </w:r>
      <w:r w:rsidRPr="00700B78">
        <w:rPr>
          <w:rFonts w:ascii="Palatino Linotype" w:hAnsi="Palatino Linotype"/>
          <w:sz w:val="16"/>
          <w:szCs w:val="16"/>
        </w:rPr>
        <w:t xml:space="preserve">Hamisu Salihu, Lewis P. Rubin, </w:t>
      </w:r>
      <w:r w:rsidRPr="008F2B29">
        <w:rPr>
          <w:rFonts w:ascii="Palatino Linotype" w:hAnsi="Palatino Linotype"/>
          <w:sz w:val="16"/>
          <w:szCs w:val="16"/>
        </w:rPr>
        <w:t>Russell S. Kirby,</w:t>
      </w:r>
      <w:r>
        <w:rPr>
          <w:rFonts w:ascii="Palatino Linotype" w:hAnsi="Palatino Linotype"/>
          <w:sz w:val="16"/>
          <w:szCs w:val="16"/>
        </w:rPr>
        <w:t xml:space="preserve"> </w:t>
      </w:r>
      <w:r w:rsidRPr="008F2B29">
        <w:rPr>
          <w:rFonts w:ascii="Palatino Linotype" w:hAnsi="Palatino Linotype"/>
          <w:sz w:val="16"/>
          <w:szCs w:val="16"/>
        </w:rPr>
        <w:t>Denise Jamieson, Maurizio Macaluso, “Obesity, Assisted Reproductive Technology, and Early Preterm Birth</w:t>
      </w:r>
      <w:r w:rsidRPr="008F2B29">
        <w:rPr>
          <w:rFonts w:ascii="Palatino Linotype" w:hAnsi="Palatino Linotype"/>
          <w:bCs/>
          <w:sz w:val="16"/>
          <w:szCs w:val="16"/>
        </w:rPr>
        <w:t xml:space="preserve"> — Florida, 2004–2006”, </w:t>
      </w:r>
      <w:r w:rsidRPr="008F2B29">
        <w:rPr>
          <w:rFonts w:ascii="Palatino Linotype" w:hAnsi="Palatino Linotype"/>
          <w:bCs/>
          <w:sz w:val="16"/>
          <w:szCs w:val="16"/>
          <w:u w:val="single"/>
        </w:rPr>
        <w:t>American Journal of Epidemiology</w:t>
      </w:r>
      <w:r>
        <w:rPr>
          <w:rFonts w:ascii="Palatino Linotype" w:hAnsi="Palatino Linotype"/>
          <w:bCs/>
          <w:sz w:val="16"/>
          <w:szCs w:val="16"/>
        </w:rPr>
        <w:t xml:space="preserve">, </w:t>
      </w:r>
      <w:r w:rsidR="004719C1">
        <w:rPr>
          <w:rFonts w:ascii="Palatino Linotype" w:hAnsi="Palatino Linotype"/>
          <w:bCs/>
          <w:sz w:val="16"/>
          <w:szCs w:val="16"/>
        </w:rPr>
        <w:t xml:space="preserve">176,10 (November 15, </w:t>
      </w:r>
      <w:r>
        <w:rPr>
          <w:rFonts w:ascii="Palatino Linotype" w:hAnsi="Palatino Linotype"/>
          <w:bCs/>
          <w:sz w:val="16"/>
          <w:szCs w:val="16"/>
        </w:rPr>
        <w:t>2012</w:t>
      </w:r>
      <w:r w:rsidR="004719C1">
        <w:rPr>
          <w:rFonts w:ascii="Palatino Linotype" w:hAnsi="Palatino Linotype"/>
          <w:bCs/>
          <w:sz w:val="16"/>
          <w:szCs w:val="16"/>
        </w:rPr>
        <w:t>), 886-896</w:t>
      </w:r>
      <w:r>
        <w:rPr>
          <w:rFonts w:ascii="Palatino Linotype" w:hAnsi="Palatino Linotype"/>
          <w:bCs/>
          <w:sz w:val="16"/>
          <w:szCs w:val="16"/>
        </w:rPr>
        <w:t>.</w:t>
      </w:r>
      <w:r w:rsidR="00810F5E">
        <w:rPr>
          <w:rFonts w:ascii="Palatino Linotype" w:hAnsi="Palatino Linotype"/>
          <w:bCs/>
          <w:sz w:val="16"/>
          <w:szCs w:val="16"/>
        </w:rPr>
        <w:t xml:space="preserve">  </w:t>
      </w:r>
      <w:r w:rsidR="00810F5E">
        <w:rPr>
          <w:rFonts w:ascii="Palatino Linotype" w:hAnsi="Palatino Linotype"/>
          <w:sz w:val="16"/>
          <w:szCs w:val="16"/>
        </w:rPr>
        <w:t xml:space="preserve">This paper </w:t>
      </w:r>
      <w:r w:rsidR="0069322C">
        <w:rPr>
          <w:rFonts w:ascii="Palatino Linotype" w:hAnsi="Palatino Linotype"/>
          <w:sz w:val="16"/>
          <w:szCs w:val="16"/>
        </w:rPr>
        <w:t xml:space="preserve">received a </w:t>
      </w:r>
      <w:r w:rsidR="00810F5E">
        <w:rPr>
          <w:rFonts w:ascii="Palatino Linotype" w:hAnsi="Palatino Linotype"/>
          <w:sz w:val="16"/>
          <w:szCs w:val="16"/>
        </w:rPr>
        <w:t>nominat</w:t>
      </w:r>
      <w:r w:rsidR="0069322C">
        <w:rPr>
          <w:rFonts w:ascii="Palatino Linotype" w:hAnsi="Palatino Linotype"/>
          <w:sz w:val="16"/>
          <w:szCs w:val="16"/>
        </w:rPr>
        <w:t>ion</w:t>
      </w:r>
      <w:r w:rsidR="00810F5E">
        <w:rPr>
          <w:rFonts w:ascii="Palatino Linotype" w:hAnsi="Palatino Linotype"/>
          <w:sz w:val="16"/>
          <w:szCs w:val="16"/>
        </w:rPr>
        <w:t xml:space="preserve"> for </w:t>
      </w:r>
      <w:r w:rsidR="0069322C">
        <w:rPr>
          <w:rFonts w:ascii="Palatino Linotype" w:hAnsi="Palatino Linotype"/>
          <w:sz w:val="16"/>
          <w:szCs w:val="16"/>
        </w:rPr>
        <w:t>‘</w:t>
      </w:r>
      <w:r w:rsidR="00810F5E">
        <w:rPr>
          <w:rFonts w:ascii="Palatino Linotype" w:hAnsi="Palatino Linotype"/>
          <w:sz w:val="16"/>
          <w:szCs w:val="16"/>
        </w:rPr>
        <w:t>demonstrating excellence in science</w:t>
      </w:r>
      <w:r w:rsidR="0069322C">
        <w:rPr>
          <w:rFonts w:ascii="Palatino Linotype" w:hAnsi="Palatino Linotype"/>
          <w:sz w:val="16"/>
          <w:szCs w:val="16"/>
        </w:rPr>
        <w:t>’</w:t>
      </w:r>
      <w:r w:rsidR="00810F5E">
        <w:rPr>
          <w:rFonts w:ascii="Palatino Linotype" w:hAnsi="Palatino Linotype"/>
          <w:sz w:val="16"/>
          <w:szCs w:val="16"/>
        </w:rPr>
        <w:t xml:space="preserve"> as a candidate for the CDC 2012 Charles C. Shepard Science Award in Assessment and Epidemiology.</w:t>
      </w:r>
      <w:r w:rsidR="0080177B">
        <w:rPr>
          <w:rFonts w:ascii="Palatino Linotype" w:hAnsi="Palatino Linotype"/>
          <w:sz w:val="16"/>
          <w:szCs w:val="16"/>
        </w:rPr>
        <w:t xml:space="preserve"> </w:t>
      </w:r>
      <w:r w:rsidR="0080177B" w:rsidRPr="0080177B">
        <w:rPr>
          <w:rFonts w:ascii="Palatino Linotype" w:hAnsi="Palatino Linotype"/>
          <w:sz w:val="16"/>
          <w:szCs w:val="16"/>
        </w:rPr>
        <w:t>DOI: 10.1093/aje/kws155</w:t>
      </w:r>
      <w:r w:rsidR="0080177B">
        <w:rPr>
          <w:rFonts w:ascii="Palatino Linotype" w:hAnsi="Palatino Linotype"/>
          <w:sz w:val="16"/>
          <w:szCs w:val="16"/>
        </w:rPr>
        <w:t xml:space="preserve"> </w:t>
      </w:r>
      <w:r w:rsidR="0080177B" w:rsidRPr="0080177B">
        <w:rPr>
          <w:rFonts w:ascii="Palatino Linotype" w:hAnsi="Palatino Linotype"/>
          <w:sz w:val="16"/>
          <w:szCs w:val="16"/>
        </w:rPr>
        <w:t>PMID: 23097258</w:t>
      </w:r>
    </w:p>
    <w:p w14:paraId="2E07D65B" w14:textId="77777777" w:rsidR="00D82C63" w:rsidRPr="008F2B29" w:rsidRDefault="00D82C63" w:rsidP="00993EAE">
      <w:pPr>
        <w:keepLines/>
        <w:tabs>
          <w:tab w:val="left" w:pos="9900"/>
        </w:tabs>
        <w:rPr>
          <w:rFonts w:ascii="Palatino Linotype" w:hAnsi="Palatino Linotype"/>
          <w:sz w:val="16"/>
          <w:szCs w:val="16"/>
        </w:rPr>
      </w:pPr>
    </w:p>
    <w:p w14:paraId="7DB73859" w14:textId="77777777" w:rsidR="00462918" w:rsidRDefault="00462918" w:rsidP="00462918">
      <w:pPr>
        <w:rPr>
          <w:rFonts w:ascii="Palatino Linotype" w:hAnsi="Palatino Linotype" w:cs="Courier New"/>
          <w:sz w:val="16"/>
          <w:szCs w:val="16"/>
        </w:rPr>
      </w:pPr>
      <w:r w:rsidRPr="00A9588D">
        <w:rPr>
          <w:rFonts w:ascii="Palatino Linotype" w:hAnsi="Palatino Linotype" w:cs="Courier New"/>
          <w:sz w:val="16"/>
          <w:szCs w:val="16"/>
        </w:rPr>
        <w:t>Choi</w:t>
      </w:r>
      <w:r>
        <w:rPr>
          <w:rFonts w:ascii="Palatino Linotype" w:hAnsi="Palatino Linotype" w:cs="Courier New"/>
          <w:sz w:val="16"/>
          <w:szCs w:val="16"/>
        </w:rPr>
        <w:t>, Jungsoon</w:t>
      </w:r>
      <w:r w:rsidRPr="00A9588D">
        <w:rPr>
          <w:rFonts w:ascii="Palatino Linotype" w:hAnsi="Palatino Linotype" w:cs="Courier New"/>
          <w:sz w:val="16"/>
          <w:szCs w:val="16"/>
        </w:rPr>
        <w:t>, Andrew B. Lawson, Bo Cai, Md. Monir Hossain, Russell</w:t>
      </w:r>
      <w:r>
        <w:rPr>
          <w:rFonts w:ascii="Palatino Linotype" w:hAnsi="Palatino Linotype" w:cs="Courier New"/>
          <w:sz w:val="16"/>
          <w:szCs w:val="16"/>
        </w:rPr>
        <w:t xml:space="preserve"> </w:t>
      </w:r>
      <w:r w:rsidRPr="00A9588D">
        <w:rPr>
          <w:rFonts w:ascii="Palatino Linotype" w:hAnsi="Palatino Linotype" w:cs="Courier New"/>
          <w:sz w:val="16"/>
          <w:szCs w:val="16"/>
        </w:rPr>
        <w:t>S. Kirby, Jihong Liu</w:t>
      </w:r>
      <w:r>
        <w:rPr>
          <w:rFonts w:ascii="Palatino Linotype" w:hAnsi="Palatino Linotype" w:cs="Courier New"/>
          <w:sz w:val="16"/>
          <w:szCs w:val="16"/>
        </w:rPr>
        <w:t>, “</w:t>
      </w:r>
      <w:r w:rsidRPr="00A9588D">
        <w:rPr>
          <w:rFonts w:ascii="Palatino Linotype" w:hAnsi="Palatino Linotype" w:cs="Courier New"/>
          <w:sz w:val="16"/>
          <w:szCs w:val="16"/>
        </w:rPr>
        <w:t xml:space="preserve">A Bayesian </w:t>
      </w:r>
      <w:r>
        <w:rPr>
          <w:rFonts w:ascii="Palatino Linotype" w:hAnsi="Palatino Linotype" w:cs="Courier New"/>
          <w:sz w:val="16"/>
          <w:szCs w:val="16"/>
        </w:rPr>
        <w:t>L</w:t>
      </w:r>
      <w:r w:rsidRPr="00A9588D">
        <w:rPr>
          <w:rFonts w:ascii="Palatino Linotype" w:hAnsi="Palatino Linotype" w:cs="Courier New"/>
          <w:sz w:val="16"/>
          <w:szCs w:val="16"/>
        </w:rPr>
        <w:t xml:space="preserve">atent </w:t>
      </w:r>
      <w:r>
        <w:rPr>
          <w:rFonts w:ascii="Palatino Linotype" w:hAnsi="Palatino Linotype" w:cs="Courier New"/>
          <w:sz w:val="16"/>
          <w:szCs w:val="16"/>
        </w:rPr>
        <w:t>M</w:t>
      </w:r>
      <w:r w:rsidRPr="00A9588D">
        <w:rPr>
          <w:rFonts w:ascii="Palatino Linotype" w:hAnsi="Palatino Linotype" w:cs="Courier New"/>
          <w:sz w:val="16"/>
          <w:szCs w:val="16"/>
        </w:rPr>
        <w:t xml:space="preserve">odel with </w:t>
      </w:r>
      <w:r>
        <w:rPr>
          <w:rFonts w:ascii="Palatino Linotype" w:hAnsi="Palatino Linotype" w:cs="Courier New"/>
          <w:sz w:val="16"/>
          <w:szCs w:val="16"/>
        </w:rPr>
        <w:t>S</w:t>
      </w:r>
      <w:r w:rsidRPr="00A9588D">
        <w:rPr>
          <w:rFonts w:ascii="Palatino Linotype" w:hAnsi="Palatino Linotype" w:cs="Courier New"/>
          <w:sz w:val="16"/>
          <w:szCs w:val="16"/>
        </w:rPr>
        <w:t>patio-temporally</w:t>
      </w:r>
      <w:r>
        <w:rPr>
          <w:rFonts w:ascii="Palatino Linotype" w:hAnsi="Palatino Linotype" w:cs="Courier New"/>
          <w:sz w:val="16"/>
          <w:szCs w:val="16"/>
        </w:rPr>
        <w:t xml:space="preserve"> V</w:t>
      </w:r>
      <w:r w:rsidRPr="00A9588D">
        <w:rPr>
          <w:rFonts w:ascii="Palatino Linotype" w:hAnsi="Palatino Linotype" w:cs="Courier New"/>
          <w:sz w:val="16"/>
          <w:szCs w:val="16"/>
        </w:rPr>
        <w:t xml:space="preserve">arying </w:t>
      </w:r>
      <w:r>
        <w:rPr>
          <w:rFonts w:ascii="Palatino Linotype" w:hAnsi="Palatino Linotype" w:cs="Courier New"/>
          <w:sz w:val="16"/>
          <w:szCs w:val="16"/>
        </w:rPr>
        <w:t>C</w:t>
      </w:r>
      <w:r w:rsidRPr="00A9588D">
        <w:rPr>
          <w:rFonts w:ascii="Palatino Linotype" w:hAnsi="Palatino Linotype" w:cs="Courier New"/>
          <w:sz w:val="16"/>
          <w:szCs w:val="16"/>
        </w:rPr>
        <w:t xml:space="preserve">oefficients in </w:t>
      </w:r>
      <w:r>
        <w:rPr>
          <w:rFonts w:ascii="Palatino Linotype" w:hAnsi="Palatino Linotype" w:cs="Courier New"/>
          <w:sz w:val="16"/>
          <w:szCs w:val="16"/>
        </w:rPr>
        <w:t>L</w:t>
      </w:r>
      <w:r w:rsidRPr="00A9588D">
        <w:rPr>
          <w:rFonts w:ascii="Palatino Linotype" w:hAnsi="Palatino Linotype" w:cs="Courier New"/>
          <w:sz w:val="16"/>
          <w:szCs w:val="16"/>
        </w:rPr>
        <w:t xml:space="preserve">ow </w:t>
      </w:r>
      <w:r>
        <w:rPr>
          <w:rFonts w:ascii="Palatino Linotype" w:hAnsi="Palatino Linotype" w:cs="Courier New"/>
          <w:sz w:val="16"/>
          <w:szCs w:val="16"/>
        </w:rPr>
        <w:t>B</w:t>
      </w:r>
      <w:r w:rsidRPr="00A9588D">
        <w:rPr>
          <w:rFonts w:ascii="Palatino Linotype" w:hAnsi="Palatino Linotype" w:cs="Courier New"/>
          <w:sz w:val="16"/>
          <w:szCs w:val="16"/>
        </w:rPr>
        <w:t xml:space="preserve">irth </w:t>
      </w:r>
      <w:r>
        <w:rPr>
          <w:rFonts w:ascii="Palatino Linotype" w:hAnsi="Palatino Linotype" w:cs="Courier New"/>
          <w:sz w:val="16"/>
          <w:szCs w:val="16"/>
        </w:rPr>
        <w:t>W</w:t>
      </w:r>
      <w:r w:rsidRPr="00A9588D">
        <w:rPr>
          <w:rFonts w:ascii="Palatino Linotype" w:hAnsi="Palatino Linotype" w:cs="Courier New"/>
          <w:sz w:val="16"/>
          <w:szCs w:val="16"/>
        </w:rPr>
        <w:t xml:space="preserve">eight </w:t>
      </w:r>
      <w:r>
        <w:rPr>
          <w:rFonts w:ascii="Palatino Linotype" w:hAnsi="Palatino Linotype" w:cs="Courier New"/>
          <w:sz w:val="16"/>
          <w:szCs w:val="16"/>
        </w:rPr>
        <w:t>I</w:t>
      </w:r>
      <w:r w:rsidRPr="00A9588D">
        <w:rPr>
          <w:rFonts w:ascii="Palatino Linotype" w:hAnsi="Palatino Linotype" w:cs="Courier New"/>
          <w:sz w:val="16"/>
          <w:szCs w:val="16"/>
        </w:rPr>
        <w:t xml:space="preserve">ncidence </w:t>
      </w:r>
      <w:r>
        <w:rPr>
          <w:rFonts w:ascii="Palatino Linotype" w:hAnsi="Palatino Linotype" w:cs="Courier New"/>
          <w:sz w:val="16"/>
          <w:szCs w:val="16"/>
        </w:rPr>
        <w:t>D</w:t>
      </w:r>
      <w:r w:rsidRPr="00A9588D">
        <w:rPr>
          <w:rFonts w:ascii="Palatino Linotype" w:hAnsi="Palatino Linotype" w:cs="Courier New"/>
          <w:sz w:val="16"/>
          <w:szCs w:val="16"/>
        </w:rPr>
        <w:t>ata</w:t>
      </w:r>
      <w:r>
        <w:rPr>
          <w:rFonts w:ascii="Palatino Linotype" w:hAnsi="Palatino Linotype" w:cs="Courier New"/>
          <w:sz w:val="16"/>
          <w:szCs w:val="16"/>
        </w:rPr>
        <w:t xml:space="preserve">”, </w:t>
      </w:r>
      <w:r w:rsidRPr="00A9588D">
        <w:rPr>
          <w:rFonts w:ascii="Palatino Linotype" w:hAnsi="Palatino Linotype" w:cs="Courier New"/>
          <w:sz w:val="16"/>
          <w:szCs w:val="16"/>
          <w:u w:val="single"/>
        </w:rPr>
        <w:t>Statistical Methods in Medical Research</w:t>
      </w:r>
      <w:r>
        <w:rPr>
          <w:rFonts w:ascii="Palatino Linotype" w:hAnsi="Palatino Linotype" w:cs="Courier New"/>
          <w:sz w:val="16"/>
          <w:szCs w:val="16"/>
        </w:rPr>
        <w:t>, 21,5 (October 2012), 445-456.</w:t>
      </w:r>
      <w:r w:rsidR="00B1065C">
        <w:rPr>
          <w:rFonts w:ascii="Palatino Linotype" w:hAnsi="Palatino Linotype" w:cs="Courier New"/>
          <w:sz w:val="16"/>
          <w:szCs w:val="16"/>
        </w:rPr>
        <w:t xml:space="preserve"> </w:t>
      </w:r>
      <w:r w:rsidR="00B1065C" w:rsidRPr="00B1065C">
        <w:rPr>
          <w:rFonts w:ascii="Palatino Linotype" w:hAnsi="Palatino Linotype" w:cs="Courier New"/>
          <w:sz w:val="16"/>
          <w:szCs w:val="16"/>
        </w:rPr>
        <w:t>DOI: 10.1177/0962280212446318</w:t>
      </w:r>
      <w:r w:rsidR="00B1065C">
        <w:rPr>
          <w:rFonts w:ascii="Palatino Linotype" w:hAnsi="Palatino Linotype" w:cs="Courier New"/>
          <w:sz w:val="16"/>
          <w:szCs w:val="16"/>
        </w:rPr>
        <w:t xml:space="preserve"> </w:t>
      </w:r>
      <w:r w:rsidR="00B1065C" w:rsidRPr="00B1065C">
        <w:rPr>
          <w:rFonts w:ascii="Palatino Linotype" w:hAnsi="Palatino Linotype" w:cs="Courier New"/>
          <w:sz w:val="16"/>
          <w:szCs w:val="16"/>
        </w:rPr>
        <w:t>PMID: 22534428</w:t>
      </w:r>
    </w:p>
    <w:p w14:paraId="78F99F9F" w14:textId="77777777" w:rsidR="00462918" w:rsidRDefault="00462918" w:rsidP="00462918">
      <w:pPr>
        <w:rPr>
          <w:rFonts w:ascii="Palatino Linotype" w:hAnsi="Palatino Linotype" w:cs="Courier New"/>
          <w:sz w:val="16"/>
          <w:szCs w:val="16"/>
        </w:rPr>
      </w:pPr>
    </w:p>
    <w:p w14:paraId="1B6D892E" w14:textId="77777777" w:rsidR="00D82C63" w:rsidRDefault="00D82C63" w:rsidP="00D82C63">
      <w:pPr>
        <w:rPr>
          <w:rFonts w:ascii="Palatino Linotype" w:hAnsi="Palatino Linotype"/>
          <w:sz w:val="16"/>
          <w:szCs w:val="16"/>
          <w:lang w:val="it-IT"/>
        </w:rPr>
      </w:pPr>
      <w:r w:rsidRPr="00C921EC">
        <w:rPr>
          <w:rFonts w:ascii="Palatino Linotype" w:hAnsi="Palatino Linotype"/>
          <w:sz w:val="16"/>
          <w:szCs w:val="16"/>
          <w:lang w:val="it-IT"/>
        </w:rPr>
        <w:t>Lawson,</w:t>
      </w:r>
      <w:r>
        <w:rPr>
          <w:rFonts w:ascii="Palatino Linotype" w:hAnsi="Palatino Linotype"/>
          <w:sz w:val="16"/>
          <w:szCs w:val="16"/>
          <w:lang w:val="it-IT"/>
        </w:rPr>
        <w:t xml:space="preserve"> </w:t>
      </w:r>
      <w:r w:rsidRPr="00C921EC">
        <w:rPr>
          <w:rFonts w:ascii="Palatino Linotype" w:hAnsi="Palatino Linotype"/>
          <w:sz w:val="16"/>
          <w:szCs w:val="16"/>
          <w:lang w:val="it-IT"/>
        </w:rPr>
        <w:t>Andrew B.</w:t>
      </w:r>
      <w:r>
        <w:rPr>
          <w:rFonts w:ascii="Palatino Linotype" w:hAnsi="Palatino Linotype"/>
          <w:sz w:val="16"/>
          <w:szCs w:val="16"/>
          <w:lang w:val="it-IT"/>
        </w:rPr>
        <w:t>,</w:t>
      </w:r>
      <w:r w:rsidRPr="00C921EC">
        <w:rPr>
          <w:rFonts w:ascii="Palatino Linotype" w:hAnsi="Palatino Linotype"/>
          <w:sz w:val="16"/>
          <w:szCs w:val="16"/>
          <w:lang w:val="it-IT"/>
        </w:rPr>
        <w:t xml:space="preserve"> Jungsoon Choi, Bo Cai, Monir Hossain, Russell</w:t>
      </w:r>
      <w:r>
        <w:rPr>
          <w:rFonts w:ascii="Palatino Linotype" w:hAnsi="Palatino Linotype"/>
          <w:sz w:val="16"/>
          <w:szCs w:val="16"/>
          <w:lang w:val="it-IT"/>
        </w:rPr>
        <w:t xml:space="preserve"> </w:t>
      </w:r>
      <w:r w:rsidRPr="00C921EC">
        <w:rPr>
          <w:rFonts w:ascii="Palatino Linotype" w:hAnsi="Palatino Linotype"/>
          <w:sz w:val="16"/>
          <w:szCs w:val="16"/>
          <w:lang w:val="it-IT"/>
        </w:rPr>
        <w:t>S. Kirby, Jihong Liu</w:t>
      </w:r>
      <w:r>
        <w:rPr>
          <w:rFonts w:ascii="Palatino Linotype" w:hAnsi="Palatino Linotype"/>
          <w:sz w:val="16"/>
          <w:szCs w:val="16"/>
          <w:lang w:val="it-IT"/>
        </w:rPr>
        <w:t>,  “</w:t>
      </w:r>
      <w:r w:rsidRPr="00C921EC">
        <w:rPr>
          <w:rFonts w:ascii="Palatino Linotype" w:hAnsi="Palatino Linotype"/>
          <w:sz w:val="16"/>
          <w:szCs w:val="16"/>
          <w:lang w:val="it-IT"/>
        </w:rPr>
        <w:t xml:space="preserve">Bayesian 2-Stage Space-Time Mixture Modeling </w:t>
      </w:r>
      <w:r>
        <w:rPr>
          <w:rFonts w:ascii="Palatino Linotype" w:hAnsi="Palatino Linotype"/>
          <w:sz w:val="16"/>
          <w:szCs w:val="16"/>
          <w:lang w:val="it-IT"/>
        </w:rPr>
        <w:t>w</w:t>
      </w:r>
      <w:r w:rsidRPr="00C921EC">
        <w:rPr>
          <w:rFonts w:ascii="Palatino Linotype" w:hAnsi="Palatino Linotype"/>
          <w:sz w:val="16"/>
          <w:szCs w:val="16"/>
          <w:lang w:val="it-IT"/>
        </w:rPr>
        <w:t>ith</w:t>
      </w:r>
      <w:r>
        <w:rPr>
          <w:rFonts w:ascii="Palatino Linotype" w:hAnsi="Palatino Linotype"/>
          <w:sz w:val="16"/>
          <w:szCs w:val="16"/>
          <w:lang w:val="it-IT"/>
        </w:rPr>
        <w:t xml:space="preserve"> </w:t>
      </w:r>
      <w:r w:rsidRPr="00C921EC">
        <w:rPr>
          <w:rFonts w:ascii="Palatino Linotype" w:hAnsi="Palatino Linotype"/>
          <w:sz w:val="16"/>
          <w:szCs w:val="16"/>
          <w:lang w:val="it-IT"/>
        </w:rPr>
        <w:t xml:space="preserve">Spatial Misalignment </w:t>
      </w:r>
      <w:r>
        <w:rPr>
          <w:rFonts w:ascii="Palatino Linotype" w:hAnsi="Palatino Linotype"/>
          <w:sz w:val="16"/>
          <w:szCs w:val="16"/>
          <w:lang w:val="it-IT"/>
        </w:rPr>
        <w:t>o</w:t>
      </w:r>
      <w:r w:rsidRPr="00C921EC">
        <w:rPr>
          <w:rFonts w:ascii="Palatino Linotype" w:hAnsi="Palatino Linotype"/>
          <w:sz w:val="16"/>
          <w:szCs w:val="16"/>
          <w:lang w:val="it-IT"/>
        </w:rPr>
        <w:t xml:space="preserve">f </w:t>
      </w:r>
      <w:r>
        <w:rPr>
          <w:rFonts w:ascii="Palatino Linotype" w:hAnsi="Palatino Linotype"/>
          <w:sz w:val="16"/>
          <w:szCs w:val="16"/>
          <w:lang w:val="it-IT"/>
        </w:rPr>
        <w:t>t</w:t>
      </w:r>
      <w:r w:rsidRPr="00C921EC">
        <w:rPr>
          <w:rFonts w:ascii="Palatino Linotype" w:hAnsi="Palatino Linotype"/>
          <w:sz w:val="16"/>
          <w:szCs w:val="16"/>
          <w:lang w:val="it-IT"/>
        </w:rPr>
        <w:t xml:space="preserve">he Exposure </w:t>
      </w:r>
      <w:r>
        <w:rPr>
          <w:rFonts w:ascii="Palatino Linotype" w:hAnsi="Palatino Linotype"/>
          <w:sz w:val="16"/>
          <w:szCs w:val="16"/>
          <w:lang w:val="it-IT"/>
        </w:rPr>
        <w:t>i</w:t>
      </w:r>
      <w:r w:rsidRPr="00C921EC">
        <w:rPr>
          <w:rFonts w:ascii="Palatino Linotype" w:hAnsi="Palatino Linotype"/>
          <w:sz w:val="16"/>
          <w:szCs w:val="16"/>
          <w:lang w:val="it-IT"/>
        </w:rPr>
        <w:t>n Small Area</w:t>
      </w:r>
      <w:r>
        <w:rPr>
          <w:rFonts w:ascii="Palatino Linotype" w:hAnsi="Palatino Linotype"/>
          <w:sz w:val="16"/>
          <w:szCs w:val="16"/>
          <w:lang w:val="it-IT"/>
        </w:rPr>
        <w:t xml:space="preserve"> </w:t>
      </w:r>
      <w:r w:rsidRPr="00C921EC">
        <w:rPr>
          <w:rFonts w:ascii="Palatino Linotype" w:hAnsi="Palatino Linotype"/>
          <w:sz w:val="16"/>
          <w:szCs w:val="16"/>
          <w:lang w:val="it-IT"/>
        </w:rPr>
        <w:t>Health Data</w:t>
      </w:r>
      <w:r>
        <w:rPr>
          <w:rFonts w:ascii="Palatino Linotype" w:hAnsi="Palatino Linotype"/>
          <w:sz w:val="16"/>
          <w:szCs w:val="16"/>
          <w:lang w:val="it-IT"/>
        </w:rPr>
        <w:t xml:space="preserve">”, </w:t>
      </w:r>
      <w:r w:rsidRPr="00C921EC">
        <w:rPr>
          <w:rFonts w:ascii="Palatino Linotype" w:hAnsi="Palatino Linotype"/>
          <w:sz w:val="16"/>
          <w:szCs w:val="16"/>
          <w:u w:val="single"/>
          <w:lang w:val="it-IT"/>
        </w:rPr>
        <w:t>Journal of Agricultural, Biological, and Environmental Statistics</w:t>
      </w:r>
      <w:r>
        <w:rPr>
          <w:rFonts w:ascii="Palatino Linotype" w:hAnsi="Palatino Linotype"/>
          <w:sz w:val="16"/>
          <w:szCs w:val="16"/>
          <w:lang w:val="it-IT"/>
        </w:rPr>
        <w:t xml:space="preserve">, </w:t>
      </w:r>
      <w:r w:rsidR="00751668">
        <w:rPr>
          <w:rFonts w:ascii="Palatino Linotype" w:hAnsi="Palatino Linotype"/>
          <w:sz w:val="16"/>
          <w:szCs w:val="16"/>
          <w:lang w:val="it-IT"/>
        </w:rPr>
        <w:t>17,3</w:t>
      </w:r>
      <w:r>
        <w:rPr>
          <w:rFonts w:ascii="Palatino Linotype" w:hAnsi="Palatino Linotype"/>
          <w:sz w:val="16"/>
          <w:szCs w:val="16"/>
          <w:lang w:val="it-IT"/>
        </w:rPr>
        <w:t xml:space="preserve"> </w:t>
      </w:r>
      <w:r w:rsidR="00751668">
        <w:rPr>
          <w:rFonts w:ascii="Palatino Linotype" w:hAnsi="Palatino Linotype"/>
          <w:sz w:val="16"/>
          <w:szCs w:val="16"/>
          <w:lang w:val="it-IT"/>
        </w:rPr>
        <w:t>(</w:t>
      </w:r>
      <w:r w:rsidR="007F0B1F">
        <w:rPr>
          <w:rFonts w:ascii="Palatino Linotype" w:hAnsi="Palatino Linotype"/>
          <w:sz w:val="16"/>
          <w:szCs w:val="16"/>
          <w:lang w:val="it-IT"/>
        </w:rPr>
        <w:t xml:space="preserve">September </w:t>
      </w:r>
      <w:r>
        <w:rPr>
          <w:rFonts w:ascii="Palatino Linotype" w:hAnsi="Palatino Linotype"/>
          <w:sz w:val="16"/>
          <w:szCs w:val="16"/>
          <w:lang w:val="it-IT"/>
        </w:rPr>
        <w:t>2012</w:t>
      </w:r>
      <w:r w:rsidR="00751668">
        <w:rPr>
          <w:rFonts w:ascii="Palatino Linotype" w:hAnsi="Palatino Linotype"/>
          <w:sz w:val="16"/>
          <w:szCs w:val="16"/>
          <w:lang w:val="it-IT"/>
        </w:rPr>
        <w:t>), 417-441</w:t>
      </w:r>
      <w:r>
        <w:rPr>
          <w:rFonts w:ascii="Palatino Linotype" w:hAnsi="Palatino Linotype"/>
          <w:sz w:val="16"/>
          <w:szCs w:val="16"/>
          <w:lang w:val="it-IT"/>
        </w:rPr>
        <w:t>.</w:t>
      </w:r>
      <w:r w:rsidR="00B1065C">
        <w:rPr>
          <w:rFonts w:ascii="Palatino Linotype" w:hAnsi="Palatino Linotype"/>
          <w:sz w:val="16"/>
          <w:szCs w:val="16"/>
          <w:lang w:val="it-IT"/>
        </w:rPr>
        <w:t xml:space="preserve"> </w:t>
      </w:r>
      <w:r w:rsidR="00B1065C" w:rsidRPr="00B1065C">
        <w:rPr>
          <w:rFonts w:ascii="Palatino Linotype" w:hAnsi="Palatino Linotype"/>
          <w:sz w:val="16"/>
          <w:szCs w:val="16"/>
          <w:lang w:val="it-IT"/>
        </w:rPr>
        <w:t>DOI: 10.1007/s13253-012-0100-3</w:t>
      </w:r>
      <w:r w:rsidR="00B1065C">
        <w:rPr>
          <w:rFonts w:ascii="Palatino Linotype" w:hAnsi="Palatino Linotype"/>
          <w:sz w:val="16"/>
          <w:szCs w:val="16"/>
          <w:lang w:val="it-IT"/>
        </w:rPr>
        <w:t xml:space="preserve">  </w:t>
      </w:r>
      <w:r w:rsidR="00B1065C" w:rsidRPr="00B1065C">
        <w:rPr>
          <w:rFonts w:ascii="Palatino Linotype" w:hAnsi="Palatino Linotype"/>
          <w:sz w:val="16"/>
          <w:szCs w:val="16"/>
          <w:lang w:val="it-IT"/>
        </w:rPr>
        <w:t>PMID: 28943751</w:t>
      </w:r>
    </w:p>
    <w:p w14:paraId="54346B46" w14:textId="77777777" w:rsidR="00D82C63" w:rsidRPr="00C921EC" w:rsidRDefault="00D82C63" w:rsidP="00D82C63">
      <w:pPr>
        <w:rPr>
          <w:rFonts w:ascii="Palatino Linotype" w:hAnsi="Palatino Linotype"/>
          <w:sz w:val="16"/>
          <w:szCs w:val="16"/>
          <w:lang w:val="it-IT"/>
        </w:rPr>
      </w:pPr>
    </w:p>
    <w:p w14:paraId="7A0433CB" w14:textId="77777777" w:rsidR="00C11FCA" w:rsidRPr="007114EC" w:rsidRDefault="00C11FCA" w:rsidP="00C11FCA">
      <w:pPr>
        <w:adjustRightInd w:val="0"/>
        <w:rPr>
          <w:rFonts w:ascii="Palatino Linotype" w:eastAsia="SimSun" w:hAnsi="Palatino Linotype"/>
          <w:color w:val="000000"/>
          <w:sz w:val="16"/>
          <w:szCs w:val="16"/>
          <w:lang w:eastAsia="zh-CN"/>
        </w:rPr>
      </w:pPr>
      <w:r w:rsidRPr="007114EC">
        <w:rPr>
          <w:rFonts w:ascii="Palatino Linotype" w:hAnsi="Palatino Linotype"/>
          <w:color w:val="000000"/>
          <w:sz w:val="16"/>
          <w:szCs w:val="16"/>
          <w:lang w:eastAsia="zh-CN"/>
        </w:rPr>
        <w:t xml:space="preserve">Li, Qing, </w:t>
      </w:r>
      <w:r w:rsidRPr="007114EC">
        <w:rPr>
          <w:rFonts w:ascii="Palatino Linotype" w:eastAsia="SimSun" w:hAnsi="Palatino Linotype"/>
          <w:sz w:val="16"/>
          <w:szCs w:val="16"/>
          <w:lang w:eastAsia="zh-CN"/>
        </w:rPr>
        <w:t>Janet Hankin, Sharon C. Wilsnack,</w:t>
      </w:r>
      <w:r w:rsidRPr="007114EC">
        <w:rPr>
          <w:rFonts w:ascii="Palatino Linotype" w:hAnsi="Palatino Linotype"/>
          <w:color w:val="000000"/>
          <w:sz w:val="16"/>
          <w:szCs w:val="16"/>
          <w:lang w:eastAsia="zh-CN"/>
        </w:rPr>
        <w:t xml:space="preserve"> </w:t>
      </w:r>
      <w:r w:rsidRPr="007114EC">
        <w:rPr>
          <w:rFonts w:ascii="Palatino Linotype" w:eastAsia="SimSun" w:hAnsi="Palatino Linotype"/>
          <w:color w:val="000000"/>
          <w:sz w:val="16"/>
          <w:szCs w:val="16"/>
          <w:lang w:eastAsia="zh-CN"/>
        </w:rPr>
        <w:t xml:space="preserve">Ernest Abel, Russell S. Kirby, Louis G. Keith, Sarah Obican, “Detection of Alcohol Use in the Second Trimester among Low-income Pregnant Women in the Prenatal Care Settings in Jefferson County, Alabama”, </w:t>
      </w:r>
      <w:r w:rsidRPr="007114EC">
        <w:rPr>
          <w:rFonts w:ascii="Palatino Linotype" w:eastAsia="SimSun" w:hAnsi="Palatino Linotype"/>
          <w:color w:val="000000"/>
          <w:sz w:val="16"/>
          <w:szCs w:val="16"/>
          <w:u w:val="single"/>
          <w:lang w:eastAsia="zh-CN"/>
        </w:rPr>
        <w:t>Alcoholism: Clinical and Experimental Research</w:t>
      </w:r>
      <w:r w:rsidRPr="007114EC">
        <w:rPr>
          <w:rFonts w:ascii="Palatino Linotype" w:eastAsia="SimSun" w:hAnsi="Palatino Linotype"/>
          <w:color w:val="000000"/>
          <w:sz w:val="16"/>
          <w:szCs w:val="16"/>
          <w:lang w:eastAsia="zh-CN"/>
        </w:rPr>
        <w:t xml:space="preserve">, </w:t>
      </w:r>
      <w:r w:rsidR="00B17090">
        <w:rPr>
          <w:rFonts w:ascii="Palatino Linotype" w:eastAsia="SimSun" w:hAnsi="Palatino Linotype"/>
          <w:color w:val="000000"/>
          <w:sz w:val="16"/>
          <w:szCs w:val="16"/>
          <w:lang w:eastAsia="zh-CN"/>
        </w:rPr>
        <w:t xml:space="preserve">36,8 (August </w:t>
      </w:r>
      <w:r>
        <w:rPr>
          <w:rFonts w:ascii="Palatino Linotype" w:eastAsia="SimSun" w:hAnsi="Palatino Linotype"/>
          <w:color w:val="000000"/>
          <w:sz w:val="16"/>
          <w:szCs w:val="16"/>
          <w:lang w:eastAsia="zh-CN"/>
        </w:rPr>
        <w:t>2012</w:t>
      </w:r>
      <w:r w:rsidR="00B17090">
        <w:rPr>
          <w:rFonts w:ascii="Palatino Linotype" w:eastAsia="SimSun" w:hAnsi="Palatino Linotype"/>
          <w:color w:val="000000"/>
          <w:sz w:val="16"/>
          <w:szCs w:val="16"/>
          <w:lang w:eastAsia="zh-CN"/>
        </w:rPr>
        <w:t>), 1449-1455</w:t>
      </w:r>
      <w:r w:rsidRPr="007114EC">
        <w:rPr>
          <w:rFonts w:ascii="Palatino Linotype" w:eastAsia="SimSun" w:hAnsi="Palatino Linotype"/>
          <w:color w:val="000000"/>
          <w:sz w:val="16"/>
          <w:szCs w:val="16"/>
          <w:lang w:eastAsia="zh-CN"/>
        </w:rPr>
        <w:t>.</w:t>
      </w:r>
      <w:r w:rsidR="00B1065C">
        <w:rPr>
          <w:rFonts w:ascii="Palatino Linotype" w:eastAsia="SimSun" w:hAnsi="Palatino Linotype"/>
          <w:color w:val="000000"/>
          <w:sz w:val="16"/>
          <w:szCs w:val="16"/>
          <w:lang w:eastAsia="zh-CN"/>
        </w:rPr>
        <w:t xml:space="preserve">  </w:t>
      </w:r>
      <w:r w:rsidR="00B1065C" w:rsidRPr="00B1065C">
        <w:rPr>
          <w:rFonts w:ascii="Palatino Linotype" w:eastAsia="SimSun" w:hAnsi="Palatino Linotype"/>
          <w:color w:val="000000"/>
          <w:sz w:val="16"/>
          <w:szCs w:val="16"/>
          <w:lang w:eastAsia="zh-CN"/>
        </w:rPr>
        <w:t>DOI: 10.1111/j.1530-0277.2012.01745.x</w:t>
      </w:r>
      <w:r w:rsidR="00B1065C">
        <w:rPr>
          <w:rFonts w:ascii="Palatino Linotype" w:eastAsia="SimSun" w:hAnsi="Palatino Linotype"/>
          <w:color w:val="000000"/>
          <w:sz w:val="16"/>
          <w:szCs w:val="16"/>
          <w:lang w:eastAsia="zh-CN"/>
        </w:rPr>
        <w:t xml:space="preserve"> </w:t>
      </w:r>
      <w:r w:rsidR="00B1065C" w:rsidRPr="00B1065C">
        <w:rPr>
          <w:rFonts w:ascii="Palatino Linotype" w:eastAsia="SimSun" w:hAnsi="Palatino Linotype"/>
          <w:color w:val="000000"/>
          <w:sz w:val="16"/>
          <w:szCs w:val="16"/>
          <w:lang w:eastAsia="zh-CN"/>
        </w:rPr>
        <w:t>PMID: 22375628</w:t>
      </w:r>
    </w:p>
    <w:p w14:paraId="0E43EB02" w14:textId="77777777" w:rsidR="00C11FCA" w:rsidRPr="007114EC" w:rsidRDefault="00C11FCA" w:rsidP="00C11FCA">
      <w:pPr>
        <w:adjustRightInd w:val="0"/>
        <w:rPr>
          <w:rFonts w:ascii="Palatino Linotype" w:hAnsi="Palatino Linotype"/>
          <w:color w:val="000000"/>
          <w:sz w:val="16"/>
          <w:szCs w:val="16"/>
          <w:lang w:eastAsia="zh-CN"/>
        </w:rPr>
      </w:pPr>
    </w:p>
    <w:p w14:paraId="5E9B73BB" w14:textId="77777777" w:rsidR="00F275F0" w:rsidRDefault="00F275F0" w:rsidP="00F275F0">
      <w:pPr>
        <w:rPr>
          <w:rFonts w:ascii="Palatino Linotype" w:hAnsi="Palatino Linotype" w:cs="Courier New"/>
          <w:sz w:val="16"/>
          <w:szCs w:val="16"/>
        </w:rPr>
      </w:pPr>
      <w:r>
        <w:rPr>
          <w:rFonts w:ascii="Palatino Linotype" w:hAnsi="Palatino Linotype" w:cs="Courier New"/>
          <w:sz w:val="16"/>
          <w:szCs w:val="16"/>
        </w:rPr>
        <w:t>Kirby, Russell S., “</w:t>
      </w:r>
      <w:r w:rsidRPr="00D904C1">
        <w:rPr>
          <w:rFonts w:ascii="Palatino Linotype" w:hAnsi="Palatino Linotype" w:cs="Courier New"/>
          <w:sz w:val="16"/>
          <w:szCs w:val="16"/>
        </w:rPr>
        <w:t>Cerebral Palsy and Birth Defects: What is the Frame of Reference?</w:t>
      </w:r>
      <w:r w:rsidR="00900D61">
        <w:rPr>
          <w:rFonts w:ascii="Palatino Linotype" w:hAnsi="Palatino Linotype" w:cs="Courier New"/>
          <w:sz w:val="16"/>
          <w:szCs w:val="16"/>
        </w:rPr>
        <w:t>”</w:t>
      </w:r>
      <w:r>
        <w:rPr>
          <w:rFonts w:ascii="Palatino Linotype" w:hAnsi="Palatino Linotype" w:cs="Courier New"/>
          <w:sz w:val="16"/>
          <w:szCs w:val="16"/>
        </w:rPr>
        <w:t xml:space="preserve">[Editorial], </w:t>
      </w:r>
      <w:r w:rsidRPr="00F275F0">
        <w:rPr>
          <w:rFonts w:ascii="Palatino Linotype" w:hAnsi="Palatino Linotype" w:cs="Courier New"/>
          <w:sz w:val="16"/>
          <w:szCs w:val="16"/>
          <w:u w:val="single"/>
        </w:rPr>
        <w:t>Developmental Medicine and Child Neurology</w:t>
      </w:r>
      <w:r>
        <w:rPr>
          <w:rFonts w:ascii="Palatino Linotype" w:hAnsi="Palatino Linotype" w:cs="Courier New"/>
          <w:sz w:val="16"/>
          <w:szCs w:val="16"/>
        </w:rPr>
        <w:t>, 54,8 (August 2012), 677-678.</w:t>
      </w:r>
      <w:r w:rsidR="00C93DB6">
        <w:rPr>
          <w:rFonts w:ascii="Palatino Linotype" w:hAnsi="Palatino Linotype" w:cs="Courier New"/>
          <w:sz w:val="16"/>
          <w:szCs w:val="16"/>
        </w:rPr>
        <w:t xml:space="preserve"> </w:t>
      </w:r>
      <w:r w:rsidR="00C93DB6" w:rsidRPr="00C93DB6">
        <w:rPr>
          <w:rFonts w:ascii="Palatino Linotype" w:hAnsi="Palatino Linotype" w:cs="Courier New"/>
          <w:sz w:val="16"/>
          <w:szCs w:val="16"/>
        </w:rPr>
        <w:t>DOI: 10.1111/j.1469-8749.2012.04331.x</w:t>
      </w:r>
      <w:r w:rsidR="00C93DB6">
        <w:rPr>
          <w:rFonts w:ascii="Palatino Linotype" w:hAnsi="Palatino Linotype" w:cs="Courier New"/>
          <w:sz w:val="16"/>
          <w:szCs w:val="16"/>
        </w:rPr>
        <w:t xml:space="preserve"> </w:t>
      </w:r>
      <w:r w:rsidR="00C93DB6" w:rsidRPr="00C93DB6">
        <w:rPr>
          <w:rFonts w:ascii="Palatino Linotype" w:hAnsi="Palatino Linotype" w:cs="Courier New"/>
          <w:sz w:val="16"/>
          <w:szCs w:val="16"/>
        </w:rPr>
        <w:t>PMID: 22578002</w:t>
      </w:r>
    </w:p>
    <w:p w14:paraId="0CB3BC21" w14:textId="77777777" w:rsidR="00F275F0" w:rsidRDefault="00F275F0" w:rsidP="00F275F0">
      <w:pPr>
        <w:rPr>
          <w:rFonts w:ascii="Palatino Linotype" w:hAnsi="Palatino Linotype" w:cs="Courier New"/>
          <w:sz w:val="16"/>
          <w:szCs w:val="16"/>
        </w:rPr>
      </w:pPr>
    </w:p>
    <w:p w14:paraId="664506BE" w14:textId="77777777" w:rsidR="008137E2" w:rsidRPr="007C0D73" w:rsidRDefault="008137E2" w:rsidP="008137E2">
      <w:pPr>
        <w:tabs>
          <w:tab w:val="left" w:pos="9900"/>
        </w:tabs>
        <w:rPr>
          <w:rFonts w:ascii="Palatino Linotype" w:hAnsi="Palatino Linotype"/>
          <w:sz w:val="16"/>
          <w:szCs w:val="16"/>
        </w:rPr>
      </w:pPr>
      <w:r w:rsidRPr="007C0D73">
        <w:rPr>
          <w:rFonts w:ascii="Palatino Linotype" w:hAnsi="Palatino Linotype"/>
          <w:sz w:val="16"/>
          <w:szCs w:val="16"/>
        </w:rPr>
        <w:t>Maenner, Matthew J</w:t>
      </w:r>
      <w:r>
        <w:rPr>
          <w:rFonts w:ascii="Palatino Linotype" w:hAnsi="Palatino Linotype"/>
          <w:sz w:val="16"/>
          <w:szCs w:val="16"/>
        </w:rPr>
        <w:t>.,</w:t>
      </w:r>
      <w:r w:rsidRPr="007C0D73">
        <w:rPr>
          <w:rFonts w:ascii="Palatino Linotype" w:hAnsi="Palatino Linotype"/>
          <w:sz w:val="16"/>
          <w:szCs w:val="16"/>
        </w:rPr>
        <w:t xml:space="preserve"> Carrie L</w:t>
      </w:r>
      <w:r>
        <w:rPr>
          <w:rFonts w:ascii="Palatino Linotype" w:hAnsi="Palatino Linotype"/>
          <w:sz w:val="16"/>
          <w:szCs w:val="16"/>
        </w:rPr>
        <w:t>.</w:t>
      </w:r>
      <w:r w:rsidRPr="007C0D73">
        <w:rPr>
          <w:rFonts w:ascii="Palatino Linotype" w:hAnsi="Palatino Linotype"/>
          <w:sz w:val="16"/>
          <w:szCs w:val="16"/>
        </w:rPr>
        <w:t xml:space="preserve"> Arneson, Susan E</w:t>
      </w:r>
      <w:r>
        <w:rPr>
          <w:rFonts w:ascii="Palatino Linotype" w:hAnsi="Palatino Linotype"/>
          <w:sz w:val="16"/>
          <w:szCs w:val="16"/>
        </w:rPr>
        <w:t>.</w:t>
      </w:r>
      <w:r w:rsidRPr="007C0D73">
        <w:rPr>
          <w:rFonts w:ascii="Palatino Linotype" w:hAnsi="Palatino Linotype"/>
          <w:sz w:val="16"/>
          <w:szCs w:val="16"/>
        </w:rPr>
        <w:t xml:space="preserve"> Levy, Russell S</w:t>
      </w:r>
      <w:r>
        <w:rPr>
          <w:rFonts w:ascii="Palatino Linotype" w:hAnsi="Palatino Linotype"/>
          <w:sz w:val="16"/>
          <w:szCs w:val="16"/>
        </w:rPr>
        <w:t>.</w:t>
      </w:r>
      <w:r w:rsidRPr="007C0D73">
        <w:rPr>
          <w:rFonts w:ascii="Palatino Linotype" w:hAnsi="Palatino Linotype"/>
          <w:sz w:val="16"/>
          <w:szCs w:val="16"/>
        </w:rPr>
        <w:t xml:space="preserve"> Kirby, Joyce Nicholas, Maureen S</w:t>
      </w:r>
      <w:r>
        <w:rPr>
          <w:rFonts w:ascii="Palatino Linotype" w:hAnsi="Palatino Linotype"/>
          <w:sz w:val="16"/>
          <w:szCs w:val="16"/>
        </w:rPr>
        <w:t>.</w:t>
      </w:r>
      <w:r w:rsidRPr="007C0D73">
        <w:rPr>
          <w:rFonts w:ascii="Palatino Linotype" w:hAnsi="Palatino Linotype"/>
          <w:sz w:val="16"/>
          <w:szCs w:val="16"/>
        </w:rPr>
        <w:t xml:space="preserve"> Durkin</w:t>
      </w:r>
      <w:r>
        <w:rPr>
          <w:rFonts w:ascii="Palatino Linotype" w:hAnsi="Palatino Linotype"/>
          <w:sz w:val="16"/>
          <w:szCs w:val="16"/>
        </w:rPr>
        <w:t>, “</w:t>
      </w:r>
      <w:r w:rsidRPr="007C0D73">
        <w:rPr>
          <w:rFonts w:ascii="Palatino Linotype" w:hAnsi="Palatino Linotype"/>
          <w:sz w:val="16"/>
          <w:szCs w:val="16"/>
        </w:rPr>
        <w:t>Association Between Behavioral Features and Gastrointestinal Problems Among Children with Autism Spectrum Disorder</w:t>
      </w:r>
      <w:r>
        <w:rPr>
          <w:rFonts w:ascii="Palatino Linotype" w:hAnsi="Palatino Linotype"/>
          <w:sz w:val="16"/>
          <w:szCs w:val="16"/>
        </w:rPr>
        <w:t xml:space="preserve">”, </w:t>
      </w:r>
      <w:r w:rsidRPr="007C0D73">
        <w:rPr>
          <w:rFonts w:ascii="Palatino Linotype" w:hAnsi="Palatino Linotype"/>
          <w:sz w:val="16"/>
          <w:szCs w:val="16"/>
          <w:u w:val="single"/>
        </w:rPr>
        <w:t>Journal of Autism and Developmental Disorders</w:t>
      </w:r>
      <w:r>
        <w:rPr>
          <w:rFonts w:ascii="Palatino Linotype" w:hAnsi="Palatino Linotype"/>
          <w:sz w:val="16"/>
          <w:szCs w:val="16"/>
        </w:rPr>
        <w:t xml:space="preserve">, </w:t>
      </w:r>
      <w:r w:rsidR="00587181">
        <w:rPr>
          <w:rFonts w:ascii="Palatino Linotype" w:hAnsi="Palatino Linotype"/>
          <w:sz w:val="16"/>
          <w:szCs w:val="16"/>
        </w:rPr>
        <w:t>42,7 (July 2012), 1520-1525.</w:t>
      </w:r>
      <w:r w:rsidR="00C93DB6">
        <w:rPr>
          <w:rFonts w:ascii="Palatino Linotype" w:hAnsi="Palatino Linotype"/>
          <w:sz w:val="16"/>
          <w:szCs w:val="16"/>
        </w:rPr>
        <w:t xml:space="preserve"> </w:t>
      </w:r>
      <w:r w:rsidR="00C93DB6" w:rsidRPr="00C93DB6">
        <w:rPr>
          <w:rFonts w:ascii="Palatino Linotype" w:hAnsi="Palatino Linotype"/>
          <w:sz w:val="16"/>
          <w:szCs w:val="16"/>
        </w:rPr>
        <w:t>DOI: 10.1007/s10803-011-1379-6</w:t>
      </w:r>
      <w:r w:rsidR="00C93DB6">
        <w:rPr>
          <w:rFonts w:ascii="Palatino Linotype" w:hAnsi="Palatino Linotype"/>
          <w:sz w:val="16"/>
          <w:szCs w:val="16"/>
        </w:rPr>
        <w:t xml:space="preserve"> </w:t>
      </w:r>
      <w:r w:rsidR="00C93DB6" w:rsidRPr="00C93DB6">
        <w:rPr>
          <w:rFonts w:ascii="Palatino Linotype" w:hAnsi="Palatino Linotype"/>
          <w:sz w:val="16"/>
          <w:szCs w:val="16"/>
        </w:rPr>
        <w:t>PMID: 22012246</w:t>
      </w:r>
    </w:p>
    <w:p w14:paraId="01208F2E" w14:textId="77777777" w:rsidR="008137E2" w:rsidRPr="007C0D73" w:rsidRDefault="008137E2" w:rsidP="008137E2">
      <w:pPr>
        <w:tabs>
          <w:tab w:val="left" w:pos="9900"/>
        </w:tabs>
        <w:rPr>
          <w:rFonts w:ascii="Palatino Linotype" w:hAnsi="Palatino Linotype"/>
          <w:b/>
          <w:sz w:val="16"/>
          <w:szCs w:val="16"/>
        </w:rPr>
      </w:pPr>
    </w:p>
    <w:p w14:paraId="59217741" w14:textId="77777777" w:rsidR="005140B2" w:rsidRPr="0088268C" w:rsidRDefault="005140B2" w:rsidP="005140B2">
      <w:pPr>
        <w:rPr>
          <w:rFonts w:ascii="Palatino Linotype" w:hAnsi="Palatino Linotype"/>
          <w:sz w:val="16"/>
          <w:szCs w:val="16"/>
        </w:rPr>
      </w:pPr>
      <w:r w:rsidRPr="0088268C">
        <w:rPr>
          <w:rFonts w:ascii="Palatino Linotype" w:hAnsi="Palatino Linotype"/>
          <w:sz w:val="16"/>
          <w:szCs w:val="16"/>
          <w:lang w:val="it-IT"/>
        </w:rPr>
        <w:t>Salemi, Jason L.</w:t>
      </w:r>
      <w:r>
        <w:rPr>
          <w:rFonts w:ascii="Palatino Linotype" w:hAnsi="Palatino Linotype"/>
          <w:sz w:val="16"/>
          <w:szCs w:val="16"/>
          <w:lang w:val="it-IT"/>
        </w:rPr>
        <w:t>,</w:t>
      </w:r>
      <w:r w:rsidRPr="0088268C">
        <w:rPr>
          <w:rFonts w:ascii="Palatino Linotype" w:hAnsi="Palatino Linotype"/>
          <w:sz w:val="16"/>
          <w:szCs w:val="16"/>
          <w:lang w:val="it-IT"/>
        </w:rPr>
        <w:t xml:space="preserve"> Jean Paul Tanner, Sara Kennedy, Suzanne Block, </w:t>
      </w:r>
      <w:r>
        <w:rPr>
          <w:rFonts w:ascii="Palatino Linotype" w:hAnsi="Palatino Linotype"/>
          <w:sz w:val="16"/>
          <w:szCs w:val="16"/>
        </w:rPr>
        <w:t xml:space="preserve">Marie Bailey, Jane A. Correia, </w:t>
      </w:r>
      <w:r w:rsidRPr="0088268C">
        <w:rPr>
          <w:rFonts w:ascii="Palatino Linotype" w:hAnsi="Palatino Linotype"/>
          <w:sz w:val="16"/>
          <w:szCs w:val="16"/>
        </w:rPr>
        <w:t>Sharon M. Watkins, Russell S. Kirby,</w:t>
      </w:r>
      <w:r>
        <w:rPr>
          <w:rFonts w:ascii="Palatino Linotype" w:hAnsi="Palatino Linotype"/>
          <w:sz w:val="16"/>
          <w:szCs w:val="16"/>
        </w:rPr>
        <w:t xml:space="preserve"> “</w:t>
      </w:r>
      <w:r w:rsidRPr="0088268C">
        <w:rPr>
          <w:rFonts w:ascii="Palatino Linotype" w:hAnsi="Palatino Linotype"/>
          <w:sz w:val="16"/>
          <w:szCs w:val="16"/>
        </w:rPr>
        <w:t>A Comparison of Two Surveillance Strategies for Selected Birth Defects in Florida</w:t>
      </w:r>
      <w:r>
        <w:rPr>
          <w:rFonts w:ascii="Palatino Linotype" w:hAnsi="Palatino Linotype"/>
          <w:sz w:val="16"/>
          <w:szCs w:val="16"/>
        </w:rPr>
        <w:t xml:space="preserve">”, </w:t>
      </w:r>
      <w:r w:rsidRPr="00054A16">
        <w:rPr>
          <w:rFonts w:ascii="Palatino Linotype" w:hAnsi="Palatino Linotype"/>
          <w:sz w:val="16"/>
          <w:szCs w:val="16"/>
          <w:u w:val="single"/>
        </w:rPr>
        <w:t>Public Health Reports</w:t>
      </w:r>
      <w:r>
        <w:rPr>
          <w:rFonts w:ascii="Palatino Linotype" w:hAnsi="Palatino Linotype"/>
          <w:sz w:val="16"/>
          <w:szCs w:val="16"/>
        </w:rPr>
        <w:t xml:space="preserve"> 127,4 (July/August 2012), 391-400</w:t>
      </w:r>
      <w:r w:rsidRPr="0088268C">
        <w:rPr>
          <w:rFonts w:ascii="Palatino Linotype" w:hAnsi="Palatino Linotype"/>
          <w:sz w:val="16"/>
          <w:szCs w:val="16"/>
        </w:rPr>
        <w:t>.</w:t>
      </w:r>
      <w:r w:rsidR="00C93DB6">
        <w:rPr>
          <w:rFonts w:ascii="Palatino Linotype" w:hAnsi="Palatino Linotype"/>
          <w:sz w:val="16"/>
          <w:szCs w:val="16"/>
        </w:rPr>
        <w:t xml:space="preserve"> </w:t>
      </w:r>
      <w:r w:rsidR="00C93DB6" w:rsidRPr="00C93DB6">
        <w:rPr>
          <w:rFonts w:ascii="Palatino Linotype" w:hAnsi="Palatino Linotype"/>
          <w:sz w:val="16"/>
          <w:szCs w:val="16"/>
        </w:rPr>
        <w:t>DOI: 10.1177/003335491212700407</w:t>
      </w:r>
      <w:r w:rsidR="00C93DB6">
        <w:rPr>
          <w:rFonts w:ascii="Palatino Linotype" w:hAnsi="Palatino Linotype"/>
          <w:sz w:val="16"/>
          <w:szCs w:val="16"/>
        </w:rPr>
        <w:t xml:space="preserve"> </w:t>
      </w:r>
      <w:r w:rsidR="00C93DB6" w:rsidRPr="00C93DB6">
        <w:rPr>
          <w:rFonts w:ascii="Palatino Linotype" w:hAnsi="Palatino Linotype"/>
          <w:sz w:val="16"/>
          <w:szCs w:val="16"/>
        </w:rPr>
        <w:t>PMID: 22753982</w:t>
      </w:r>
    </w:p>
    <w:p w14:paraId="73E8E482" w14:textId="77777777" w:rsidR="005140B2" w:rsidRDefault="005140B2" w:rsidP="005140B2">
      <w:pPr>
        <w:rPr>
          <w:rFonts w:ascii="Palatino Linotype" w:hAnsi="Palatino Linotype"/>
          <w:sz w:val="16"/>
          <w:szCs w:val="16"/>
        </w:rPr>
      </w:pPr>
    </w:p>
    <w:p w14:paraId="48934A1C" w14:textId="77777777" w:rsidR="00F35F77" w:rsidRPr="008E56CF" w:rsidRDefault="00F35F77" w:rsidP="00F35F77">
      <w:pPr>
        <w:rPr>
          <w:rFonts w:ascii="Palatino Linotype" w:hAnsi="Palatino Linotype"/>
          <w:sz w:val="16"/>
        </w:rPr>
      </w:pPr>
      <w:r w:rsidRPr="008E56CF">
        <w:rPr>
          <w:rFonts w:ascii="Palatino Linotype" w:hAnsi="Palatino Linotype" w:cs="Courier New"/>
          <w:sz w:val="16"/>
          <w:szCs w:val="16"/>
        </w:rPr>
        <w:t>Sen, Bisakha, Martha S. Wingate, Russell Kirby, “</w:t>
      </w:r>
      <w:r w:rsidRPr="008E56CF">
        <w:rPr>
          <w:rFonts w:ascii="Palatino Linotype" w:hAnsi="Palatino Linotype" w:cs="Arial"/>
          <w:sz w:val="16"/>
          <w:szCs w:val="16"/>
        </w:rPr>
        <w:t xml:space="preserve">The Relationship between </w:t>
      </w:r>
      <w:r>
        <w:rPr>
          <w:rFonts w:ascii="Palatino Linotype" w:hAnsi="Palatino Linotype" w:cs="Arial"/>
          <w:sz w:val="16"/>
          <w:szCs w:val="16"/>
        </w:rPr>
        <w:t xml:space="preserve">State Abortion Restrictions and </w:t>
      </w:r>
      <w:r w:rsidRPr="008E56CF">
        <w:rPr>
          <w:rFonts w:ascii="Palatino Linotype" w:hAnsi="Palatino Linotype" w:cs="Arial"/>
          <w:sz w:val="16"/>
          <w:szCs w:val="16"/>
        </w:rPr>
        <w:t>Homicide</w:t>
      </w:r>
      <w:r>
        <w:rPr>
          <w:rFonts w:ascii="Palatino Linotype" w:hAnsi="Palatino Linotype" w:cs="Arial"/>
          <w:sz w:val="16"/>
          <w:szCs w:val="16"/>
        </w:rPr>
        <w:t xml:space="preserve"> D</w:t>
      </w:r>
      <w:r w:rsidR="00345A82">
        <w:rPr>
          <w:rFonts w:ascii="Palatino Linotype" w:hAnsi="Palatino Linotype" w:cs="Arial"/>
          <w:sz w:val="16"/>
          <w:szCs w:val="16"/>
        </w:rPr>
        <w:t>eaths among Children under 5 Y</w:t>
      </w:r>
      <w:r w:rsidRPr="008E56CF">
        <w:rPr>
          <w:rFonts w:ascii="Palatino Linotype" w:hAnsi="Palatino Linotype" w:cs="Arial"/>
          <w:sz w:val="16"/>
          <w:szCs w:val="16"/>
        </w:rPr>
        <w:t>ears of Age: A Longitudinal Study</w:t>
      </w:r>
      <w:r w:rsidRPr="008E56CF">
        <w:rPr>
          <w:rFonts w:ascii="Palatino Linotype" w:hAnsi="Palatino Linotype" w:cs="Courier New"/>
          <w:sz w:val="16"/>
          <w:szCs w:val="16"/>
        </w:rPr>
        <w:t xml:space="preserve">”, </w:t>
      </w:r>
      <w:r>
        <w:rPr>
          <w:rFonts w:ascii="Palatino Linotype" w:hAnsi="Palatino Linotype" w:cs="Courier New"/>
          <w:sz w:val="16"/>
          <w:szCs w:val="16"/>
          <w:u w:val="single"/>
        </w:rPr>
        <w:t>Social Science and</w:t>
      </w:r>
      <w:r w:rsidRPr="008E56CF">
        <w:rPr>
          <w:rFonts w:ascii="Palatino Linotype" w:hAnsi="Palatino Linotype" w:cs="Courier New"/>
          <w:sz w:val="16"/>
          <w:szCs w:val="16"/>
          <w:u w:val="single"/>
        </w:rPr>
        <w:t xml:space="preserve"> Medicine</w:t>
      </w:r>
      <w:r w:rsidRPr="008E56CF">
        <w:rPr>
          <w:rFonts w:ascii="Palatino Linotype" w:hAnsi="Palatino Linotype" w:cs="Courier New"/>
          <w:sz w:val="16"/>
          <w:szCs w:val="16"/>
        </w:rPr>
        <w:t xml:space="preserve">, </w:t>
      </w:r>
      <w:r w:rsidR="005B6FEA">
        <w:rPr>
          <w:rFonts w:ascii="Palatino Linotype" w:hAnsi="Palatino Linotype" w:cs="Courier New"/>
          <w:sz w:val="16"/>
          <w:szCs w:val="16"/>
        </w:rPr>
        <w:t xml:space="preserve">75,1 </w:t>
      </w:r>
      <w:r>
        <w:rPr>
          <w:rFonts w:ascii="Palatino Linotype" w:hAnsi="Palatino Linotype" w:cs="Courier New"/>
          <w:sz w:val="16"/>
          <w:szCs w:val="16"/>
        </w:rPr>
        <w:t>(July 2012), 156-164</w:t>
      </w:r>
      <w:r w:rsidRPr="008E56CF">
        <w:rPr>
          <w:rFonts w:ascii="Palatino Linotype" w:hAnsi="Palatino Linotype" w:cs="Courier New"/>
          <w:sz w:val="16"/>
          <w:szCs w:val="16"/>
        </w:rPr>
        <w:t>.</w:t>
      </w:r>
      <w:r w:rsidR="00C93DB6">
        <w:rPr>
          <w:rFonts w:ascii="Palatino Linotype" w:hAnsi="Palatino Linotype" w:cs="Courier New"/>
          <w:sz w:val="16"/>
          <w:szCs w:val="16"/>
        </w:rPr>
        <w:t xml:space="preserve"> </w:t>
      </w:r>
      <w:r w:rsidR="00C93DB6" w:rsidRPr="00C93DB6">
        <w:rPr>
          <w:rFonts w:ascii="Palatino Linotype" w:hAnsi="Palatino Linotype" w:cs="Courier New"/>
          <w:sz w:val="16"/>
          <w:szCs w:val="16"/>
        </w:rPr>
        <w:t>DOI: 10.1016/j.socscimed.2012.01.037</w:t>
      </w:r>
      <w:r w:rsidR="00C93DB6">
        <w:rPr>
          <w:rFonts w:ascii="Palatino Linotype" w:hAnsi="Palatino Linotype" w:cs="Courier New"/>
          <w:sz w:val="16"/>
          <w:szCs w:val="16"/>
        </w:rPr>
        <w:t xml:space="preserve"> </w:t>
      </w:r>
      <w:r w:rsidR="00C93DB6" w:rsidRPr="00C93DB6">
        <w:rPr>
          <w:rFonts w:ascii="Palatino Linotype" w:hAnsi="Palatino Linotype" w:cs="Courier New"/>
          <w:sz w:val="16"/>
          <w:szCs w:val="16"/>
        </w:rPr>
        <w:t>PMID: 22497846</w:t>
      </w:r>
      <w:r w:rsidRPr="008E56CF">
        <w:rPr>
          <w:rFonts w:ascii="Palatino Linotype" w:hAnsi="Palatino Linotype"/>
          <w:sz w:val="16"/>
        </w:rPr>
        <w:br/>
        <w:t xml:space="preserve"> </w:t>
      </w:r>
    </w:p>
    <w:p w14:paraId="558EE9D0" w14:textId="77777777" w:rsidR="00B60F89" w:rsidRPr="008F22F0" w:rsidRDefault="00B60F89" w:rsidP="00B60F89">
      <w:pPr>
        <w:tabs>
          <w:tab w:val="left" w:pos="9900"/>
        </w:tabs>
        <w:rPr>
          <w:rFonts w:ascii="Palatino Linotype" w:hAnsi="Palatino Linotype"/>
          <w:bCs/>
          <w:sz w:val="16"/>
          <w:szCs w:val="16"/>
        </w:rPr>
      </w:pPr>
      <w:r w:rsidRPr="008F22F0">
        <w:rPr>
          <w:rFonts w:ascii="Palatino Linotype" w:hAnsi="Palatino Linotype"/>
          <w:sz w:val="16"/>
          <w:szCs w:val="16"/>
        </w:rPr>
        <w:t>Shuaib, Faisal MB</w:t>
      </w:r>
      <w:r>
        <w:rPr>
          <w:rFonts w:ascii="Palatino Linotype" w:hAnsi="Palatino Linotype"/>
          <w:sz w:val="16"/>
          <w:szCs w:val="16"/>
        </w:rPr>
        <w:t>,</w:t>
      </w:r>
      <w:r w:rsidRPr="008F22F0">
        <w:rPr>
          <w:rFonts w:ascii="Palatino Linotype" w:hAnsi="Palatino Linotype"/>
          <w:sz w:val="16"/>
          <w:szCs w:val="16"/>
        </w:rPr>
        <w:t xml:space="preserve"> John E Ehiri, Pauline Jolly, Qionghui Zhang, Donath Emusu, Julius Ngu, Herman Foushee, Drake Katongole, Russell Kirby, Fred Wabwire-Mangen, </w:t>
      </w:r>
      <w:r>
        <w:rPr>
          <w:rFonts w:ascii="Palatino Linotype" w:hAnsi="Palatino Linotype"/>
          <w:bCs/>
          <w:sz w:val="16"/>
          <w:szCs w:val="16"/>
        </w:rPr>
        <w:t xml:space="preserve"> “</w:t>
      </w:r>
      <w:r w:rsidRPr="008F22F0">
        <w:rPr>
          <w:rFonts w:ascii="Palatino Linotype" w:hAnsi="Palatino Linotype"/>
          <w:bCs/>
          <w:sz w:val="16"/>
          <w:szCs w:val="16"/>
        </w:rPr>
        <w:t xml:space="preserve">Sexual </w:t>
      </w:r>
      <w:r>
        <w:rPr>
          <w:rFonts w:ascii="Palatino Linotype" w:hAnsi="Palatino Linotype"/>
          <w:bCs/>
          <w:sz w:val="16"/>
          <w:szCs w:val="16"/>
        </w:rPr>
        <w:t>V</w:t>
      </w:r>
      <w:r w:rsidRPr="008F22F0">
        <w:rPr>
          <w:rFonts w:ascii="Palatino Linotype" w:hAnsi="Palatino Linotype"/>
          <w:bCs/>
          <w:sz w:val="16"/>
          <w:szCs w:val="16"/>
        </w:rPr>
        <w:t xml:space="preserve">iolence and </w:t>
      </w:r>
      <w:r>
        <w:rPr>
          <w:rFonts w:ascii="Palatino Linotype" w:hAnsi="Palatino Linotype"/>
          <w:bCs/>
          <w:sz w:val="16"/>
          <w:szCs w:val="16"/>
        </w:rPr>
        <w:t>A</w:t>
      </w:r>
      <w:r w:rsidRPr="008F22F0">
        <w:rPr>
          <w:rFonts w:ascii="Palatino Linotype" w:hAnsi="Palatino Linotype"/>
          <w:bCs/>
          <w:sz w:val="16"/>
          <w:szCs w:val="16"/>
        </w:rPr>
        <w:t xml:space="preserve">ssociated </w:t>
      </w:r>
      <w:r>
        <w:rPr>
          <w:rFonts w:ascii="Palatino Linotype" w:hAnsi="Palatino Linotype"/>
          <w:bCs/>
          <w:sz w:val="16"/>
          <w:szCs w:val="16"/>
        </w:rPr>
        <w:t>F</w:t>
      </w:r>
      <w:r w:rsidRPr="008F22F0">
        <w:rPr>
          <w:rFonts w:ascii="Palatino Linotype" w:hAnsi="Palatino Linotype"/>
          <w:bCs/>
          <w:sz w:val="16"/>
          <w:szCs w:val="16"/>
        </w:rPr>
        <w:t xml:space="preserve">actors among </w:t>
      </w:r>
      <w:r>
        <w:rPr>
          <w:rFonts w:ascii="Palatino Linotype" w:hAnsi="Palatino Linotype"/>
          <w:bCs/>
          <w:sz w:val="16"/>
          <w:szCs w:val="16"/>
        </w:rPr>
        <w:t>W</w:t>
      </w:r>
      <w:r w:rsidRPr="008F22F0">
        <w:rPr>
          <w:rFonts w:ascii="Palatino Linotype" w:hAnsi="Palatino Linotype"/>
          <w:bCs/>
          <w:sz w:val="16"/>
          <w:szCs w:val="16"/>
        </w:rPr>
        <w:t xml:space="preserve">omen in HIV </w:t>
      </w:r>
      <w:r>
        <w:rPr>
          <w:rFonts w:ascii="Palatino Linotype" w:hAnsi="Palatino Linotype"/>
          <w:bCs/>
          <w:sz w:val="16"/>
          <w:szCs w:val="16"/>
        </w:rPr>
        <w:t>D</w:t>
      </w:r>
      <w:r w:rsidRPr="008F22F0">
        <w:rPr>
          <w:rFonts w:ascii="Palatino Linotype" w:hAnsi="Palatino Linotype"/>
          <w:bCs/>
          <w:sz w:val="16"/>
          <w:szCs w:val="16"/>
        </w:rPr>
        <w:t xml:space="preserve">iscordant and </w:t>
      </w:r>
      <w:r>
        <w:rPr>
          <w:rFonts w:ascii="Palatino Linotype" w:hAnsi="Palatino Linotype"/>
          <w:bCs/>
          <w:sz w:val="16"/>
          <w:szCs w:val="16"/>
        </w:rPr>
        <w:t>C</w:t>
      </w:r>
      <w:r w:rsidRPr="008F22F0">
        <w:rPr>
          <w:rFonts w:ascii="Palatino Linotype" w:hAnsi="Palatino Linotype"/>
          <w:bCs/>
          <w:sz w:val="16"/>
          <w:szCs w:val="16"/>
        </w:rPr>
        <w:t xml:space="preserve">oncordant </w:t>
      </w:r>
      <w:r>
        <w:rPr>
          <w:rFonts w:ascii="Palatino Linotype" w:hAnsi="Palatino Linotype"/>
          <w:bCs/>
          <w:sz w:val="16"/>
          <w:szCs w:val="16"/>
        </w:rPr>
        <w:t>R</w:t>
      </w:r>
      <w:r w:rsidRPr="008F22F0">
        <w:rPr>
          <w:rFonts w:ascii="Palatino Linotype" w:hAnsi="Palatino Linotype"/>
          <w:bCs/>
          <w:sz w:val="16"/>
          <w:szCs w:val="16"/>
        </w:rPr>
        <w:t>elationships in Uganda</w:t>
      </w:r>
      <w:r>
        <w:rPr>
          <w:rFonts w:ascii="Palatino Linotype" w:hAnsi="Palatino Linotype"/>
          <w:bCs/>
          <w:sz w:val="16"/>
          <w:szCs w:val="16"/>
        </w:rPr>
        <w:t xml:space="preserve">”, </w:t>
      </w:r>
      <w:r w:rsidRPr="008F22F0">
        <w:rPr>
          <w:rFonts w:ascii="Palatino Linotype" w:hAnsi="Palatino Linotype"/>
          <w:bCs/>
          <w:sz w:val="16"/>
          <w:szCs w:val="16"/>
          <w:u w:val="single"/>
        </w:rPr>
        <w:t>International Journal of Adolescent Medicine and Health</w:t>
      </w:r>
      <w:r w:rsidRPr="00A62540">
        <w:rPr>
          <w:rFonts w:ascii="Palatino Linotype" w:hAnsi="Palatino Linotype"/>
          <w:bCs/>
          <w:sz w:val="16"/>
          <w:szCs w:val="16"/>
        </w:rPr>
        <w:t>, 24,2 (</w:t>
      </w:r>
      <w:r w:rsidR="005B6FEA">
        <w:rPr>
          <w:rFonts w:ascii="Palatino Linotype" w:hAnsi="Palatino Linotype"/>
          <w:bCs/>
          <w:sz w:val="16"/>
          <w:szCs w:val="16"/>
        </w:rPr>
        <w:t>June 2012), 125-133</w:t>
      </w:r>
      <w:r>
        <w:rPr>
          <w:rFonts w:ascii="Palatino Linotype" w:hAnsi="Palatino Linotype"/>
          <w:bCs/>
          <w:sz w:val="16"/>
          <w:szCs w:val="16"/>
        </w:rPr>
        <w:t>.</w:t>
      </w:r>
      <w:r w:rsidR="00C93DB6">
        <w:rPr>
          <w:rFonts w:ascii="Palatino Linotype" w:hAnsi="Palatino Linotype"/>
          <w:bCs/>
          <w:sz w:val="16"/>
          <w:szCs w:val="16"/>
        </w:rPr>
        <w:t xml:space="preserve"> </w:t>
      </w:r>
      <w:r w:rsidR="00C93DB6" w:rsidRPr="00C93DB6">
        <w:rPr>
          <w:rFonts w:ascii="Palatino Linotype" w:hAnsi="Palatino Linotype"/>
          <w:bCs/>
          <w:sz w:val="16"/>
          <w:szCs w:val="16"/>
        </w:rPr>
        <w:t>DOI: 10.1515/ijamh.2012.019</w:t>
      </w:r>
      <w:r w:rsidR="00C93DB6">
        <w:rPr>
          <w:rFonts w:ascii="Palatino Linotype" w:hAnsi="Palatino Linotype"/>
          <w:bCs/>
          <w:sz w:val="16"/>
          <w:szCs w:val="16"/>
        </w:rPr>
        <w:t xml:space="preserve">  </w:t>
      </w:r>
    </w:p>
    <w:p w14:paraId="66ACC200" w14:textId="77777777" w:rsidR="00B60F89" w:rsidRPr="008F22F0" w:rsidRDefault="00B60F89" w:rsidP="00B60F89">
      <w:pPr>
        <w:tabs>
          <w:tab w:val="left" w:pos="9900"/>
        </w:tabs>
        <w:rPr>
          <w:rFonts w:ascii="Palatino Linotype" w:hAnsi="Palatino Linotype"/>
          <w:sz w:val="16"/>
          <w:szCs w:val="16"/>
        </w:rPr>
      </w:pPr>
    </w:p>
    <w:p w14:paraId="0C9B7A5B" w14:textId="77777777" w:rsidR="00B60F89" w:rsidRDefault="00B60F89" w:rsidP="00B60F89">
      <w:pPr>
        <w:rPr>
          <w:rFonts w:ascii="Palatino Linotype" w:hAnsi="Palatino Linotype" w:cs="Courier New"/>
          <w:sz w:val="16"/>
          <w:szCs w:val="16"/>
        </w:rPr>
      </w:pPr>
      <w:r>
        <w:rPr>
          <w:rFonts w:ascii="Palatino Linotype" w:hAnsi="Palatino Linotype" w:cs="Courier New"/>
          <w:sz w:val="16"/>
          <w:szCs w:val="16"/>
        </w:rPr>
        <w:t xml:space="preserve">Kirby, Russell S., “Enhancing Methods for Population-based Birth Defects Surveillance Methods” [Editorial], </w:t>
      </w:r>
      <w:r w:rsidRPr="00A9588D">
        <w:rPr>
          <w:rFonts w:ascii="Palatino Linotype" w:hAnsi="Palatino Linotype" w:cs="Courier New"/>
          <w:sz w:val="16"/>
          <w:szCs w:val="16"/>
          <w:u w:val="single"/>
        </w:rPr>
        <w:t>Journal of Registry Management</w:t>
      </w:r>
      <w:r>
        <w:rPr>
          <w:rFonts w:ascii="Palatino Linotype" w:hAnsi="Palatino Linotype" w:cs="Courier New"/>
          <w:sz w:val="16"/>
          <w:szCs w:val="16"/>
        </w:rPr>
        <w:t>, 39,1 (Spring 2012), 3.</w:t>
      </w:r>
      <w:r w:rsidR="00C93DB6">
        <w:rPr>
          <w:rFonts w:ascii="Palatino Linotype" w:hAnsi="Palatino Linotype" w:cs="Courier New"/>
          <w:sz w:val="16"/>
          <w:szCs w:val="16"/>
        </w:rPr>
        <w:t xml:space="preserve"> </w:t>
      </w:r>
      <w:r w:rsidR="00C93DB6" w:rsidRPr="00C93DB6">
        <w:rPr>
          <w:rFonts w:ascii="Palatino Linotype" w:hAnsi="Palatino Linotype" w:cs="Courier New"/>
          <w:sz w:val="16"/>
          <w:szCs w:val="16"/>
        </w:rPr>
        <w:t>PMID: 23270083</w:t>
      </w:r>
    </w:p>
    <w:p w14:paraId="43B1AE4E" w14:textId="77777777" w:rsidR="00B60F89" w:rsidRDefault="00B60F89" w:rsidP="00B60F89">
      <w:pPr>
        <w:rPr>
          <w:rFonts w:ascii="Palatino Linotype" w:hAnsi="Palatino Linotype" w:cs="Courier New"/>
          <w:sz w:val="16"/>
          <w:szCs w:val="16"/>
        </w:rPr>
      </w:pPr>
    </w:p>
    <w:p w14:paraId="1278B77D" w14:textId="77777777" w:rsidR="00C81CE9" w:rsidRDefault="00C81CE9" w:rsidP="00C81CE9">
      <w:pPr>
        <w:tabs>
          <w:tab w:val="left" w:pos="720"/>
        </w:tabs>
        <w:suppressAutoHyphens/>
        <w:rPr>
          <w:rFonts w:ascii="Palatino Linotype" w:hAnsi="Palatino Linotype"/>
          <w:bCs/>
          <w:sz w:val="16"/>
          <w:szCs w:val="16"/>
        </w:rPr>
      </w:pPr>
      <w:r w:rsidRPr="007A2A6C">
        <w:rPr>
          <w:rFonts w:ascii="Palatino Linotype" w:hAnsi="Palatino Linotype"/>
          <w:bCs/>
          <w:sz w:val="16"/>
          <w:szCs w:val="16"/>
        </w:rPr>
        <w:t>Centers for</w:t>
      </w:r>
      <w:r>
        <w:rPr>
          <w:rFonts w:ascii="Palatino Linotype" w:hAnsi="Palatino Linotype"/>
          <w:bCs/>
          <w:sz w:val="16"/>
          <w:szCs w:val="16"/>
        </w:rPr>
        <w:t xml:space="preserve"> Disease Control and Prevention, “</w:t>
      </w:r>
      <w:r w:rsidRPr="007A2A6C">
        <w:rPr>
          <w:rFonts w:ascii="Palatino Linotype" w:hAnsi="Palatino Linotype"/>
          <w:bCs/>
          <w:sz w:val="16"/>
          <w:szCs w:val="16"/>
        </w:rPr>
        <w:t>Prevalence of Autism Spectrum Disorders —Autism and Developmental Disabilities Monitoring Network,</w:t>
      </w:r>
      <w:r>
        <w:rPr>
          <w:rFonts w:ascii="Palatino Linotype" w:hAnsi="Palatino Linotype"/>
          <w:bCs/>
          <w:sz w:val="16"/>
          <w:szCs w:val="16"/>
        </w:rPr>
        <w:t xml:space="preserve"> </w:t>
      </w:r>
      <w:r w:rsidRPr="007A2A6C">
        <w:rPr>
          <w:rFonts w:ascii="Palatino Linotype" w:hAnsi="Palatino Linotype"/>
          <w:bCs/>
          <w:sz w:val="16"/>
          <w:szCs w:val="16"/>
        </w:rPr>
        <w:t>United States, 200</w:t>
      </w:r>
      <w:r>
        <w:rPr>
          <w:rFonts w:ascii="Palatino Linotype" w:hAnsi="Palatino Linotype"/>
          <w:bCs/>
          <w:sz w:val="16"/>
          <w:szCs w:val="16"/>
        </w:rPr>
        <w:t>8”</w:t>
      </w:r>
      <w:r w:rsidRPr="007A2A6C">
        <w:rPr>
          <w:rFonts w:ascii="Palatino Linotype" w:hAnsi="Palatino Linotype"/>
          <w:bCs/>
          <w:sz w:val="16"/>
          <w:szCs w:val="16"/>
        </w:rPr>
        <w:t xml:space="preserve">, </w:t>
      </w:r>
      <w:r w:rsidRPr="007A2A6C">
        <w:rPr>
          <w:rFonts w:ascii="Palatino Linotype" w:hAnsi="Palatino Linotype"/>
          <w:bCs/>
          <w:sz w:val="16"/>
          <w:szCs w:val="16"/>
          <w:u w:val="single"/>
        </w:rPr>
        <w:t>MMWR Surveillance Summaries</w:t>
      </w:r>
      <w:r>
        <w:rPr>
          <w:rFonts w:ascii="Palatino Linotype" w:hAnsi="Palatino Linotype"/>
          <w:bCs/>
          <w:sz w:val="16"/>
          <w:szCs w:val="16"/>
        </w:rPr>
        <w:t>, 61</w:t>
      </w:r>
      <w:r w:rsidRPr="007A2A6C">
        <w:rPr>
          <w:rFonts w:ascii="Palatino Linotype" w:hAnsi="Palatino Linotype"/>
          <w:bCs/>
          <w:sz w:val="16"/>
          <w:szCs w:val="16"/>
        </w:rPr>
        <w:t>(No. SS-</w:t>
      </w:r>
      <w:r>
        <w:rPr>
          <w:rFonts w:ascii="Palatino Linotype" w:hAnsi="Palatino Linotype"/>
          <w:bCs/>
          <w:sz w:val="16"/>
          <w:szCs w:val="16"/>
        </w:rPr>
        <w:t>3</w:t>
      </w:r>
      <w:r w:rsidRPr="007A2A6C">
        <w:rPr>
          <w:rFonts w:ascii="Palatino Linotype" w:hAnsi="Palatino Linotype"/>
          <w:bCs/>
          <w:sz w:val="16"/>
          <w:szCs w:val="16"/>
        </w:rPr>
        <w:t>)</w:t>
      </w:r>
      <w:r>
        <w:rPr>
          <w:rFonts w:ascii="Palatino Linotype" w:hAnsi="Palatino Linotype"/>
          <w:bCs/>
          <w:sz w:val="16"/>
          <w:szCs w:val="16"/>
        </w:rPr>
        <w:t xml:space="preserve"> (March 30 2012), 1-19. *Russell S. Kirby is a co-author.</w:t>
      </w:r>
      <w:r w:rsidR="005D1901">
        <w:rPr>
          <w:rFonts w:ascii="Palatino Linotype" w:hAnsi="Palatino Linotype"/>
          <w:bCs/>
          <w:sz w:val="16"/>
          <w:szCs w:val="16"/>
        </w:rPr>
        <w:t xml:space="preserve"> </w:t>
      </w:r>
      <w:r w:rsidR="005D1901" w:rsidRPr="005D1901">
        <w:rPr>
          <w:rFonts w:ascii="Palatino Linotype" w:hAnsi="Palatino Linotype"/>
          <w:bCs/>
          <w:sz w:val="16"/>
          <w:szCs w:val="16"/>
        </w:rPr>
        <w:t>PMID: 22456193</w:t>
      </w:r>
    </w:p>
    <w:p w14:paraId="3C23DF06" w14:textId="77777777" w:rsidR="00C81CE9" w:rsidRDefault="00C81CE9" w:rsidP="00C81CE9">
      <w:pPr>
        <w:tabs>
          <w:tab w:val="left" w:pos="720"/>
        </w:tabs>
        <w:suppressAutoHyphens/>
        <w:rPr>
          <w:rFonts w:ascii="Palatino Linotype" w:hAnsi="Palatino Linotype"/>
          <w:bCs/>
          <w:sz w:val="16"/>
          <w:szCs w:val="16"/>
        </w:rPr>
      </w:pPr>
    </w:p>
    <w:p w14:paraId="472FADE4" w14:textId="77777777" w:rsidR="00EF52EA" w:rsidRDefault="00EF52EA" w:rsidP="00EF52EA">
      <w:pPr>
        <w:adjustRightInd w:val="0"/>
        <w:rPr>
          <w:rFonts w:ascii="Palatino Linotype" w:hAnsi="Palatino Linotype"/>
          <w:color w:val="000000"/>
          <w:sz w:val="16"/>
          <w:szCs w:val="16"/>
        </w:rPr>
      </w:pPr>
      <w:r>
        <w:rPr>
          <w:rFonts w:ascii="Palatino Linotype" w:hAnsi="Palatino Linotype"/>
          <w:color w:val="000000"/>
          <w:sz w:val="16"/>
          <w:szCs w:val="16"/>
        </w:rPr>
        <w:t>Kirby, Russell S., “</w:t>
      </w:r>
      <w:r w:rsidRPr="00D15B41">
        <w:rPr>
          <w:rFonts w:ascii="Palatino Linotype" w:hAnsi="Palatino Linotype"/>
          <w:color w:val="000000"/>
          <w:sz w:val="16"/>
          <w:szCs w:val="16"/>
        </w:rPr>
        <w:t>International Comparisons of Perinatal Indicators: The Re</w:t>
      </w:r>
      <w:r w:rsidR="007563A4">
        <w:rPr>
          <w:rFonts w:ascii="Palatino Linotype" w:hAnsi="Palatino Linotype"/>
          <w:color w:val="000000"/>
          <w:sz w:val="16"/>
          <w:szCs w:val="16"/>
        </w:rPr>
        <w:t>al</w:t>
      </w:r>
      <w:r w:rsidRPr="00D15B41">
        <w:rPr>
          <w:rFonts w:ascii="Palatino Linotype" w:hAnsi="Palatino Linotype"/>
          <w:color w:val="000000"/>
          <w:sz w:val="16"/>
          <w:szCs w:val="16"/>
        </w:rPr>
        <w:t xml:space="preserve"> Story </w:t>
      </w:r>
      <w:r w:rsidR="007563A4">
        <w:rPr>
          <w:rFonts w:ascii="Palatino Linotype" w:hAnsi="Palatino Linotype"/>
          <w:color w:val="000000"/>
          <w:sz w:val="16"/>
          <w:szCs w:val="16"/>
        </w:rPr>
        <w:t>Lies</w:t>
      </w:r>
      <w:r w:rsidRPr="00D15B41">
        <w:rPr>
          <w:rFonts w:ascii="Palatino Linotype" w:hAnsi="Palatino Linotype"/>
          <w:color w:val="000000"/>
          <w:sz w:val="16"/>
          <w:szCs w:val="16"/>
        </w:rPr>
        <w:t xml:space="preserve"> behind the Numbers</w:t>
      </w:r>
      <w:r>
        <w:rPr>
          <w:rFonts w:ascii="Palatino Linotype" w:hAnsi="Palatino Linotype"/>
          <w:color w:val="000000"/>
          <w:sz w:val="16"/>
          <w:szCs w:val="16"/>
        </w:rPr>
        <w:t xml:space="preserve">” [Editorial], </w:t>
      </w:r>
      <w:r w:rsidRPr="00D15B41">
        <w:rPr>
          <w:rFonts w:ascii="Palatino Linotype" w:hAnsi="Palatino Linotype"/>
          <w:color w:val="000000"/>
          <w:sz w:val="16"/>
          <w:szCs w:val="16"/>
          <w:u w:val="single"/>
        </w:rPr>
        <w:t>British Medical Journal</w:t>
      </w:r>
      <w:r>
        <w:rPr>
          <w:rFonts w:ascii="Palatino Linotype" w:hAnsi="Palatino Linotype"/>
          <w:color w:val="000000"/>
          <w:sz w:val="16"/>
          <w:szCs w:val="16"/>
        </w:rPr>
        <w:t xml:space="preserve">, </w:t>
      </w:r>
      <w:r w:rsidR="00C81CE9">
        <w:rPr>
          <w:rFonts w:ascii="Palatino Linotype" w:hAnsi="Palatino Linotype"/>
          <w:color w:val="000000"/>
          <w:sz w:val="16"/>
          <w:szCs w:val="16"/>
        </w:rPr>
        <w:t>344 (10 March</w:t>
      </w:r>
      <w:r>
        <w:rPr>
          <w:rFonts w:ascii="Palatino Linotype" w:hAnsi="Palatino Linotype"/>
          <w:color w:val="000000"/>
          <w:sz w:val="16"/>
          <w:szCs w:val="16"/>
        </w:rPr>
        <w:t xml:space="preserve"> 2012</w:t>
      </w:r>
      <w:r w:rsidR="00C81CE9">
        <w:rPr>
          <w:rFonts w:ascii="Palatino Linotype" w:hAnsi="Palatino Linotype"/>
          <w:color w:val="000000"/>
          <w:sz w:val="16"/>
          <w:szCs w:val="16"/>
        </w:rPr>
        <w:t xml:space="preserve">), 9.  Available at </w:t>
      </w:r>
      <w:r w:rsidR="00C81CE9" w:rsidRPr="00C81CE9">
        <w:rPr>
          <w:rFonts w:ascii="Palatino Linotype" w:hAnsi="Palatino Linotype"/>
          <w:color w:val="000000"/>
          <w:sz w:val="16"/>
          <w:szCs w:val="16"/>
          <w:u w:val="single"/>
        </w:rPr>
        <w:t>BMJ</w:t>
      </w:r>
      <w:r w:rsidR="00C81CE9" w:rsidRPr="00C81CE9">
        <w:rPr>
          <w:rFonts w:ascii="Palatino Linotype" w:hAnsi="Palatino Linotype"/>
          <w:i/>
          <w:color w:val="000000"/>
          <w:sz w:val="16"/>
          <w:szCs w:val="16"/>
        </w:rPr>
        <w:t xml:space="preserve"> </w:t>
      </w:r>
      <w:r w:rsidR="00C81CE9">
        <w:rPr>
          <w:rFonts w:ascii="Palatino Linotype" w:hAnsi="Palatino Linotype"/>
          <w:color w:val="000000"/>
          <w:sz w:val="16"/>
          <w:szCs w:val="16"/>
        </w:rPr>
        <w:t>2012:344:e477.</w:t>
      </w:r>
    </w:p>
    <w:p w14:paraId="0B2ECCF6" w14:textId="77777777" w:rsidR="00EF52EA" w:rsidRDefault="00EF52EA" w:rsidP="00EF52EA">
      <w:pPr>
        <w:adjustRightInd w:val="0"/>
        <w:rPr>
          <w:rFonts w:ascii="Palatino Linotype" w:hAnsi="Palatino Linotype"/>
          <w:color w:val="000000"/>
          <w:sz w:val="16"/>
          <w:szCs w:val="16"/>
        </w:rPr>
      </w:pPr>
    </w:p>
    <w:p w14:paraId="1D79B7A3" w14:textId="77777777" w:rsidR="00C1382A" w:rsidRDefault="00C1382A" w:rsidP="003F5E37">
      <w:pPr>
        <w:rPr>
          <w:rFonts w:ascii="Palatino Linotype" w:hAnsi="Palatino Linotype"/>
          <w:sz w:val="16"/>
          <w:szCs w:val="16"/>
        </w:rPr>
      </w:pPr>
      <w:r>
        <w:rPr>
          <w:rFonts w:ascii="Palatino Linotype" w:hAnsi="Palatino Linotype"/>
          <w:sz w:val="16"/>
          <w:szCs w:val="16"/>
        </w:rPr>
        <w:t xml:space="preserve">Mieres, Ana C., Russell S. Kirby, Kathleen Armstrong, Tanya Murphy, Lee Grossman, “Autism Spectrum Disorder: An Emerging Opportunity for Physical Therapy”, </w:t>
      </w:r>
      <w:r w:rsidRPr="00BE56AF">
        <w:rPr>
          <w:rFonts w:ascii="Palatino Linotype" w:hAnsi="Palatino Linotype"/>
          <w:sz w:val="16"/>
          <w:szCs w:val="16"/>
          <w:u w:val="single"/>
        </w:rPr>
        <w:t>Pediatric Physical Therapy</w:t>
      </w:r>
      <w:r>
        <w:rPr>
          <w:rFonts w:ascii="Palatino Linotype" w:hAnsi="Palatino Linotype"/>
          <w:sz w:val="16"/>
          <w:szCs w:val="16"/>
        </w:rPr>
        <w:t xml:space="preserve">, 24,1 </w:t>
      </w:r>
      <w:r w:rsidR="00037FA0">
        <w:rPr>
          <w:rFonts w:ascii="Palatino Linotype" w:hAnsi="Palatino Linotype"/>
          <w:sz w:val="16"/>
          <w:szCs w:val="16"/>
        </w:rPr>
        <w:t xml:space="preserve">(Spring </w:t>
      </w:r>
      <w:r>
        <w:rPr>
          <w:rFonts w:ascii="Palatino Linotype" w:hAnsi="Palatino Linotype"/>
          <w:sz w:val="16"/>
          <w:szCs w:val="16"/>
        </w:rPr>
        <w:t>2012</w:t>
      </w:r>
      <w:r w:rsidR="00037FA0">
        <w:rPr>
          <w:rFonts w:ascii="Palatino Linotype" w:hAnsi="Palatino Linotype"/>
          <w:sz w:val="16"/>
          <w:szCs w:val="16"/>
        </w:rPr>
        <w:t>), 31-37</w:t>
      </w:r>
      <w:r>
        <w:rPr>
          <w:rFonts w:ascii="Palatino Linotype" w:hAnsi="Palatino Linotype"/>
          <w:sz w:val="16"/>
          <w:szCs w:val="16"/>
        </w:rPr>
        <w:t>.</w:t>
      </w:r>
      <w:r w:rsidR="003F5E37">
        <w:rPr>
          <w:rFonts w:ascii="Palatino Linotype" w:hAnsi="Palatino Linotype"/>
          <w:sz w:val="16"/>
          <w:szCs w:val="16"/>
        </w:rPr>
        <w:t xml:space="preserve"> </w:t>
      </w:r>
      <w:r w:rsidR="003F5E37" w:rsidRPr="003F5E37">
        <w:rPr>
          <w:rFonts w:ascii="Palatino Linotype" w:hAnsi="Palatino Linotype"/>
          <w:sz w:val="16"/>
          <w:szCs w:val="16"/>
        </w:rPr>
        <w:t>DOI: 10.1097/PEP.0b013e31823e06d1</w:t>
      </w:r>
      <w:r w:rsidR="003F5E37">
        <w:rPr>
          <w:rFonts w:ascii="Palatino Linotype" w:hAnsi="Palatino Linotype"/>
          <w:sz w:val="16"/>
          <w:szCs w:val="16"/>
        </w:rPr>
        <w:t xml:space="preserve"> </w:t>
      </w:r>
      <w:r w:rsidR="003F5E37" w:rsidRPr="003F5E37">
        <w:rPr>
          <w:rFonts w:ascii="Palatino Linotype" w:hAnsi="Palatino Linotype"/>
          <w:sz w:val="16"/>
          <w:szCs w:val="16"/>
        </w:rPr>
        <w:t>PMID: 22207463</w:t>
      </w:r>
    </w:p>
    <w:p w14:paraId="61869984" w14:textId="77777777" w:rsidR="00C1382A" w:rsidRDefault="00C1382A" w:rsidP="00C1382A">
      <w:pPr>
        <w:rPr>
          <w:rFonts w:ascii="Palatino Linotype" w:hAnsi="Palatino Linotype"/>
          <w:sz w:val="16"/>
          <w:szCs w:val="16"/>
        </w:rPr>
      </w:pPr>
    </w:p>
    <w:p w14:paraId="03BC4ABA" w14:textId="77777777" w:rsidR="00EE5E99" w:rsidRDefault="00EE5E99" w:rsidP="00512125">
      <w:pPr>
        <w:rPr>
          <w:rFonts w:ascii="Palatino Linotype" w:hAnsi="Palatino Linotype"/>
          <w:sz w:val="16"/>
          <w:szCs w:val="16"/>
        </w:rPr>
      </w:pPr>
      <w:r w:rsidRPr="00FB05BE">
        <w:rPr>
          <w:rFonts w:ascii="Palatino Linotype" w:hAnsi="Palatino Linotype"/>
          <w:sz w:val="16"/>
          <w:szCs w:val="16"/>
        </w:rPr>
        <w:t>Maenner, Matthew J., Ruth E. Benedict, Carrie L. Arneson, Marshalyn Yeargin-Allsopp, Martha S. Wingate, Russell S. Kirby, Kim Van Naarden Braun, Maureen S</w:t>
      </w:r>
      <w:r>
        <w:rPr>
          <w:rFonts w:ascii="Palatino Linotype" w:hAnsi="Palatino Linotype"/>
          <w:sz w:val="16"/>
          <w:szCs w:val="16"/>
        </w:rPr>
        <w:t>.</w:t>
      </w:r>
      <w:r w:rsidRPr="00FB05BE">
        <w:rPr>
          <w:rFonts w:ascii="Palatino Linotype" w:hAnsi="Palatino Linotype"/>
          <w:sz w:val="16"/>
          <w:szCs w:val="16"/>
        </w:rPr>
        <w:t xml:space="preserve"> Durkin, “</w:t>
      </w:r>
      <w:r w:rsidR="001A0781" w:rsidRPr="001A0781">
        <w:rPr>
          <w:rFonts w:ascii="Palatino Linotype" w:hAnsi="Palatino Linotype"/>
          <w:sz w:val="16"/>
          <w:szCs w:val="16"/>
        </w:rPr>
        <w:t xml:space="preserve">Children with Cerebral Palsy: Racial </w:t>
      </w:r>
      <w:r w:rsidR="002E04DB">
        <w:rPr>
          <w:rFonts w:ascii="Palatino Linotype" w:hAnsi="Palatino Linotype"/>
          <w:sz w:val="16"/>
          <w:szCs w:val="16"/>
        </w:rPr>
        <w:t>D</w:t>
      </w:r>
      <w:r w:rsidR="001A0781" w:rsidRPr="001A0781">
        <w:rPr>
          <w:rFonts w:ascii="Palatino Linotype" w:hAnsi="Palatino Linotype"/>
          <w:sz w:val="16"/>
          <w:szCs w:val="16"/>
        </w:rPr>
        <w:t xml:space="preserve">isparities in </w:t>
      </w:r>
      <w:r w:rsidR="002E04DB">
        <w:rPr>
          <w:rFonts w:ascii="Palatino Linotype" w:hAnsi="Palatino Linotype"/>
          <w:sz w:val="16"/>
          <w:szCs w:val="16"/>
        </w:rPr>
        <w:t>Functional L</w:t>
      </w:r>
      <w:r w:rsidR="001A0781" w:rsidRPr="001A0781">
        <w:rPr>
          <w:rFonts w:ascii="Palatino Linotype" w:hAnsi="Palatino Linotype"/>
          <w:sz w:val="16"/>
          <w:szCs w:val="16"/>
        </w:rPr>
        <w:t>imitations</w:t>
      </w:r>
      <w:r w:rsidR="001A0781">
        <w:rPr>
          <w:rFonts w:ascii="Palatino Linotype" w:hAnsi="Palatino Linotype"/>
          <w:sz w:val="16"/>
          <w:szCs w:val="16"/>
        </w:rPr>
        <w:t>”</w:t>
      </w:r>
      <w:r w:rsidRPr="00FB05BE">
        <w:rPr>
          <w:rFonts w:ascii="Palatino Linotype" w:hAnsi="Palatino Linotype"/>
          <w:sz w:val="16"/>
          <w:szCs w:val="16"/>
        </w:rPr>
        <w:t xml:space="preserve">, </w:t>
      </w:r>
      <w:r w:rsidRPr="00FB05BE">
        <w:rPr>
          <w:rFonts w:ascii="Palatino Linotype" w:hAnsi="Palatino Linotype"/>
          <w:sz w:val="16"/>
          <w:szCs w:val="16"/>
          <w:u w:val="single"/>
        </w:rPr>
        <w:t>Epidemiology</w:t>
      </w:r>
      <w:r w:rsidRPr="00FB05BE">
        <w:rPr>
          <w:rFonts w:ascii="Palatino Linotype" w:hAnsi="Palatino Linotype"/>
          <w:sz w:val="16"/>
          <w:szCs w:val="16"/>
        </w:rPr>
        <w:t xml:space="preserve">, </w:t>
      </w:r>
      <w:r w:rsidR="002E04DB">
        <w:rPr>
          <w:rFonts w:ascii="Palatino Linotype" w:hAnsi="Palatino Linotype"/>
          <w:sz w:val="16"/>
          <w:szCs w:val="16"/>
        </w:rPr>
        <w:t xml:space="preserve">23,1 (January </w:t>
      </w:r>
      <w:r>
        <w:rPr>
          <w:rFonts w:ascii="Palatino Linotype" w:hAnsi="Palatino Linotype"/>
          <w:sz w:val="16"/>
          <w:szCs w:val="16"/>
        </w:rPr>
        <w:t>2012</w:t>
      </w:r>
      <w:r w:rsidR="002E04DB">
        <w:rPr>
          <w:rFonts w:ascii="Palatino Linotype" w:hAnsi="Palatino Linotype"/>
          <w:sz w:val="16"/>
          <w:szCs w:val="16"/>
        </w:rPr>
        <w:t xml:space="preserve">), </w:t>
      </w:r>
      <w:r w:rsidR="00246C51">
        <w:rPr>
          <w:rFonts w:ascii="Palatino Linotype" w:hAnsi="Palatino Linotype"/>
          <w:sz w:val="16"/>
          <w:szCs w:val="16"/>
        </w:rPr>
        <w:t>35-43.</w:t>
      </w:r>
      <w:r w:rsidR="003F5E37">
        <w:rPr>
          <w:rFonts w:ascii="Palatino Linotype" w:hAnsi="Palatino Linotype"/>
          <w:sz w:val="16"/>
          <w:szCs w:val="16"/>
        </w:rPr>
        <w:t xml:space="preserve"> </w:t>
      </w:r>
      <w:r w:rsidR="003F5E37" w:rsidRPr="003F5E37">
        <w:rPr>
          <w:rFonts w:ascii="Palatino Linotype" w:hAnsi="Palatino Linotype"/>
          <w:sz w:val="16"/>
          <w:szCs w:val="16"/>
        </w:rPr>
        <w:t>DOI: 10.1097/EDE.0b013e31823a4205</w:t>
      </w:r>
      <w:r w:rsidR="003F5E37">
        <w:rPr>
          <w:rFonts w:ascii="Palatino Linotype" w:hAnsi="Palatino Linotype"/>
          <w:sz w:val="16"/>
          <w:szCs w:val="16"/>
        </w:rPr>
        <w:t xml:space="preserve"> </w:t>
      </w:r>
      <w:r w:rsidR="003F5E37" w:rsidRPr="003F5E37">
        <w:rPr>
          <w:rFonts w:ascii="Palatino Linotype" w:hAnsi="Palatino Linotype"/>
          <w:sz w:val="16"/>
          <w:szCs w:val="16"/>
        </w:rPr>
        <w:t>PMID: 22081059</w:t>
      </w:r>
    </w:p>
    <w:p w14:paraId="698B7904" w14:textId="77777777" w:rsidR="00EE5E99" w:rsidRPr="00FB05BE" w:rsidRDefault="00EE5E99" w:rsidP="00EE5E99">
      <w:pPr>
        <w:rPr>
          <w:rFonts w:ascii="Palatino Linotype" w:hAnsi="Palatino Linotype"/>
          <w:sz w:val="16"/>
          <w:szCs w:val="16"/>
        </w:rPr>
      </w:pPr>
    </w:p>
    <w:p w14:paraId="26AE782E" w14:textId="77777777" w:rsidR="00AC4F42" w:rsidRDefault="00AC4F42" w:rsidP="00AC4F42">
      <w:pPr>
        <w:rPr>
          <w:rFonts w:ascii="Palatino Linotype" w:hAnsi="Palatino Linotype"/>
          <w:sz w:val="16"/>
          <w:szCs w:val="16"/>
          <w:lang w:val="it-IT"/>
        </w:rPr>
      </w:pPr>
      <w:r>
        <w:rPr>
          <w:rFonts w:ascii="Palatino Linotype" w:hAnsi="Palatino Linotype"/>
          <w:sz w:val="16"/>
          <w:szCs w:val="16"/>
          <w:lang w:val="it-IT"/>
        </w:rPr>
        <w:t xml:space="preserve">Dei, Weng, Richard Charnigo, Hongying Dai, Russell S. Kirby, “Characterizing Components in a Mixture Model for Birthweight Distribution”,  </w:t>
      </w:r>
      <w:r w:rsidRPr="00206459">
        <w:rPr>
          <w:rFonts w:ascii="Palatino Linotype" w:hAnsi="Palatino Linotype"/>
          <w:sz w:val="16"/>
          <w:szCs w:val="16"/>
          <w:u w:val="single"/>
          <w:lang w:val="it-IT"/>
        </w:rPr>
        <w:t>Journal of Biometrics and Biostatistics</w:t>
      </w:r>
      <w:r>
        <w:rPr>
          <w:rFonts w:ascii="Palatino Linotype" w:hAnsi="Palatino Linotype"/>
          <w:sz w:val="16"/>
          <w:szCs w:val="16"/>
          <w:lang w:val="it-IT"/>
        </w:rPr>
        <w:t xml:space="preserve">, 2,4 (2011), </w:t>
      </w:r>
      <w:r w:rsidR="00802D99">
        <w:rPr>
          <w:rFonts w:ascii="Palatino Linotype" w:hAnsi="Palatino Linotype"/>
          <w:sz w:val="16"/>
          <w:szCs w:val="16"/>
          <w:lang w:val="it-IT"/>
        </w:rPr>
        <w:t>118.  Doi: 10.4172/2155-6180. 100018</w:t>
      </w:r>
      <w:r>
        <w:rPr>
          <w:rFonts w:ascii="Palatino Linotype" w:hAnsi="Palatino Linotype"/>
          <w:sz w:val="16"/>
          <w:szCs w:val="16"/>
          <w:lang w:val="it-IT"/>
        </w:rPr>
        <w:t>.</w:t>
      </w:r>
    </w:p>
    <w:p w14:paraId="0E453B81" w14:textId="77777777" w:rsidR="00AC4F42" w:rsidRDefault="00AC4F42" w:rsidP="00AC4F42">
      <w:pPr>
        <w:rPr>
          <w:rFonts w:ascii="Palatino Linotype" w:hAnsi="Palatino Linotype"/>
          <w:sz w:val="16"/>
          <w:szCs w:val="16"/>
          <w:lang w:val="it-IT"/>
        </w:rPr>
      </w:pPr>
    </w:p>
    <w:p w14:paraId="11087F96" w14:textId="77777777" w:rsidR="00DA44BD" w:rsidRPr="00013E9C" w:rsidRDefault="00DA44BD" w:rsidP="00DA44BD">
      <w:pPr>
        <w:rPr>
          <w:rFonts w:ascii="Palatino Linotype" w:hAnsi="Palatino Linotype"/>
          <w:sz w:val="16"/>
          <w:szCs w:val="16"/>
        </w:rPr>
      </w:pPr>
      <w:r w:rsidRPr="00013E9C">
        <w:rPr>
          <w:rFonts w:ascii="Palatino Linotype" w:hAnsi="Palatino Linotype"/>
          <w:sz w:val="16"/>
          <w:szCs w:val="16"/>
        </w:rPr>
        <w:t xml:space="preserve">Kirby, Russell S., Jihong Liu, Andrew B. Lawson, Jungsoon Choi, Bo Cai, Md Monir Hossain, “Spatio-temporal Patterning of Small Area Low Birth Weight Incidence and Its Correlates:  A Latent Spatial Structure Approach”, </w:t>
      </w:r>
      <w:r w:rsidRPr="00013E9C">
        <w:rPr>
          <w:rFonts w:ascii="Palatino Linotype" w:hAnsi="Palatino Linotype"/>
          <w:sz w:val="16"/>
          <w:szCs w:val="16"/>
          <w:u w:val="single"/>
        </w:rPr>
        <w:t>Spatial and Spatio-Temporal Epidemiology</w:t>
      </w:r>
      <w:r w:rsidRPr="00013E9C">
        <w:rPr>
          <w:rFonts w:ascii="Palatino Linotype" w:hAnsi="Palatino Linotype"/>
          <w:sz w:val="16"/>
          <w:szCs w:val="16"/>
        </w:rPr>
        <w:t>,</w:t>
      </w:r>
      <w:r w:rsidR="00350FF6">
        <w:rPr>
          <w:rFonts w:ascii="Palatino Linotype" w:hAnsi="Palatino Linotype"/>
          <w:sz w:val="16"/>
          <w:szCs w:val="16"/>
        </w:rPr>
        <w:t xml:space="preserve"> 2,4 </w:t>
      </w:r>
      <w:r w:rsidR="00AC4F42">
        <w:rPr>
          <w:rFonts w:ascii="Palatino Linotype" w:hAnsi="Palatino Linotype"/>
          <w:sz w:val="16"/>
          <w:szCs w:val="16"/>
        </w:rPr>
        <w:t xml:space="preserve">(2011), </w:t>
      </w:r>
      <w:r w:rsidR="00350FF6">
        <w:rPr>
          <w:rFonts w:ascii="Palatino Linotype" w:hAnsi="Palatino Linotype"/>
          <w:sz w:val="16"/>
          <w:szCs w:val="16"/>
        </w:rPr>
        <w:t>265-271</w:t>
      </w:r>
      <w:r w:rsidRPr="00013E9C">
        <w:rPr>
          <w:rFonts w:ascii="Palatino Linotype" w:hAnsi="Palatino Linotype"/>
          <w:sz w:val="16"/>
          <w:szCs w:val="16"/>
        </w:rPr>
        <w:t>.</w:t>
      </w:r>
      <w:r w:rsidR="003F5E37">
        <w:rPr>
          <w:rFonts w:ascii="Palatino Linotype" w:hAnsi="Palatino Linotype"/>
          <w:sz w:val="16"/>
          <w:szCs w:val="16"/>
        </w:rPr>
        <w:t xml:space="preserve"> </w:t>
      </w:r>
      <w:r w:rsidR="003F5E37" w:rsidRPr="003F5E37">
        <w:rPr>
          <w:rFonts w:ascii="Palatino Linotype" w:hAnsi="Palatino Linotype"/>
          <w:sz w:val="16"/>
          <w:szCs w:val="16"/>
        </w:rPr>
        <w:t>DOI: 10.1016/j.sste.2011.07.011</w:t>
      </w:r>
      <w:r w:rsidR="003F5E37">
        <w:rPr>
          <w:rFonts w:ascii="Palatino Linotype" w:hAnsi="Palatino Linotype"/>
          <w:sz w:val="16"/>
          <w:szCs w:val="16"/>
        </w:rPr>
        <w:t xml:space="preserve"> </w:t>
      </w:r>
      <w:r w:rsidR="003F5E37" w:rsidRPr="003F5E37">
        <w:rPr>
          <w:rFonts w:ascii="Palatino Linotype" w:hAnsi="Palatino Linotype"/>
          <w:sz w:val="16"/>
          <w:szCs w:val="16"/>
        </w:rPr>
        <w:t>PMID: 22125586</w:t>
      </w:r>
    </w:p>
    <w:p w14:paraId="0E13480E" w14:textId="77777777" w:rsidR="00DA44BD" w:rsidRPr="00013E9C" w:rsidRDefault="00DA44BD" w:rsidP="00DA44BD">
      <w:pPr>
        <w:rPr>
          <w:rFonts w:ascii="Palatino Linotype" w:hAnsi="Palatino Linotype"/>
          <w:sz w:val="16"/>
          <w:szCs w:val="16"/>
          <w:vertAlign w:val="superscript"/>
        </w:rPr>
      </w:pPr>
    </w:p>
    <w:p w14:paraId="14BFFB29" w14:textId="77777777" w:rsidR="000E2000" w:rsidRPr="002826A4" w:rsidRDefault="000E2000" w:rsidP="000E2000">
      <w:pPr>
        <w:rPr>
          <w:rFonts w:ascii="Palatino Linotype" w:hAnsi="Palatino Linotype"/>
          <w:sz w:val="16"/>
          <w:szCs w:val="16"/>
        </w:rPr>
      </w:pPr>
      <w:r w:rsidRPr="00013E9C">
        <w:rPr>
          <w:rFonts w:ascii="Palatino Linotype" w:hAnsi="Palatino Linotype"/>
          <w:sz w:val="16"/>
          <w:szCs w:val="16"/>
        </w:rPr>
        <w:t xml:space="preserve">Kirby, Russell S., </w:t>
      </w:r>
      <w:r w:rsidRPr="000E2000">
        <w:rPr>
          <w:rFonts w:ascii="Palatino Linotype" w:hAnsi="Palatino Linotype"/>
          <w:sz w:val="16"/>
          <w:szCs w:val="16"/>
        </w:rPr>
        <w:t>Julianne S. Collins</w:t>
      </w:r>
      <w:r>
        <w:rPr>
          <w:rFonts w:ascii="Palatino Linotype" w:hAnsi="Palatino Linotype"/>
          <w:sz w:val="16"/>
          <w:szCs w:val="16"/>
        </w:rPr>
        <w:t>,</w:t>
      </w:r>
      <w:r w:rsidRPr="000E2000">
        <w:rPr>
          <w:rFonts w:ascii="Palatino Linotype" w:hAnsi="Palatino Linotype"/>
          <w:sz w:val="16"/>
          <w:szCs w:val="16"/>
        </w:rPr>
        <w:t xml:space="preserve"> </w:t>
      </w:r>
      <w:r>
        <w:rPr>
          <w:rFonts w:ascii="Palatino Linotype" w:hAnsi="Palatino Linotype"/>
          <w:sz w:val="16"/>
          <w:szCs w:val="16"/>
        </w:rPr>
        <w:t>“</w:t>
      </w:r>
      <w:r w:rsidRPr="000E2000">
        <w:rPr>
          <w:rFonts w:ascii="Palatino Linotype" w:hAnsi="Palatino Linotype"/>
          <w:sz w:val="16"/>
          <w:szCs w:val="16"/>
        </w:rPr>
        <w:t>Birth Defects Surveillance, Epidemiology and Public Health</w:t>
      </w:r>
      <w:r>
        <w:rPr>
          <w:rFonts w:ascii="Palatino Linotype" w:hAnsi="Palatino Linotype"/>
          <w:sz w:val="16"/>
          <w:szCs w:val="16"/>
        </w:rPr>
        <w:t>” [</w:t>
      </w:r>
      <w:r w:rsidR="00000747">
        <w:rPr>
          <w:rFonts w:ascii="Palatino Linotype" w:hAnsi="Palatino Linotype"/>
          <w:sz w:val="16"/>
          <w:szCs w:val="16"/>
        </w:rPr>
        <w:t>editorial i</w:t>
      </w:r>
      <w:r>
        <w:rPr>
          <w:rFonts w:ascii="Palatino Linotype" w:hAnsi="Palatino Linotype"/>
          <w:sz w:val="16"/>
          <w:szCs w:val="16"/>
        </w:rPr>
        <w:t xml:space="preserve">ntroduction], </w:t>
      </w:r>
      <w:r w:rsidRPr="002826A4">
        <w:rPr>
          <w:rFonts w:ascii="Palatino Linotype" w:hAnsi="Palatino Linotype"/>
          <w:sz w:val="16"/>
          <w:szCs w:val="16"/>
          <w:u w:val="single"/>
        </w:rPr>
        <w:t>Birth Defects Research</w:t>
      </w:r>
      <w:r w:rsidR="00000747">
        <w:rPr>
          <w:rFonts w:ascii="Palatino Linotype" w:hAnsi="Palatino Linotype"/>
          <w:sz w:val="16"/>
          <w:szCs w:val="16"/>
          <w:u w:val="single"/>
        </w:rPr>
        <w:t>,</w:t>
      </w:r>
      <w:r w:rsidRPr="002826A4">
        <w:rPr>
          <w:rFonts w:ascii="Palatino Linotype" w:hAnsi="Palatino Linotype"/>
          <w:sz w:val="16"/>
          <w:szCs w:val="16"/>
          <w:u w:val="single"/>
        </w:rPr>
        <w:t xml:space="preserve"> Part A,</w:t>
      </w:r>
      <w:r>
        <w:rPr>
          <w:rFonts w:ascii="Palatino Linotype" w:hAnsi="Palatino Linotype"/>
          <w:sz w:val="16"/>
          <w:szCs w:val="16"/>
        </w:rPr>
        <w:t xml:space="preserve"> </w:t>
      </w:r>
      <w:r w:rsidR="008E440C">
        <w:rPr>
          <w:rFonts w:ascii="Palatino Linotype" w:hAnsi="Palatino Linotype"/>
          <w:sz w:val="16"/>
          <w:szCs w:val="16"/>
        </w:rPr>
        <w:t>91,12 (December 2011), 985</w:t>
      </w:r>
      <w:r>
        <w:rPr>
          <w:rFonts w:ascii="Palatino Linotype" w:hAnsi="Palatino Linotype"/>
          <w:sz w:val="16"/>
          <w:szCs w:val="16"/>
        </w:rPr>
        <w:t>.</w:t>
      </w:r>
      <w:r w:rsidR="003F5E37">
        <w:rPr>
          <w:rFonts w:ascii="Palatino Linotype" w:hAnsi="Palatino Linotype"/>
          <w:sz w:val="16"/>
          <w:szCs w:val="16"/>
        </w:rPr>
        <w:t xml:space="preserve"> </w:t>
      </w:r>
      <w:r w:rsidR="003F5E37" w:rsidRPr="003F5E37">
        <w:rPr>
          <w:rFonts w:ascii="Palatino Linotype" w:hAnsi="Palatino Linotype"/>
          <w:sz w:val="16"/>
          <w:szCs w:val="16"/>
        </w:rPr>
        <w:t>DOI: 10.1002/bdra.22872</w:t>
      </w:r>
      <w:r w:rsidR="003F5E37">
        <w:rPr>
          <w:rFonts w:ascii="Palatino Linotype" w:hAnsi="Palatino Linotype"/>
          <w:sz w:val="16"/>
          <w:szCs w:val="16"/>
        </w:rPr>
        <w:t xml:space="preserve"> </w:t>
      </w:r>
      <w:r w:rsidR="003F5E37" w:rsidRPr="003F5E37">
        <w:rPr>
          <w:rFonts w:ascii="Palatino Linotype" w:hAnsi="Palatino Linotype"/>
          <w:sz w:val="16"/>
          <w:szCs w:val="16"/>
        </w:rPr>
        <w:t>PMID: 22125267</w:t>
      </w:r>
    </w:p>
    <w:p w14:paraId="2412FE9B" w14:textId="77777777" w:rsidR="000E2000" w:rsidRPr="000E2000" w:rsidRDefault="000E2000" w:rsidP="000E2000">
      <w:pPr>
        <w:rPr>
          <w:rFonts w:ascii="Palatino Linotype" w:hAnsi="Palatino Linotype"/>
          <w:sz w:val="16"/>
          <w:szCs w:val="16"/>
        </w:rPr>
      </w:pPr>
    </w:p>
    <w:p w14:paraId="07BE4852" w14:textId="77777777" w:rsidR="00B0627F" w:rsidRDefault="00B0627F" w:rsidP="000E2000">
      <w:pPr>
        <w:rPr>
          <w:rFonts w:ascii="Palatino Linotype" w:hAnsi="Palatino Linotype"/>
          <w:sz w:val="16"/>
          <w:szCs w:val="16"/>
        </w:rPr>
      </w:pPr>
      <w:r w:rsidRPr="00013E9C">
        <w:rPr>
          <w:rFonts w:ascii="Palatino Linotype" w:hAnsi="Palatino Linotype"/>
          <w:sz w:val="16"/>
          <w:szCs w:val="16"/>
        </w:rPr>
        <w:t>Wang, Ying</w:t>
      </w:r>
      <w:r>
        <w:rPr>
          <w:rFonts w:ascii="Palatino Linotype" w:hAnsi="Palatino Linotype"/>
          <w:sz w:val="16"/>
          <w:szCs w:val="16"/>
        </w:rPr>
        <w:t xml:space="preserve">, </w:t>
      </w:r>
      <w:r w:rsidRPr="00013E9C">
        <w:rPr>
          <w:rFonts w:ascii="Palatino Linotype" w:hAnsi="Palatino Linotype"/>
          <w:sz w:val="16"/>
          <w:szCs w:val="16"/>
        </w:rPr>
        <w:t>Jiaqi Hu, Charlotte Druschel,</w:t>
      </w:r>
      <w:r>
        <w:rPr>
          <w:rFonts w:ascii="Palatino Linotype" w:hAnsi="Palatino Linotype"/>
          <w:sz w:val="16"/>
          <w:szCs w:val="16"/>
        </w:rPr>
        <w:t xml:space="preserve"> Russell S. </w:t>
      </w:r>
      <w:r w:rsidRPr="00013E9C">
        <w:rPr>
          <w:rFonts w:ascii="Palatino Linotype" w:hAnsi="Palatino Linotype"/>
          <w:sz w:val="16"/>
          <w:szCs w:val="16"/>
        </w:rPr>
        <w:t xml:space="preserve">Kirby, </w:t>
      </w:r>
      <w:r>
        <w:rPr>
          <w:rFonts w:ascii="Palatino Linotype" w:hAnsi="Palatino Linotype"/>
          <w:sz w:val="16"/>
          <w:szCs w:val="16"/>
        </w:rPr>
        <w:t>“</w:t>
      </w:r>
      <w:r w:rsidRPr="00013E9C">
        <w:rPr>
          <w:rFonts w:ascii="Palatino Linotype" w:hAnsi="Palatino Linotype"/>
          <w:sz w:val="16"/>
          <w:szCs w:val="16"/>
        </w:rPr>
        <w:t xml:space="preserve">25-year Survival of Children with Birth Defects in New York </w:t>
      </w:r>
      <w:r>
        <w:rPr>
          <w:rFonts w:ascii="Palatino Linotype" w:hAnsi="Palatino Linotype"/>
          <w:sz w:val="16"/>
          <w:szCs w:val="16"/>
        </w:rPr>
        <w:t xml:space="preserve">State: A Population-based Study”, </w:t>
      </w:r>
      <w:r w:rsidRPr="00013E9C">
        <w:rPr>
          <w:rFonts w:ascii="Palatino Linotype" w:hAnsi="Palatino Linotype"/>
          <w:sz w:val="16"/>
          <w:szCs w:val="16"/>
          <w:u w:val="single"/>
        </w:rPr>
        <w:t>Birth Defects Research</w:t>
      </w:r>
      <w:r w:rsidR="00000747">
        <w:rPr>
          <w:rFonts w:ascii="Palatino Linotype" w:hAnsi="Palatino Linotype"/>
          <w:sz w:val="16"/>
          <w:szCs w:val="16"/>
          <w:u w:val="single"/>
        </w:rPr>
        <w:t>,</w:t>
      </w:r>
      <w:r w:rsidRPr="00013E9C">
        <w:rPr>
          <w:rFonts w:ascii="Palatino Linotype" w:hAnsi="Palatino Linotype"/>
          <w:sz w:val="16"/>
          <w:szCs w:val="16"/>
          <w:u w:val="single"/>
        </w:rPr>
        <w:t xml:space="preserve"> Part A</w:t>
      </w:r>
      <w:r>
        <w:rPr>
          <w:rFonts w:ascii="Palatino Linotype" w:hAnsi="Palatino Linotype"/>
          <w:sz w:val="16"/>
          <w:szCs w:val="16"/>
        </w:rPr>
        <w:t xml:space="preserve">, </w:t>
      </w:r>
      <w:r w:rsidR="008E440C">
        <w:rPr>
          <w:rFonts w:ascii="Palatino Linotype" w:hAnsi="Palatino Linotype"/>
          <w:sz w:val="16"/>
          <w:szCs w:val="16"/>
        </w:rPr>
        <w:t>91,12 (Dec</w:t>
      </w:r>
      <w:r w:rsidR="006D2FC1">
        <w:rPr>
          <w:rFonts w:ascii="Palatino Linotype" w:hAnsi="Palatino Linotype"/>
          <w:sz w:val="16"/>
          <w:szCs w:val="16"/>
        </w:rPr>
        <w:t xml:space="preserve">ember </w:t>
      </w:r>
      <w:r>
        <w:rPr>
          <w:rFonts w:ascii="Palatino Linotype" w:hAnsi="Palatino Linotype"/>
          <w:sz w:val="16"/>
          <w:szCs w:val="16"/>
        </w:rPr>
        <w:t>2011</w:t>
      </w:r>
      <w:r w:rsidR="008E440C">
        <w:rPr>
          <w:rFonts w:ascii="Palatino Linotype" w:hAnsi="Palatino Linotype"/>
          <w:sz w:val="16"/>
          <w:szCs w:val="16"/>
        </w:rPr>
        <w:t>), 995-1003</w:t>
      </w:r>
      <w:r>
        <w:rPr>
          <w:rFonts w:ascii="Palatino Linotype" w:hAnsi="Palatino Linotype"/>
          <w:sz w:val="16"/>
          <w:szCs w:val="16"/>
        </w:rPr>
        <w:t>.</w:t>
      </w:r>
      <w:r w:rsidR="00F710EB">
        <w:rPr>
          <w:rFonts w:ascii="Palatino Linotype" w:hAnsi="Palatino Linotype"/>
          <w:sz w:val="16"/>
          <w:szCs w:val="16"/>
        </w:rPr>
        <w:t xml:space="preserve">  </w:t>
      </w:r>
      <w:r w:rsidR="00F710EB" w:rsidRPr="00F710EB">
        <w:rPr>
          <w:rFonts w:ascii="Palatino Linotype" w:hAnsi="Palatino Linotype"/>
          <w:sz w:val="16"/>
          <w:szCs w:val="16"/>
        </w:rPr>
        <w:t>DOI: 10.1002/bdra.22858</w:t>
      </w:r>
      <w:r w:rsidR="00F710EB">
        <w:rPr>
          <w:rFonts w:ascii="Palatino Linotype" w:hAnsi="Palatino Linotype"/>
          <w:sz w:val="16"/>
          <w:szCs w:val="16"/>
        </w:rPr>
        <w:t xml:space="preserve"> </w:t>
      </w:r>
      <w:r w:rsidR="00F710EB" w:rsidRPr="00F710EB">
        <w:rPr>
          <w:rFonts w:ascii="Palatino Linotype" w:hAnsi="Palatino Linotype"/>
          <w:sz w:val="16"/>
          <w:szCs w:val="16"/>
        </w:rPr>
        <w:t>PMID: 21960515</w:t>
      </w:r>
    </w:p>
    <w:p w14:paraId="29E91442" w14:textId="77777777" w:rsidR="00B0627F" w:rsidRPr="00013E9C" w:rsidRDefault="00B0627F" w:rsidP="00B0627F">
      <w:pPr>
        <w:rPr>
          <w:rFonts w:ascii="Palatino Linotype" w:hAnsi="Palatino Linotype"/>
          <w:sz w:val="16"/>
          <w:szCs w:val="16"/>
        </w:rPr>
      </w:pPr>
    </w:p>
    <w:p w14:paraId="6DBAF0BB" w14:textId="77777777" w:rsidR="006D2FC1" w:rsidRPr="001F44F8" w:rsidRDefault="007B4556" w:rsidP="006D2FC1">
      <w:pPr>
        <w:rPr>
          <w:rFonts w:ascii="Palatino Linotype" w:hAnsi="Palatino Linotype"/>
          <w:bCs/>
          <w:sz w:val="16"/>
          <w:szCs w:val="16"/>
        </w:rPr>
      </w:pPr>
      <w:r w:rsidRPr="001F44F8">
        <w:rPr>
          <w:rFonts w:ascii="Palatino Linotype" w:hAnsi="Palatino Linotype"/>
          <w:sz w:val="16"/>
          <w:szCs w:val="16"/>
        </w:rPr>
        <w:t xml:space="preserve">Chapman, Derek A., </w:t>
      </w:r>
      <w:r w:rsidRPr="001F44F8">
        <w:rPr>
          <w:rFonts w:ascii="Palatino Linotype" w:hAnsi="Palatino Linotype"/>
          <w:bCs/>
          <w:sz w:val="16"/>
          <w:szCs w:val="16"/>
        </w:rPr>
        <w:t xml:space="preserve">Caroline C. Stampfel, </w:t>
      </w:r>
      <w:r w:rsidRPr="001F44F8">
        <w:rPr>
          <w:rFonts w:ascii="Palatino Linotype" w:hAnsi="Palatino Linotype"/>
          <w:sz w:val="16"/>
          <w:szCs w:val="16"/>
        </w:rPr>
        <w:t>Joanne N. Bodurtha, Kelley M. Dodson, Arti Pandya, Kathleen B. Lynch, Russell S. Kirby,</w:t>
      </w:r>
      <w:r w:rsidR="006D2FC1">
        <w:rPr>
          <w:rFonts w:ascii="Palatino Linotype" w:hAnsi="Palatino Linotype"/>
          <w:sz w:val="16"/>
          <w:szCs w:val="16"/>
        </w:rPr>
        <w:t xml:space="preserve"> </w:t>
      </w:r>
      <w:r w:rsidR="006D2FC1" w:rsidRPr="001F44F8">
        <w:rPr>
          <w:rFonts w:ascii="Palatino Linotype" w:hAnsi="Palatino Linotype"/>
          <w:sz w:val="16"/>
          <w:szCs w:val="16"/>
        </w:rPr>
        <w:t>“</w:t>
      </w:r>
      <w:r w:rsidR="006D2FC1" w:rsidRPr="004C1C79">
        <w:rPr>
          <w:rFonts w:ascii="Palatino Linotype" w:hAnsi="Palatino Linotype"/>
          <w:sz w:val="16"/>
          <w:szCs w:val="16"/>
        </w:rPr>
        <w:t>The Impact of Co-Occurring Birth Defects on the Timing of Newborn Hearing Screening and Diagnosis</w:t>
      </w:r>
      <w:r w:rsidR="006D2FC1">
        <w:rPr>
          <w:rFonts w:ascii="Palatino Linotype" w:hAnsi="Palatino Linotype"/>
          <w:sz w:val="16"/>
          <w:szCs w:val="16"/>
        </w:rPr>
        <w:t>”</w:t>
      </w:r>
      <w:r w:rsidR="006D2FC1" w:rsidRPr="001F44F8">
        <w:rPr>
          <w:rFonts w:ascii="Palatino Linotype" w:hAnsi="Palatino Linotype"/>
          <w:bCs/>
          <w:sz w:val="16"/>
          <w:szCs w:val="16"/>
        </w:rPr>
        <w:t xml:space="preserve">, </w:t>
      </w:r>
      <w:r w:rsidR="006D2FC1">
        <w:rPr>
          <w:rFonts w:ascii="Palatino Linotype" w:hAnsi="Palatino Linotype"/>
          <w:bCs/>
          <w:sz w:val="16"/>
          <w:szCs w:val="16"/>
          <w:u w:val="single"/>
        </w:rPr>
        <w:t>American J</w:t>
      </w:r>
      <w:r w:rsidR="006D2FC1" w:rsidRPr="001F44F8">
        <w:rPr>
          <w:rFonts w:ascii="Palatino Linotype" w:hAnsi="Palatino Linotype"/>
          <w:bCs/>
          <w:sz w:val="16"/>
          <w:szCs w:val="16"/>
          <w:u w:val="single"/>
        </w:rPr>
        <w:t xml:space="preserve">ournal of </w:t>
      </w:r>
      <w:r w:rsidR="006D2FC1">
        <w:rPr>
          <w:rFonts w:ascii="Palatino Linotype" w:hAnsi="Palatino Linotype"/>
          <w:bCs/>
          <w:sz w:val="16"/>
          <w:szCs w:val="16"/>
          <w:u w:val="single"/>
        </w:rPr>
        <w:t>Audiology</w:t>
      </w:r>
      <w:r w:rsidR="006D2FC1">
        <w:rPr>
          <w:rFonts w:ascii="Palatino Linotype" w:hAnsi="Palatino Linotype"/>
          <w:bCs/>
          <w:sz w:val="16"/>
          <w:szCs w:val="16"/>
        </w:rPr>
        <w:t xml:space="preserve">, </w:t>
      </w:r>
      <w:r w:rsidR="00D470C2">
        <w:rPr>
          <w:rFonts w:ascii="Palatino Linotype" w:hAnsi="Palatino Linotype"/>
          <w:bCs/>
          <w:sz w:val="16"/>
          <w:szCs w:val="16"/>
        </w:rPr>
        <w:t>20,2 (December 2011), 132-139.</w:t>
      </w:r>
      <w:r w:rsidR="00F710EB">
        <w:rPr>
          <w:rFonts w:ascii="Palatino Linotype" w:hAnsi="Palatino Linotype"/>
          <w:bCs/>
          <w:sz w:val="16"/>
          <w:szCs w:val="16"/>
        </w:rPr>
        <w:t xml:space="preserve"> </w:t>
      </w:r>
      <w:r w:rsidR="00F710EB" w:rsidRPr="00F710EB">
        <w:rPr>
          <w:rFonts w:ascii="Palatino Linotype" w:hAnsi="Palatino Linotype"/>
          <w:bCs/>
          <w:sz w:val="16"/>
          <w:szCs w:val="16"/>
        </w:rPr>
        <w:t>DOI: 10.1044/1059-0889(2011/10-0049)</w:t>
      </w:r>
      <w:r w:rsidR="00F710EB">
        <w:rPr>
          <w:rFonts w:ascii="Palatino Linotype" w:hAnsi="Palatino Linotype"/>
          <w:bCs/>
          <w:sz w:val="16"/>
          <w:szCs w:val="16"/>
        </w:rPr>
        <w:t xml:space="preserve"> </w:t>
      </w:r>
      <w:r w:rsidR="00F710EB" w:rsidRPr="00F710EB">
        <w:rPr>
          <w:rFonts w:ascii="Palatino Linotype" w:hAnsi="Palatino Linotype"/>
          <w:bCs/>
          <w:sz w:val="16"/>
          <w:szCs w:val="16"/>
        </w:rPr>
        <w:t>PMID: 21940980</w:t>
      </w:r>
    </w:p>
    <w:p w14:paraId="37B21E16" w14:textId="77777777" w:rsidR="007B4556" w:rsidRPr="001F44F8" w:rsidRDefault="007B4556" w:rsidP="007B4556">
      <w:pPr>
        <w:rPr>
          <w:rFonts w:ascii="Palatino Linotype" w:hAnsi="Palatino Linotype"/>
          <w:sz w:val="16"/>
          <w:szCs w:val="16"/>
        </w:rPr>
      </w:pPr>
      <w:r w:rsidRPr="001F44F8">
        <w:rPr>
          <w:rFonts w:ascii="Palatino Linotype" w:hAnsi="Palatino Linotype"/>
          <w:sz w:val="16"/>
          <w:szCs w:val="16"/>
          <w:vertAlign w:val="superscript"/>
        </w:rPr>
        <w:t xml:space="preserve">                                                 </w:t>
      </w:r>
    </w:p>
    <w:p w14:paraId="4738F80D" w14:textId="77777777" w:rsidR="00D5132D" w:rsidRPr="00512125" w:rsidRDefault="00D5132D" w:rsidP="00D5132D">
      <w:pPr>
        <w:rPr>
          <w:rFonts w:ascii="Palatino Linotype" w:hAnsi="Palatino Linotype"/>
          <w:sz w:val="16"/>
          <w:szCs w:val="16"/>
        </w:rPr>
      </w:pPr>
      <w:r w:rsidRPr="00512125">
        <w:rPr>
          <w:rFonts w:ascii="Palatino Linotype" w:hAnsi="Palatino Linotype"/>
          <w:sz w:val="16"/>
          <w:szCs w:val="16"/>
        </w:rPr>
        <w:t>Kirby</w:t>
      </w:r>
      <w:r>
        <w:rPr>
          <w:rFonts w:ascii="Palatino Linotype" w:hAnsi="Palatino Linotype"/>
          <w:sz w:val="16"/>
          <w:szCs w:val="16"/>
        </w:rPr>
        <w:t xml:space="preserve">, </w:t>
      </w:r>
      <w:r w:rsidRPr="00512125">
        <w:rPr>
          <w:rFonts w:ascii="Palatino Linotype" w:hAnsi="Palatino Linotype"/>
          <w:sz w:val="16"/>
          <w:szCs w:val="16"/>
        </w:rPr>
        <w:t>Russell S.</w:t>
      </w:r>
      <w:r>
        <w:rPr>
          <w:rFonts w:ascii="Palatino Linotype" w:hAnsi="Palatino Linotype"/>
          <w:sz w:val="16"/>
          <w:szCs w:val="16"/>
        </w:rPr>
        <w:t>,</w:t>
      </w:r>
      <w:r w:rsidRPr="00512125">
        <w:rPr>
          <w:rFonts w:ascii="Palatino Linotype" w:hAnsi="Palatino Linotype"/>
          <w:sz w:val="16"/>
          <w:szCs w:val="16"/>
        </w:rPr>
        <w:t xml:space="preserve"> </w:t>
      </w:r>
      <w:r>
        <w:rPr>
          <w:rFonts w:ascii="Palatino Linotype" w:hAnsi="Palatino Linotype"/>
          <w:sz w:val="16"/>
          <w:szCs w:val="16"/>
        </w:rPr>
        <w:t>“</w:t>
      </w:r>
      <w:r w:rsidRPr="00512125">
        <w:rPr>
          <w:rFonts w:ascii="Palatino Linotype" w:hAnsi="Palatino Linotype"/>
          <w:sz w:val="16"/>
          <w:szCs w:val="16"/>
        </w:rPr>
        <w:t>Perinatal Outcomes and Nativity: Does Place of Birth Really Influence Infant Health?</w:t>
      </w:r>
      <w:r>
        <w:rPr>
          <w:rFonts w:ascii="Palatino Linotype" w:hAnsi="Palatino Linotype"/>
          <w:sz w:val="16"/>
          <w:szCs w:val="16"/>
        </w:rPr>
        <w:t xml:space="preserve">”, </w:t>
      </w:r>
      <w:r w:rsidRPr="00512125">
        <w:rPr>
          <w:rFonts w:ascii="Palatino Linotype" w:hAnsi="Palatino Linotype"/>
          <w:sz w:val="16"/>
          <w:szCs w:val="16"/>
          <w:u w:val="single"/>
        </w:rPr>
        <w:t>Birth</w:t>
      </w:r>
      <w:r>
        <w:rPr>
          <w:rFonts w:ascii="Palatino Linotype" w:hAnsi="Palatino Linotype"/>
          <w:sz w:val="16"/>
          <w:szCs w:val="16"/>
        </w:rPr>
        <w:t xml:space="preserve">, 38,4 (December 2011), </w:t>
      </w:r>
      <w:r w:rsidR="00350FF6">
        <w:rPr>
          <w:rFonts w:ascii="Palatino Linotype" w:hAnsi="Palatino Linotype"/>
          <w:sz w:val="16"/>
          <w:szCs w:val="16"/>
        </w:rPr>
        <w:t>354-356</w:t>
      </w:r>
      <w:r>
        <w:rPr>
          <w:rFonts w:ascii="Palatino Linotype" w:hAnsi="Palatino Linotype"/>
          <w:sz w:val="16"/>
          <w:szCs w:val="16"/>
        </w:rPr>
        <w:t>.</w:t>
      </w:r>
      <w:r w:rsidR="00F710EB">
        <w:rPr>
          <w:rFonts w:ascii="Palatino Linotype" w:hAnsi="Palatino Linotype"/>
          <w:sz w:val="16"/>
          <w:szCs w:val="16"/>
        </w:rPr>
        <w:t xml:space="preserve"> </w:t>
      </w:r>
      <w:r w:rsidR="00F710EB" w:rsidRPr="00F710EB">
        <w:rPr>
          <w:rFonts w:ascii="Palatino Linotype" w:hAnsi="Palatino Linotype"/>
          <w:sz w:val="16"/>
          <w:szCs w:val="16"/>
        </w:rPr>
        <w:t>DOI: 10.1111/j.1523-536X.2011.00505.x</w:t>
      </w:r>
      <w:r w:rsidR="00F710EB">
        <w:rPr>
          <w:rFonts w:ascii="Palatino Linotype" w:hAnsi="Palatino Linotype"/>
          <w:sz w:val="16"/>
          <w:szCs w:val="16"/>
        </w:rPr>
        <w:t xml:space="preserve"> </w:t>
      </w:r>
      <w:r w:rsidR="00F710EB" w:rsidRPr="00F710EB">
        <w:rPr>
          <w:rFonts w:ascii="Palatino Linotype" w:hAnsi="Palatino Linotype"/>
          <w:sz w:val="16"/>
          <w:szCs w:val="16"/>
        </w:rPr>
        <w:t>PMID: 22112336</w:t>
      </w:r>
    </w:p>
    <w:p w14:paraId="6F90DE31" w14:textId="77777777" w:rsidR="00D5132D" w:rsidRPr="00512125" w:rsidRDefault="00D5132D" w:rsidP="00D5132D">
      <w:pPr>
        <w:rPr>
          <w:rFonts w:ascii="Palatino Linotype" w:hAnsi="Palatino Linotype"/>
          <w:sz w:val="16"/>
          <w:szCs w:val="16"/>
        </w:rPr>
      </w:pPr>
    </w:p>
    <w:p w14:paraId="23A8E4FB" w14:textId="77777777" w:rsidR="004C3AE4" w:rsidRPr="003241D8" w:rsidRDefault="004C3AE4" w:rsidP="004C3AE4">
      <w:pPr>
        <w:rPr>
          <w:rFonts w:ascii="Palatino Linotype" w:hAnsi="Palatino Linotype"/>
          <w:sz w:val="16"/>
          <w:szCs w:val="16"/>
        </w:rPr>
      </w:pPr>
      <w:r w:rsidRPr="003241D8">
        <w:rPr>
          <w:rFonts w:ascii="Palatino Linotype" w:hAnsi="Palatino Linotype"/>
          <w:sz w:val="16"/>
          <w:szCs w:val="16"/>
        </w:rPr>
        <w:t xml:space="preserve">Shannon, Chevis N., Tamara </w:t>
      </w:r>
      <w:r>
        <w:rPr>
          <w:rFonts w:ascii="Palatino Linotype" w:hAnsi="Palatino Linotype"/>
          <w:sz w:val="16"/>
          <w:szCs w:val="16"/>
        </w:rPr>
        <w:t xml:space="preserve">D. </w:t>
      </w:r>
      <w:r w:rsidRPr="003241D8">
        <w:rPr>
          <w:rFonts w:ascii="Palatino Linotype" w:hAnsi="Palatino Linotype"/>
          <w:sz w:val="16"/>
          <w:szCs w:val="16"/>
        </w:rPr>
        <w:t>Simon, Gavin T. Reed, Frank A. Franklin, Russell S</w:t>
      </w:r>
      <w:r>
        <w:rPr>
          <w:rFonts w:ascii="Palatino Linotype" w:hAnsi="Palatino Linotype"/>
          <w:sz w:val="16"/>
          <w:szCs w:val="16"/>
        </w:rPr>
        <w:t>.</w:t>
      </w:r>
      <w:r w:rsidRPr="003241D8">
        <w:rPr>
          <w:rFonts w:ascii="Palatino Linotype" w:hAnsi="Palatino Linotype"/>
          <w:sz w:val="16"/>
          <w:szCs w:val="16"/>
        </w:rPr>
        <w:t xml:space="preserve"> Kirby, Meredit</w:t>
      </w:r>
      <w:r>
        <w:rPr>
          <w:rFonts w:ascii="Palatino Linotype" w:hAnsi="Palatino Linotype"/>
          <w:sz w:val="16"/>
          <w:szCs w:val="16"/>
        </w:rPr>
        <w:t xml:space="preserve">h L. Kilgore, John C. Wellons, III, </w:t>
      </w:r>
      <w:r w:rsidRPr="003241D8">
        <w:rPr>
          <w:rFonts w:ascii="Palatino Linotype" w:hAnsi="Palatino Linotype"/>
          <w:sz w:val="16"/>
          <w:szCs w:val="16"/>
        </w:rPr>
        <w:t xml:space="preserve">“The Economic Impact of Ventriculoperitoneal Shunt Failure”, </w:t>
      </w:r>
      <w:r w:rsidRPr="003241D8">
        <w:rPr>
          <w:rFonts w:ascii="Palatino Linotype" w:hAnsi="Palatino Linotype"/>
          <w:sz w:val="16"/>
          <w:szCs w:val="16"/>
          <w:u w:val="single"/>
        </w:rPr>
        <w:t>Journal of Neurosurgery: Pediatrics</w:t>
      </w:r>
      <w:r w:rsidRPr="003241D8">
        <w:rPr>
          <w:rFonts w:ascii="Palatino Linotype" w:hAnsi="Palatino Linotype"/>
          <w:sz w:val="16"/>
          <w:szCs w:val="16"/>
        </w:rPr>
        <w:t xml:space="preserve">, </w:t>
      </w:r>
      <w:r>
        <w:rPr>
          <w:rFonts w:ascii="Palatino Linotype" w:hAnsi="Palatino Linotype"/>
          <w:sz w:val="16"/>
          <w:szCs w:val="16"/>
        </w:rPr>
        <w:t>8,6 (December 2011), 593-599</w:t>
      </w:r>
      <w:r w:rsidRPr="003241D8">
        <w:rPr>
          <w:rFonts w:ascii="Palatino Linotype" w:hAnsi="Palatino Linotype"/>
          <w:sz w:val="16"/>
          <w:szCs w:val="16"/>
        </w:rPr>
        <w:t>.</w:t>
      </w:r>
      <w:r w:rsidR="00F710EB">
        <w:rPr>
          <w:rFonts w:ascii="Palatino Linotype" w:hAnsi="Palatino Linotype"/>
          <w:sz w:val="16"/>
          <w:szCs w:val="16"/>
        </w:rPr>
        <w:t xml:space="preserve">  </w:t>
      </w:r>
      <w:r w:rsidR="00F710EB" w:rsidRPr="00F710EB">
        <w:rPr>
          <w:rFonts w:ascii="Palatino Linotype" w:hAnsi="Palatino Linotype"/>
          <w:sz w:val="16"/>
          <w:szCs w:val="16"/>
        </w:rPr>
        <w:t>DOI: 10.3171/2011.9.PEDS11192</w:t>
      </w:r>
      <w:r w:rsidR="00F710EB">
        <w:rPr>
          <w:rFonts w:ascii="Palatino Linotype" w:hAnsi="Palatino Linotype"/>
          <w:sz w:val="16"/>
          <w:szCs w:val="16"/>
        </w:rPr>
        <w:t xml:space="preserve"> </w:t>
      </w:r>
      <w:r w:rsidR="00F710EB" w:rsidRPr="00F710EB">
        <w:rPr>
          <w:rFonts w:ascii="Palatino Linotype" w:hAnsi="Palatino Linotype"/>
          <w:sz w:val="16"/>
          <w:szCs w:val="16"/>
        </w:rPr>
        <w:t>PMID: 22132918</w:t>
      </w:r>
    </w:p>
    <w:p w14:paraId="2165294F" w14:textId="77777777" w:rsidR="004C3AE4" w:rsidRPr="003241D8" w:rsidRDefault="004C3AE4" w:rsidP="004C3AE4">
      <w:pPr>
        <w:tabs>
          <w:tab w:val="left" w:pos="9900"/>
        </w:tabs>
        <w:rPr>
          <w:rFonts w:ascii="Palatino Linotype" w:hAnsi="Palatino Linotype"/>
          <w:sz w:val="16"/>
          <w:szCs w:val="16"/>
        </w:rPr>
      </w:pPr>
    </w:p>
    <w:p w14:paraId="40EE710C" w14:textId="77777777" w:rsidR="00184BA1" w:rsidRPr="00B5633B" w:rsidRDefault="00184BA1" w:rsidP="00184BA1">
      <w:pPr>
        <w:tabs>
          <w:tab w:val="left" w:pos="9900"/>
        </w:tabs>
        <w:rPr>
          <w:rFonts w:ascii="Palatino Linotype" w:hAnsi="Palatino Linotype"/>
          <w:sz w:val="16"/>
          <w:szCs w:val="16"/>
          <w:lang w:val="en-CA"/>
        </w:rPr>
      </w:pPr>
      <w:r w:rsidRPr="00B5633B">
        <w:rPr>
          <w:rFonts w:ascii="Palatino Linotype" w:hAnsi="Palatino Linotype"/>
          <w:sz w:val="16"/>
          <w:szCs w:val="16"/>
          <w:lang w:val="en-CA"/>
        </w:rPr>
        <w:t>Liu,</w:t>
      </w:r>
      <w:r>
        <w:rPr>
          <w:rFonts w:ascii="Palatino Linotype" w:hAnsi="Palatino Linotype"/>
          <w:sz w:val="16"/>
          <w:szCs w:val="16"/>
          <w:lang w:val="en-CA"/>
        </w:rPr>
        <w:t xml:space="preserve"> </w:t>
      </w:r>
      <w:r w:rsidRPr="00B5633B">
        <w:rPr>
          <w:rFonts w:ascii="Palatino Linotype" w:hAnsi="Palatino Linotype"/>
          <w:sz w:val="16"/>
          <w:szCs w:val="16"/>
          <w:lang w:val="en-CA"/>
        </w:rPr>
        <w:t>Shiliang</w:t>
      </w:r>
      <w:r>
        <w:rPr>
          <w:rFonts w:ascii="Palatino Linotype" w:hAnsi="Palatino Linotype"/>
          <w:sz w:val="16"/>
          <w:szCs w:val="16"/>
          <w:lang w:val="en-CA"/>
        </w:rPr>
        <w:t>,</w:t>
      </w:r>
      <w:r w:rsidRPr="00B5633B">
        <w:rPr>
          <w:rFonts w:ascii="Palatino Linotype" w:hAnsi="Palatino Linotype"/>
          <w:sz w:val="16"/>
          <w:szCs w:val="16"/>
          <w:lang w:val="en-CA"/>
        </w:rPr>
        <w:t xml:space="preserve"> K.S. Joseph, Robert M. Liston, </w:t>
      </w:r>
      <w:r w:rsidRPr="00B5633B">
        <w:rPr>
          <w:rFonts w:ascii="Palatino Linotype" w:hAnsi="Palatino Linotype"/>
          <w:sz w:val="16"/>
          <w:szCs w:val="16"/>
        </w:rPr>
        <w:t>Sharon Bartholomew, Mark Walker, Juan Andrės Lėon, Russell S. Kirby</w:t>
      </w:r>
      <w:r w:rsidRPr="00B5633B">
        <w:rPr>
          <w:rFonts w:ascii="Palatino Linotype" w:hAnsi="Palatino Linotype"/>
          <w:sz w:val="16"/>
          <w:szCs w:val="16"/>
          <w:lang w:val="en-CA"/>
        </w:rPr>
        <w:t xml:space="preserve">, </w:t>
      </w:r>
      <w:r w:rsidRPr="00B5633B">
        <w:rPr>
          <w:rFonts w:ascii="Palatino Linotype" w:hAnsi="Palatino Linotype"/>
          <w:sz w:val="16"/>
          <w:szCs w:val="16"/>
        </w:rPr>
        <w:t xml:space="preserve">Reg Sauve, </w:t>
      </w:r>
      <w:r w:rsidRPr="00B5633B">
        <w:rPr>
          <w:rFonts w:ascii="Palatino Linotype" w:hAnsi="Palatino Linotype"/>
          <w:sz w:val="16"/>
          <w:szCs w:val="16"/>
          <w:lang w:val="en-CA"/>
        </w:rPr>
        <w:t>Michael S. Kramer, “</w:t>
      </w:r>
      <w:r>
        <w:rPr>
          <w:rFonts w:ascii="Palatino Linotype" w:hAnsi="Palatino Linotype"/>
          <w:sz w:val="16"/>
          <w:szCs w:val="16"/>
          <w:lang w:val="en-CA"/>
        </w:rPr>
        <w:t>Incid</w:t>
      </w:r>
      <w:r>
        <w:rPr>
          <w:rFonts w:ascii="Palatino Linotype" w:hAnsi="Palatino Linotype"/>
          <w:sz w:val="16"/>
          <w:szCs w:val="16"/>
        </w:rPr>
        <w:t>ence, Risk Factors and Associated Complications of Eclampsia</w:t>
      </w:r>
      <w:r w:rsidRPr="00B5633B">
        <w:rPr>
          <w:rFonts w:ascii="Palatino Linotype" w:hAnsi="Palatino Linotype"/>
          <w:sz w:val="16"/>
          <w:szCs w:val="16"/>
          <w:lang w:val="en-CA"/>
        </w:rPr>
        <w:t>”</w:t>
      </w:r>
      <w:r>
        <w:rPr>
          <w:rFonts w:ascii="Palatino Linotype" w:hAnsi="Palatino Linotype"/>
          <w:sz w:val="16"/>
          <w:szCs w:val="16"/>
          <w:lang w:val="en-CA"/>
        </w:rPr>
        <w:t xml:space="preserve">, </w:t>
      </w:r>
      <w:r w:rsidRPr="001835A6">
        <w:rPr>
          <w:rFonts w:ascii="Palatino Linotype" w:hAnsi="Palatino Linotype"/>
          <w:sz w:val="16"/>
          <w:szCs w:val="16"/>
          <w:u w:val="single"/>
          <w:lang w:val="en-CA"/>
        </w:rPr>
        <w:t>Obstetrics and Gynecology</w:t>
      </w:r>
      <w:r>
        <w:rPr>
          <w:rFonts w:ascii="Palatino Linotype" w:hAnsi="Palatino Linotype"/>
          <w:sz w:val="16"/>
          <w:szCs w:val="16"/>
          <w:lang w:val="en-CA"/>
        </w:rPr>
        <w:t>, 118,5 (November 2011), 987-994.</w:t>
      </w:r>
      <w:r w:rsidR="00F710EB">
        <w:rPr>
          <w:rFonts w:ascii="Palatino Linotype" w:hAnsi="Palatino Linotype"/>
          <w:sz w:val="16"/>
          <w:szCs w:val="16"/>
          <w:lang w:val="en-CA"/>
        </w:rPr>
        <w:t xml:space="preserve">  </w:t>
      </w:r>
      <w:r w:rsidR="00F710EB" w:rsidRPr="00F710EB">
        <w:rPr>
          <w:rFonts w:ascii="Palatino Linotype" w:hAnsi="Palatino Linotype"/>
          <w:sz w:val="16"/>
          <w:szCs w:val="16"/>
          <w:lang w:val="en-CA"/>
        </w:rPr>
        <w:t>DOI: 10.1097/AOG.0b013e31823311c1</w:t>
      </w:r>
      <w:r w:rsidR="00F710EB">
        <w:rPr>
          <w:rFonts w:ascii="Palatino Linotype" w:hAnsi="Palatino Linotype"/>
          <w:sz w:val="16"/>
          <w:szCs w:val="16"/>
          <w:lang w:val="en-CA"/>
        </w:rPr>
        <w:t xml:space="preserve"> </w:t>
      </w:r>
      <w:r w:rsidR="00F710EB" w:rsidRPr="00F710EB">
        <w:rPr>
          <w:rFonts w:ascii="Palatino Linotype" w:hAnsi="Palatino Linotype"/>
          <w:sz w:val="16"/>
          <w:szCs w:val="16"/>
          <w:lang w:val="en-CA"/>
        </w:rPr>
        <w:t>PMID: 22015865</w:t>
      </w:r>
    </w:p>
    <w:p w14:paraId="1673BFCA" w14:textId="77777777" w:rsidR="00184BA1" w:rsidRPr="00B5633B" w:rsidRDefault="00184BA1" w:rsidP="00184BA1">
      <w:pPr>
        <w:tabs>
          <w:tab w:val="left" w:pos="9900"/>
        </w:tabs>
        <w:rPr>
          <w:rFonts w:ascii="Palatino Linotype" w:hAnsi="Palatino Linotype"/>
          <w:sz w:val="16"/>
          <w:szCs w:val="16"/>
          <w:lang w:val="en-CA"/>
        </w:rPr>
      </w:pPr>
    </w:p>
    <w:p w14:paraId="71916778" w14:textId="77777777" w:rsidR="006D2FC1" w:rsidRDefault="00F902BA" w:rsidP="00F902BA">
      <w:pPr>
        <w:tabs>
          <w:tab w:val="left" w:pos="9900"/>
        </w:tabs>
        <w:rPr>
          <w:rFonts w:ascii="Palatino Linotype" w:hAnsi="Palatino Linotype"/>
          <w:sz w:val="16"/>
          <w:szCs w:val="16"/>
        </w:rPr>
      </w:pPr>
      <w:r w:rsidRPr="00E44780">
        <w:rPr>
          <w:rFonts w:ascii="Palatino Linotype" w:hAnsi="Palatino Linotype"/>
          <w:sz w:val="16"/>
          <w:szCs w:val="16"/>
        </w:rPr>
        <w:lastRenderedPageBreak/>
        <w:t>Ranells, Judith D</w:t>
      </w:r>
      <w:r>
        <w:rPr>
          <w:rFonts w:ascii="Palatino Linotype" w:hAnsi="Palatino Linotype"/>
          <w:sz w:val="16"/>
          <w:szCs w:val="16"/>
        </w:rPr>
        <w:t>.</w:t>
      </w:r>
      <w:r w:rsidRPr="00E44780">
        <w:rPr>
          <w:rFonts w:ascii="Palatino Linotype" w:hAnsi="Palatino Linotype"/>
          <w:sz w:val="16"/>
          <w:szCs w:val="16"/>
        </w:rPr>
        <w:t xml:space="preserve">, Jane </w:t>
      </w:r>
      <w:r>
        <w:rPr>
          <w:rFonts w:ascii="Palatino Linotype" w:hAnsi="Palatino Linotype"/>
          <w:sz w:val="16"/>
          <w:szCs w:val="16"/>
        </w:rPr>
        <w:t xml:space="preserve">D. </w:t>
      </w:r>
      <w:r w:rsidRPr="00E44780">
        <w:rPr>
          <w:rFonts w:ascii="Palatino Linotype" w:hAnsi="Palatino Linotype"/>
          <w:sz w:val="16"/>
          <w:szCs w:val="16"/>
        </w:rPr>
        <w:t xml:space="preserve">Carver, Russell S. Kirby, </w:t>
      </w:r>
      <w:r>
        <w:rPr>
          <w:rFonts w:ascii="Palatino Linotype" w:hAnsi="Palatino Linotype"/>
          <w:sz w:val="16"/>
          <w:szCs w:val="16"/>
        </w:rPr>
        <w:t>“</w:t>
      </w:r>
      <w:r w:rsidRPr="00E44780">
        <w:rPr>
          <w:rFonts w:ascii="Palatino Linotype" w:hAnsi="Palatino Linotype"/>
          <w:sz w:val="16"/>
          <w:szCs w:val="16"/>
        </w:rPr>
        <w:t>Infantile Hypertrophic Pyloric Stenosis: Epidemiology, Genetics and Clinical Update</w:t>
      </w:r>
      <w:r>
        <w:rPr>
          <w:rFonts w:ascii="Palatino Linotype" w:hAnsi="Palatino Linotype"/>
          <w:sz w:val="16"/>
          <w:szCs w:val="16"/>
        </w:rPr>
        <w:t xml:space="preserve">”, </w:t>
      </w:r>
      <w:r w:rsidRPr="00A426A4">
        <w:rPr>
          <w:rFonts w:ascii="Palatino Linotype" w:hAnsi="Palatino Linotype"/>
          <w:sz w:val="16"/>
          <w:szCs w:val="16"/>
          <w:u w:val="single"/>
        </w:rPr>
        <w:t>Advances in Pediatrics</w:t>
      </w:r>
      <w:r w:rsidR="006D2FC1">
        <w:rPr>
          <w:rFonts w:ascii="Palatino Linotype" w:hAnsi="Palatino Linotype"/>
          <w:sz w:val="16"/>
          <w:szCs w:val="16"/>
        </w:rPr>
        <w:t>, 58 (July 2011), 195-206.</w:t>
      </w:r>
      <w:r w:rsidR="00F710EB">
        <w:rPr>
          <w:rFonts w:ascii="Palatino Linotype" w:hAnsi="Palatino Linotype"/>
          <w:sz w:val="16"/>
          <w:szCs w:val="16"/>
        </w:rPr>
        <w:t xml:space="preserve"> </w:t>
      </w:r>
      <w:r w:rsidR="00F710EB" w:rsidRPr="00F710EB">
        <w:rPr>
          <w:rFonts w:ascii="Palatino Linotype" w:hAnsi="Palatino Linotype"/>
          <w:sz w:val="16"/>
          <w:szCs w:val="16"/>
        </w:rPr>
        <w:t>DOI: 10.1016/j.yapd.2011.03.005</w:t>
      </w:r>
      <w:r w:rsidR="00F710EB">
        <w:rPr>
          <w:rFonts w:ascii="Palatino Linotype" w:hAnsi="Palatino Linotype"/>
          <w:sz w:val="16"/>
          <w:szCs w:val="16"/>
        </w:rPr>
        <w:t xml:space="preserve"> </w:t>
      </w:r>
      <w:r w:rsidR="00F710EB" w:rsidRPr="00F710EB">
        <w:rPr>
          <w:rFonts w:ascii="Palatino Linotype" w:hAnsi="Palatino Linotype"/>
          <w:sz w:val="16"/>
          <w:szCs w:val="16"/>
        </w:rPr>
        <w:t>PMID: 21736982</w:t>
      </w:r>
    </w:p>
    <w:p w14:paraId="723B648C" w14:textId="77777777" w:rsidR="00F902BA" w:rsidRDefault="006D2FC1" w:rsidP="00F902BA">
      <w:pPr>
        <w:tabs>
          <w:tab w:val="left" w:pos="9900"/>
        </w:tabs>
        <w:rPr>
          <w:rFonts w:ascii="Palatino Linotype" w:hAnsi="Palatino Linotype"/>
          <w:sz w:val="16"/>
          <w:szCs w:val="16"/>
        </w:rPr>
      </w:pPr>
      <w:r>
        <w:rPr>
          <w:rFonts w:ascii="Palatino Linotype" w:hAnsi="Palatino Linotype"/>
          <w:sz w:val="16"/>
          <w:szCs w:val="16"/>
        </w:rPr>
        <w:t xml:space="preserve"> </w:t>
      </w:r>
    </w:p>
    <w:p w14:paraId="6B8D35BC" w14:textId="77777777" w:rsidR="00913601" w:rsidRDefault="00913601" w:rsidP="00913601">
      <w:pPr>
        <w:rPr>
          <w:rFonts w:ascii="Palatino Linotype" w:hAnsi="Palatino Linotype"/>
          <w:sz w:val="16"/>
          <w:szCs w:val="16"/>
        </w:rPr>
      </w:pPr>
      <w:r w:rsidRPr="00C64137">
        <w:rPr>
          <w:rFonts w:ascii="Palatino Linotype" w:hAnsi="Palatino Linotype"/>
          <w:sz w:val="16"/>
          <w:szCs w:val="16"/>
        </w:rPr>
        <w:t xml:space="preserve">Hirsch, </w:t>
      </w:r>
      <w:r>
        <w:rPr>
          <w:rFonts w:ascii="Palatino Linotype" w:hAnsi="Palatino Linotype"/>
          <w:sz w:val="16"/>
          <w:szCs w:val="16"/>
        </w:rPr>
        <w:t xml:space="preserve">Jennifer C., </w:t>
      </w:r>
      <w:r w:rsidRPr="00C64137">
        <w:rPr>
          <w:rFonts w:ascii="Palatino Linotype" w:hAnsi="Palatino Linotype"/>
          <w:sz w:val="16"/>
          <w:szCs w:val="16"/>
        </w:rPr>
        <w:t xml:space="preserve">Glenn Copeland, Janet E. Donohue, </w:t>
      </w:r>
      <w:r w:rsidR="005346C7" w:rsidRPr="00C64137">
        <w:rPr>
          <w:rFonts w:ascii="Palatino Linotype" w:hAnsi="Palatino Linotype"/>
          <w:sz w:val="16"/>
          <w:szCs w:val="16"/>
        </w:rPr>
        <w:t xml:space="preserve">Russell S. Kirby, </w:t>
      </w:r>
      <w:r w:rsidRPr="00C64137">
        <w:rPr>
          <w:rFonts w:ascii="Palatino Linotype" w:hAnsi="Palatino Linotype"/>
          <w:sz w:val="16"/>
          <w:szCs w:val="16"/>
        </w:rPr>
        <w:t>Violanda Grigorescu, James G. Gurney</w:t>
      </w:r>
      <w:r>
        <w:rPr>
          <w:rFonts w:ascii="Palatino Linotype" w:hAnsi="Palatino Linotype"/>
          <w:sz w:val="16"/>
          <w:szCs w:val="16"/>
        </w:rPr>
        <w:t>, “</w:t>
      </w:r>
      <w:r w:rsidRPr="00C64137">
        <w:rPr>
          <w:rFonts w:ascii="Palatino Linotype" w:hAnsi="Palatino Linotype"/>
          <w:sz w:val="16"/>
          <w:szCs w:val="16"/>
        </w:rPr>
        <w:t xml:space="preserve">Population-based Analysis of Survival </w:t>
      </w:r>
      <w:r w:rsidR="005346C7">
        <w:rPr>
          <w:rFonts w:ascii="Palatino Linotype" w:hAnsi="Palatino Linotype"/>
          <w:sz w:val="16"/>
          <w:szCs w:val="16"/>
        </w:rPr>
        <w:t>for</w:t>
      </w:r>
      <w:r w:rsidRPr="00C64137">
        <w:rPr>
          <w:rFonts w:ascii="Palatino Linotype" w:hAnsi="Palatino Linotype"/>
          <w:sz w:val="16"/>
          <w:szCs w:val="16"/>
        </w:rPr>
        <w:t xml:space="preserve"> Hypoplastic Left Heart Syndrome</w:t>
      </w:r>
      <w:r>
        <w:rPr>
          <w:rFonts w:ascii="Palatino Linotype" w:hAnsi="Palatino Linotype"/>
          <w:sz w:val="16"/>
          <w:szCs w:val="16"/>
        </w:rPr>
        <w:t xml:space="preserve">”, </w:t>
      </w:r>
      <w:r w:rsidRPr="008E56CF">
        <w:rPr>
          <w:rFonts w:ascii="Palatino Linotype" w:hAnsi="Palatino Linotype"/>
          <w:sz w:val="16"/>
          <w:szCs w:val="16"/>
          <w:u w:val="single"/>
        </w:rPr>
        <w:t>Journal of Pediatrics</w:t>
      </w:r>
      <w:r>
        <w:rPr>
          <w:rFonts w:ascii="Palatino Linotype" w:hAnsi="Palatino Linotype"/>
          <w:sz w:val="16"/>
          <w:szCs w:val="16"/>
        </w:rPr>
        <w:t xml:space="preserve">, </w:t>
      </w:r>
      <w:r w:rsidR="005346C7">
        <w:rPr>
          <w:rFonts w:ascii="Palatino Linotype" w:hAnsi="Palatino Linotype"/>
          <w:sz w:val="16"/>
          <w:szCs w:val="16"/>
        </w:rPr>
        <w:t>159, 1 (July 2011), 57-63.</w:t>
      </w:r>
      <w:r w:rsidR="00F710EB">
        <w:rPr>
          <w:rFonts w:ascii="Palatino Linotype" w:hAnsi="Palatino Linotype"/>
          <w:sz w:val="16"/>
          <w:szCs w:val="16"/>
        </w:rPr>
        <w:t xml:space="preserve"> </w:t>
      </w:r>
      <w:r w:rsidR="00F710EB" w:rsidRPr="00F710EB">
        <w:rPr>
          <w:rFonts w:ascii="Palatino Linotype" w:hAnsi="Palatino Linotype"/>
          <w:sz w:val="16"/>
          <w:szCs w:val="16"/>
        </w:rPr>
        <w:t>DOI: 10.1016/j.jpeds.2010.12.054</w:t>
      </w:r>
      <w:r w:rsidR="00F710EB">
        <w:rPr>
          <w:rFonts w:ascii="Palatino Linotype" w:hAnsi="Palatino Linotype"/>
          <w:sz w:val="16"/>
          <w:szCs w:val="16"/>
        </w:rPr>
        <w:t xml:space="preserve"> </w:t>
      </w:r>
      <w:r w:rsidR="00F710EB" w:rsidRPr="00F710EB">
        <w:rPr>
          <w:rFonts w:ascii="Palatino Linotype" w:hAnsi="Palatino Linotype"/>
          <w:sz w:val="16"/>
          <w:szCs w:val="16"/>
        </w:rPr>
        <w:t>PMID: 21349542</w:t>
      </w:r>
    </w:p>
    <w:p w14:paraId="23535646" w14:textId="77777777" w:rsidR="00F859F1" w:rsidRDefault="00F859F1" w:rsidP="00F859F1">
      <w:pPr>
        <w:rPr>
          <w:rFonts w:ascii="Palatino Linotype" w:hAnsi="Palatino Linotype"/>
          <w:bCs/>
          <w:sz w:val="16"/>
          <w:szCs w:val="16"/>
          <w:lang w:val="de-DE"/>
        </w:rPr>
      </w:pPr>
    </w:p>
    <w:p w14:paraId="4F218156" w14:textId="77777777" w:rsidR="00070588" w:rsidRPr="00295999" w:rsidRDefault="00070588" w:rsidP="00070588">
      <w:pPr>
        <w:tabs>
          <w:tab w:val="left" w:pos="9900"/>
        </w:tabs>
        <w:rPr>
          <w:rFonts w:ascii="Palatino Linotype" w:hAnsi="Palatino Linotype"/>
          <w:sz w:val="16"/>
          <w:szCs w:val="16"/>
        </w:rPr>
      </w:pPr>
      <w:r w:rsidRPr="007C0D73">
        <w:rPr>
          <w:rFonts w:ascii="Palatino Linotype" w:hAnsi="Palatino Linotype"/>
          <w:bCs/>
          <w:sz w:val="16"/>
          <w:szCs w:val="16"/>
        </w:rPr>
        <w:t>Collins, Julianne S., Russell S. Kirby,</w:t>
      </w:r>
      <w:r>
        <w:rPr>
          <w:rFonts w:ascii="Palatino Linotype" w:hAnsi="Palatino Linotype"/>
          <w:b/>
          <w:bCs/>
          <w:sz w:val="16"/>
          <w:szCs w:val="16"/>
        </w:rPr>
        <w:t xml:space="preserve"> </w:t>
      </w:r>
      <w:r>
        <w:rPr>
          <w:rFonts w:ascii="Palatino Linotype" w:hAnsi="Palatino Linotype"/>
          <w:sz w:val="16"/>
          <w:szCs w:val="16"/>
        </w:rPr>
        <w:t>“</w:t>
      </w:r>
      <w:r w:rsidRPr="007C0D73">
        <w:rPr>
          <w:rFonts w:ascii="Palatino Linotype" w:hAnsi="Palatino Linotype"/>
          <w:sz w:val="16"/>
          <w:szCs w:val="16"/>
        </w:rPr>
        <w:t>Timely Findings from Birth Defects Surveillance Programs</w:t>
      </w:r>
      <w:r>
        <w:rPr>
          <w:rFonts w:ascii="Palatino Linotype" w:hAnsi="Palatino Linotype"/>
          <w:sz w:val="16"/>
          <w:szCs w:val="16"/>
        </w:rPr>
        <w:t xml:space="preserve">” [editorial introduction], </w:t>
      </w:r>
      <w:r w:rsidRPr="00295999">
        <w:rPr>
          <w:rFonts w:ascii="Palatino Linotype" w:hAnsi="Palatino Linotype"/>
          <w:sz w:val="16"/>
          <w:szCs w:val="16"/>
          <w:u w:val="single"/>
        </w:rPr>
        <w:t>Journal of Registry Management</w:t>
      </w:r>
      <w:r>
        <w:rPr>
          <w:rFonts w:ascii="Palatino Linotype" w:hAnsi="Palatino Linotype"/>
          <w:sz w:val="16"/>
          <w:szCs w:val="16"/>
        </w:rPr>
        <w:t xml:space="preserve">, </w:t>
      </w:r>
      <w:r w:rsidR="0090717C">
        <w:rPr>
          <w:rFonts w:ascii="Palatino Linotype" w:hAnsi="Palatino Linotype"/>
          <w:sz w:val="16"/>
          <w:szCs w:val="16"/>
        </w:rPr>
        <w:t xml:space="preserve">38, 1 (Spring </w:t>
      </w:r>
      <w:r>
        <w:rPr>
          <w:rFonts w:ascii="Palatino Linotype" w:hAnsi="Palatino Linotype"/>
          <w:sz w:val="16"/>
          <w:szCs w:val="16"/>
        </w:rPr>
        <w:t>2011</w:t>
      </w:r>
      <w:r w:rsidR="0090717C">
        <w:rPr>
          <w:rFonts w:ascii="Palatino Linotype" w:hAnsi="Palatino Linotype"/>
          <w:sz w:val="16"/>
          <w:szCs w:val="16"/>
        </w:rPr>
        <w:t>), 3</w:t>
      </w:r>
      <w:r>
        <w:rPr>
          <w:rFonts w:ascii="Palatino Linotype" w:hAnsi="Palatino Linotype"/>
          <w:sz w:val="16"/>
          <w:szCs w:val="16"/>
        </w:rPr>
        <w:t>.</w:t>
      </w:r>
      <w:r w:rsidR="00012369">
        <w:rPr>
          <w:rFonts w:ascii="Palatino Linotype" w:hAnsi="Palatino Linotype"/>
          <w:sz w:val="16"/>
          <w:szCs w:val="16"/>
        </w:rPr>
        <w:t xml:space="preserve"> </w:t>
      </w:r>
      <w:r w:rsidR="00012369" w:rsidRPr="00012369">
        <w:rPr>
          <w:rFonts w:ascii="Palatino Linotype" w:hAnsi="Palatino Linotype"/>
          <w:sz w:val="16"/>
          <w:szCs w:val="16"/>
        </w:rPr>
        <w:t>PMID: 22097698</w:t>
      </w:r>
    </w:p>
    <w:p w14:paraId="536BAC23" w14:textId="77777777" w:rsidR="00070588" w:rsidRPr="007C0D73" w:rsidRDefault="00070588" w:rsidP="00070588">
      <w:pPr>
        <w:tabs>
          <w:tab w:val="left" w:pos="9900"/>
        </w:tabs>
        <w:rPr>
          <w:rFonts w:ascii="Palatino Linotype" w:hAnsi="Palatino Linotype"/>
          <w:b/>
          <w:bCs/>
          <w:sz w:val="16"/>
          <w:szCs w:val="16"/>
        </w:rPr>
      </w:pPr>
    </w:p>
    <w:p w14:paraId="64B7AA22" w14:textId="77777777" w:rsidR="0054415E" w:rsidRPr="00295999" w:rsidRDefault="0054415E" w:rsidP="0054415E">
      <w:pPr>
        <w:tabs>
          <w:tab w:val="left" w:pos="9900"/>
        </w:tabs>
        <w:rPr>
          <w:rFonts w:ascii="Palatino Linotype" w:hAnsi="Palatino Linotype"/>
          <w:sz w:val="16"/>
          <w:szCs w:val="16"/>
        </w:rPr>
      </w:pPr>
      <w:r w:rsidRPr="00295999">
        <w:rPr>
          <w:rFonts w:ascii="Palatino Linotype" w:hAnsi="Palatino Linotype"/>
          <w:sz w:val="16"/>
          <w:szCs w:val="16"/>
          <w:lang w:val="it-IT"/>
        </w:rPr>
        <w:t>Salemi, Jason L.</w:t>
      </w:r>
      <w:r>
        <w:rPr>
          <w:rFonts w:ascii="Palatino Linotype" w:hAnsi="Palatino Linotype"/>
          <w:sz w:val="16"/>
          <w:szCs w:val="16"/>
          <w:lang w:val="it-IT"/>
        </w:rPr>
        <w:t>,</w:t>
      </w:r>
      <w:r w:rsidRPr="00295999">
        <w:rPr>
          <w:rFonts w:ascii="Palatino Linotype" w:hAnsi="Palatino Linotype"/>
          <w:sz w:val="16"/>
          <w:szCs w:val="16"/>
          <w:lang w:val="it-IT"/>
        </w:rPr>
        <w:t xml:space="preserve"> Jean Paul Tanner, Suzanne Block, </w:t>
      </w:r>
      <w:r w:rsidRPr="00295999">
        <w:rPr>
          <w:rFonts w:ascii="Palatino Linotype" w:hAnsi="Palatino Linotype"/>
          <w:sz w:val="16"/>
          <w:szCs w:val="16"/>
        </w:rPr>
        <w:t xml:space="preserve">Marie Bailey, Jane A. Correia, Sharon M. Watkins, Russell S. Kirby, </w:t>
      </w:r>
      <w:r>
        <w:rPr>
          <w:rFonts w:ascii="Palatino Linotype" w:hAnsi="Palatino Linotype"/>
          <w:sz w:val="16"/>
          <w:szCs w:val="16"/>
        </w:rPr>
        <w:t>“</w:t>
      </w:r>
      <w:r w:rsidRPr="00295999">
        <w:rPr>
          <w:rFonts w:ascii="Palatino Linotype" w:hAnsi="Palatino Linotype"/>
          <w:sz w:val="16"/>
          <w:szCs w:val="16"/>
        </w:rPr>
        <w:t xml:space="preserve">The Relative Contribution of Data Sources to a Birth Defects Registry Utilizing Passive Multi-source Ascertainment Methods: Does </w:t>
      </w:r>
      <w:r>
        <w:rPr>
          <w:rFonts w:ascii="Palatino Linotype" w:hAnsi="Palatino Linotype"/>
          <w:sz w:val="16"/>
          <w:szCs w:val="16"/>
        </w:rPr>
        <w:t>a Smaller</w:t>
      </w:r>
      <w:r w:rsidRPr="00295999">
        <w:rPr>
          <w:rFonts w:ascii="Palatino Linotype" w:hAnsi="Palatino Linotype"/>
          <w:sz w:val="16"/>
          <w:szCs w:val="16"/>
        </w:rPr>
        <w:t xml:space="preserve"> Birth Defects Case Ascertainment Net Lead to Overall or Disproportionate Loss?</w:t>
      </w:r>
      <w:r>
        <w:rPr>
          <w:rFonts w:ascii="Palatino Linotype" w:hAnsi="Palatino Linotype"/>
          <w:sz w:val="16"/>
          <w:szCs w:val="16"/>
        </w:rPr>
        <w:t xml:space="preserve">”, </w:t>
      </w:r>
      <w:r w:rsidRPr="00295999">
        <w:rPr>
          <w:rFonts w:ascii="Palatino Linotype" w:hAnsi="Palatino Linotype"/>
          <w:sz w:val="16"/>
          <w:szCs w:val="16"/>
          <w:u w:val="single"/>
        </w:rPr>
        <w:t>Journal of Registry Management</w:t>
      </w:r>
      <w:r>
        <w:rPr>
          <w:rFonts w:ascii="Palatino Linotype" w:hAnsi="Palatino Linotype"/>
          <w:sz w:val="16"/>
          <w:szCs w:val="16"/>
        </w:rPr>
        <w:t>, 38, 1 (Spring 2011), 30-38.</w:t>
      </w:r>
    </w:p>
    <w:p w14:paraId="7506B802" w14:textId="77777777" w:rsidR="0054415E" w:rsidRPr="00295999" w:rsidRDefault="0054415E" w:rsidP="0054415E">
      <w:pPr>
        <w:tabs>
          <w:tab w:val="left" w:pos="9900"/>
        </w:tabs>
        <w:rPr>
          <w:rFonts w:ascii="Palatino Linotype" w:hAnsi="Palatino Linotype"/>
          <w:b/>
          <w:sz w:val="16"/>
          <w:szCs w:val="16"/>
        </w:rPr>
      </w:pPr>
    </w:p>
    <w:p w14:paraId="1DCE26E1" w14:textId="77777777" w:rsidR="00F859F1" w:rsidRDefault="00F859F1" w:rsidP="00F859F1">
      <w:pPr>
        <w:rPr>
          <w:rFonts w:ascii="Palatino Linotype" w:hAnsi="Palatino Linotype"/>
          <w:bCs/>
          <w:sz w:val="16"/>
          <w:szCs w:val="16"/>
          <w:lang w:val="de-DE"/>
        </w:rPr>
      </w:pPr>
      <w:r>
        <w:rPr>
          <w:rFonts w:ascii="Palatino Linotype" w:hAnsi="Palatino Linotype"/>
          <w:bCs/>
          <w:sz w:val="16"/>
          <w:szCs w:val="16"/>
          <w:lang w:val="de-DE"/>
        </w:rPr>
        <w:t>Kirby, Russell S., Jordana Frost, “</w:t>
      </w:r>
      <w:r w:rsidRPr="00C30B77">
        <w:rPr>
          <w:rFonts w:ascii="Palatino Linotype" w:hAnsi="Palatino Linotype"/>
          <w:bCs/>
          <w:sz w:val="16"/>
          <w:szCs w:val="16"/>
        </w:rPr>
        <w:t>M</w:t>
      </w:r>
      <w:r>
        <w:rPr>
          <w:rFonts w:ascii="Palatino Linotype" w:hAnsi="Palatino Linotype"/>
          <w:bCs/>
          <w:sz w:val="16"/>
          <w:szCs w:val="16"/>
        </w:rPr>
        <w:t xml:space="preserve">aternal and Newborn Outcomes in </w:t>
      </w:r>
      <w:r w:rsidRPr="00C30B77">
        <w:rPr>
          <w:rFonts w:ascii="Palatino Linotype" w:hAnsi="Palatino Linotype"/>
          <w:bCs/>
          <w:sz w:val="16"/>
          <w:szCs w:val="16"/>
        </w:rPr>
        <w:t xml:space="preserve">Planned </w:t>
      </w:r>
      <w:r>
        <w:rPr>
          <w:rFonts w:ascii="Palatino Linotype" w:hAnsi="Palatino Linotype"/>
          <w:bCs/>
          <w:sz w:val="16"/>
          <w:szCs w:val="16"/>
        </w:rPr>
        <w:t xml:space="preserve">Home Birth vs Planned Hospital Births: A Metaanalysis” [Letter], </w:t>
      </w:r>
      <w:r w:rsidRPr="00C30B77">
        <w:rPr>
          <w:rFonts w:ascii="Palatino Linotype" w:hAnsi="Palatino Linotype"/>
          <w:bCs/>
          <w:sz w:val="16"/>
          <w:szCs w:val="16"/>
          <w:u w:val="single"/>
        </w:rPr>
        <w:t>American Journal of Obstetrics and Gynecology</w:t>
      </w:r>
      <w:r>
        <w:rPr>
          <w:rFonts w:ascii="Palatino Linotype" w:hAnsi="Palatino Linotype"/>
          <w:bCs/>
          <w:sz w:val="16"/>
          <w:szCs w:val="16"/>
        </w:rPr>
        <w:t>, 204,4 (April 2011), e16.</w:t>
      </w:r>
      <w:r w:rsidR="00012369">
        <w:rPr>
          <w:rFonts w:ascii="Palatino Linotype" w:hAnsi="Palatino Linotype"/>
          <w:bCs/>
          <w:sz w:val="16"/>
          <w:szCs w:val="16"/>
        </w:rPr>
        <w:t xml:space="preserve"> </w:t>
      </w:r>
      <w:r w:rsidR="00012369" w:rsidRPr="00012369">
        <w:rPr>
          <w:rFonts w:ascii="Palatino Linotype" w:hAnsi="Palatino Linotype"/>
          <w:bCs/>
          <w:sz w:val="16"/>
          <w:szCs w:val="16"/>
        </w:rPr>
        <w:t>doi: 10.1016/j.ajog.2011.01.031</w:t>
      </w:r>
      <w:r w:rsidR="00012369">
        <w:rPr>
          <w:rFonts w:ascii="Palatino Linotype" w:hAnsi="Palatino Linotype"/>
          <w:bCs/>
          <w:sz w:val="16"/>
          <w:szCs w:val="16"/>
        </w:rPr>
        <w:t xml:space="preserve">  </w:t>
      </w:r>
      <w:r w:rsidR="00012369" w:rsidRPr="00012369">
        <w:rPr>
          <w:rFonts w:ascii="Palatino Linotype" w:hAnsi="Palatino Linotype"/>
          <w:bCs/>
          <w:sz w:val="16"/>
          <w:szCs w:val="16"/>
        </w:rPr>
        <w:t>PMID: 21458613</w:t>
      </w:r>
    </w:p>
    <w:p w14:paraId="08B64CD9" w14:textId="77777777" w:rsidR="00A97F17" w:rsidRPr="00700B78" w:rsidRDefault="00A97F17" w:rsidP="00A97F17">
      <w:pPr>
        <w:jc w:val="center"/>
      </w:pPr>
    </w:p>
    <w:p w14:paraId="54AEE2C5" w14:textId="77777777" w:rsidR="006A0895" w:rsidRPr="006A0895" w:rsidRDefault="006A0895" w:rsidP="006A0895">
      <w:pPr>
        <w:pStyle w:val="Title"/>
        <w:jc w:val="left"/>
        <w:rPr>
          <w:rFonts w:ascii="Palatino Linotype" w:hAnsi="Palatino Linotype"/>
          <w:bCs/>
          <w:sz w:val="16"/>
          <w:szCs w:val="16"/>
          <w:u w:val="none"/>
          <w:lang w:val="en"/>
        </w:rPr>
      </w:pPr>
      <w:r w:rsidRPr="006A0895">
        <w:rPr>
          <w:rFonts w:ascii="Palatino Linotype" w:hAnsi="Palatino Linotype"/>
          <w:sz w:val="16"/>
          <w:szCs w:val="16"/>
          <w:u w:val="none"/>
          <w:lang w:val="en"/>
        </w:rPr>
        <w:t>Usman, Hussain R., Mohammad H. Rahbar, Sibylle Kristensen, Sten H. Vermund, Russell S. Kirby, Faiza Habib, Eric Chamot, “</w:t>
      </w:r>
      <w:r w:rsidRPr="006A0895">
        <w:rPr>
          <w:rFonts w:ascii="Palatino Linotype" w:hAnsi="Palatino Linotype"/>
          <w:bCs/>
          <w:sz w:val="16"/>
          <w:szCs w:val="16"/>
          <w:u w:val="none"/>
          <w:lang w:val="en"/>
        </w:rPr>
        <w:t xml:space="preserve">Randomized </w:t>
      </w:r>
      <w:r w:rsidR="00FB05BE">
        <w:rPr>
          <w:rFonts w:ascii="Palatino Linotype" w:hAnsi="Palatino Linotype"/>
          <w:bCs/>
          <w:sz w:val="16"/>
          <w:szCs w:val="16"/>
          <w:u w:val="none"/>
          <w:lang w:val="en"/>
        </w:rPr>
        <w:t>Controlled Trial t</w:t>
      </w:r>
      <w:r w:rsidR="00FB05BE" w:rsidRPr="006A0895">
        <w:rPr>
          <w:rFonts w:ascii="Palatino Linotype" w:hAnsi="Palatino Linotype"/>
          <w:bCs/>
          <w:sz w:val="16"/>
          <w:szCs w:val="16"/>
          <w:u w:val="none"/>
          <w:lang w:val="en"/>
        </w:rPr>
        <w:t>o Improve Ch</w:t>
      </w:r>
      <w:r w:rsidR="00FB05BE">
        <w:rPr>
          <w:rFonts w:ascii="Palatino Linotype" w:hAnsi="Palatino Linotype"/>
          <w:bCs/>
          <w:sz w:val="16"/>
          <w:szCs w:val="16"/>
          <w:u w:val="none"/>
          <w:lang w:val="en"/>
        </w:rPr>
        <w:t>ildhood Immunization Adherence i</w:t>
      </w:r>
      <w:r w:rsidR="00FB05BE" w:rsidRPr="006A0895">
        <w:rPr>
          <w:rFonts w:ascii="Palatino Linotype" w:hAnsi="Palatino Linotype"/>
          <w:bCs/>
          <w:sz w:val="16"/>
          <w:szCs w:val="16"/>
          <w:u w:val="none"/>
          <w:lang w:val="en"/>
        </w:rPr>
        <w:t xml:space="preserve">n Rural </w:t>
      </w:r>
      <w:r w:rsidRPr="006A0895">
        <w:rPr>
          <w:rFonts w:ascii="Palatino Linotype" w:hAnsi="Palatino Linotype"/>
          <w:bCs/>
          <w:sz w:val="16"/>
          <w:szCs w:val="16"/>
          <w:u w:val="none"/>
          <w:lang w:val="en"/>
        </w:rPr>
        <w:t>Pakistan</w:t>
      </w:r>
      <w:r w:rsidR="00FB05BE">
        <w:rPr>
          <w:rFonts w:ascii="Palatino Linotype" w:hAnsi="Palatino Linotype"/>
          <w:bCs/>
          <w:sz w:val="16"/>
          <w:szCs w:val="16"/>
          <w:u w:val="none"/>
          <w:lang w:val="en"/>
        </w:rPr>
        <w:t>: Redesigned Immunization Card a</w:t>
      </w:r>
      <w:r w:rsidR="00FB05BE" w:rsidRPr="006A0895">
        <w:rPr>
          <w:rFonts w:ascii="Palatino Linotype" w:hAnsi="Palatino Linotype"/>
          <w:bCs/>
          <w:sz w:val="16"/>
          <w:szCs w:val="16"/>
          <w:u w:val="none"/>
          <w:lang w:val="en"/>
        </w:rPr>
        <w:t>nd Maternal Education</w:t>
      </w:r>
      <w:r w:rsidRPr="006A0895">
        <w:rPr>
          <w:rFonts w:ascii="Palatino Linotype" w:hAnsi="Palatino Linotype"/>
          <w:bCs/>
          <w:sz w:val="16"/>
          <w:szCs w:val="16"/>
          <w:u w:val="none"/>
          <w:lang w:val="en"/>
        </w:rPr>
        <w:t xml:space="preserve">”, </w:t>
      </w:r>
      <w:r w:rsidRPr="0044062A">
        <w:rPr>
          <w:rFonts w:ascii="Palatino Linotype" w:hAnsi="Palatino Linotype"/>
          <w:bCs/>
          <w:sz w:val="16"/>
          <w:szCs w:val="16"/>
          <w:lang w:val="en"/>
        </w:rPr>
        <w:t>Tropical Medicine &amp; International Health</w:t>
      </w:r>
      <w:r>
        <w:rPr>
          <w:rFonts w:ascii="Palatino Linotype" w:hAnsi="Palatino Linotype"/>
          <w:bCs/>
          <w:sz w:val="16"/>
          <w:szCs w:val="16"/>
          <w:u w:val="none"/>
          <w:lang w:val="en"/>
        </w:rPr>
        <w:t>, 16,</w:t>
      </w:r>
      <w:r w:rsidR="008606E4">
        <w:rPr>
          <w:rFonts w:ascii="Palatino Linotype" w:hAnsi="Palatino Linotype"/>
          <w:bCs/>
          <w:sz w:val="16"/>
          <w:szCs w:val="16"/>
          <w:u w:val="none"/>
          <w:lang w:val="en"/>
        </w:rPr>
        <w:t>3 (March 2011), 334-342</w:t>
      </w:r>
      <w:r>
        <w:rPr>
          <w:rFonts w:ascii="Palatino Linotype" w:hAnsi="Palatino Linotype"/>
          <w:bCs/>
          <w:sz w:val="16"/>
          <w:szCs w:val="16"/>
          <w:u w:val="none"/>
          <w:lang w:val="en"/>
        </w:rPr>
        <w:t>.</w:t>
      </w:r>
      <w:r w:rsidR="00012369">
        <w:rPr>
          <w:rFonts w:ascii="Palatino Linotype" w:hAnsi="Palatino Linotype"/>
          <w:bCs/>
          <w:sz w:val="16"/>
          <w:szCs w:val="16"/>
          <w:u w:val="none"/>
          <w:lang w:val="en"/>
        </w:rPr>
        <w:t xml:space="preserve"> </w:t>
      </w:r>
      <w:r w:rsidR="00012369" w:rsidRPr="00012369">
        <w:rPr>
          <w:rFonts w:ascii="Palatino Linotype" w:hAnsi="Palatino Linotype"/>
          <w:bCs/>
          <w:sz w:val="16"/>
          <w:szCs w:val="16"/>
          <w:u w:val="none"/>
          <w:lang w:val="en"/>
        </w:rPr>
        <w:t>DOI: 10.1111/j.1365-3156.2010.02698.x</w:t>
      </w:r>
      <w:r w:rsidR="00012369">
        <w:rPr>
          <w:rFonts w:ascii="Palatino Linotype" w:hAnsi="Palatino Linotype"/>
          <w:bCs/>
          <w:sz w:val="16"/>
          <w:szCs w:val="16"/>
          <w:u w:val="none"/>
          <w:lang w:val="en"/>
        </w:rPr>
        <w:t xml:space="preserve"> </w:t>
      </w:r>
      <w:r w:rsidR="00012369" w:rsidRPr="00012369">
        <w:rPr>
          <w:rFonts w:ascii="Palatino Linotype" w:hAnsi="Palatino Linotype"/>
          <w:bCs/>
          <w:sz w:val="16"/>
          <w:szCs w:val="16"/>
          <w:u w:val="none"/>
          <w:lang w:val="en"/>
        </w:rPr>
        <w:t>PMID: 21159080</w:t>
      </w:r>
    </w:p>
    <w:p w14:paraId="543E7369" w14:textId="77777777" w:rsidR="006A0895" w:rsidRPr="006A0895" w:rsidRDefault="006A0895" w:rsidP="006A0895">
      <w:pPr>
        <w:pStyle w:val="Title"/>
        <w:jc w:val="left"/>
        <w:rPr>
          <w:rFonts w:ascii="Palatino Linotype" w:hAnsi="Palatino Linotype"/>
          <w:sz w:val="16"/>
          <w:szCs w:val="16"/>
          <w:u w:val="none"/>
        </w:rPr>
      </w:pPr>
    </w:p>
    <w:p w14:paraId="7ADE66CC" w14:textId="77777777" w:rsidR="00A97F17" w:rsidRPr="009F118F" w:rsidRDefault="00A97F17" w:rsidP="00A97F17">
      <w:pPr>
        <w:pStyle w:val="Title"/>
        <w:jc w:val="left"/>
        <w:rPr>
          <w:rFonts w:ascii="Palatino Linotype" w:hAnsi="Palatino Linotype"/>
          <w:sz w:val="16"/>
          <w:szCs w:val="16"/>
          <w:u w:val="none"/>
        </w:rPr>
      </w:pPr>
      <w:r>
        <w:rPr>
          <w:rFonts w:ascii="Palatino Linotype" w:hAnsi="Palatino Linotype"/>
          <w:sz w:val="16"/>
          <w:szCs w:val="16"/>
          <w:u w:val="none"/>
        </w:rPr>
        <w:t xml:space="preserve">Boulet, Sheree L., Mikyong Shin, Russell S. Kirby, Don Gambrell, David Goodman, Adolfo Correa, “Sensitivity of Birth Certificate Reports of Birth Defects in Atlanta, 1995-2005: Impact of Maternal, Infant and Hospital Characteristics”, </w:t>
      </w:r>
      <w:r w:rsidRPr="00DD7059">
        <w:rPr>
          <w:rFonts w:ascii="Palatino Linotype" w:hAnsi="Palatino Linotype"/>
          <w:bCs/>
          <w:sz w:val="16"/>
          <w:szCs w:val="16"/>
        </w:rPr>
        <w:t>Public Health Reports</w:t>
      </w:r>
      <w:r>
        <w:rPr>
          <w:rFonts w:ascii="Palatino Linotype" w:hAnsi="Palatino Linotype"/>
          <w:bCs/>
          <w:sz w:val="16"/>
          <w:szCs w:val="16"/>
          <w:u w:val="none"/>
        </w:rPr>
        <w:t xml:space="preserve">, </w:t>
      </w:r>
      <w:r w:rsidR="008606E4">
        <w:rPr>
          <w:rFonts w:ascii="Palatino Linotype" w:hAnsi="Palatino Linotype"/>
          <w:bCs/>
          <w:sz w:val="16"/>
          <w:szCs w:val="16"/>
          <w:u w:val="none"/>
        </w:rPr>
        <w:t>126,2 (March</w:t>
      </w:r>
      <w:r w:rsidR="00F85BEB">
        <w:rPr>
          <w:rFonts w:ascii="Palatino Linotype" w:hAnsi="Palatino Linotype"/>
          <w:bCs/>
          <w:sz w:val="16"/>
          <w:szCs w:val="16"/>
          <w:u w:val="none"/>
        </w:rPr>
        <w:t>-</w:t>
      </w:r>
      <w:r w:rsidR="008606E4">
        <w:rPr>
          <w:rFonts w:ascii="Palatino Linotype" w:hAnsi="Palatino Linotype"/>
          <w:bCs/>
          <w:sz w:val="16"/>
          <w:szCs w:val="16"/>
          <w:u w:val="none"/>
        </w:rPr>
        <w:t>April 2011), 186-194</w:t>
      </w:r>
      <w:r>
        <w:rPr>
          <w:rFonts w:ascii="Palatino Linotype" w:hAnsi="Palatino Linotype"/>
          <w:bCs/>
          <w:sz w:val="16"/>
          <w:szCs w:val="16"/>
          <w:u w:val="none"/>
        </w:rPr>
        <w:t>.</w:t>
      </w:r>
      <w:r w:rsidR="00531B1E">
        <w:rPr>
          <w:rFonts w:ascii="Palatino Linotype" w:hAnsi="Palatino Linotype"/>
          <w:bCs/>
          <w:sz w:val="16"/>
          <w:szCs w:val="16"/>
          <w:u w:val="none"/>
        </w:rPr>
        <w:t xml:space="preserve">  </w:t>
      </w:r>
      <w:r w:rsidR="00531B1E" w:rsidRPr="00531B1E">
        <w:rPr>
          <w:rFonts w:ascii="Palatino Linotype" w:hAnsi="Palatino Linotype"/>
          <w:bCs/>
          <w:sz w:val="16"/>
          <w:szCs w:val="16"/>
          <w:u w:val="none"/>
        </w:rPr>
        <w:t>PMID: 21387948</w:t>
      </w:r>
    </w:p>
    <w:p w14:paraId="411A9047" w14:textId="77777777" w:rsidR="00A97F17" w:rsidRDefault="00A97F17" w:rsidP="00A97F17">
      <w:pPr>
        <w:pStyle w:val="Title"/>
        <w:jc w:val="left"/>
        <w:rPr>
          <w:rFonts w:ascii="Palatino Linotype" w:hAnsi="Palatino Linotype"/>
          <w:sz w:val="16"/>
          <w:szCs w:val="16"/>
          <w:u w:val="none"/>
        </w:rPr>
      </w:pPr>
    </w:p>
    <w:p w14:paraId="331DCA7C" w14:textId="77777777" w:rsidR="00B07AAB" w:rsidRDefault="00B07AAB" w:rsidP="00B07AAB">
      <w:pPr>
        <w:pStyle w:val="Title"/>
        <w:jc w:val="left"/>
        <w:rPr>
          <w:rFonts w:ascii="Palatino Linotype" w:hAnsi="Palatino Linotype"/>
          <w:bCs/>
          <w:sz w:val="16"/>
          <w:szCs w:val="16"/>
          <w:u w:val="none"/>
        </w:rPr>
      </w:pPr>
      <w:r w:rsidRPr="00476832">
        <w:rPr>
          <w:rFonts w:ascii="Palatino Linotype" w:hAnsi="Palatino Linotype"/>
          <w:bCs/>
          <w:sz w:val="16"/>
          <w:szCs w:val="16"/>
          <w:u w:val="none"/>
        </w:rPr>
        <w:t>Kirby, Russell S.</w:t>
      </w:r>
      <w:r>
        <w:rPr>
          <w:rFonts w:ascii="Palatino Linotype" w:hAnsi="Palatino Linotype"/>
          <w:bCs/>
          <w:sz w:val="16"/>
          <w:szCs w:val="16"/>
          <w:u w:val="none"/>
        </w:rPr>
        <w:t>,</w:t>
      </w:r>
      <w:r w:rsidRPr="00476832">
        <w:rPr>
          <w:rFonts w:ascii="Palatino Linotype" w:hAnsi="Palatino Linotype"/>
          <w:bCs/>
          <w:sz w:val="16"/>
          <w:szCs w:val="16"/>
          <w:u w:val="none"/>
        </w:rPr>
        <w:t xml:space="preserve"> Martha S. Wingate, Kim Van Naarden Braun, Nancy S. Doernberg, Carrie L. Arneson, Ruth E. Benedict, Maureen S. Durkin, Robert T. Fitzgerald, Matthew J. Maenner, Beverly Mulvihill, Jean A. Patz, Marshalyn Yeargin-Allsopp</w:t>
      </w:r>
      <w:r w:rsidR="0069322C">
        <w:rPr>
          <w:rFonts w:ascii="Palatino Linotype" w:hAnsi="Palatino Linotype"/>
          <w:bCs/>
          <w:sz w:val="16"/>
          <w:szCs w:val="16"/>
          <w:u w:val="none"/>
        </w:rPr>
        <w:t xml:space="preserve">, </w:t>
      </w:r>
      <w:r>
        <w:rPr>
          <w:rFonts w:ascii="Palatino Linotype" w:hAnsi="Palatino Linotype"/>
          <w:bCs/>
          <w:sz w:val="16"/>
          <w:szCs w:val="16"/>
          <w:u w:val="none"/>
        </w:rPr>
        <w:t>“</w:t>
      </w:r>
      <w:r w:rsidRPr="00476832">
        <w:rPr>
          <w:rFonts w:ascii="Palatino Linotype" w:hAnsi="Palatino Linotype"/>
          <w:bCs/>
          <w:sz w:val="16"/>
          <w:szCs w:val="16"/>
          <w:u w:val="none"/>
        </w:rPr>
        <w:t xml:space="preserve">Prevalence and </w:t>
      </w:r>
      <w:r w:rsidR="00111589">
        <w:rPr>
          <w:rFonts w:ascii="Palatino Linotype" w:hAnsi="Palatino Linotype"/>
          <w:bCs/>
          <w:sz w:val="16"/>
          <w:szCs w:val="16"/>
          <w:u w:val="none"/>
        </w:rPr>
        <w:t xml:space="preserve">Functioning of Children with </w:t>
      </w:r>
      <w:r w:rsidRPr="00476832">
        <w:rPr>
          <w:rFonts w:ascii="Palatino Linotype" w:hAnsi="Palatino Linotype"/>
          <w:bCs/>
          <w:sz w:val="16"/>
          <w:szCs w:val="16"/>
          <w:u w:val="none"/>
        </w:rPr>
        <w:t>Cerebral Palsy in Four Areas</w:t>
      </w:r>
      <w:r>
        <w:rPr>
          <w:rFonts w:ascii="Palatino Linotype" w:hAnsi="Palatino Linotype"/>
          <w:bCs/>
          <w:sz w:val="16"/>
          <w:szCs w:val="16"/>
          <w:u w:val="none"/>
        </w:rPr>
        <w:t xml:space="preserve"> of the United States in 2006: A</w:t>
      </w:r>
      <w:r w:rsidRPr="00476832">
        <w:rPr>
          <w:rFonts w:ascii="Palatino Linotype" w:hAnsi="Palatino Linotype"/>
          <w:bCs/>
          <w:sz w:val="16"/>
          <w:szCs w:val="16"/>
          <w:u w:val="none"/>
        </w:rPr>
        <w:t xml:space="preserve"> Report from the Autism and Developmental Disabilities Monitoring Network</w:t>
      </w:r>
      <w:r>
        <w:rPr>
          <w:rFonts w:ascii="Palatino Linotype" w:hAnsi="Palatino Linotype"/>
          <w:bCs/>
          <w:sz w:val="16"/>
          <w:szCs w:val="16"/>
          <w:u w:val="none"/>
        </w:rPr>
        <w:t xml:space="preserve">”, </w:t>
      </w:r>
      <w:r w:rsidRPr="005C7BB3">
        <w:rPr>
          <w:rFonts w:ascii="Palatino Linotype" w:hAnsi="Palatino Linotype"/>
          <w:bCs/>
          <w:sz w:val="16"/>
          <w:szCs w:val="16"/>
        </w:rPr>
        <w:t>Research in Developmental Disabilities</w:t>
      </w:r>
      <w:r>
        <w:rPr>
          <w:rFonts w:ascii="Palatino Linotype" w:hAnsi="Palatino Linotype"/>
          <w:bCs/>
          <w:sz w:val="16"/>
          <w:szCs w:val="16"/>
          <w:u w:val="none"/>
        </w:rPr>
        <w:t xml:space="preserve">, </w:t>
      </w:r>
      <w:r w:rsidR="00111589">
        <w:rPr>
          <w:rFonts w:ascii="Palatino Linotype" w:hAnsi="Palatino Linotype"/>
          <w:bCs/>
          <w:sz w:val="16"/>
          <w:szCs w:val="16"/>
          <w:u w:val="none"/>
        </w:rPr>
        <w:t>32 (March-April</w:t>
      </w:r>
      <w:r w:rsidR="00A77AB2">
        <w:rPr>
          <w:rFonts w:ascii="Palatino Linotype" w:hAnsi="Palatino Linotype"/>
          <w:bCs/>
          <w:sz w:val="16"/>
          <w:szCs w:val="16"/>
          <w:u w:val="none"/>
        </w:rPr>
        <w:t xml:space="preserve"> 2011</w:t>
      </w:r>
      <w:r w:rsidR="00111589">
        <w:rPr>
          <w:rFonts w:ascii="Palatino Linotype" w:hAnsi="Palatino Linotype"/>
          <w:bCs/>
          <w:sz w:val="16"/>
          <w:szCs w:val="16"/>
          <w:u w:val="none"/>
        </w:rPr>
        <w:t>), 462-469</w:t>
      </w:r>
      <w:r>
        <w:rPr>
          <w:rFonts w:ascii="Palatino Linotype" w:hAnsi="Palatino Linotype"/>
          <w:bCs/>
          <w:sz w:val="16"/>
          <w:szCs w:val="16"/>
          <w:u w:val="none"/>
        </w:rPr>
        <w:t>.</w:t>
      </w:r>
      <w:r w:rsidR="00012369">
        <w:rPr>
          <w:rFonts w:ascii="Palatino Linotype" w:hAnsi="Palatino Linotype"/>
          <w:bCs/>
          <w:sz w:val="16"/>
          <w:szCs w:val="16"/>
          <w:u w:val="none"/>
        </w:rPr>
        <w:t xml:space="preserve"> </w:t>
      </w:r>
      <w:r w:rsidR="00012369" w:rsidRPr="00012369">
        <w:rPr>
          <w:rFonts w:ascii="Palatino Linotype" w:hAnsi="Palatino Linotype"/>
          <w:bCs/>
          <w:sz w:val="16"/>
          <w:szCs w:val="16"/>
          <w:u w:val="none"/>
        </w:rPr>
        <w:t>DOI: 10.1016/j.ridd.2010.12.042</w:t>
      </w:r>
      <w:r w:rsidR="00012369">
        <w:rPr>
          <w:rFonts w:ascii="Palatino Linotype" w:hAnsi="Palatino Linotype"/>
          <w:bCs/>
          <w:sz w:val="16"/>
          <w:szCs w:val="16"/>
          <w:u w:val="none"/>
        </w:rPr>
        <w:t xml:space="preserve"> </w:t>
      </w:r>
      <w:r w:rsidR="00012369" w:rsidRPr="00012369">
        <w:rPr>
          <w:rFonts w:ascii="Palatino Linotype" w:hAnsi="Palatino Linotype"/>
          <w:bCs/>
          <w:sz w:val="16"/>
          <w:szCs w:val="16"/>
          <w:u w:val="none"/>
        </w:rPr>
        <w:t>PMID: 21273041</w:t>
      </w:r>
    </w:p>
    <w:p w14:paraId="18EDD6F5" w14:textId="77777777" w:rsidR="00B07AAB" w:rsidRPr="00476832" w:rsidRDefault="00B07AAB" w:rsidP="00B07AAB">
      <w:pPr>
        <w:pStyle w:val="Title"/>
        <w:jc w:val="left"/>
        <w:rPr>
          <w:rFonts w:ascii="Palatino Linotype" w:hAnsi="Palatino Linotype"/>
          <w:bCs/>
          <w:sz w:val="16"/>
          <w:szCs w:val="16"/>
          <w:u w:val="none"/>
        </w:rPr>
      </w:pPr>
    </w:p>
    <w:p w14:paraId="775C3BA9" w14:textId="77777777" w:rsidR="00A57F3D" w:rsidRPr="00E251E4" w:rsidRDefault="00A57F3D" w:rsidP="00A57F3D">
      <w:pPr>
        <w:rPr>
          <w:rFonts w:ascii="Palatino Linotype" w:hAnsi="Palatino Linotype" w:cs="Arial"/>
          <w:sz w:val="16"/>
          <w:szCs w:val="16"/>
        </w:rPr>
      </w:pPr>
      <w:r w:rsidRPr="001B6E7B">
        <w:rPr>
          <w:rFonts w:ascii="Palatino Linotype" w:hAnsi="Palatino Linotype" w:cs="Arial"/>
          <w:sz w:val="16"/>
          <w:szCs w:val="16"/>
        </w:rPr>
        <w:t xml:space="preserve">Ehrenthal, Deborah, Martha Slay Wingate, Russell S. Kirby, </w:t>
      </w:r>
      <w:r w:rsidRPr="001B6E7B">
        <w:rPr>
          <w:rFonts w:ascii="Palatino Linotype" w:hAnsi="Palatino Linotype" w:cs="Arial"/>
          <w:bCs/>
          <w:sz w:val="16"/>
          <w:szCs w:val="16"/>
        </w:rPr>
        <w:t>"Variation by State in Outcomes Classification for Deliveries less than 500 g in the U</w:t>
      </w:r>
      <w:r>
        <w:rPr>
          <w:rFonts w:ascii="Palatino Linotype" w:hAnsi="Palatino Linotype" w:cs="Arial"/>
          <w:bCs/>
          <w:sz w:val="16"/>
          <w:szCs w:val="16"/>
        </w:rPr>
        <w:t xml:space="preserve">nited </w:t>
      </w:r>
      <w:r w:rsidRPr="001B6E7B">
        <w:rPr>
          <w:rFonts w:ascii="Palatino Linotype" w:hAnsi="Palatino Linotype" w:cs="Arial"/>
          <w:bCs/>
          <w:sz w:val="16"/>
          <w:szCs w:val="16"/>
        </w:rPr>
        <w:t>S</w:t>
      </w:r>
      <w:r>
        <w:rPr>
          <w:rFonts w:ascii="Palatino Linotype" w:hAnsi="Palatino Linotype" w:cs="Arial"/>
          <w:bCs/>
          <w:sz w:val="16"/>
          <w:szCs w:val="16"/>
        </w:rPr>
        <w:t>tates</w:t>
      </w:r>
      <w:r w:rsidRPr="001B6E7B">
        <w:rPr>
          <w:rFonts w:ascii="Palatino Linotype" w:hAnsi="Palatino Linotype" w:cs="Arial"/>
          <w:bCs/>
          <w:sz w:val="16"/>
          <w:szCs w:val="16"/>
        </w:rPr>
        <w:t xml:space="preserve">", </w:t>
      </w:r>
      <w:r w:rsidRPr="00B2668E">
        <w:rPr>
          <w:rFonts w:ascii="Palatino Linotype" w:hAnsi="Palatino Linotype" w:cs="Arial"/>
          <w:bCs/>
          <w:sz w:val="16"/>
          <w:szCs w:val="16"/>
          <w:u w:val="single"/>
        </w:rPr>
        <w:t>Maternal and Child Health Journal</w:t>
      </w:r>
      <w:r>
        <w:rPr>
          <w:rFonts w:ascii="Palatino Linotype" w:hAnsi="Palatino Linotype" w:cs="Arial"/>
          <w:bCs/>
          <w:sz w:val="16"/>
          <w:szCs w:val="16"/>
        </w:rPr>
        <w:t xml:space="preserve">, </w:t>
      </w:r>
      <w:r w:rsidR="002C4A3F">
        <w:rPr>
          <w:rFonts w:ascii="Palatino Linotype" w:hAnsi="Palatino Linotype" w:cs="Arial"/>
          <w:bCs/>
          <w:sz w:val="16"/>
          <w:szCs w:val="16"/>
        </w:rPr>
        <w:t>15,1 (January</w:t>
      </w:r>
      <w:r>
        <w:rPr>
          <w:rFonts w:ascii="Palatino Linotype" w:hAnsi="Palatino Linotype" w:cs="Arial"/>
          <w:bCs/>
          <w:sz w:val="16"/>
          <w:szCs w:val="16"/>
        </w:rPr>
        <w:t xml:space="preserve"> 2011</w:t>
      </w:r>
      <w:r w:rsidR="002C4A3F">
        <w:rPr>
          <w:rFonts w:ascii="Palatino Linotype" w:hAnsi="Palatino Linotype" w:cs="Arial"/>
          <w:bCs/>
          <w:sz w:val="16"/>
          <w:szCs w:val="16"/>
        </w:rPr>
        <w:t>), 42-48</w:t>
      </w:r>
      <w:r>
        <w:rPr>
          <w:rFonts w:ascii="Palatino Linotype" w:hAnsi="Palatino Linotype" w:cs="Arial"/>
          <w:bCs/>
          <w:sz w:val="16"/>
          <w:szCs w:val="16"/>
        </w:rPr>
        <w:t>.</w:t>
      </w:r>
      <w:r w:rsidR="00012369">
        <w:rPr>
          <w:rFonts w:ascii="Palatino Linotype" w:hAnsi="Palatino Linotype" w:cs="Arial"/>
          <w:bCs/>
          <w:sz w:val="16"/>
          <w:szCs w:val="16"/>
        </w:rPr>
        <w:t xml:space="preserve"> </w:t>
      </w:r>
      <w:r w:rsidR="00012369" w:rsidRPr="00012369">
        <w:rPr>
          <w:rFonts w:ascii="Palatino Linotype" w:hAnsi="Palatino Linotype" w:cs="Arial"/>
          <w:bCs/>
          <w:sz w:val="16"/>
          <w:szCs w:val="16"/>
        </w:rPr>
        <w:t>DOI: 10.1007/s10995-010-0566-y</w:t>
      </w:r>
      <w:r w:rsidR="00012369">
        <w:rPr>
          <w:rFonts w:ascii="Palatino Linotype" w:hAnsi="Palatino Linotype" w:cs="Arial"/>
          <w:bCs/>
          <w:sz w:val="16"/>
          <w:szCs w:val="16"/>
        </w:rPr>
        <w:t xml:space="preserve"> </w:t>
      </w:r>
      <w:r w:rsidR="00012369" w:rsidRPr="00012369">
        <w:rPr>
          <w:rFonts w:ascii="Palatino Linotype" w:hAnsi="Palatino Linotype" w:cs="Arial"/>
          <w:bCs/>
          <w:sz w:val="16"/>
          <w:szCs w:val="16"/>
        </w:rPr>
        <w:t>PMID: 20111990</w:t>
      </w:r>
    </w:p>
    <w:p w14:paraId="2869A740" w14:textId="77777777" w:rsidR="00A57F3D" w:rsidRPr="00E251E4" w:rsidRDefault="00A57F3D" w:rsidP="00A57F3D">
      <w:pPr>
        <w:rPr>
          <w:rFonts w:ascii="Palatino Linotype" w:hAnsi="Palatino Linotype"/>
          <w:sz w:val="16"/>
          <w:szCs w:val="16"/>
        </w:rPr>
      </w:pPr>
    </w:p>
    <w:p w14:paraId="7842089B" w14:textId="77777777" w:rsidR="00BD1984" w:rsidRDefault="00BD1984" w:rsidP="00BD1984">
      <w:pPr>
        <w:suppressLineNumbers/>
        <w:rPr>
          <w:rFonts w:ascii="Palatino Linotype" w:hAnsi="Palatino Linotype"/>
          <w:sz w:val="16"/>
          <w:szCs w:val="16"/>
        </w:rPr>
      </w:pPr>
      <w:r w:rsidRPr="0054247B">
        <w:rPr>
          <w:rFonts w:ascii="Palatino Linotype" w:hAnsi="Palatino Linotype"/>
          <w:sz w:val="16"/>
          <w:szCs w:val="16"/>
        </w:rPr>
        <w:t xml:space="preserve">Benedict, Ruth E., Jean Patz, Matthew J. Maenner, Carrie L. Arneson, Marshalyn Yeargin-Allsopp, Nancy S. Doernberg, </w:t>
      </w:r>
      <w:r w:rsidRPr="0054247B">
        <w:rPr>
          <w:rFonts w:ascii="Palatino Linotype" w:hAnsi="Palatino Linotype"/>
          <w:sz w:val="16"/>
          <w:szCs w:val="16"/>
          <w:lang w:val="nb-NO"/>
        </w:rPr>
        <w:t xml:space="preserve">Kim Van Naarden Braun, Russell S. Kirby, </w:t>
      </w:r>
      <w:r w:rsidRPr="0054247B">
        <w:rPr>
          <w:rFonts w:ascii="Palatino Linotype" w:hAnsi="Palatino Linotype"/>
          <w:sz w:val="16"/>
          <w:szCs w:val="16"/>
        </w:rPr>
        <w:t>Maureen S. Durkin, "</w:t>
      </w:r>
      <w:r w:rsidRPr="00BB136E">
        <w:rPr>
          <w:rFonts w:ascii="Palatino Linotype" w:hAnsi="Palatino Linotype"/>
          <w:sz w:val="16"/>
          <w:szCs w:val="16"/>
          <w:lang w:val="en-GB"/>
        </w:rPr>
        <w:t>F</w:t>
      </w:r>
      <w:r>
        <w:rPr>
          <w:rFonts w:ascii="Palatino Linotype" w:hAnsi="Palatino Linotype"/>
          <w:sz w:val="16"/>
          <w:szCs w:val="16"/>
          <w:lang w:val="en-GB"/>
        </w:rPr>
        <w:t>easibility and R</w:t>
      </w:r>
      <w:r w:rsidRPr="00BB136E">
        <w:rPr>
          <w:rFonts w:ascii="Palatino Linotype" w:hAnsi="Palatino Linotype"/>
          <w:sz w:val="16"/>
          <w:szCs w:val="16"/>
          <w:lang w:val="en-GB"/>
        </w:rPr>
        <w:t>eliability of</w:t>
      </w:r>
      <w:r>
        <w:rPr>
          <w:rFonts w:ascii="Palatino Linotype" w:hAnsi="Palatino Linotype"/>
          <w:sz w:val="16"/>
          <w:szCs w:val="16"/>
          <w:lang w:val="en-GB"/>
        </w:rPr>
        <w:t xml:space="preserve"> C</w:t>
      </w:r>
      <w:r w:rsidRPr="00BB136E">
        <w:rPr>
          <w:rFonts w:ascii="Palatino Linotype" w:hAnsi="Palatino Linotype"/>
          <w:sz w:val="16"/>
          <w:szCs w:val="16"/>
          <w:lang w:val="en-GB"/>
        </w:rPr>
        <w:t>lassifying</w:t>
      </w:r>
      <w:r>
        <w:rPr>
          <w:rFonts w:ascii="Palatino Linotype" w:hAnsi="Palatino Linotype"/>
          <w:sz w:val="16"/>
          <w:szCs w:val="16"/>
          <w:lang w:val="en-GB"/>
        </w:rPr>
        <w:t xml:space="preserve"> Gross Motor F</w:t>
      </w:r>
      <w:r w:rsidRPr="00BB136E">
        <w:rPr>
          <w:rFonts w:ascii="Palatino Linotype" w:hAnsi="Palatino Linotype"/>
          <w:sz w:val="16"/>
          <w:szCs w:val="16"/>
          <w:lang w:val="en-GB"/>
        </w:rPr>
        <w:t xml:space="preserve">unction </w:t>
      </w:r>
      <w:r>
        <w:rPr>
          <w:rFonts w:ascii="Palatino Linotype" w:hAnsi="Palatino Linotype"/>
          <w:sz w:val="16"/>
          <w:szCs w:val="16"/>
          <w:lang w:val="en-GB"/>
        </w:rPr>
        <w:t>among Children with Cerebral P</w:t>
      </w:r>
      <w:r w:rsidRPr="00BB136E">
        <w:rPr>
          <w:rFonts w:ascii="Palatino Linotype" w:hAnsi="Palatino Linotype"/>
          <w:sz w:val="16"/>
          <w:szCs w:val="16"/>
          <w:lang w:val="en-GB"/>
        </w:rPr>
        <w:t xml:space="preserve">alsy through </w:t>
      </w:r>
      <w:r>
        <w:rPr>
          <w:rFonts w:ascii="Palatino Linotype" w:hAnsi="Palatino Linotype"/>
          <w:sz w:val="16"/>
          <w:szCs w:val="16"/>
          <w:lang w:val="en-GB"/>
        </w:rPr>
        <w:t>P</w:t>
      </w:r>
      <w:r w:rsidRPr="00BB136E">
        <w:rPr>
          <w:rFonts w:ascii="Palatino Linotype" w:hAnsi="Palatino Linotype"/>
          <w:sz w:val="16"/>
          <w:szCs w:val="16"/>
          <w:lang w:val="en-GB"/>
        </w:rPr>
        <w:t xml:space="preserve">opulation-based </w:t>
      </w:r>
      <w:r>
        <w:rPr>
          <w:rFonts w:ascii="Palatino Linotype" w:hAnsi="Palatino Linotype"/>
          <w:sz w:val="16"/>
          <w:szCs w:val="16"/>
          <w:lang w:val="en-GB"/>
        </w:rPr>
        <w:t>R</w:t>
      </w:r>
      <w:r w:rsidRPr="00BB136E">
        <w:rPr>
          <w:rFonts w:ascii="Palatino Linotype" w:hAnsi="Palatino Linotype"/>
          <w:sz w:val="16"/>
          <w:szCs w:val="16"/>
          <w:lang w:val="en-GB"/>
        </w:rPr>
        <w:t xml:space="preserve">ecord </w:t>
      </w:r>
      <w:r>
        <w:rPr>
          <w:rFonts w:ascii="Palatino Linotype" w:hAnsi="Palatino Linotype"/>
          <w:sz w:val="16"/>
          <w:szCs w:val="16"/>
          <w:lang w:val="en-GB"/>
        </w:rPr>
        <w:t>S</w:t>
      </w:r>
      <w:r w:rsidRPr="00BB136E">
        <w:rPr>
          <w:rFonts w:ascii="Palatino Linotype" w:hAnsi="Palatino Linotype"/>
          <w:sz w:val="16"/>
          <w:szCs w:val="16"/>
          <w:lang w:val="en-GB"/>
        </w:rPr>
        <w:t>urveillance</w:t>
      </w:r>
      <w:r w:rsidRPr="0054247B">
        <w:rPr>
          <w:rFonts w:ascii="Palatino Linotype" w:hAnsi="Palatino Linotype"/>
          <w:sz w:val="16"/>
          <w:szCs w:val="16"/>
        </w:rPr>
        <w:t xml:space="preserve">", </w:t>
      </w:r>
      <w:r w:rsidRPr="00CF0BF6">
        <w:rPr>
          <w:rFonts w:ascii="Palatino Linotype" w:hAnsi="Palatino Linotype"/>
          <w:sz w:val="16"/>
          <w:szCs w:val="16"/>
          <w:u w:val="single"/>
        </w:rPr>
        <w:t>Paediatric and Perinatal Epidemiology</w:t>
      </w:r>
      <w:r w:rsidRPr="0054247B">
        <w:rPr>
          <w:rFonts w:ascii="Palatino Linotype" w:hAnsi="Palatino Linotype"/>
          <w:sz w:val="16"/>
          <w:szCs w:val="16"/>
        </w:rPr>
        <w:t xml:space="preserve">, </w:t>
      </w:r>
      <w:r>
        <w:rPr>
          <w:rFonts w:ascii="Palatino Linotype" w:hAnsi="Palatino Linotype"/>
          <w:sz w:val="16"/>
          <w:szCs w:val="16"/>
        </w:rPr>
        <w:t>25,1 (January 2011), 88-96.</w:t>
      </w:r>
      <w:r w:rsidR="00012369">
        <w:rPr>
          <w:rFonts w:ascii="Palatino Linotype" w:hAnsi="Palatino Linotype"/>
          <w:sz w:val="16"/>
          <w:szCs w:val="16"/>
        </w:rPr>
        <w:t xml:space="preserve"> </w:t>
      </w:r>
      <w:r w:rsidR="00012369" w:rsidRPr="00012369">
        <w:rPr>
          <w:rFonts w:ascii="Palatino Linotype" w:hAnsi="Palatino Linotype"/>
          <w:sz w:val="16"/>
          <w:szCs w:val="16"/>
        </w:rPr>
        <w:t>DOI: 10.1111/j.1365-3016.2010.01164.x</w:t>
      </w:r>
      <w:r w:rsidR="00012369">
        <w:rPr>
          <w:rFonts w:ascii="Palatino Linotype" w:hAnsi="Palatino Linotype"/>
          <w:sz w:val="16"/>
          <w:szCs w:val="16"/>
        </w:rPr>
        <w:t xml:space="preserve"> </w:t>
      </w:r>
      <w:r w:rsidR="00012369" w:rsidRPr="00012369">
        <w:rPr>
          <w:rFonts w:ascii="Palatino Linotype" w:hAnsi="Palatino Linotype"/>
          <w:sz w:val="16"/>
          <w:szCs w:val="16"/>
        </w:rPr>
        <w:t>PMID: 21133973</w:t>
      </w:r>
    </w:p>
    <w:p w14:paraId="185111A8" w14:textId="77777777" w:rsidR="00BD1984" w:rsidRPr="0054247B" w:rsidRDefault="00BD1984" w:rsidP="00BD1984">
      <w:pPr>
        <w:suppressLineNumbers/>
        <w:rPr>
          <w:rFonts w:ascii="Palatino Linotype" w:hAnsi="Palatino Linotype"/>
          <w:sz w:val="16"/>
          <w:szCs w:val="16"/>
        </w:rPr>
      </w:pPr>
    </w:p>
    <w:p w14:paraId="791F0A82" w14:textId="77777777" w:rsidR="00F00AA1" w:rsidRPr="002826A4" w:rsidRDefault="00F00AA1" w:rsidP="00F00AA1">
      <w:pPr>
        <w:rPr>
          <w:rFonts w:ascii="Palatino Linotype" w:hAnsi="Palatino Linotype"/>
          <w:sz w:val="16"/>
          <w:szCs w:val="16"/>
        </w:rPr>
      </w:pPr>
      <w:r w:rsidRPr="00F00AA1">
        <w:rPr>
          <w:rFonts w:ascii="Palatino Linotype" w:hAnsi="Palatino Linotype"/>
          <w:bCs/>
          <w:sz w:val="16"/>
          <w:szCs w:val="16"/>
        </w:rPr>
        <w:t>Kirby, Russell S., Julianne S. Collins, “</w:t>
      </w:r>
      <w:r w:rsidRPr="00F00AA1">
        <w:rPr>
          <w:rFonts w:ascii="Palatino Linotype" w:hAnsi="Palatino Linotype"/>
          <w:sz w:val="16"/>
          <w:szCs w:val="16"/>
        </w:rPr>
        <w:t>Birth Defects in the United States: A National Perspective on Surveillance, Epidemiology and Public Health</w:t>
      </w:r>
      <w:r>
        <w:rPr>
          <w:rFonts w:ascii="Palatino Linotype" w:hAnsi="Palatino Linotype"/>
          <w:sz w:val="16"/>
          <w:szCs w:val="16"/>
        </w:rPr>
        <w:t xml:space="preserve">” [editorial introduction], </w:t>
      </w:r>
      <w:r w:rsidRPr="002826A4">
        <w:rPr>
          <w:rFonts w:ascii="Palatino Linotype" w:hAnsi="Palatino Linotype"/>
          <w:sz w:val="16"/>
          <w:szCs w:val="16"/>
          <w:u w:val="single"/>
        </w:rPr>
        <w:t>Birth Defects Research Part A,</w:t>
      </w:r>
      <w:r>
        <w:rPr>
          <w:rFonts w:ascii="Palatino Linotype" w:hAnsi="Palatino Linotype"/>
          <w:sz w:val="16"/>
          <w:szCs w:val="16"/>
        </w:rPr>
        <w:t xml:space="preserve"> </w:t>
      </w:r>
      <w:r w:rsidR="00D75B07">
        <w:rPr>
          <w:rFonts w:ascii="Palatino Linotype" w:hAnsi="Palatino Linotype"/>
          <w:sz w:val="16"/>
          <w:szCs w:val="16"/>
        </w:rPr>
        <w:t>88, 12 (</w:t>
      </w:r>
      <w:r>
        <w:rPr>
          <w:rFonts w:ascii="Palatino Linotype" w:hAnsi="Palatino Linotype"/>
          <w:sz w:val="16"/>
          <w:szCs w:val="16"/>
        </w:rPr>
        <w:t>December 2010</w:t>
      </w:r>
      <w:r w:rsidR="00D75B07">
        <w:rPr>
          <w:rFonts w:ascii="Palatino Linotype" w:hAnsi="Palatino Linotype"/>
          <w:sz w:val="16"/>
          <w:szCs w:val="16"/>
        </w:rPr>
        <w:t>), 1003</w:t>
      </w:r>
      <w:r>
        <w:rPr>
          <w:rFonts w:ascii="Palatino Linotype" w:hAnsi="Palatino Linotype"/>
          <w:sz w:val="16"/>
          <w:szCs w:val="16"/>
        </w:rPr>
        <w:t>.</w:t>
      </w:r>
    </w:p>
    <w:p w14:paraId="36E30B13" w14:textId="77777777" w:rsidR="00F00AA1" w:rsidRDefault="00F00AA1" w:rsidP="00F00AA1">
      <w:pPr>
        <w:rPr>
          <w:rFonts w:ascii="Palatino Linotype" w:hAnsi="Palatino Linotype"/>
          <w:sz w:val="16"/>
          <w:szCs w:val="16"/>
        </w:rPr>
      </w:pPr>
    </w:p>
    <w:p w14:paraId="3F2C9678" w14:textId="77777777" w:rsidR="00F5540B" w:rsidRPr="002826A4" w:rsidRDefault="00F5540B" w:rsidP="00F5540B">
      <w:pPr>
        <w:rPr>
          <w:rFonts w:ascii="Palatino Linotype" w:hAnsi="Palatino Linotype"/>
          <w:sz w:val="16"/>
          <w:szCs w:val="16"/>
        </w:rPr>
      </w:pPr>
      <w:r>
        <w:rPr>
          <w:rFonts w:ascii="Palatino Linotype" w:hAnsi="Palatino Linotype"/>
          <w:sz w:val="16"/>
          <w:szCs w:val="16"/>
        </w:rPr>
        <w:t xml:space="preserve">Correa, Adolfo, Russell S. Kirby, “An Expanded Public Health Role for Birth Defects Surveillance” [editorial], </w:t>
      </w:r>
      <w:r w:rsidRPr="002826A4">
        <w:rPr>
          <w:rFonts w:ascii="Palatino Linotype" w:hAnsi="Palatino Linotype"/>
          <w:sz w:val="16"/>
          <w:szCs w:val="16"/>
          <w:u w:val="single"/>
        </w:rPr>
        <w:t>Birth Defects Research Part A,</w:t>
      </w:r>
      <w:r>
        <w:rPr>
          <w:rFonts w:ascii="Palatino Linotype" w:hAnsi="Palatino Linotype"/>
          <w:sz w:val="16"/>
          <w:szCs w:val="16"/>
        </w:rPr>
        <w:t xml:space="preserve"> </w:t>
      </w:r>
      <w:r w:rsidR="00D75B07">
        <w:rPr>
          <w:rFonts w:ascii="Palatino Linotype" w:hAnsi="Palatino Linotype"/>
          <w:sz w:val="16"/>
          <w:szCs w:val="16"/>
        </w:rPr>
        <w:t>88, 12 (December 2010), 1004-1007</w:t>
      </w:r>
      <w:r>
        <w:rPr>
          <w:rFonts w:ascii="Palatino Linotype" w:hAnsi="Palatino Linotype"/>
          <w:sz w:val="16"/>
          <w:szCs w:val="16"/>
        </w:rPr>
        <w:t>.</w:t>
      </w:r>
      <w:r w:rsidR="00431AFE">
        <w:rPr>
          <w:rFonts w:ascii="Palatino Linotype" w:hAnsi="Palatino Linotype"/>
          <w:sz w:val="16"/>
          <w:szCs w:val="16"/>
        </w:rPr>
        <w:t xml:space="preserve"> </w:t>
      </w:r>
      <w:r w:rsidR="00431AFE" w:rsidRPr="00431AFE">
        <w:rPr>
          <w:rFonts w:ascii="Palatino Linotype" w:hAnsi="Palatino Linotype"/>
          <w:sz w:val="16"/>
          <w:szCs w:val="16"/>
        </w:rPr>
        <w:t>DOI: 10.1002/bdra.20730</w:t>
      </w:r>
      <w:r w:rsidR="00431AFE">
        <w:rPr>
          <w:rFonts w:ascii="Palatino Linotype" w:hAnsi="Palatino Linotype"/>
          <w:sz w:val="16"/>
          <w:szCs w:val="16"/>
        </w:rPr>
        <w:t xml:space="preserve"> </w:t>
      </w:r>
      <w:r w:rsidR="00431AFE" w:rsidRPr="00431AFE">
        <w:rPr>
          <w:rFonts w:ascii="Palatino Linotype" w:hAnsi="Palatino Linotype"/>
          <w:sz w:val="16"/>
          <w:szCs w:val="16"/>
        </w:rPr>
        <w:t>PMID: 20878911</w:t>
      </w:r>
    </w:p>
    <w:p w14:paraId="2C9546C5" w14:textId="77777777" w:rsidR="00F5540B" w:rsidRDefault="00F5540B" w:rsidP="00F5540B">
      <w:pPr>
        <w:rPr>
          <w:rFonts w:ascii="Palatino Linotype" w:hAnsi="Palatino Linotype"/>
          <w:sz w:val="16"/>
          <w:szCs w:val="16"/>
        </w:rPr>
      </w:pPr>
    </w:p>
    <w:p w14:paraId="75C8D0D9" w14:textId="77777777" w:rsidR="00571ACE" w:rsidRPr="002826A4" w:rsidRDefault="00571ACE" w:rsidP="00571ACE">
      <w:pPr>
        <w:rPr>
          <w:rFonts w:ascii="Palatino Linotype" w:hAnsi="Palatino Linotype"/>
          <w:sz w:val="16"/>
          <w:szCs w:val="16"/>
        </w:rPr>
      </w:pPr>
      <w:r w:rsidRPr="002826A4">
        <w:rPr>
          <w:rFonts w:ascii="Palatino Linotype" w:hAnsi="Palatino Linotype"/>
          <w:sz w:val="16"/>
          <w:szCs w:val="16"/>
        </w:rPr>
        <w:t xml:space="preserve">Tanner, </w:t>
      </w:r>
      <w:r>
        <w:rPr>
          <w:rFonts w:ascii="Palatino Linotype" w:hAnsi="Palatino Linotype"/>
          <w:sz w:val="16"/>
          <w:szCs w:val="16"/>
        </w:rPr>
        <w:t xml:space="preserve">Jean Paul, </w:t>
      </w:r>
      <w:r w:rsidRPr="002826A4">
        <w:rPr>
          <w:rFonts w:ascii="Palatino Linotype" w:hAnsi="Palatino Linotype"/>
          <w:sz w:val="16"/>
          <w:szCs w:val="16"/>
        </w:rPr>
        <w:t>Jason L. Salemi, Kimberlea W. Hauser, Jane A. Correia, Sharon M. Watkins,</w:t>
      </w:r>
      <w:r w:rsidRPr="002826A4">
        <w:rPr>
          <w:rFonts w:ascii="Palatino Linotype" w:hAnsi="Palatino Linotype"/>
          <w:sz w:val="16"/>
          <w:szCs w:val="16"/>
          <w:vertAlign w:val="superscript"/>
        </w:rPr>
        <w:t xml:space="preserve"> </w:t>
      </w:r>
      <w:r w:rsidRPr="002826A4">
        <w:rPr>
          <w:rFonts w:ascii="Palatino Linotype" w:hAnsi="Palatino Linotype"/>
          <w:sz w:val="16"/>
          <w:szCs w:val="16"/>
        </w:rPr>
        <w:t>Russell S. Kirby</w:t>
      </w:r>
      <w:r>
        <w:rPr>
          <w:rFonts w:ascii="Palatino Linotype" w:hAnsi="Palatino Linotype"/>
          <w:sz w:val="16"/>
          <w:szCs w:val="16"/>
        </w:rPr>
        <w:t>,  “</w:t>
      </w:r>
      <w:r w:rsidRPr="002826A4">
        <w:rPr>
          <w:rFonts w:ascii="Palatino Linotype" w:hAnsi="Palatino Linotype"/>
          <w:sz w:val="16"/>
          <w:szCs w:val="16"/>
        </w:rPr>
        <w:t>Birth Defects Surveillance in Florida: Infant Death Certificates as a Case Ascertainment Source</w:t>
      </w:r>
      <w:r>
        <w:rPr>
          <w:rFonts w:ascii="Palatino Linotype" w:hAnsi="Palatino Linotype"/>
          <w:sz w:val="16"/>
          <w:szCs w:val="16"/>
        </w:rPr>
        <w:t xml:space="preserve">”, </w:t>
      </w:r>
      <w:r w:rsidRPr="002826A4">
        <w:rPr>
          <w:rFonts w:ascii="Palatino Linotype" w:hAnsi="Palatino Linotype"/>
          <w:sz w:val="16"/>
          <w:szCs w:val="16"/>
          <w:u w:val="single"/>
        </w:rPr>
        <w:t>Birth Defects Research Part A,</w:t>
      </w:r>
      <w:r>
        <w:rPr>
          <w:rFonts w:ascii="Palatino Linotype" w:hAnsi="Palatino Linotype"/>
          <w:sz w:val="16"/>
          <w:szCs w:val="16"/>
        </w:rPr>
        <w:t xml:space="preserve"> </w:t>
      </w:r>
      <w:r w:rsidR="00D75B07">
        <w:rPr>
          <w:rFonts w:ascii="Palatino Linotype" w:hAnsi="Palatino Linotype"/>
          <w:sz w:val="16"/>
          <w:szCs w:val="16"/>
        </w:rPr>
        <w:t>88, 12 (December 2010), 1017-1022</w:t>
      </w:r>
      <w:r>
        <w:rPr>
          <w:rFonts w:ascii="Palatino Linotype" w:hAnsi="Palatino Linotype"/>
          <w:sz w:val="16"/>
          <w:szCs w:val="16"/>
        </w:rPr>
        <w:t>.</w:t>
      </w:r>
      <w:r w:rsidR="00431AFE">
        <w:rPr>
          <w:rFonts w:ascii="Palatino Linotype" w:hAnsi="Palatino Linotype"/>
          <w:sz w:val="16"/>
          <w:szCs w:val="16"/>
        </w:rPr>
        <w:t xml:space="preserve"> </w:t>
      </w:r>
      <w:r w:rsidR="00431AFE" w:rsidRPr="00431AFE">
        <w:rPr>
          <w:rFonts w:ascii="Palatino Linotype" w:hAnsi="Palatino Linotype"/>
          <w:sz w:val="16"/>
          <w:szCs w:val="16"/>
        </w:rPr>
        <w:t>DOI: 10.1002/bdra.20718</w:t>
      </w:r>
      <w:r w:rsidR="00431AFE">
        <w:rPr>
          <w:rFonts w:ascii="Palatino Linotype" w:hAnsi="Palatino Linotype"/>
          <w:sz w:val="16"/>
          <w:szCs w:val="16"/>
        </w:rPr>
        <w:t xml:space="preserve"> </w:t>
      </w:r>
      <w:r w:rsidR="00431AFE" w:rsidRPr="00431AFE">
        <w:rPr>
          <w:rFonts w:ascii="Palatino Linotype" w:hAnsi="Palatino Linotype"/>
          <w:sz w:val="16"/>
          <w:szCs w:val="16"/>
        </w:rPr>
        <w:t>PMID: 20842648</w:t>
      </w:r>
    </w:p>
    <w:p w14:paraId="34011A81" w14:textId="77777777" w:rsidR="00571ACE" w:rsidRDefault="00571ACE" w:rsidP="00571ACE">
      <w:pPr>
        <w:rPr>
          <w:rFonts w:ascii="Palatino Linotype" w:hAnsi="Palatino Linotype"/>
          <w:sz w:val="16"/>
          <w:szCs w:val="16"/>
        </w:rPr>
      </w:pPr>
    </w:p>
    <w:p w14:paraId="2962A281" w14:textId="77777777" w:rsidR="00B80C6C" w:rsidRPr="002826A4" w:rsidRDefault="00B80C6C" w:rsidP="00DB5D56">
      <w:pPr>
        <w:keepLines/>
        <w:rPr>
          <w:rFonts w:ascii="Palatino Linotype" w:hAnsi="Palatino Linotype"/>
          <w:sz w:val="16"/>
          <w:szCs w:val="16"/>
        </w:rPr>
      </w:pPr>
      <w:r w:rsidRPr="0084725E">
        <w:rPr>
          <w:rFonts w:ascii="Palatino Linotype" w:hAnsi="Palatino Linotype"/>
          <w:sz w:val="16"/>
          <w:szCs w:val="16"/>
        </w:rPr>
        <w:t>Parker, Samantha E.</w:t>
      </w:r>
      <w:r>
        <w:rPr>
          <w:rFonts w:ascii="Palatino Linotype" w:hAnsi="Palatino Linotype"/>
          <w:sz w:val="16"/>
          <w:szCs w:val="16"/>
        </w:rPr>
        <w:t>,</w:t>
      </w:r>
      <w:r w:rsidRPr="0084725E">
        <w:rPr>
          <w:rFonts w:ascii="Palatino Linotype" w:hAnsi="Palatino Linotype"/>
          <w:sz w:val="16"/>
          <w:szCs w:val="16"/>
        </w:rPr>
        <w:t xml:space="preserve"> Cara T. Mai, Mark A. Canfield, Russel Rickard, Ying Wang, Robert E. Meyer</w:t>
      </w:r>
      <w:r>
        <w:rPr>
          <w:rFonts w:ascii="Palatino Linotype" w:hAnsi="Palatino Linotype"/>
          <w:sz w:val="16"/>
          <w:szCs w:val="16"/>
        </w:rPr>
        <w:t>,</w:t>
      </w:r>
      <w:r w:rsidRPr="0084725E">
        <w:rPr>
          <w:rFonts w:ascii="Palatino Linotype" w:hAnsi="Palatino Linotype"/>
          <w:sz w:val="16"/>
          <w:szCs w:val="16"/>
          <w:vertAlign w:val="superscript"/>
        </w:rPr>
        <w:t xml:space="preserve"> </w:t>
      </w:r>
      <w:r w:rsidRPr="0084725E">
        <w:rPr>
          <w:rFonts w:ascii="Palatino Linotype" w:hAnsi="Palatino Linotype"/>
          <w:sz w:val="16"/>
          <w:szCs w:val="16"/>
        </w:rPr>
        <w:t>Patrick Anderson, Craig A. Mason, Julianne S. Collins, Russell S. Kirby, Adolfo Correa</w:t>
      </w:r>
      <w:r>
        <w:rPr>
          <w:rFonts w:ascii="Palatino Linotype" w:hAnsi="Palatino Linotype"/>
          <w:sz w:val="16"/>
          <w:szCs w:val="16"/>
        </w:rPr>
        <w:t xml:space="preserve">, </w:t>
      </w:r>
      <w:r w:rsidRPr="0084725E">
        <w:rPr>
          <w:rFonts w:ascii="Palatino Linotype" w:hAnsi="Palatino Linotype"/>
          <w:sz w:val="16"/>
          <w:szCs w:val="16"/>
        </w:rPr>
        <w:t>for the National B</w:t>
      </w:r>
      <w:r>
        <w:rPr>
          <w:rFonts w:ascii="Palatino Linotype" w:hAnsi="Palatino Linotype"/>
          <w:sz w:val="16"/>
          <w:szCs w:val="16"/>
        </w:rPr>
        <w:t xml:space="preserve">irth Defects Prevention Network, </w:t>
      </w:r>
      <w:r w:rsidRPr="0084725E">
        <w:rPr>
          <w:rFonts w:ascii="Palatino Linotype" w:hAnsi="Palatino Linotype"/>
          <w:sz w:val="16"/>
          <w:szCs w:val="16"/>
        </w:rPr>
        <w:t xml:space="preserve">“Updated National Birth Prevalence Estimates for Selected Birth Defects in the United States, 2004-2006”, </w:t>
      </w:r>
      <w:r w:rsidRPr="002826A4">
        <w:rPr>
          <w:rFonts w:ascii="Palatino Linotype" w:hAnsi="Palatino Linotype"/>
          <w:sz w:val="16"/>
          <w:szCs w:val="16"/>
          <w:u w:val="single"/>
        </w:rPr>
        <w:t>Birth Defects Research Part A,</w:t>
      </w:r>
      <w:r>
        <w:rPr>
          <w:rFonts w:ascii="Palatino Linotype" w:hAnsi="Palatino Linotype"/>
          <w:sz w:val="16"/>
          <w:szCs w:val="16"/>
        </w:rPr>
        <w:t xml:space="preserve"> </w:t>
      </w:r>
      <w:r w:rsidR="00D75B07">
        <w:rPr>
          <w:rFonts w:ascii="Palatino Linotype" w:hAnsi="Palatino Linotype"/>
          <w:sz w:val="16"/>
          <w:szCs w:val="16"/>
        </w:rPr>
        <w:t>88, 12 (December 2010), 1008-1016</w:t>
      </w:r>
      <w:r>
        <w:rPr>
          <w:rFonts w:ascii="Palatino Linotype" w:hAnsi="Palatino Linotype"/>
          <w:sz w:val="16"/>
          <w:szCs w:val="16"/>
        </w:rPr>
        <w:t>.</w:t>
      </w:r>
      <w:r w:rsidR="00431AFE">
        <w:rPr>
          <w:rFonts w:ascii="Palatino Linotype" w:hAnsi="Palatino Linotype"/>
          <w:sz w:val="16"/>
          <w:szCs w:val="16"/>
        </w:rPr>
        <w:t xml:space="preserve"> </w:t>
      </w:r>
      <w:r w:rsidR="00431AFE" w:rsidRPr="00431AFE">
        <w:rPr>
          <w:rFonts w:ascii="Palatino Linotype" w:hAnsi="Palatino Linotype"/>
          <w:sz w:val="16"/>
          <w:szCs w:val="16"/>
        </w:rPr>
        <w:t>DOI: 10.1002/bdra.20735</w:t>
      </w:r>
      <w:r w:rsidR="00431AFE">
        <w:rPr>
          <w:rFonts w:ascii="Palatino Linotype" w:hAnsi="Palatino Linotype"/>
          <w:sz w:val="16"/>
          <w:szCs w:val="16"/>
        </w:rPr>
        <w:t xml:space="preserve">  </w:t>
      </w:r>
      <w:r w:rsidR="00431AFE" w:rsidRPr="00431AFE">
        <w:rPr>
          <w:rFonts w:ascii="Palatino Linotype" w:hAnsi="Palatino Linotype"/>
          <w:sz w:val="16"/>
          <w:szCs w:val="16"/>
        </w:rPr>
        <w:t>PMID: 20878909</w:t>
      </w:r>
    </w:p>
    <w:p w14:paraId="4800E7F5" w14:textId="77777777" w:rsidR="00B80C6C" w:rsidRDefault="00B80C6C" w:rsidP="00B80C6C">
      <w:pPr>
        <w:rPr>
          <w:rFonts w:ascii="Palatino Linotype" w:hAnsi="Palatino Linotype"/>
          <w:sz w:val="16"/>
          <w:szCs w:val="16"/>
        </w:rPr>
      </w:pPr>
    </w:p>
    <w:p w14:paraId="65CF8B93" w14:textId="77777777" w:rsidR="00DC5259" w:rsidRDefault="00DC5259" w:rsidP="00DC5259">
      <w:pPr>
        <w:rPr>
          <w:rFonts w:ascii="Palatino Linotype" w:hAnsi="Palatino Linotype"/>
          <w:color w:val="000000"/>
          <w:sz w:val="16"/>
          <w:szCs w:val="16"/>
        </w:rPr>
      </w:pPr>
      <w:r>
        <w:rPr>
          <w:rFonts w:ascii="Palatino Linotype" w:hAnsi="Palatino Linotype"/>
          <w:sz w:val="16"/>
          <w:szCs w:val="16"/>
        </w:rPr>
        <w:t xml:space="preserve">Walker, Lorraine O., </w:t>
      </w:r>
      <w:r w:rsidRPr="001B6E7B">
        <w:rPr>
          <w:rFonts w:ascii="Palatino Linotype" w:hAnsi="Palatino Linotype"/>
          <w:sz w:val="16"/>
          <w:szCs w:val="16"/>
        </w:rPr>
        <w:t xml:space="preserve">Russell S. </w:t>
      </w:r>
      <w:r>
        <w:rPr>
          <w:rFonts w:ascii="Palatino Linotype" w:hAnsi="Palatino Linotype"/>
          <w:sz w:val="16"/>
          <w:szCs w:val="16"/>
        </w:rPr>
        <w:t>Kirby</w:t>
      </w:r>
      <w:r w:rsidRPr="001B6E7B">
        <w:rPr>
          <w:rFonts w:ascii="Palatino Linotype" w:hAnsi="Palatino Linotype"/>
          <w:sz w:val="16"/>
          <w:szCs w:val="16"/>
        </w:rPr>
        <w:t>,</w:t>
      </w:r>
      <w:r>
        <w:rPr>
          <w:rFonts w:ascii="Palatino Linotype" w:hAnsi="Palatino Linotype"/>
          <w:sz w:val="16"/>
          <w:szCs w:val="16"/>
        </w:rPr>
        <w:t xml:space="preserve"> </w:t>
      </w:r>
      <w:r>
        <w:rPr>
          <w:rFonts w:ascii="Palatino Linotype" w:hAnsi="Palatino Linotype"/>
          <w:color w:val="000000"/>
          <w:sz w:val="16"/>
          <w:szCs w:val="16"/>
        </w:rPr>
        <w:t>"</w:t>
      </w:r>
      <w:r w:rsidRPr="001B6E7B">
        <w:rPr>
          <w:rFonts w:ascii="Palatino Linotype" w:hAnsi="Palatino Linotype"/>
          <w:color w:val="000000"/>
          <w:sz w:val="16"/>
          <w:szCs w:val="16"/>
        </w:rPr>
        <w:t>Conceptual and Measurement Issues in Early Parenting Practices Research: An Epidemiologic Perspective</w:t>
      </w:r>
      <w:r>
        <w:rPr>
          <w:rFonts w:ascii="Palatino Linotype" w:hAnsi="Palatino Linotype"/>
          <w:color w:val="000000"/>
          <w:sz w:val="16"/>
          <w:szCs w:val="16"/>
        </w:rPr>
        <w:t xml:space="preserve">", </w:t>
      </w:r>
      <w:r w:rsidRPr="001B6E7B">
        <w:rPr>
          <w:rFonts w:ascii="Palatino Linotype" w:hAnsi="Palatino Linotype"/>
          <w:color w:val="000000"/>
          <w:sz w:val="16"/>
          <w:szCs w:val="16"/>
          <w:u w:val="single"/>
        </w:rPr>
        <w:t>Maternal and Child Health Journal</w:t>
      </w:r>
      <w:r>
        <w:rPr>
          <w:rFonts w:ascii="Palatino Linotype" w:hAnsi="Palatino Linotype"/>
          <w:color w:val="000000"/>
          <w:sz w:val="16"/>
          <w:szCs w:val="16"/>
        </w:rPr>
        <w:t xml:space="preserve">, </w:t>
      </w:r>
      <w:r w:rsidR="00A57F3D">
        <w:rPr>
          <w:rFonts w:ascii="Palatino Linotype" w:hAnsi="Palatino Linotype"/>
          <w:color w:val="000000"/>
          <w:sz w:val="16"/>
          <w:szCs w:val="16"/>
        </w:rPr>
        <w:t>14, 6 (November 2010), 958-970</w:t>
      </w:r>
      <w:r>
        <w:rPr>
          <w:rFonts w:ascii="Palatino Linotype" w:hAnsi="Palatino Linotype"/>
          <w:color w:val="000000"/>
          <w:sz w:val="16"/>
          <w:szCs w:val="16"/>
        </w:rPr>
        <w:t>.</w:t>
      </w:r>
      <w:r w:rsidR="00431AFE">
        <w:rPr>
          <w:rFonts w:ascii="Palatino Linotype" w:hAnsi="Palatino Linotype"/>
          <w:color w:val="000000"/>
          <w:sz w:val="16"/>
          <w:szCs w:val="16"/>
        </w:rPr>
        <w:t xml:space="preserve"> </w:t>
      </w:r>
      <w:r w:rsidR="00431AFE" w:rsidRPr="00431AFE">
        <w:rPr>
          <w:rFonts w:ascii="Palatino Linotype" w:hAnsi="Palatino Linotype"/>
          <w:color w:val="000000"/>
          <w:sz w:val="16"/>
          <w:szCs w:val="16"/>
        </w:rPr>
        <w:t>DOI: 10.1007/s10995-009-0532-8</w:t>
      </w:r>
      <w:r w:rsidR="00431AFE">
        <w:rPr>
          <w:rFonts w:ascii="Palatino Linotype" w:hAnsi="Palatino Linotype"/>
          <w:color w:val="000000"/>
          <w:sz w:val="16"/>
          <w:szCs w:val="16"/>
        </w:rPr>
        <w:t xml:space="preserve"> </w:t>
      </w:r>
      <w:r w:rsidR="00431AFE" w:rsidRPr="00431AFE">
        <w:rPr>
          <w:rFonts w:ascii="Palatino Linotype" w:hAnsi="Palatino Linotype"/>
          <w:color w:val="000000"/>
          <w:sz w:val="16"/>
          <w:szCs w:val="16"/>
        </w:rPr>
        <w:t>PMID: 19866348</w:t>
      </w:r>
    </w:p>
    <w:p w14:paraId="662A83FB" w14:textId="77777777" w:rsidR="00DC5259" w:rsidRPr="001B6E7B" w:rsidRDefault="00DC5259" w:rsidP="00DC5259">
      <w:pPr>
        <w:rPr>
          <w:rFonts w:ascii="Palatino Linotype" w:hAnsi="Palatino Linotype"/>
          <w:color w:val="000000"/>
          <w:sz w:val="16"/>
          <w:szCs w:val="16"/>
        </w:rPr>
      </w:pPr>
    </w:p>
    <w:p w14:paraId="08161E83" w14:textId="77777777" w:rsidR="00B07AAB" w:rsidRDefault="00B07AAB" w:rsidP="00B07AAB">
      <w:pPr>
        <w:pStyle w:val="Title"/>
        <w:jc w:val="left"/>
        <w:rPr>
          <w:rFonts w:ascii="Palatino Linotype" w:hAnsi="Palatino Linotype"/>
          <w:sz w:val="16"/>
          <w:szCs w:val="16"/>
          <w:u w:val="none"/>
        </w:rPr>
      </w:pPr>
      <w:r w:rsidRPr="00A53034">
        <w:rPr>
          <w:rFonts w:ascii="Palatino Linotype" w:hAnsi="Palatino Linotype"/>
          <w:bCs/>
          <w:sz w:val="16"/>
          <w:szCs w:val="16"/>
          <w:u w:val="none"/>
        </w:rPr>
        <w:t>Garcés-Palacio, Isabel C.</w:t>
      </w:r>
      <w:r>
        <w:rPr>
          <w:rFonts w:ascii="Palatino Linotype" w:hAnsi="Palatino Linotype"/>
          <w:bCs/>
          <w:sz w:val="16"/>
          <w:szCs w:val="16"/>
          <w:u w:val="none"/>
        </w:rPr>
        <w:t>,</w:t>
      </w:r>
      <w:r w:rsidRPr="00A53034">
        <w:rPr>
          <w:rFonts w:ascii="Palatino Linotype" w:hAnsi="Palatino Linotype"/>
          <w:bCs/>
          <w:sz w:val="16"/>
          <w:szCs w:val="16"/>
          <w:u w:val="none"/>
        </w:rPr>
        <w:t xml:space="preserve"> Maja Altarac, Russell Kirby, Leslie </w:t>
      </w:r>
      <w:r>
        <w:rPr>
          <w:rFonts w:ascii="Palatino Linotype" w:hAnsi="Palatino Linotype"/>
          <w:bCs/>
          <w:sz w:val="16"/>
          <w:szCs w:val="16"/>
          <w:u w:val="none"/>
        </w:rPr>
        <w:t xml:space="preserve">A. </w:t>
      </w:r>
      <w:r w:rsidRPr="00A53034">
        <w:rPr>
          <w:rFonts w:ascii="Palatino Linotype" w:hAnsi="Palatino Linotype"/>
          <w:bCs/>
          <w:sz w:val="16"/>
          <w:szCs w:val="16"/>
          <w:u w:val="none"/>
        </w:rPr>
        <w:t>Mc</w:t>
      </w:r>
      <w:r>
        <w:rPr>
          <w:rFonts w:ascii="Palatino Linotype" w:hAnsi="Palatino Linotype"/>
          <w:bCs/>
          <w:sz w:val="16"/>
          <w:szCs w:val="16"/>
          <w:u w:val="none"/>
        </w:rPr>
        <w:t>C</w:t>
      </w:r>
      <w:r w:rsidRPr="00A53034">
        <w:rPr>
          <w:rFonts w:ascii="Palatino Linotype" w:hAnsi="Palatino Linotype"/>
          <w:bCs/>
          <w:sz w:val="16"/>
          <w:szCs w:val="16"/>
          <w:u w:val="none"/>
        </w:rPr>
        <w:t xml:space="preserve">lure, Beverly Mulvihill, Isabel </w:t>
      </w:r>
      <w:r>
        <w:rPr>
          <w:rFonts w:ascii="Palatino Linotype" w:hAnsi="Palatino Linotype"/>
          <w:bCs/>
          <w:sz w:val="16"/>
          <w:szCs w:val="16"/>
          <w:u w:val="none"/>
        </w:rPr>
        <w:t xml:space="preserve">C. </w:t>
      </w:r>
      <w:r w:rsidRPr="00A53034">
        <w:rPr>
          <w:rFonts w:ascii="Palatino Linotype" w:hAnsi="Palatino Linotype"/>
          <w:bCs/>
          <w:sz w:val="16"/>
          <w:szCs w:val="16"/>
          <w:u w:val="none"/>
        </w:rPr>
        <w:t>Scarinci</w:t>
      </w:r>
      <w:r>
        <w:rPr>
          <w:rFonts w:ascii="Palatino Linotype" w:hAnsi="Palatino Linotype"/>
          <w:bCs/>
          <w:sz w:val="16"/>
          <w:szCs w:val="16"/>
          <w:u w:val="none"/>
        </w:rPr>
        <w:t xml:space="preserve">, </w:t>
      </w:r>
      <w:r>
        <w:rPr>
          <w:rFonts w:ascii="Palatino Linotype" w:hAnsi="Palatino Linotype"/>
          <w:sz w:val="16"/>
          <w:szCs w:val="16"/>
          <w:u w:val="none"/>
        </w:rPr>
        <w:t>“</w:t>
      </w:r>
      <w:r w:rsidRPr="000A25C8">
        <w:rPr>
          <w:rFonts w:ascii="Palatino Linotype" w:hAnsi="Palatino Linotype"/>
          <w:sz w:val="16"/>
          <w:szCs w:val="16"/>
          <w:u w:val="none"/>
        </w:rPr>
        <w:t xml:space="preserve">Contribution of Health Care Coverage in </w:t>
      </w:r>
      <w:r>
        <w:rPr>
          <w:rFonts w:ascii="Palatino Linotype" w:hAnsi="Palatino Linotype"/>
          <w:sz w:val="16"/>
          <w:szCs w:val="16"/>
          <w:u w:val="none"/>
        </w:rPr>
        <w:t>C</w:t>
      </w:r>
      <w:r w:rsidRPr="000A25C8">
        <w:rPr>
          <w:rFonts w:ascii="Palatino Linotype" w:hAnsi="Palatino Linotype"/>
          <w:sz w:val="16"/>
          <w:szCs w:val="16"/>
          <w:u w:val="none"/>
        </w:rPr>
        <w:t xml:space="preserve">ervical </w:t>
      </w:r>
      <w:r>
        <w:rPr>
          <w:rFonts w:ascii="Palatino Linotype" w:hAnsi="Palatino Linotype"/>
          <w:sz w:val="16"/>
          <w:szCs w:val="16"/>
          <w:u w:val="none"/>
        </w:rPr>
        <w:t>C</w:t>
      </w:r>
      <w:r w:rsidRPr="000A25C8">
        <w:rPr>
          <w:rFonts w:ascii="Palatino Linotype" w:hAnsi="Palatino Linotype"/>
          <w:sz w:val="16"/>
          <w:szCs w:val="16"/>
          <w:u w:val="none"/>
        </w:rPr>
        <w:t xml:space="preserve">ancer </w:t>
      </w:r>
      <w:r>
        <w:rPr>
          <w:rFonts w:ascii="Palatino Linotype" w:hAnsi="Palatino Linotype"/>
          <w:sz w:val="16"/>
          <w:szCs w:val="16"/>
          <w:u w:val="none"/>
        </w:rPr>
        <w:t>S</w:t>
      </w:r>
      <w:r w:rsidRPr="000A25C8">
        <w:rPr>
          <w:rFonts w:ascii="Palatino Linotype" w:hAnsi="Palatino Linotype"/>
          <w:sz w:val="16"/>
          <w:szCs w:val="16"/>
          <w:u w:val="none"/>
        </w:rPr>
        <w:t xml:space="preserve">creening </w:t>
      </w:r>
      <w:r>
        <w:rPr>
          <w:rFonts w:ascii="Palatino Linotype" w:hAnsi="Palatino Linotype"/>
          <w:sz w:val="16"/>
          <w:szCs w:val="16"/>
          <w:u w:val="none"/>
        </w:rPr>
        <w:t>Follow-up: Findings F</w:t>
      </w:r>
      <w:r w:rsidRPr="000A25C8">
        <w:rPr>
          <w:rFonts w:ascii="Palatino Linotype" w:hAnsi="Palatino Linotype"/>
          <w:sz w:val="16"/>
          <w:szCs w:val="16"/>
          <w:u w:val="none"/>
        </w:rPr>
        <w:t xml:space="preserve">rom a </w:t>
      </w:r>
      <w:r>
        <w:rPr>
          <w:rFonts w:ascii="Palatino Linotype" w:hAnsi="Palatino Linotype"/>
          <w:sz w:val="16"/>
          <w:szCs w:val="16"/>
          <w:u w:val="none"/>
        </w:rPr>
        <w:t>C</w:t>
      </w:r>
      <w:r w:rsidRPr="000A25C8">
        <w:rPr>
          <w:rFonts w:ascii="Palatino Linotype" w:hAnsi="Palatino Linotype"/>
          <w:sz w:val="16"/>
          <w:szCs w:val="16"/>
          <w:u w:val="none"/>
        </w:rPr>
        <w:t xml:space="preserve">ross-sectional </w:t>
      </w:r>
      <w:r>
        <w:rPr>
          <w:rFonts w:ascii="Palatino Linotype" w:hAnsi="Palatino Linotype"/>
          <w:sz w:val="16"/>
          <w:szCs w:val="16"/>
          <w:u w:val="none"/>
        </w:rPr>
        <w:t>S</w:t>
      </w:r>
      <w:r w:rsidRPr="000A25C8">
        <w:rPr>
          <w:rFonts w:ascii="Palatino Linotype" w:hAnsi="Palatino Linotype"/>
          <w:sz w:val="16"/>
          <w:szCs w:val="16"/>
          <w:u w:val="none"/>
        </w:rPr>
        <w:t>tudy in Colombia"</w:t>
      </w:r>
      <w:r>
        <w:rPr>
          <w:rFonts w:ascii="Palatino Linotype" w:hAnsi="Palatino Linotype"/>
          <w:sz w:val="16"/>
          <w:szCs w:val="16"/>
          <w:u w:val="none"/>
        </w:rPr>
        <w:t xml:space="preserve">, </w:t>
      </w:r>
      <w:r w:rsidRPr="00A53034">
        <w:rPr>
          <w:rFonts w:ascii="Palatino Linotype" w:hAnsi="Palatino Linotype"/>
          <w:sz w:val="16"/>
          <w:szCs w:val="16"/>
        </w:rPr>
        <w:t>International Journal of Gynecolog</w:t>
      </w:r>
      <w:r>
        <w:rPr>
          <w:rFonts w:ascii="Palatino Linotype" w:hAnsi="Palatino Linotype"/>
          <w:sz w:val="16"/>
          <w:szCs w:val="16"/>
        </w:rPr>
        <w:t>ical Cancer</w:t>
      </w:r>
      <w:r>
        <w:rPr>
          <w:rFonts w:ascii="Palatino Linotype" w:hAnsi="Palatino Linotype"/>
          <w:sz w:val="16"/>
          <w:szCs w:val="16"/>
          <w:u w:val="none"/>
        </w:rPr>
        <w:t>, 20, 7 (October 2010), 1232-1239.</w:t>
      </w:r>
      <w:r w:rsidR="00431AFE">
        <w:rPr>
          <w:rFonts w:ascii="Palatino Linotype" w:hAnsi="Palatino Linotype"/>
          <w:sz w:val="16"/>
          <w:szCs w:val="16"/>
          <w:u w:val="none"/>
        </w:rPr>
        <w:t xml:space="preserve"> </w:t>
      </w:r>
      <w:r w:rsidR="00431AFE" w:rsidRPr="00431AFE">
        <w:rPr>
          <w:rFonts w:ascii="Palatino Linotype" w:hAnsi="Palatino Linotype"/>
          <w:sz w:val="16"/>
          <w:szCs w:val="16"/>
          <w:u w:val="none"/>
        </w:rPr>
        <w:t>PMID: 21495237</w:t>
      </w:r>
    </w:p>
    <w:p w14:paraId="539D3166" w14:textId="77777777" w:rsidR="00B07AAB" w:rsidRPr="00A53034" w:rsidRDefault="00B07AAB" w:rsidP="00B07AAB">
      <w:pPr>
        <w:pStyle w:val="Title"/>
        <w:jc w:val="left"/>
        <w:rPr>
          <w:rFonts w:ascii="Palatino Linotype" w:hAnsi="Palatino Linotype"/>
          <w:sz w:val="16"/>
          <w:szCs w:val="16"/>
          <w:u w:val="none"/>
        </w:rPr>
      </w:pPr>
    </w:p>
    <w:p w14:paraId="507CFD88" w14:textId="77777777" w:rsidR="00C47F55" w:rsidRDefault="00C47F55" w:rsidP="00C47F55">
      <w:pPr>
        <w:pStyle w:val="Title"/>
        <w:jc w:val="left"/>
        <w:rPr>
          <w:rFonts w:ascii="Palatino Linotype" w:hAnsi="Palatino Linotype"/>
          <w:bCs/>
          <w:sz w:val="16"/>
          <w:szCs w:val="16"/>
          <w:u w:val="none"/>
        </w:rPr>
      </w:pPr>
      <w:r w:rsidRPr="00BA2395">
        <w:rPr>
          <w:rFonts w:ascii="Palatino Linotype" w:hAnsi="Palatino Linotype"/>
          <w:bCs/>
          <w:sz w:val="16"/>
          <w:szCs w:val="16"/>
          <w:u w:val="none"/>
        </w:rPr>
        <w:t>Joseph</w:t>
      </w:r>
      <w:r>
        <w:rPr>
          <w:rFonts w:ascii="Palatino Linotype" w:hAnsi="Palatino Linotype"/>
          <w:bCs/>
          <w:sz w:val="16"/>
          <w:szCs w:val="16"/>
          <w:u w:val="none"/>
        </w:rPr>
        <w:t xml:space="preserve">, K.S., </w:t>
      </w:r>
      <w:r w:rsidRPr="00BA2395">
        <w:rPr>
          <w:rFonts w:ascii="Palatino Linotype" w:hAnsi="Palatino Linotype"/>
          <w:bCs/>
          <w:sz w:val="16"/>
          <w:szCs w:val="16"/>
          <w:u w:val="none"/>
        </w:rPr>
        <w:t xml:space="preserve">Shiliang Liu, Jocelyn Rouleau, Russell </w:t>
      </w:r>
      <w:r>
        <w:rPr>
          <w:rFonts w:ascii="Palatino Linotype" w:hAnsi="Palatino Linotype"/>
          <w:bCs/>
          <w:sz w:val="16"/>
          <w:szCs w:val="16"/>
          <w:u w:val="none"/>
        </w:rPr>
        <w:t xml:space="preserve">S. </w:t>
      </w:r>
      <w:r w:rsidRPr="00BA2395">
        <w:rPr>
          <w:rFonts w:ascii="Palatino Linotype" w:hAnsi="Palatino Linotype"/>
          <w:bCs/>
          <w:sz w:val="16"/>
          <w:szCs w:val="16"/>
          <w:u w:val="none"/>
        </w:rPr>
        <w:t>Kirby, Michael S. Kramer, Reg Sauve, William D. Fraser, David C. Young, Robert M. Liston for the Maternal Health Study Group of the Canadian Perinatal Surveillance System</w:t>
      </w:r>
      <w:r w:rsidR="0069322C">
        <w:rPr>
          <w:rFonts w:ascii="Palatino Linotype" w:hAnsi="Palatino Linotype"/>
          <w:bCs/>
          <w:sz w:val="16"/>
          <w:szCs w:val="16"/>
          <w:u w:val="none"/>
        </w:rPr>
        <w:t>,</w:t>
      </w:r>
      <w:r>
        <w:rPr>
          <w:rFonts w:ascii="Palatino Linotype" w:hAnsi="Palatino Linotype"/>
          <w:bCs/>
          <w:sz w:val="16"/>
          <w:szCs w:val="16"/>
          <w:u w:val="none"/>
        </w:rPr>
        <w:t>“</w:t>
      </w:r>
      <w:r w:rsidRPr="00BA2395">
        <w:rPr>
          <w:rFonts w:ascii="Palatino Linotype" w:hAnsi="Palatino Linotype"/>
          <w:bCs/>
          <w:sz w:val="16"/>
          <w:szCs w:val="16"/>
          <w:u w:val="none"/>
        </w:rPr>
        <w:t xml:space="preserve">Severe </w:t>
      </w:r>
      <w:r>
        <w:rPr>
          <w:rFonts w:ascii="Palatino Linotype" w:hAnsi="Palatino Linotype"/>
          <w:bCs/>
          <w:sz w:val="16"/>
          <w:szCs w:val="16"/>
          <w:u w:val="none"/>
        </w:rPr>
        <w:t>M</w:t>
      </w:r>
      <w:r w:rsidRPr="00BA2395">
        <w:rPr>
          <w:rFonts w:ascii="Palatino Linotype" w:hAnsi="Palatino Linotype"/>
          <w:bCs/>
          <w:sz w:val="16"/>
          <w:szCs w:val="16"/>
          <w:u w:val="none"/>
        </w:rPr>
        <w:t xml:space="preserve">aternal </w:t>
      </w:r>
      <w:r>
        <w:rPr>
          <w:rFonts w:ascii="Palatino Linotype" w:hAnsi="Palatino Linotype"/>
          <w:bCs/>
          <w:sz w:val="16"/>
          <w:szCs w:val="16"/>
          <w:u w:val="none"/>
        </w:rPr>
        <w:t>M</w:t>
      </w:r>
      <w:r w:rsidRPr="00BA2395">
        <w:rPr>
          <w:rFonts w:ascii="Palatino Linotype" w:hAnsi="Palatino Linotype"/>
          <w:bCs/>
          <w:sz w:val="16"/>
          <w:szCs w:val="16"/>
          <w:u w:val="none"/>
        </w:rPr>
        <w:t>orbidity in Cana</w:t>
      </w:r>
      <w:r>
        <w:rPr>
          <w:rFonts w:ascii="Palatino Linotype" w:hAnsi="Palatino Linotype"/>
          <w:bCs/>
          <w:sz w:val="16"/>
          <w:szCs w:val="16"/>
          <w:u w:val="none"/>
        </w:rPr>
        <w:t>da, 2003 to 2007: Surveillance U</w:t>
      </w:r>
      <w:r w:rsidRPr="00BA2395">
        <w:rPr>
          <w:rFonts w:ascii="Palatino Linotype" w:hAnsi="Palatino Linotype"/>
          <w:bCs/>
          <w:sz w:val="16"/>
          <w:szCs w:val="16"/>
          <w:u w:val="none"/>
        </w:rPr>
        <w:t xml:space="preserve">sing </w:t>
      </w:r>
      <w:r>
        <w:rPr>
          <w:rFonts w:ascii="Palatino Linotype" w:hAnsi="Palatino Linotype"/>
          <w:bCs/>
          <w:sz w:val="16"/>
          <w:szCs w:val="16"/>
          <w:u w:val="none"/>
        </w:rPr>
        <w:t>R</w:t>
      </w:r>
      <w:r w:rsidRPr="00BA2395">
        <w:rPr>
          <w:rFonts w:ascii="Palatino Linotype" w:hAnsi="Palatino Linotype"/>
          <w:bCs/>
          <w:sz w:val="16"/>
          <w:szCs w:val="16"/>
          <w:u w:val="none"/>
        </w:rPr>
        <w:t xml:space="preserve">outine </w:t>
      </w:r>
      <w:r>
        <w:rPr>
          <w:rFonts w:ascii="Palatino Linotype" w:hAnsi="Palatino Linotype"/>
          <w:bCs/>
          <w:sz w:val="16"/>
          <w:szCs w:val="16"/>
          <w:u w:val="none"/>
        </w:rPr>
        <w:t>H</w:t>
      </w:r>
      <w:r w:rsidRPr="00BA2395">
        <w:rPr>
          <w:rFonts w:ascii="Palatino Linotype" w:hAnsi="Palatino Linotype"/>
          <w:bCs/>
          <w:sz w:val="16"/>
          <w:szCs w:val="16"/>
          <w:u w:val="none"/>
        </w:rPr>
        <w:t>ospitalization</w:t>
      </w:r>
      <w:r>
        <w:rPr>
          <w:rFonts w:ascii="Palatino Linotype" w:hAnsi="Palatino Linotype"/>
          <w:bCs/>
          <w:sz w:val="16"/>
          <w:szCs w:val="16"/>
          <w:u w:val="none"/>
        </w:rPr>
        <w:t xml:space="preserve"> D</w:t>
      </w:r>
      <w:r w:rsidRPr="00BA2395">
        <w:rPr>
          <w:rFonts w:ascii="Palatino Linotype" w:hAnsi="Palatino Linotype"/>
          <w:bCs/>
          <w:sz w:val="16"/>
          <w:szCs w:val="16"/>
          <w:u w:val="none"/>
        </w:rPr>
        <w:t>ata and ICD</w:t>
      </w:r>
      <w:r>
        <w:rPr>
          <w:rFonts w:ascii="Palatino Linotype" w:hAnsi="Palatino Linotype"/>
          <w:bCs/>
          <w:sz w:val="16"/>
          <w:szCs w:val="16"/>
          <w:u w:val="none"/>
        </w:rPr>
        <w:t>-</w:t>
      </w:r>
      <w:r w:rsidRPr="00BA2395">
        <w:rPr>
          <w:rFonts w:ascii="Palatino Linotype" w:hAnsi="Palatino Linotype"/>
          <w:bCs/>
          <w:sz w:val="16"/>
          <w:szCs w:val="16"/>
          <w:u w:val="none"/>
        </w:rPr>
        <w:t>10CA</w:t>
      </w:r>
      <w:r>
        <w:rPr>
          <w:rFonts w:ascii="Palatino Linotype" w:hAnsi="Palatino Linotype"/>
          <w:bCs/>
          <w:sz w:val="16"/>
          <w:szCs w:val="16"/>
          <w:u w:val="none"/>
        </w:rPr>
        <w:t xml:space="preserve"> C</w:t>
      </w:r>
      <w:r w:rsidRPr="00BA2395">
        <w:rPr>
          <w:rFonts w:ascii="Palatino Linotype" w:hAnsi="Palatino Linotype"/>
          <w:bCs/>
          <w:sz w:val="16"/>
          <w:szCs w:val="16"/>
          <w:u w:val="none"/>
        </w:rPr>
        <w:t>odes</w:t>
      </w:r>
      <w:r>
        <w:rPr>
          <w:rFonts w:ascii="Palatino Linotype" w:hAnsi="Palatino Linotype"/>
          <w:bCs/>
          <w:sz w:val="16"/>
          <w:szCs w:val="16"/>
          <w:u w:val="none"/>
        </w:rPr>
        <w:t xml:space="preserve">”, </w:t>
      </w:r>
      <w:r w:rsidRPr="00301455">
        <w:rPr>
          <w:rFonts w:ascii="Palatino Linotype" w:hAnsi="Palatino Linotype"/>
          <w:bCs/>
          <w:sz w:val="16"/>
          <w:szCs w:val="16"/>
        </w:rPr>
        <w:t>Journal of Obstetrics and Gyn</w:t>
      </w:r>
      <w:r w:rsidR="004C53C8">
        <w:rPr>
          <w:rFonts w:ascii="Palatino Linotype" w:hAnsi="Palatino Linotype"/>
          <w:bCs/>
          <w:sz w:val="16"/>
          <w:szCs w:val="16"/>
        </w:rPr>
        <w:t>a</w:t>
      </w:r>
      <w:r w:rsidRPr="00301455">
        <w:rPr>
          <w:rFonts w:ascii="Palatino Linotype" w:hAnsi="Palatino Linotype"/>
          <w:bCs/>
          <w:sz w:val="16"/>
          <w:szCs w:val="16"/>
        </w:rPr>
        <w:t>ecology of Canada</w:t>
      </w:r>
      <w:r>
        <w:rPr>
          <w:rFonts w:ascii="Palatino Linotype" w:hAnsi="Palatino Linotype"/>
          <w:bCs/>
          <w:sz w:val="16"/>
          <w:szCs w:val="16"/>
          <w:u w:val="none"/>
        </w:rPr>
        <w:t xml:space="preserve">, 32, 9 (September 2010), </w:t>
      </w:r>
      <w:r w:rsidR="00FA607E">
        <w:rPr>
          <w:rFonts w:ascii="Palatino Linotype" w:hAnsi="Palatino Linotype"/>
          <w:bCs/>
          <w:sz w:val="16"/>
          <w:szCs w:val="16"/>
          <w:u w:val="none"/>
        </w:rPr>
        <w:t>837-846.</w:t>
      </w:r>
      <w:r w:rsidR="00431AFE">
        <w:rPr>
          <w:rFonts w:ascii="Palatino Linotype" w:hAnsi="Palatino Linotype"/>
          <w:bCs/>
          <w:sz w:val="16"/>
          <w:szCs w:val="16"/>
          <w:u w:val="none"/>
        </w:rPr>
        <w:t xml:space="preserve"> </w:t>
      </w:r>
      <w:r w:rsidR="00431AFE" w:rsidRPr="00431AFE">
        <w:rPr>
          <w:rFonts w:ascii="Palatino Linotype" w:hAnsi="Palatino Linotype"/>
          <w:bCs/>
          <w:sz w:val="16"/>
          <w:szCs w:val="16"/>
          <w:u w:val="none"/>
        </w:rPr>
        <w:t>DOI: 10.1016/S1701-2163(16)34655-2</w:t>
      </w:r>
      <w:r w:rsidR="00431AFE">
        <w:rPr>
          <w:rFonts w:ascii="Palatino Linotype" w:hAnsi="Palatino Linotype"/>
          <w:bCs/>
          <w:sz w:val="16"/>
          <w:szCs w:val="16"/>
          <w:u w:val="none"/>
        </w:rPr>
        <w:t xml:space="preserve"> </w:t>
      </w:r>
      <w:r w:rsidR="00431AFE" w:rsidRPr="00431AFE">
        <w:rPr>
          <w:rFonts w:ascii="Palatino Linotype" w:hAnsi="Palatino Linotype"/>
          <w:bCs/>
          <w:sz w:val="16"/>
          <w:szCs w:val="16"/>
          <w:u w:val="none"/>
        </w:rPr>
        <w:t>PMID: 21050516</w:t>
      </w:r>
    </w:p>
    <w:p w14:paraId="66171E53" w14:textId="77777777" w:rsidR="00C47F55" w:rsidRPr="00BA2395" w:rsidRDefault="00431AFE" w:rsidP="00C47F55">
      <w:pPr>
        <w:pStyle w:val="Title"/>
        <w:jc w:val="left"/>
        <w:rPr>
          <w:rFonts w:ascii="Palatino Linotype" w:hAnsi="Palatino Linotype"/>
          <w:bCs/>
          <w:sz w:val="16"/>
          <w:szCs w:val="16"/>
          <w:u w:val="none"/>
        </w:rPr>
      </w:pPr>
      <w:r>
        <w:rPr>
          <w:rFonts w:ascii="Palatino Linotype" w:hAnsi="Palatino Linotype"/>
          <w:bCs/>
          <w:sz w:val="16"/>
          <w:szCs w:val="16"/>
          <w:u w:val="none"/>
        </w:rPr>
        <w:t xml:space="preserve"> </w:t>
      </w:r>
    </w:p>
    <w:p w14:paraId="1FF340C7" w14:textId="77777777" w:rsidR="00C47F55" w:rsidRPr="00D27E59" w:rsidRDefault="00C47F55" w:rsidP="00431AFE">
      <w:pPr>
        <w:autoSpaceDE w:val="0"/>
        <w:autoSpaceDN w:val="0"/>
        <w:adjustRightInd w:val="0"/>
        <w:rPr>
          <w:rFonts w:ascii="Palatino Linotype" w:hAnsi="Palatino Linotype" w:cs="Arial"/>
          <w:sz w:val="16"/>
          <w:szCs w:val="16"/>
        </w:rPr>
      </w:pPr>
      <w:r w:rsidRPr="00D27E59">
        <w:rPr>
          <w:rFonts w:ascii="Palatino Linotype" w:hAnsi="Palatino Linotype" w:cs="Arial"/>
          <w:sz w:val="16"/>
          <w:szCs w:val="16"/>
        </w:rPr>
        <w:lastRenderedPageBreak/>
        <w:t xml:space="preserve">Charnigo, </w:t>
      </w:r>
      <w:r>
        <w:rPr>
          <w:rFonts w:ascii="Palatino Linotype" w:hAnsi="Palatino Linotype" w:cs="Arial"/>
          <w:sz w:val="16"/>
          <w:szCs w:val="16"/>
        </w:rPr>
        <w:t xml:space="preserve">Richard, </w:t>
      </w:r>
      <w:r w:rsidRPr="00D27E59">
        <w:rPr>
          <w:rFonts w:ascii="Palatino Linotype" w:hAnsi="Palatino Linotype" w:cs="Arial"/>
          <w:sz w:val="16"/>
          <w:szCs w:val="16"/>
        </w:rPr>
        <w:t>Lorie W</w:t>
      </w:r>
      <w:r>
        <w:rPr>
          <w:rFonts w:ascii="Palatino Linotype" w:hAnsi="Palatino Linotype" w:cs="Arial"/>
          <w:sz w:val="16"/>
          <w:szCs w:val="16"/>
        </w:rPr>
        <w:t>ayne</w:t>
      </w:r>
      <w:r w:rsidRPr="00D27E59">
        <w:rPr>
          <w:rFonts w:ascii="Palatino Linotype" w:hAnsi="Palatino Linotype" w:cs="Arial"/>
          <w:sz w:val="16"/>
          <w:szCs w:val="16"/>
        </w:rPr>
        <w:t xml:space="preserve"> Chesnut, Tony LoBianco, Russell S. Kirby, “</w:t>
      </w:r>
      <w:r w:rsidRPr="00D27E59">
        <w:rPr>
          <w:rFonts w:ascii="Palatino Linotype" w:hAnsi="Palatino Linotype"/>
          <w:sz w:val="16"/>
          <w:szCs w:val="16"/>
        </w:rPr>
        <w:t>Thinking Outside the Curve, Part II:</w:t>
      </w:r>
      <w:r>
        <w:rPr>
          <w:rFonts w:ascii="Palatino Linotype" w:hAnsi="Palatino Linotype"/>
          <w:sz w:val="16"/>
          <w:szCs w:val="16"/>
        </w:rPr>
        <w:t xml:space="preserve"> </w:t>
      </w:r>
      <w:r w:rsidRPr="00130136">
        <w:rPr>
          <w:rFonts w:ascii="Palatino Linotype" w:hAnsi="Palatino Linotype"/>
          <w:sz w:val="16"/>
          <w:szCs w:val="16"/>
        </w:rPr>
        <w:t>Modeling Fetal-Infant Mortality</w:t>
      </w:r>
      <w:r>
        <w:rPr>
          <w:rFonts w:ascii="Palatino Linotype" w:hAnsi="Palatino Linotype"/>
          <w:sz w:val="16"/>
          <w:szCs w:val="16"/>
        </w:rPr>
        <w:t>”</w:t>
      </w:r>
      <w:r w:rsidRPr="00D27E59">
        <w:rPr>
          <w:rFonts w:ascii="Palatino Linotype" w:hAnsi="Palatino Linotype" w:cs="Arial"/>
          <w:sz w:val="16"/>
          <w:szCs w:val="16"/>
        </w:rPr>
        <w:t xml:space="preserve">, </w:t>
      </w:r>
      <w:r w:rsidRPr="00130136">
        <w:rPr>
          <w:rFonts w:ascii="Palatino Linotype" w:hAnsi="Palatino Linotype" w:cs="Arial"/>
          <w:sz w:val="16"/>
          <w:szCs w:val="16"/>
          <w:u w:val="single"/>
        </w:rPr>
        <w:t>BMC Pregnancy and Childbirth</w:t>
      </w:r>
      <w:r w:rsidR="00571BC6">
        <w:rPr>
          <w:rFonts w:ascii="Palatino Linotype" w:hAnsi="Palatino Linotype" w:cs="Arial"/>
          <w:sz w:val="16"/>
          <w:szCs w:val="16"/>
        </w:rPr>
        <w:t>, 10</w:t>
      </w:r>
      <w:r>
        <w:rPr>
          <w:rFonts w:ascii="Palatino Linotype" w:hAnsi="Palatino Linotype" w:cs="Arial"/>
          <w:sz w:val="16"/>
          <w:szCs w:val="16"/>
        </w:rPr>
        <w:t xml:space="preserve"> (August 12, 2010)</w:t>
      </w:r>
      <w:r w:rsidR="00920BBF">
        <w:rPr>
          <w:rFonts w:ascii="Palatino Linotype" w:hAnsi="Palatino Linotype" w:cs="Arial"/>
          <w:sz w:val="16"/>
          <w:szCs w:val="16"/>
        </w:rPr>
        <w:t>,</w:t>
      </w:r>
      <w:r w:rsidR="0069322C">
        <w:rPr>
          <w:rFonts w:ascii="Palatino Linotype" w:hAnsi="Palatino Linotype" w:cs="Arial"/>
          <w:sz w:val="16"/>
          <w:szCs w:val="16"/>
        </w:rPr>
        <w:t xml:space="preserve"> 44. </w:t>
      </w:r>
      <w:r w:rsidR="00213C55" w:rsidRPr="00213C55">
        <w:rPr>
          <w:rFonts w:ascii="Palatino Linotype" w:hAnsi="Palatino Linotype" w:cs="Arial"/>
          <w:sz w:val="16"/>
          <w:szCs w:val="16"/>
        </w:rPr>
        <w:t>doi:10.1186/1471-2393-10-44</w:t>
      </w:r>
      <w:r w:rsidR="00213C55">
        <w:rPr>
          <w:rFonts w:ascii="Palatino Linotype" w:hAnsi="Palatino Linotype" w:cs="Arial"/>
          <w:sz w:val="16"/>
          <w:szCs w:val="16"/>
        </w:rPr>
        <w:t>.</w:t>
      </w:r>
      <w:r w:rsidR="00431AFE">
        <w:rPr>
          <w:rFonts w:ascii="Palatino Linotype" w:hAnsi="Palatino Linotype" w:cs="Arial"/>
          <w:sz w:val="16"/>
          <w:szCs w:val="16"/>
        </w:rPr>
        <w:t xml:space="preserve"> </w:t>
      </w:r>
      <w:r w:rsidR="00431AFE" w:rsidRPr="00431AFE">
        <w:rPr>
          <w:rFonts w:ascii="Palatino Linotype" w:hAnsi="Palatino Linotype" w:cs="Arial"/>
          <w:sz w:val="16"/>
          <w:szCs w:val="16"/>
        </w:rPr>
        <w:t>PMID: 20704722</w:t>
      </w:r>
    </w:p>
    <w:p w14:paraId="5208D7FA" w14:textId="77777777" w:rsidR="00C47F55" w:rsidRPr="00D27E59" w:rsidRDefault="00C47F55" w:rsidP="00C47F55">
      <w:pPr>
        <w:autoSpaceDE w:val="0"/>
        <w:autoSpaceDN w:val="0"/>
        <w:adjustRightInd w:val="0"/>
        <w:rPr>
          <w:rFonts w:ascii="Palatino Linotype" w:hAnsi="Palatino Linotype" w:cs="Arial"/>
          <w:sz w:val="16"/>
          <w:szCs w:val="16"/>
        </w:rPr>
      </w:pPr>
    </w:p>
    <w:p w14:paraId="385268D0" w14:textId="77777777" w:rsidR="00C47F55" w:rsidRPr="00D27E59" w:rsidRDefault="00C47F55" w:rsidP="00C47F55">
      <w:pPr>
        <w:autoSpaceDE w:val="0"/>
        <w:autoSpaceDN w:val="0"/>
        <w:adjustRightInd w:val="0"/>
        <w:rPr>
          <w:rFonts w:ascii="Palatino Linotype" w:hAnsi="Palatino Linotype" w:cs="Arial"/>
          <w:sz w:val="16"/>
          <w:szCs w:val="16"/>
        </w:rPr>
      </w:pPr>
      <w:r>
        <w:rPr>
          <w:rFonts w:ascii="Palatino Linotype" w:hAnsi="Palatino Linotype" w:cs="Arial"/>
          <w:sz w:val="16"/>
          <w:szCs w:val="16"/>
        </w:rPr>
        <w:t xml:space="preserve">Charnigo, Richard, Lorie Wayne Chesnut, Tony LoBianco, Russell S. Kirby, “Thinking Outside the Curve, Part I: </w:t>
      </w:r>
      <w:r w:rsidRPr="00130136">
        <w:rPr>
          <w:rFonts w:ascii="Palatino Linotype" w:hAnsi="Palatino Linotype" w:cs="Arial"/>
          <w:sz w:val="16"/>
          <w:szCs w:val="16"/>
        </w:rPr>
        <w:t>Modeling Birthweight Distribution</w:t>
      </w:r>
      <w:r>
        <w:rPr>
          <w:rFonts w:ascii="Palatino Linotype" w:hAnsi="Palatino Linotype" w:cs="Arial"/>
          <w:sz w:val="16"/>
          <w:szCs w:val="16"/>
        </w:rPr>
        <w:t xml:space="preserve">”, </w:t>
      </w:r>
      <w:r w:rsidRPr="00130136">
        <w:rPr>
          <w:rFonts w:ascii="Palatino Linotype" w:hAnsi="Palatino Linotype" w:cs="Arial"/>
          <w:sz w:val="16"/>
          <w:szCs w:val="16"/>
          <w:u w:val="single"/>
        </w:rPr>
        <w:t>BMC Pregnancy and Childbirth</w:t>
      </w:r>
      <w:r w:rsidR="00920BBF">
        <w:rPr>
          <w:rFonts w:ascii="Palatino Linotype" w:hAnsi="Palatino Linotype" w:cs="Arial"/>
          <w:sz w:val="16"/>
          <w:szCs w:val="16"/>
        </w:rPr>
        <w:t xml:space="preserve">, 10 </w:t>
      </w:r>
      <w:r>
        <w:rPr>
          <w:rFonts w:ascii="Palatino Linotype" w:hAnsi="Palatino Linotype" w:cs="Arial"/>
          <w:sz w:val="16"/>
          <w:szCs w:val="16"/>
        </w:rPr>
        <w:t>(July 28, 2010</w:t>
      </w:r>
      <w:r w:rsidR="00571BC6">
        <w:rPr>
          <w:rFonts w:ascii="Palatino Linotype" w:hAnsi="Palatino Linotype" w:cs="Arial"/>
          <w:sz w:val="16"/>
          <w:szCs w:val="16"/>
        </w:rPr>
        <w:t>)</w:t>
      </w:r>
      <w:r w:rsidR="00920BBF">
        <w:rPr>
          <w:rFonts w:ascii="Palatino Linotype" w:hAnsi="Palatino Linotype" w:cs="Arial"/>
          <w:sz w:val="16"/>
          <w:szCs w:val="16"/>
        </w:rPr>
        <w:t>,</w:t>
      </w:r>
      <w:r w:rsidR="00571BC6">
        <w:rPr>
          <w:rFonts w:ascii="Palatino Linotype" w:hAnsi="Palatino Linotype" w:cs="Arial"/>
          <w:sz w:val="16"/>
          <w:szCs w:val="16"/>
        </w:rPr>
        <w:t xml:space="preserve"> 37</w:t>
      </w:r>
      <w:r w:rsidR="0069322C">
        <w:rPr>
          <w:rFonts w:ascii="Palatino Linotype" w:hAnsi="Palatino Linotype" w:cs="Arial"/>
          <w:sz w:val="16"/>
          <w:szCs w:val="16"/>
        </w:rPr>
        <w:t xml:space="preserve">. </w:t>
      </w:r>
      <w:r w:rsidR="00571BC6">
        <w:rPr>
          <w:rFonts w:ascii="Palatino Linotype" w:hAnsi="Palatino Linotype" w:cs="Arial"/>
          <w:sz w:val="16"/>
          <w:szCs w:val="16"/>
        </w:rPr>
        <w:t xml:space="preserve"> </w:t>
      </w:r>
      <w:r w:rsidR="00571BC6" w:rsidRPr="00571BC6">
        <w:rPr>
          <w:rFonts w:ascii="Palatino Linotype" w:hAnsi="Palatino Linotype" w:cs="Arial"/>
          <w:sz w:val="16"/>
          <w:szCs w:val="16"/>
        </w:rPr>
        <w:t>doi:10.1186/1471-2393-10-37</w:t>
      </w:r>
      <w:r w:rsidR="00571BC6">
        <w:rPr>
          <w:rFonts w:ascii="Palatino Linotype" w:hAnsi="Palatino Linotype" w:cs="Arial"/>
          <w:sz w:val="16"/>
          <w:szCs w:val="16"/>
        </w:rPr>
        <w:t>.</w:t>
      </w:r>
      <w:r w:rsidR="00431AFE">
        <w:rPr>
          <w:rFonts w:ascii="Palatino Linotype" w:hAnsi="Palatino Linotype" w:cs="Arial"/>
          <w:sz w:val="16"/>
          <w:szCs w:val="16"/>
        </w:rPr>
        <w:t xml:space="preserve"> </w:t>
      </w:r>
      <w:r w:rsidR="00431AFE" w:rsidRPr="00431AFE">
        <w:rPr>
          <w:rFonts w:ascii="Palatino Linotype" w:hAnsi="Palatino Linotype" w:cs="Arial"/>
          <w:sz w:val="16"/>
          <w:szCs w:val="16"/>
        </w:rPr>
        <w:t>PMID: 20667136</w:t>
      </w:r>
    </w:p>
    <w:p w14:paraId="4C8BC8FB" w14:textId="77777777" w:rsidR="00C47F55" w:rsidRDefault="00C47F55" w:rsidP="00C47F55">
      <w:pPr>
        <w:autoSpaceDE w:val="0"/>
        <w:autoSpaceDN w:val="0"/>
        <w:adjustRightInd w:val="0"/>
        <w:rPr>
          <w:rFonts w:ascii="Palatino Linotype" w:hAnsi="Palatino Linotype" w:cs="Arial"/>
          <w:sz w:val="16"/>
          <w:szCs w:val="16"/>
        </w:rPr>
      </w:pPr>
    </w:p>
    <w:p w14:paraId="29AA21B9" w14:textId="77777777" w:rsidR="00A1057F" w:rsidRDefault="00A1057F" w:rsidP="00A1057F">
      <w:pPr>
        <w:rPr>
          <w:rFonts w:ascii="Palatino Linotype" w:hAnsi="Palatino Linotype"/>
          <w:bCs/>
          <w:sz w:val="16"/>
          <w:szCs w:val="16"/>
        </w:rPr>
      </w:pPr>
      <w:r w:rsidRPr="00A8248B">
        <w:rPr>
          <w:rFonts w:ascii="Palatino Linotype" w:hAnsi="Palatino Linotype"/>
          <w:bCs/>
          <w:sz w:val="16"/>
          <w:szCs w:val="16"/>
        </w:rPr>
        <w:t>Durkin</w:t>
      </w:r>
      <w:r>
        <w:rPr>
          <w:rFonts w:ascii="Palatino Linotype" w:hAnsi="Palatino Linotype"/>
          <w:bCs/>
          <w:sz w:val="16"/>
          <w:szCs w:val="16"/>
        </w:rPr>
        <w:t>,</w:t>
      </w:r>
      <w:r w:rsidRPr="00A8248B">
        <w:rPr>
          <w:rFonts w:ascii="Palatino Linotype" w:hAnsi="Palatino Linotype"/>
          <w:bCs/>
          <w:sz w:val="16"/>
          <w:szCs w:val="16"/>
        </w:rPr>
        <w:t xml:space="preserve"> M</w:t>
      </w:r>
      <w:r>
        <w:rPr>
          <w:rFonts w:ascii="Palatino Linotype" w:hAnsi="Palatino Linotype"/>
          <w:bCs/>
          <w:sz w:val="16"/>
          <w:szCs w:val="16"/>
        </w:rPr>
        <w:t xml:space="preserve">aureen </w:t>
      </w:r>
      <w:r w:rsidRPr="00A8248B">
        <w:rPr>
          <w:rFonts w:ascii="Palatino Linotype" w:hAnsi="Palatino Linotype"/>
          <w:bCs/>
          <w:sz w:val="16"/>
          <w:szCs w:val="16"/>
        </w:rPr>
        <w:t>S</w:t>
      </w:r>
      <w:r>
        <w:rPr>
          <w:rFonts w:ascii="Palatino Linotype" w:hAnsi="Palatino Linotype"/>
          <w:bCs/>
          <w:sz w:val="16"/>
          <w:szCs w:val="16"/>
        </w:rPr>
        <w:t>.</w:t>
      </w:r>
      <w:r w:rsidRPr="00A8248B">
        <w:rPr>
          <w:rFonts w:ascii="Palatino Linotype" w:hAnsi="Palatino Linotype"/>
          <w:bCs/>
          <w:sz w:val="16"/>
          <w:szCs w:val="16"/>
        </w:rPr>
        <w:t xml:space="preserve">, </w:t>
      </w:r>
      <w:r>
        <w:rPr>
          <w:rFonts w:ascii="Palatino Linotype" w:hAnsi="Palatino Linotype"/>
          <w:bCs/>
          <w:sz w:val="16"/>
          <w:szCs w:val="16"/>
        </w:rPr>
        <w:t xml:space="preserve">Matthew J. </w:t>
      </w:r>
      <w:r w:rsidRPr="00A8248B">
        <w:rPr>
          <w:rFonts w:ascii="Palatino Linotype" w:hAnsi="Palatino Linotype"/>
          <w:bCs/>
          <w:sz w:val="16"/>
          <w:szCs w:val="16"/>
        </w:rPr>
        <w:t xml:space="preserve">Maenner, </w:t>
      </w:r>
      <w:r w:rsidR="00303E46">
        <w:rPr>
          <w:rFonts w:ascii="Palatino Linotype" w:hAnsi="Palatino Linotype"/>
          <w:bCs/>
          <w:sz w:val="16"/>
          <w:szCs w:val="16"/>
        </w:rPr>
        <w:t xml:space="preserve">F. </w:t>
      </w:r>
      <w:r>
        <w:rPr>
          <w:rFonts w:ascii="Palatino Linotype" w:hAnsi="Palatino Linotype"/>
          <w:bCs/>
          <w:sz w:val="16"/>
          <w:szCs w:val="16"/>
        </w:rPr>
        <w:t xml:space="preserve">John </w:t>
      </w:r>
      <w:r w:rsidRPr="00A8248B">
        <w:rPr>
          <w:rFonts w:ascii="Palatino Linotype" w:hAnsi="Palatino Linotype"/>
          <w:bCs/>
          <w:sz w:val="16"/>
          <w:szCs w:val="16"/>
        </w:rPr>
        <w:t xml:space="preserve">Meaney, </w:t>
      </w:r>
      <w:r>
        <w:rPr>
          <w:rFonts w:ascii="Palatino Linotype" w:hAnsi="Palatino Linotype"/>
          <w:bCs/>
          <w:sz w:val="16"/>
          <w:szCs w:val="16"/>
        </w:rPr>
        <w:t xml:space="preserve">Susan </w:t>
      </w:r>
      <w:r w:rsidR="00303E46">
        <w:rPr>
          <w:rFonts w:ascii="Palatino Linotype" w:hAnsi="Palatino Linotype"/>
          <w:bCs/>
          <w:sz w:val="16"/>
          <w:szCs w:val="16"/>
        </w:rPr>
        <w:t xml:space="preserve">E. </w:t>
      </w:r>
      <w:r w:rsidRPr="00A8248B">
        <w:rPr>
          <w:rFonts w:ascii="Palatino Linotype" w:hAnsi="Palatino Linotype"/>
          <w:bCs/>
          <w:sz w:val="16"/>
          <w:szCs w:val="16"/>
        </w:rPr>
        <w:t xml:space="preserve">Levy, </w:t>
      </w:r>
      <w:r>
        <w:rPr>
          <w:rFonts w:ascii="Palatino Linotype" w:hAnsi="Palatino Linotype"/>
          <w:bCs/>
          <w:sz w:val="16"/>
          <w:szCs w:val="16"/>
        </w:rPr>
        <w:t>C</w:t>
      </w:r>
      <w:r w:rsidR="00303E46">
        <w:rPr>
          <w:rFonts w:ascii="Palatino Linotype" w:hAnsi="Palatino Linotype"/>
          <w:bCs/>
          <w:sz w:val="16"/>
          <w:szCs w:val="16"/>
        </w:rPr>
        <w:t>arolyn</w:t>
      </w:r>
      <w:r>
        <w:rPr>
          <w:rFonts w:ascii="Palatino Linotype" w:hAnsi="Palatino Linotype"/>
          <w:bCs/>
          <w:sz w:val="16"/>
          <w:szCs w:val="16"/>
        </w:rPr>
        <w:t xml:space="preserve"> </w:t>
      </w:r>
      <w:r w:rsidRPr="00A8248B">
        <w:rPr>
          <w:rFonts w:ascii="Palatino Linotype" w:hAnsi="Palatino Linotype"/>
          <w:bCs/>
          <w:sz w:val="16"/>
          <w:szCs w:val="16"/>
        </w:rPr>
        <w:t xml:space="preserve">DiGuiseppi, </w:t>
      </w:r>
      <w:r w:rsidR="00303E46">
        <w:rPr>
          <w:rFonts w:ascii="Palatino Linotype" w:hAnsi="Palatino Linotype"/>
          <w:bCs/>
          <w:sz w:val="16"/>
          <w:szCs w:val="16"/>
        </w:rPr>
        <w:t>Joyce S. Nicholas</w:t>
      </w:r>
      <w:r w:rsidRPr="00A8248B">
        <w:rPr>
          <w:rFonts w:ascii="Palatino Linotype" w:hAnsi="Palatino Linotype"/>
          <w:bCs/>
          <w:sz w:val="16"/>
          <w:szCs w:val="16"/>
        </w:rPr>
        <w:t xml:space="preserve">, </w:t>
      </w:r>
      <w:r>
        <w:rPr>
          <w:rFonts w:ascii="Palatino Linotype" w:hAnsi="Palatino Linotype"/>
          <w:bCs/>
          <w:sz w:val="16"/>
          <w:szCs w:val="16"/>
        </w:rPr>
        <w:t xml:space="preserve">Russell S. </w:t>
      </w:r>
      <w:r w:rsidRPr="00A8248B">
        <w:rPr>
          <w:rFonts w:ascii="Palatino Linotype" w:hAnsi="Palatino Linotype"/>
          <w:bCs/>
          <w:sz w:val="16"/>
          <w:szCs w:val="16"/>
        </w:rPr>
        <w:t xml:space="preserve">Kirby, </w:t>
      </w:r>
      <w:r>
        <w:rPr>
          <w:rFonts w:ascii="Palatino Linotype" w:hAnsi="Palatino Linotype"/>
          <w:bCs/>
          <w:sz w:val="16"/>
          <w:szCs w:val="16"/>
        </w:rPr>
        <w:t xml:space="preserve">Jennifer </w:t>
      </w:r>
      <w:r w:rsidR="00303E46">
        <w:rPr>
          <w:rFonts w:ascii="Palatino Linotype" w:hAnsi="Palatino Linotype"/>
          <w:bCs/>
          <w:sz w:val="16"/>
          <w:szCs w:val="16"/>
        </w:rPr>
        <w:t xml:space="preserve">A. </w:t>
      </w:r>
      <w:r w:rsidRPr="00A8248B">
        <w:rPr>
          <w:rFonts w:ascii="Palatino Linotype" w:hAnsi="Palatino Linotype"/>
          <w:bCs/>
          <w:sz w:val="16"/>
          <w:szCs w:val="16"/>
        </w:rPr>
        <w:t>Pinto-Martin</w:t>
      </w:r>
      <w:r>
        <w:rPr>
          <w:rFonts w:ascii="Palatino Linotype" w:hAnsi="Palatino Linotype"/>
          <w:bCs/>
          <w:sz w:val="16"/>
          <w:szCs w:val="16"/>
        </w:rPr>
        <w:t>,</w:t>
      </w:r>
      <w:r w:rsidR="00303E46">
        <w:rPr>
          <w:rFonts w:ascii="Palatino Linotype" w:hAnsi="Palatino Linotype"/>
          <w:bCs/>
          <w:sz w:val="16"/>
          <w:szCs w:val="16"/>
        </w:rPr>
        <w:t xml:space="preserve"> Laura A. Schieve,</w:t>
      </w:r>
      <w:r>
        <w:rPr>
          <w:rFonts w:ascii="Palatino Linotype" w:hAnsi="Palatino Linotype"/>
          <w:bCs/>
          <w:sz w:val="16"/>
          <w:szCs w:val="16"/>
        </w:rPr>
        <w:t xml:space="preserve"> </w:t>
      </w:r>
      <w:r w:rsidRPr="00A8248B">
        <w:rPr>
          <w:rFonts w:ascii="Palatino Linotype" w:hAnsi="Palatino Linotype"/>
          <w:sz w:val="16"/>
          <w:szCs w:val="16"/>
        </w:rPr>
        <w:t xml:space="preserve">"Socioeconomic Status and the Prevalence of Autism Spectrum Disorders: </w:t>
      </w:r>
      <w:r w:rsidRPr="00A8248B">
        <w:rPr>
          <w:rFonts w:ascii="Palatino Linotype" w:hAnsi="Palatino Linotype"/>
          <w:bCs/>
          <w:sz w:val="16"/>
          <w:szCs w:val="16"/>
        </w:rPr>
        <w:t>Evidence of Social Causation or Disparities in Access to Services?"</w:t>
      </w:r>
      <w:r>
        <w:rPr>
          <w:rFonts w:ascii="Palatino Linotype" w:hAnsi="Palatino Linotype"/>
          <w:bCs/>
          <w:sz w:val="16"/>
          <w:szCs w:val="16"/>
        </w:rPr>
        <w:t xml:space="preserve">, </w:t>
      </w:r>
      <w:r w:rsidRPr="00DD7059">
        <w:rPr>
          <w:rFonts w:ascii="Palatino Linotype" w:hAnsi="Palatino Linotype"/>
          <w:bCs/>
          <w:sz w:val="16"/>
          <w:szCs w:val="16"/>
          <w:u w:val="single"/>
        </w:rPr>
        <w:t>PLOS One</w:t>
      </w:r>
      <w:r>
        <w:rPr>
          <w:rFonts w:ascii="Palatino Linotype" w:hAnsi="Palatino Linotype"/>
          <w:bCs/>
          <w:sz w:val="16"/>
          <w:szCs w:val="16"/>
        </w:rPr>
        <w:t xml:space="preserve">, </w:t>
      </w:r>
      <w:r w:rsidR="00303E46">
        <w:rPr>
          <w:rFonts w:ascii="Palatino Linotype" w:hAnsi="Palatino Linotype"/>
          <w:bCs/>
          <w:sz w:val="16"/>
          <w:szCs w:val="16"/>
        </w:rPr>
        <w:t>5, 7 (July</w:t>
      </w:r>
      <w:r>
        <w:rPr>
          <w:rFonts w:ascii="Palatino Linotype" w:hAnsi="Palatino Linotype"/>
          <w:bCs/>
          <w:sz w:val="16"/>
          <w:szCs w:val="16"/>
        </w:rPr>
        <w:t xml:space="preserve"> 2010</w:t>
      </w:r>
      <w:r w:rsidR="00303E46">
        <w:rPr>
          <w:rFonts w:ascii="Palatino Linotype" w:hAnsi="Palatino Linotype"/>
          <w:bCs/>
          <w:sz w:val="16"/>
          <w:szCs w:val="16"/>
        </w:rPr>
        <w:t>), e11511</w:t>
      </w:r>
      <w:r w:rsidR="00000BC3">
        <w:rPr>
          <w:rFonts w:ascii="Palatino Linotype" w:hAnsi="Palatino Linotype"/>
          <w:bCs/>
          <w:sz w:val="16"/>
          <w:szCs w:val="16"/>
        </w:rPr>
        <w:t xml:space="preserve">; </w:t>
      </w:r>
      <w:r w:rsidR="00303E46">
        <w:rPr>
          <w:rFonts w:ascii="Palatino Linotype" w:hAnsi="Palatino Linotype"/>
          <w:bCs/>
          <w:sz w:val="16"/>
          <w:szCs w:val="16"/>
        </w:rPr>
        <w:t>doi:10.1371/journal.pone.0011551</w:t>
      </w:r>
      <w:r w:rsidR="00000BC3">
        <w:rPr>
          <w:rFonts w:ascii="Palatino Linotype" w:hAnsi="Palatino Linotype"/>
          <w:bCs/>
          <w:sz w:val="16"/>
          <w:szCs w:val="16"/>
        </w:rPr>
        <w:t>.</w:t>
      </w:r>
      <w:r w:rsidR="00431AFE">
        <w:rPr>
          <w:rFonts w:ascii="Palatino Linotype" w:hAnsi="Palatino Linotype"/>
          <w:bCs/>
          <w:sz w:val="16"/>
          <w:szCs w:val="16"/>
        </w:rPr>
        <w:t xml:space="preserve"> </w:t>
      </w:r>
      <w:r w:rsidR="00431AFE" w:rsidRPr="00431AFE">
        <w:rPr>
          <w:rFonts w:ascii="Palatino Linotype" w:hAnsi="Palatino Linotype"/>
          <w:bCs/>
          <w:sz w:val="16"/>
          <w:szCs w:val="16"/>
        </w:rPr>
        <w:t>PMID: 20634960</w:t>
      </w:r>
    </w:p>
    <w:p w14:paraId="7EDC7631" w14:textId="77777777" w:rsidR="00A1057F" w:rsidRPr="00A8248B" w:rsidRDefault="00A1057F" w:rsidP="00A1057F">
      <w:pPr>
        <w:rPr>
          <w:rFonts w:ascii="Palatino Linotype" w:hAnsi="Palatino Linotype"/>
          <w:sz w:val="16"/>
          <w:szCs w:val="16"/>
        </w:rPr>
      </w:pPr>
    </w:p>
    <w:p w14:paraId="6AAF3AA5" w14:textId="77777777" w:rsidR="001A66D2" w:rsidRDefault="001A66D2" w:rsidP="001A66D2">
      <w:pPr>
        <w:pStyle w:val="NormalWeb"/>
        <w:spacing w:before="0" w:beforeAutospacing="0" w:after="0" w:afterAutospacing="0"/>
        <w:rPr>
          <w:rFonts w:ascii="Palatino Linotype" w:hAnsi="Palatino Linotype"/>
          <w:color w:val="auto"/>
          <w:sz w:val="16"/>
          <w:szCs w:val="16"/>
        </w:rPr>
      </w:pPr>
      <w:r w:rsidRPr="00F06126">
        <w:rPr>
          <w:rFonts w:ascii="Palatino Linotype" w:hAnsi="Palatino Linotype"/>
          <w:color w:val="auto"/>
          <w:sz w:val="16"/>
          <w:szCs w:val="16"/>
        </w:rPr>
        <w:t xml:space="preserve">Schieve, Laura A., Jon Baio, Catherine E. Rice, Maureen Durkin, Russell S. Kirby, </w:t>
      </w:r>
      <w:r w:rsidRPr="00F06126">
        <w:rPr>
          <w:rFonts w:ascii="Palatino Linotype" w:hAnsi="Palatino Linotype" w:cs="Arial"/>
          <w:color w:val="auto"/>
          <w:sz w:val="16"/>
          <w:szCs w:val="16"/>
        </w:rPr>
        <w:t xml:space="preserve">Carolyn Drews-Botsch, </w:t>
      </w:r>
      <w:r w:rsidRPr="00F06126">
        <w:rPr>
          <w:rFonts w:ascii="Palatino Linotype" w:hAnsi="Palatino Linotype" w:cs="Tahoma"/>
          <w:color w:val="auto"/>
          <w:sz w:val="16"/>
          <w:szCs w:val="16"/>
        </w:rPr>
        <w:t>Lisa A. Miller, J</w:t>
      </w:r>
      <w:r w:rsidRPr="00F06126">
        <w:rPr>
          <w:rFonts w:ascii="Palatino Linotype" w:hAnsi="Palatino Linotype"/>
          <w:color w:val="auto"/>
          <w:sz w:val="16"/>
          <w:szCs w:val="16"/>
        </w:rPr>
        <w:t>oyce S. Nichol</w:t>
      </w:r>
      <w:r>
        <w:rPr>
          <w:rFonts w:ascii="Palatino Linotype" w:hAnsi="Palatino Linotype"/>
          <w:color w:val="auto"/>
          <w:sz w:val="16"/>
          <w:szCs w:val="16"/>
        </w:rPr>
        <w:t>a</w:t>
      </w:r>
      <w:r w:rsidRPr="00F06126">
        <w:rPr>
          <w:rFonts w:ascii="Palatino Linotype" w:hAnsi="Palatino Linotype"/>
          <w:color w:val="auto"/>
          <w:sz w:val="16"/>
          <w:szCs w:val="16"/>
        </w:rPr>
        <w:t xml:space="preserve">s, </w:t>
      </w:r>
      <w:r w:rsidRPr="00F06126">
        <w:rPr>
          <w:rFonts w:ascii="Palatino Linotype" w:hAnsi="Palatino Linotype" w:cs="Arial"/>
          <w:color w:val="auto"/>
          <w:sz w:val="16"/>
          <w:szCs w:val="16"/>
        </w:rPr>
        <w:t xml:space="preserve">Christopher M. Cunniff, </w:t>
      </w:r>
      <w:r w:rsidRPr="00F06126">
        <w:rPr>
          <w:rFonts w:ascii="Palatino Linotype" w:hAnsi="Palatino Linotype"/>
          <w:color w:val="auto"/>
          <w:sz w:val="16"/>
          <w:szCs w:val="16"/>
        </w:rPr>
        <w:t>" Risk for Cognitive Deficit in a Population-Based Sample of U</w:t>
      </w:r>
      <w:r w:rsidR="00915380">
        <w:rPr>
          <w:rFonts w:ascii="Palatino Linotype" w:hAnsi="Palatino Linotype"/>
          <w:color w:val="auto"/>
          <w:sz w:val="16"/>
          <w:szCs w:val="16"/>
        </w:rPr>
        <w:t>.</w:t>
      </w:r>
      <w:r w:rsidRPr="00F06126">
        <w:rPr>
          <w:rFonts w:ascii="Palatino Linotype" w:hAnsi="Palatino Linotype"/>
          <w:color w:val="auto"/>
          <w:sz w:val="16"/>
          <w:szCs w:val="16"/>
        </w:rPr>
        <w:t>S</w:t>
      </w:r>
      <w:r w:rsidR="00915380">
        <w:rPr>
          <w:rFonts w:ascii="Palatino Linotype" w:hAnsi="Palatino Linotype"/>
          <w:color w:val="auto"/>
          <w:sz w:val="16"/>
          <w:szCs w:val="16"/>
        </w:rPr>
        <w:t>.</w:t>
      </w:r>
      <w:r w:rsidRPr="00F06126">
        <w:rPr>
          <w:rFonts w:ascii="Palatino Linotype" w:hAnsi="Palatino Linotype"/>
          <w:color w:val="auto"/>
          <w:sz w:val="16"/>
          <w:szCs w:val="16"/>
        </w:rPr>
        <w:t xml:space="preserve"> Children with Autism Spectrum Disorders: Variation by </w:t>
      </w:r>
      <w:r>
        <w:rPr>
          <w:rFonts w:ascii="Palatino Linotype" w:hAnsi="Palatino Linotype"/>
          <w:color w:val="auto"/>
          <w:sz w:val="16"/>
          <w:szCs w:val="16"/>
        </w:rPr>
        <w:t>P</w:t>
      </w:r>
      <w:r w:rsidRPr="00F06126">
        <w:rPr>
          <w:rFonts w:ascii="Palatino Linotype" w:hAnsi="Palatino Linotype"/>
          <w:color w:val="auto"/>
          <w:sz w:val="16"/>
          <w:szCs w:val="16"/>
        </w:rPr>
        <w:t xml:space="preserve">erinatal Health Factors", </w:t>
      </w:r>
      <w:r w:rsidRPr="00F06126">
        <w:rPr>
          <w:rFonts w:ascii="Palatino Linotype" w:hAnsi="Palatino Linotype"/>
          <w:color w:val="auto"/>
          <w:sz w:val="16"/>
          <w:szCs w:val="16"/>
          <w:u w:val="single"/>
        </w:rPr>
        <w:t>Disability and Health Journal</w:t>
      </w:r>
      <w:r w:rsidRPr="00F06126">
        <w:rPr>
          <w:rFonts w:ascii="Palatino Linotype" w:hAnsi="Palatino Linotype"/>
          <w:color w:val="auto"/>
          <w:sz w:val="16"/>
          <w:szCs w:val="16"/>
        </w:rPr>
        <w:t xml:space="preserve">, </w:t>
      </w:r>
      <w:r w:rsidR="00915380">
        <w:rPr>
          <w:rFonts w:ascii="Palatino Linotype" w:hAnsi="Palatino Linotype"/>
          <w:color w:val="auto"/>
          <w:sz w:val="16"/>
          <w:szCs w:val="16"/>
        </w:rPr>
        <w:t>3,3 (July 2010), 202-212.</w:t>
      </w:r>
      <w:r w:rsidR="00431AFE">
        <w:rPr>
          <w:rFonts w:ascii="Palatino Linotype" w:hAnsi="Palatino Linotype"/>
          <w:color w:val="auto"/>
          <w:sz w:val="16"/>
          <w:szCs w:val="16"/>
        </w:rPr>
        <w:t xml:space="preserve"> </w:t>
      </w:r>
      <w:r w:rsidR="00431AFE" w:rsidRPr="00431AFE">
        <w:rPr>
          <w:rFonts w:ascii="Palatino Linotype" w:hAnsi="Palatino Linotype"/>
          <w:color w:val="auto"/>
          <w:sz w:val="16"/>
          <w:szCs w:val="16"/>
        </w:rPr>
        <w:t>DOI: 10.1016/j.dhjo.2009.12.001</w:t>
      </w:r>
      <w:r w:rsidR="00431AFE">
        <w:rPr>
          <w:rFonts w:ascii="Palatino Linotype" w:hAnsi="Palatino Linotype"/>
          <w:color w:val="auto"/>
          <w:sz w:val="16"/>
          <w:szCs w:val="16"/>
        </w:rPr>
        <w:t xml:space="preserve"> </w:t>
      </w:r>
      <w:r w:rsidR="00431AFE" w:rsidRPr="00431AFE">
        <w:rPr>
          <w:rFonts w:ascii="Palatino Linotype" w:hAnsi="Palatino Linotype"/>
          <w:color w:val="auto"/>
          <w:sz w:val="16"/>
          <w:szCs w:val="16"/>
        </w:rPr>
        <w:t>PMID: 21122785</w:t>
      </w:r>
    </w:p>
    <w:p w14:paraId="5F69CE17" w14:textId="77777777" w:rsidR="001A66D2" w:rsidRPr="00F06126" w:rsidRDefault="001A66D2" w:rsidP="001A66D2">
      <w:pPr>
        <w:pStyle w:val="NormalWeb"/>
        <w:spacing w:before="0" w:beforeAutospacing="0" w:after="0" w:afterAutospacing="0"/>
        <w:rPr>
          <w:rFonts w:ascii="Palatino Linotype" w:hAnsi="Palatino Linotype"/>
          <w:sz w:val="16"/>
          <w:szCs w:val="16"/>
        </w:rPr>
      </w:pPr>
    </w:p>
    <w:p w14:paraId="791435BF" w14:textId="77777777" w:rsidR="0068504B" w:rsidRPr="00513AAE" w:rsidRDefault="0068504B" w:rsidP="0068504B">
      <w:pPr>
        <w:rPr>
          <w:rFonts w:ascii="Palatino Linotype" w:hAnsi="Palatino Linotype" w:cs="Tahoma"/>
          <w:sz w:val="16"/>
          <w:szCs w:val="16"/>
        </w:rPr>
      </w:pPr>
      <w:r w:rsidRPr="00513AAE">
        <w:rPr>
          <w:rFonts w:ascii="Palatino Linotype" w:hAnsi="Palatino Linotype" w:cs="Tahoma"/>
          <w:sz w:val="16"/>
          <w:szCs w:val="16"/>
        </w:rPr>
        <w:t xml:space="preserve">Getahun, Darios, </w:t>
      </w:r>
      <w:r>
        <w:rPr>
          <w:rFonts w:ascii="Palatino Linotype" w:hAnsi="Palatino Linotype" w:cs="Tahoma"/>
          <w:sz w:val="16"/>
          <w:szCs w:val="16"/>
        </w:rPr>
        <w:t xml:space="preserve">Daniel Strickland, </w:t>
      </w:r>
      <w:r w:rsidRPr="00513AAE">
        <w:rPr>
          <w:rFonts w:ascii="Palatino Linotype" w:hAnsi="Palatino Linotype" w:cs="Tahoma"/>
          <w:sz w:val="16"/>
          <w:szCs w:val="16"/>
        </w:rPr>
        <w:t xml:space="preserve">Cande V. Ananth, Michael J. Fassett, </w:t>
      </w:r>
      <w:r>
        <w:rPr>
          <w:rFonts w:ascii="Palatino Linotype" w:hAnsi="Palatino Linotype" w:cs="Tahoma"/>
          <w:sz w:val="16"/>
          <w:szCs w:val="16"/>
        </w:rPr>
        <w:t xml:space="preserve">David A. Sacks, </w:t>
      </w:r>
      <w:r w:rsidRPr="00513AAE">
        <w:rPr>
          <w:rFonts w:ascii="Palatino Linotype" w:hAnsi="Palatino Linotype" w:cs="Tahoma"/>
          <w:sz w:val="16"/>
          <w:szCs w:val="16"/>
        </w:rPr>
        <w:t xml:space="preserve">Russell S. Kirby, Steven J. </w:t>
      </w:r>
      <w:r>
        <w:rPr>
          <w:rFonts w:ascii="Palatino Linotype" w:hAnsi="Palatino Linotype" w:cs="Tahoma"/>
          <w:sz w:val="16"/>
          <w:szCs w:val="16"/>
        </w:rPr>
        <w:t xml:space="preserve">Jacobsen, “Recurrence of Preterm Premature Rupture of Membranes in Relation to Interval Between Pregnancies”, </w:t>
      </w:r>
      <w:r w:rsidRPr="0068504B">
        <w:rPr>
          <w:rFonts w:ascii="Palatino Linotype" w:hAnsi="Palatino Linotype" w:cs="Tahoma"/>
          <w:sz w:val="16"/>
          <w:szCs w:val="16"/>
          <w:u w:val="single"/>
        </w:rPr>
        <w:t>American Journal of Obstetrics and Gynecology</w:t>
      </w:r>
      <w:r>
        <w:rPr>
          <w:rFonts w:ascii="Palatino Linotype" w:hAnsi="Palatino Linotype" w:cs="Tahoma"/>
          <w:sz w:val="16"/>
          <w:szCs w:val="16"/>
        </w:rPr>
        <w:t xml:space="preserve">, </w:t>
      </w:r>
      <w:r w:rsidR="001E00E8">
        <w:rPr>
          <w:rFonts w:ascii="Palatino Linotype" w:hAnsi="Palatino Linotype" w:cs="Tahoma"/>
          <w:sz w:val="16"/>
          <w:szCs w:val="16"/>
        </w:rPr>
        <w:t xml:space="preserve">202,6 (June </w:t>
      </w:r>
      <w:r>
        <w:rPr>
          <w:rFonts w:ascii="Palatino Linotype" w:hAnsi="Palatino Linotype" w:cs="Tahoma"/>
          <w:sz w:val="16"/>
          <w:szCs w:val="16"/>
        </w:rPr>
        <w:t>2010</w:t>
      </w:r>
      <w:r w:rsidR="001E00E8">
        <w:rPr>
          <w:rFonts w:ascii="Palatino Linotype" w:hAnsi="Palatino Linotype" w:cs="Tahoma"/>
          <w:sz w:val="16"/>
          <w:szCs w:val="16"/>
        </w:rPr>
        <w:t>), 570.</w:t>
      </w:r>
      <w:r w:rsidR="00AA7E21">
        <w:rPr>
          <w:rFonts w:ascii="Palatino Linotype" w:hAnsi="Palatino Linotype" w:cs="Tahoma"/>
          <w:sz w:val="16"/>
          <w:szCs w:val="16"/>
        </w:rPr>
        <w:t>e1-</w:t>
      </w:r>
      <w:r w:rsidR="001E00E8">
        <w:rPr>
          <w:rFonts w:ascii="Palatino Linotype" w:hAnsi="Palatino Linotype" w:cs="Tahoma"/>
          <w:sz w:val="16"/>
          <w:szCs w:val="16"/>
        </w:rPr>
        <w:t>6.</w:t>
      </w:r>
      <w:r w:rsidR="00431AFE">
        <w:rPr>
          <w:rFonts w:ascii="Palatino Linotype" w:hAnsi="Palatino Linotype" w:cs="Tahoma"/>
          <w:sz w:val="16"/>
          <w:szCs w:val="16"/>
        </w:rPr>
        <w:t xml:space="preserve"> </w:t>
      </w:r>
      <w:r w:rsidR="00431AFE" w:rsidRPr="00431AFE">
        <w:rPr>
          <w:rFonts w:ascii="Palatino Linotype" w:hAnsi="Palatino Linotype" w:cs="Tahoma"/>
          <w:sz w:val="16"/>
          <w:szCs w:val="16"/>
        </w:rPr>
        <w:t>DOI: 10.1016/j.ajog.2009.12.010</w:t>
      </w:r>
      <w:r w:rsidR="00F2008D">
        <w:rPr>
          <w:rFonts w:ascii="Palatino Linotype" w:hAnsi="Palatino Linotype" w:cs="Tahoma"/>
          <w:sz w:val="16"/>
          <w:szCs w:val="16"/>
        </w:rPr>
        <w:t xml:space="preserve"> </w:t>
      </w:r>
      <w:r w:rsidR="00F2008D" w:rsidRPr="00F2008D">
        <w:rPr>
          <w:rFonts w:ascii="Palatino Linotype" w:hAnsi="Palatino Linotype" w:cs="Tahoma"/>
          <w:sz w:val="16"/>
          <w:szCs w:val="16"/>
        </w:rPr>
        <w:t>PMID: 20132922</w:t>
      </w:r>
    </w:p>
    <w:p w14:paraId="175EE816" w14:textId="77777777" w:rsidR="0068504B" w:rsidRDefault="0068504B" w:rsidP="008213BB">
      <w:pPr>
        <w:rPr>
          <w:rFonts w:ascii="Palatino Linotype" w:hAnsi="Palatino Linotype" w:cs="Tahoma"/>
          <w:sz w:val="16"/>
          <w:szCs w:val="16"/>
        </w:rPr>
      </w:pPr>
    </w:p>
    <w:p w14:paraId="2EFA45AC" w14:textId="77777777" w:rsidR="001D2C43" w:rsidRDefault="001D2C43" w:rsidP="001D2C43">
      <w:pPr>
        <w:pStyle w:val="NormalWeb"/>
        <w:spacing w:before="0" w:beforeAutospacing="0" w:after="0" w:afterAutospacing="0"/>
        <w:rPr>
          <w:rFonts w:ascii="Palatino Linotype" w:hAnsi="Palatino Linotype"/>
          <w:color w:val="auto"/>
          <w:sz w:val="16"/>
          <w:szCs w:val="16"/>
        </w:rPr>
      </w:pPr>
      <w:r>
        <w:rPr>
          <w:rFonts w:ascii="Palatino Linotype" w:hAnsi="Palatino Linotype"/>
          <w:color w:val="auto"/>
          <w:sz w:val="16"/>
          <w:szCs w:val="16"/>
        </w:rPr>
        <w:t>Kirby, Russell S., Jennifer Marshall, “</w:t>
      </w:r>
      <w:r w:rsidRPr="00822886">
        <w:rPr>
          <w:rFonts w:ascii="Palatino Linotype" w:hAnsi="Palatino Linotype"/>
          <w:color w:val="auto"/>
          <w:sz w:val="16"/>
          <w:szCs w:val="16"/>
        </w:rPr>
        <w:t>Hospital-based Clusters and the Epidemiology of Gastroschisis</w:t>
      </w:r>
      <w:r>
        <w:rPr>
          <w:rFonts w:ascii="Palatino Linotype" w:hAnsi="Palatino Linotype"/>
          <w:color w:val="auto"/>
          <w:sz w:val="16"/>
          <w:szCs w:val="16"/>
        </w:rPr>
        <w:t xml:space="preserve">” {Letter], </w:t>
      </w:r>
      <w:r w:rsidRPr="00822886">
        <w:rPr>
          <w:rFonts w:ascii="Palatino Linotype" w:hAnsi="Palatino Linotype"/>
          <w:color w:val="auto"/>
          <w:sz w:val="16"/>
          <w:szCs w:val="16"/>
          <w:u w:val="single"/>
        </w:rPr>
        <w:t>Archives of Pediatrics and Adolescent Medicine</w:t>
      </w:r>
      <w:r>
        <w:rPr>
          <w:rFonts w:ascii="Palatino Linotype" w:hAnsi="Palatino Linotype"/>
          <w:color w:val="auto"/>
          <w:sz w:val="16"/>
          <w:szCs w:val="16"/>
        </w:rPr>
        <w:t xml:space="preserve">, </w:t>
      </w:r>
      <w:r w:rsidR="00AA7E21">
        <w:rPr>
          <w:rFonts w:ascii="Palatino Linotype" w:hAnsi="Palatino Linotype"/>
          <w:color w:val="auto"/>
          <w:sz w:val="16"/>
          <w:szCs w:val="16"/>
        </w:rPr>
        <w:t>164, 6</w:t>
      </w:r>
      <w:r w:rsidR="00B65F96">
        <w:rPr>
          <w:rFonts w:ascii="Palatino Linotype" w:hAnsi="Palatino Linotype"/>
          <w:color w:val="auto"/>
          <w:sz w:val="16"/>
          <w:szCs w:val="16"/>
        </w:rPr>
        <w:t xml:space="preserve"> </w:t>
      </w:r>
      <w:r w:rsidR="00AA7E21">
        <w:rPr>
          <w:rFonts w:ascii="Palatino Linotype" w:hAnsi="Palatino Linotype"/>
          <w:color w:val="auto"/>
          <w:sz w:val="16"/>
          <w:szCs w:val="16"/>
        </w:rPr>
        <w:t>(Ju</w:t>
      </w:r>
      <w:r>
        <w:rPr>
          <w:rFonts w:ascii="Palatino Linotype" w:hAnsi="Palatino Linotype"/>
          <w:color w:val="auto"/>
          <w:sz w:val="16"/>
          <w:szCs w:val="16"/>
        </w:rPr>
        <w:t>ne 2010</w:t>
      </w:r>
      <w:r w:rsidR="00AA7E21">
        <w:rPr>
          <w:rFonts w:ascii="Palatino Linotype" w:hAnsi="Palatino Linotype"/>
          <w:color w:val="auto"/>
          <w:sz w:val="16"/>
          <w:szCs w:val="16"/>
        </w:rPr>
        <w:t>), 583</w:t>
      </w:r>
      <w:r>
        <w:rPr>
          <w:rFonts w:ascii="Palatino Linotype" w:hAnsi="Palatino Linotype"/>
          <w:color w:val="auto"/>
          <w:sz w:val="16"/>
          <w:szCs w:val="16"/>
        </w:rPr>
        <w:t>.</w:t>
      </w:r>
      <w:r w:rsidRPr="00822886">
        <w:rPr>
          <w:rFonts w:ascii="Palatino Linotype" w:hAnsi="Palatino Linotype"/>
          <w:color w:val="auto"/>
          <w:sz w:val="16"/>
          <w:szCs w:val="16"/>
        </w:rPr>
        <w:t xml:space="preserve"> </w:t>
      </w:r>
      <w:r w:rsidR="00F2008D" w:rsidRPr="00F2008D">
        <w:rPr>
          <w:rFonts w:ascii="Palatino Linotype" w:hAnsi="Palatino Linotype"/>
          <w:color w:val="auto"/>
          <w:sz w:val="16"/>
          <w:szCs w:val="16"/>
        </w:rPr>
        <w:t>DOI: 10.1001/archpediatrics.2010.79</w:t>
      </w:r>
      <w:r w:rsidR="00F2008D">
        <w:rPr>
          <w:rFonts w:ascii="Palatino Linotype" w:hAnsi="Palatino Linotype"/>
          <w:color w:val="auto"/>
          <w:sz w:val="16"/>
          <w:szCs w:val="16"/>
        </w:rPr>
        <w:t xml:space="preserve">  </w:t>
      </w:r>
      <w:r w:rsidR="00F2008D" w:rsidRPr="00F2008D">
        <w:rPr>
          <w:rFonts w:ascii="Palatino Linotype" w:hAnsi="Palatino Linotype"/>
          <w:color w:val="auto"/>
          <w:sz w:val="16"/>
          <w:szCs w:val="16"/>
        </w:rPr>
        <w:t>PMID: 20530313</w:t>
      </w:r>
    </w:p>
    <w:p w14:paraId="524F9B5E" w14:textId="77777777" w:rsidR="001D2C43" w:rsidRDefault="001D2C43" w:rsidP="001D2C43">
      <w:pPr>
        <w:pStyle w:val="NormalWeb"/>
        <w:spacing w:before="0" w:beforeAutospacing="0" w:after="0" w:afterAutospacing="0"/>
        <w:rPr>
          <w:rFonts w:ascii="Palatino Linotype" w:hAnsi="Palatino Linotype"/>
          <w:color w:val="auto"/>
          <w:sz w:val="16"/>
          <w:szCs w:val="16"/>
        </w:rPr>
      </w:pPr>
    </w:p>
    <w:p w14:paraId="530854B7" w14:textId="77777777" w:rsidR="00051DF2" w:rsidRPr="00BF0A96" w:rsidRDefault="00051DF2" w:rsidP="00051DF2">
      <w:pPr>
        <w:autoSpaceDE w:val="0"/>
        <w:autoSpaceDN w:val="0"/>
        <w:adjustRightInd w:val="0"/>
        <w:rPr>
          <w:rFonts w:ascii="Palatino Linotype" w:hAnsi="Palatino Linotype" w:cs="Arial"/>
          <w:sz w:val="16"/>
          <w:szCs w:val="16"/>
        </w:rPr>
      </w:pPr>
      <w:r w:rsidRPr="00BF0A96">
        <w:rPr>
          <w:rFonts w:ascii="Palatino Linotype" w:hAnsi="Palatino Linotype" w:cs="Arial"/>
          <w:sz w:val="16"/>
          <w:szCs w:val="16"/>
        </w:rPr>
        <w:t>Li</w:t>
      </w:r>
      <w:r>
        <w:rPr>
          <w:rFonts w:ascii="Palatino Linotype" w:hAnsi="Palatino Linotype" w:cs="Arial"/>
          <w:sz w:val="16"/>
          <w:szCs w:val="16"/>
        </w:rPr>
        <w:t>,</w:t>
      </w:r>
      <w:r w:rsidRPr="00BF0A96">
        <w:rPr>
          <w:rFonts w:ascii="Palatino Linotype" w:hAnsi="Palatino Linotype" w:cs="Arial"/>
          <w:sz w:val="16"/>
          <w:szCs w:val="16"/>
        </w:rPr>
        <w:t xml:space="preserve"> Qing, Russell S. Kirby, Louis G. Keith, “Perinatal Outcomes </w:t>
      </w:r>
      <w:r>
        <w:rPr>
          <w:rFonts w:ascii="Palatino Linotype" w:hAnsi="Palatino Linotype" w:cs="Arial"/>
          <w:sz w:val="16"/>
          <w:szCs w:val="16"/>
        </w:rPr>
        <w:t>among</w:t>
      </w:r>
      <w:r w:rsidRPr="00BF0A96">
        <w:rPr>
          <w:rFonts w:ascii="Palatino Linotype" w:hAnsi="Palatino Linotype" w:cs="Arial"/>
          <w:sz w:val="16"/>
          <w:szCs w:val="16"/>
        </w:rPr>
        <w:t xml:space="preserve"> Foreign-born and U.S.-born Chinese Americans, 1995-2000”, </w:t>
      </w:r>
      <w:r w:rsidRPr="00BF0A96">
        <w:rPr>
          <w:rFonts w:ascii="Palatino Linotype" w:hAnsi="Palatino Linotype" w:cs="Arial"/>
          <w:sz w:val="16"/>
          <w:szCs w:val="16"/>
          <w:u w:val="single"/>
        </w:rPr>
        <w:t>Journal of Immigrant and Minority Health</w:t>
      </w:r>
      <w:r w:rsidRPr="00BF0A96">
        <w:rPr>
          <w:rFonts w:ascii="Palatino Linotype" w:hAnsi="Palatino Linotype" w:cs="Arial"/>
          <w:sz w:val="16"/>
          <w:szCs w:val="16"/>
        </w:rPr>
        <w:t xml:space="preserve">, </w:t>
      </w:r>
      <w:r>
        <w:rPr>
          <w:rFonts w:ascii="Palatino Linotype" w:hAnsi="Palatino Linotype" w:cs="Arial"/>
          <w:sz w:val="16"/>
          <w:szCs w:val="16"/>
        </w:rPr>
        <w:t>12,3 (June 2010), 282-289</w:t>
      </w:r>
      <w:r w:rsidRPr="00BF0A96">
        <w:rPr>
          <w:rFonts w:ascii="Palatino Linotype" w:hAnsi="Palatino Linotype" w:cs="Arial"/>
          <w:sz w:val="16"/>
          <w:szCs w:val="16"/>
        </w:rPr>
        <w:t>.</w:t>
      </w:r>
      <w:r w:rsidR="00F2008D">
        <w:rPr>
          <w:rFonts w:ascii="Palatino Linotype" w:hAnsi="Palatino Linotype" w:cs="Arial"/>
          <w:sz w:val="16"/>
          <w:szCs w:val="16"/>
        </w:rPr>
        <w:t xml:space="preserve"> </w:t>
      </w:r>
      <w:r w:rsidR="00F2008D" w:rsidRPr="00F2008D">
        <w:rPr>
          <w:rFonts w:ascii="Palatino Linotype" w:hAnsi="Palatino Linotype" w:cs="Arial"/>
          <w:sz w:val="16"/>
          <w:szCs w:val="16"/>
        </w:rPr>
        <w:t>DOI: 10.1007/s10903-008-9191-x</w:t>
      </w:r>
      <w:r w:rsidR="00F2008D">
        <w:rPr>
          <w:rFonts w:ascii="Palatino Linotype" w:hAnsi="Palatino Linotype" w:cs="Arial"/>
          <w:sz w:val="16"/>
          <w:szCs w:val="16"/>
        </w:rPr>
        <w:t xml:space="preserve"> </w:t>
      </w:r>
      <w:r w:rsidR="00F2008D" w:rsidRPr="00F2008D">
        <w:rPr>
          <w:rFonts w:ascii="Palatino Linotype" w:hAnsi="Palatino Linotype" w:cs="Arial"/>
          <w:sz w:val="16"/>
          <w:szCs w:val="16"/>
        </w:rPr>
        <w:t>PMID: 18825499</w:t>
      </w:r>
    </w:p>
    <w:p w14:paraId="01A6DC15" w14:textId="77777777" w:rsidR="00051DF2" w:rsidRDefault="00051DF2" w:rsidP="00051DF2">
      <w:pPr>
        <w:rPr>
          <w:rFonts w:ascii="Palatino Linotype" w:hAnsi="Palatino Linotype"/>
          <w:sz w:val="16"/>
        </w:rPr>
      </w:pPr>
    </w:p>
    <w:p w14:paraId="7955BECF" w14:textId="77777777" w:rsidR="0087769F" w:rsidRPr="007E5E0C" w:rsidRDefault="0087769F" w:rsidP="0087769F">
      <w:pPr>
        <w:pStyle w:val="Title"/>
        <w:jc w:val="left"/>
        <w:rPr>
          <w:rFonts w:ascii="Palatino Linotype" w:hAnsi="Palatino Linotype"/>
          <w:bCs/>
          <w:sz w:val="16"/>
          <w:szCs w:val="16"/>
          <w:u w:val="none"/>
        </w:rPr>
      </w:pPr>
      <w:r w:rsidRPr="007E5E0C">
        <w:rPr>
          <w:rFonts w:ascii="Palatino Linotype" w:hAnsi="Palatino Linotype"/>
          <w:bCs/>
          <w:sz w:val="16"/>
          <w:szCs w:val="16"/>
          <w:u w:val="none"/>
        </w:rPr>
        <w:t>Kirby, Russell S.</w:t>
      </w:r>
      <w:r w:rsidR="001D2C43">
        <w:rPr>
          <w:rFonts w:ascii="Palatino Linotype" w:hAnsi="Palatino Linotype"/>
          <w:bCs/>
          <w:sz w:val="16"/>
          <w:szCs w:val="16"/>
          <w:u w:val="none"/>
        </w:rPr>
        <w:t>,</w:t>
      </w:r>
      <w:r w:rsidRPr="007E5E0C">
        <w:rPr>
          <w:rFonts w:ascii="Palatino Linotype" w:hAnsi="Palatino Linotype"/>
          <w:bCs/>
          <w:sz w:val="16"/>
          <w:szCs w:val="16"/>
          <w:u w:val="none"/>
        </w:rPr>
        <w:t xml:space="preserve"> Martha S. Wingate, </w:t>
      </w:r>
      <w:r>
        <w:rPr>
          <w:rFonts w:ascii="Palatino Linotype" w:hAnsi="Palatino Linotype"/>
          <w:bCs/>
          <w:sz w:val="16"/>
          <w:szCs w:val="16"/>
          <w:u w:val="none"/>
        </w:rPr>
        <w:t>“</w:t>
      </w:r>
      <w:r w:rsidRPr="007E5E0C">
        <w:rPr>
          <w:rFonts w:ascii="Palatino Linotype" w:hAnsi="Palatino Linotype"/>
          <w:bCs/>
          <w:sz w:val="16"/>
          <w:szCs w:val="16"/>
          <w:u w:val="none"/>
        </w:rPr>
        <w:t>Late Preterm Birth and Neonatal Outcome: Is 37 Weeks</w:t>
      </w:r>
      <w:r>
        <w:rPr>
          <w:rFonts w:ascii="Palatino Linotype" w:hAnsi="Palatino Linotype"/>
          <w:bCs/>
          <w:sz w:val="16"/>
          <w:szCs w:val="16"/>
          <w:u w:val="none"/>
        </w:rPr>
        <w:t>’</w:t>
      </w:r>
      <w:r w:rsidRPr="007E5E0C">
        <w:rPr>
          <w:rFonts w:ascii="Palatino Linotype" w:hAnsi="Palatino Linotype"/>
          <w:bCs/>
          <w:sz w:val="16"/>
          <w:szCs w:val="16"/>
          <w:u w:val="none"/>
        </w:rPr>
        <w:t xml:space="preserve"> Gestation a Threshold Level or a Road Marker on the Highway of Perinatal Risk?</w:t>
      </w:r>
      <w:r>
        <w:rPr>
          <w:rFonts w:ascii="Palatino Linotype" w:hAnsi="Palatino Linotype"/>
          <w:bCs/>
          <w:sz w:val="16"/>
          <w:szCs w:val="16"/>
          <w:u w:val="none"/>
        </w:rPr>
        <w:t>”,</w:t>
      </w:r>
      <w:r w:rsidR="00562F58">
        <w:rPr>
          <w:rFonts w:ascii="Palatino Linotype" w:hAnsi="Palatino Linotype"/>
          <w:bCs/>
          <w:sz w:val="16"/>
          <w:szCs w:val="16"/>
          <w:u w:val="none"/>
        </w:rPr>
        <w:t xml:space="preserve"> </w:t>
      </w:r>
      <w:r w:rsidRPr="007E5E0C">
        <w:rPr>
          <w:rFonts w:ascii="Palatino Linotype" w:hAnsi="Palatino Linotype"/>
          <w:bCs/>
          <w:sz w:val="16"/>
          <w:szCs w:val="16"/>
        </w:rPr>
        <w:t>Birth</w:t>
      </w:r>
      <w:r>
        <w:rPr>
          <w:rFonts w:ascii="Palatino Linotype" w:hAnsi="Palatino Linotype"/>
          <w:bCs/>
          <w:sz w:val="16"/>
          <w:szCs w:val="16"/>
          <w:u w:val="none"/>
        </w:rPr>
        <w:t>, 37,2 (June 2010), 169-171.</w:t>
      </w:r>
      <w:r w:rsidR="00F2008D">
        <w:rPr>
          <w:rFonts w:ascii="Palatino Linotype" w:hAnsi="Palatino Linotype"/>
          <w:bCs/>
          <w:sz w:val="16"/>
          <w:szCs w:val="16"/>
          <w:u w:val="none"/>
        </w:rPr>
        <w:t xml:space="preserve"> </w:t>
      </w:r>
      <w:r w:rsidR="00F2008D" w:rsidRPr="00F2008D">
        <w:rPr>
          <w:rFonts w:ascii="Palatino Linotype" w:hAnsi="Palatino Linotype"/>
          <w:bCs/>
          <w:sz w:val="16"/>
          <w:szCs w:val="16"/>
          <w:u w:val="none"/>
        </w:rPr>
        <w:t>DOI: 10.1111/j.1523-536X.2010.00399.x</w:t>
      </w:r>
      <w:r w:rsidR="00F2008D">
        <w:rPr>
          <w:rFonts w:ascii="Palatino Linotype" w:hAnsi="Palatino Linotype"/>
          <w:bCs/>
          <w:sz w:val="16"/>
          <w:szCs w:val="16"/>
          <w:u w:val="none"/>
        </w:rPr>
        <w:t xml:space="preserve"> </w:t>
      </w:r>
      <w:r w:rsidR="00F2008D" w:rsidRPr="00F2008D">
        <w:rPr>
          <w:rFonts w:ascii="Palatino Linotype" w:hAnsi="Palatino Linotype"/>
          <w:bCs/>
          <w:sz w:val="16"/>
          <w:szCs w:val="16"/>
          <w:u w:val="none"/>
        </w:rPr>
        <w:t>PMID: 20557541</w:t>
      </w:r>
    </w:p>
    <w:p w14:paraId="6985F958" w14:textId="77777777" w:rsidR="00562F58" w:rsidRDefault="00562F58" w:rsidP="001D449F">
      <w:pPr>
        <w:pStyle w:val="Title"/>
        <w:jc w:val="left"/>
        <w:rPr>
          <w:rFonts w:ascii="Palatino Linotype" w:hAnsi="Palatino Linotype"/>
          <w:bCs/>
          <w:sz w:val="16"/>
          <w:szCs w:val="16"/>
          <w:u w:val="none"/>
          <w:lang w:val="it-IT"/>
        </w:rPr>
      </w:pPr>
    </w:p>
    <w:p w14:paraId="53BB8ACC" w14:textId="77777777" w:rsidR="00174875" w:rsidRDefault="00174875" w:rsidP="00174875">
      <w:pPr>
        <w:rPr>
          <w:rFonts w:ascii="Palatino Linotype" w:hAnsi="Palatino Linotype"/>
          <w:sz w:val="16"/>
          <w:szCs w:val="16"/>
        </w:rPr>
      </w:pPr>
      <w:r w:rsidRPr="00C00193">
        <w:rPr>
          <w:rFonts w:ascii="Palatino Linotype" w:hAnsi="Palatino Linotype"/>
          <w:sz w:val="16"/>
          <w:szCs w:val="16"/>
        </w:rPr>
        <w:t xml:space="preserve">Levy, Susan E., </w:t>
      </w:r>
      <w:r w:rsidRPr="00C00193">
        <w:rPr>
          <w:rFonts w:ascii="Palatino Linotype" w:hAnsi="Palatino Linotype"/>
          <w:sz w:val="16"/>
          <w:szCs w:val="16"/>
          <w:lang w:val="it-IT"/>
        </w:rPr>
        <w:t xml:space="preserve">Ellen Giarelli, </w:t>
      </w:r>
      <w:r w:rsidRPr="00C00193">
        <w:rPr>
          <w:rFonts w:ascii="Palatino Linotype" w:hAnsi="Palatino Linotype"/>
          <w:sz w:val="16"/>
          <w:szCs w:val="16"/>
        </w:rPr>
        <w:t xml:space="preserve">Li-Ching Lee, Laura A. Schieve, Russell S. Kirby, Christopher Cunniff, Joyce Nicholas, Judy Reaven, Catherine E. Rice, "Autism Spectrum Disorder and Co-occurring Developmental, Psychiatric, Medical Conditions among Children in Multiple Populations of the United States", </w:t>
      </w:r>
      <w:r w:rsidRPr="00F36564">
        <w:rPr>
          <w:rFonts w:ascii="Palatino Linotype" w:hAnsi="Palatino Linotype"/>
          <w:sz w:val="16"/>
          <w:szCs w:val="16"/>
          <w:u w:val="single"/>
        </w:rPr>
        <w:t>Journal of Developmental and Behavioral Pediatrics</w:t>
      </w:r>
      <w:r>
        <w:rPr>
          <w:rFonts w:ascii="Palatino Linotype" w:hAnsi="Palatino Linotype"/>
          <w:sz w:val="16"/>
          <w:szCs w:val="16"/>
        </w:rPr>
        <w:t xml:space="preserve">, 31,4 (May, </w:t>
      </w:r>
      <w:r w:rsidRPr="00C00193">
        <w:rPr>
          <w:rFonts w:ascii="Palatino Linotype" w:hAnsi="Palatino Linotype"/>
          <w:sz w:val="16"/>
          <w:szCs w:val="16"/>
        </w:rPr>
        <w:t xml:space="preserve">2010), </w:t>
      </w:r>
      <w:r>
        <w:rPr>
          <w:rFonts w:ascii="Palatino Linotype" w:hAnsi="Palatino Linotype"/>
          <w:sz w:val="16"/>
          <w:szCs w:val="16"/>
        </w:rPr>
        <w:t>267-275.</w:t>
      </w:r>
      <w:r w:rsidR="00F2008D">
        <w:rPr>
          <w:rFonts w:ascii="Palatino Linotype" w:hAnsi="Palatino Linotype"/>
          <w:sz w:val="16"/>
          <w:szCs w:val="16"/>
        </w:rPr>
        <w:t xml:space="preserve"> </w:t>
      </w:r>
      <w:r w:rsidR="00F2008D" w:rsidRPr="00F2008D">
        <w:rPr>
          <w:rFonts w:ascii="Palatino Linotype" w:hAnsi="Palatino Linotype"/>
          <w:sz w:val="16"/>
          <w:szCs w:val="16"/>
        </w:rPr>
        <w:t>DOI: 10.1097/DBP.0b013e3181d5d03b</w:t>
      </w:r>
      <w:r w:rsidR="00F2008D">
        <w:rPr>
          <w:rFonts w:ascii="Palatino Linotype" w:hAnsi="Palatino Linotype"/>
          <w:sz w:val="16"/>
          <w:szCs w:val="16"/>
        </w:rPr>
        <w:t xml:space="preserve"> </w:t>
      </w:r>
      <w:r w:rsidR="00F2008D" w:rsidRPr="00F2008D">
        <w:rPr>
          <w:rFonts w:ascii="Palatino Linotype" w:hAnsi="Palatino Linotype"/>
          <w:sz w:val="16"/>
          <w:szCs w:val="16"/>
        </w:rPr>
        <w:t>PMID: 20431403</w:t>
      </w:r>
    </w:p>
    <w:p w14:paraId="5CC8882D" w14:textId="77777777" w:rsidR="00174875" w:rsidRPr="00C00193" w:rsidRDefault="00174875" w:rsidP="00174875">
      <w:pPr>
        <w:rPr>
          <w:rFonts w:ascii="Palatino Linotype" w:hAnsi="Palatino Linotype"/>
          <w:sz w:val="16"/>
          <w:szCs w:val="16"/>
        </w:rPr>
      </w:pPr>
    </w:p>
    <w:p w14:paraId="141D1EE9" w14:textId="77777777" w:rsidR="001D449F" w:rsidRDefault="001D449F" w:rsidP="001D449F">
      <w:pPr>
        <w:pStyle w:val="Title"/>
        <w:jc w:val="left"/>
        <w:rPr>
          <w:rFonts w:ascii="Palatino Linotype" w:hAnsi="Palatino Linotype"/>
          <w:bCs/>
          <w:sz w:val="16"/>
          <w:szCs w:val="16"/>
          <w:u w:val="none"/>
        </w:rPr>
      </w:pPr>
      <w:r>
        <w:rPr>
          <w:rFonts w:ascii="Palatino Linotype" w:hAnsi="Palatino Linotype"/>
          <w:bCs/>
          <w:sz w:val="16"/>
          <w:szCs w:val="16"/>
          <w:u w:val="none"/>
          <w:lang w:val="it-IT"/>
        </w:rPr>
        <w:t>Kirby, Russell S., Julianne S. Collins, “New Applications and Methodologies for Birth Defects Surveillance Programs” [Guest Editorial]</w:t>
      </w:r>
      <w:r>
        <w:rPr>
          <w:rFonts w:ascii="Palatino Linotype" w:hAnsi="Palatino Linotype"/>
          <w:bCs/>
          <w:sz w:val="16"/>
          <w:szCs w:val="16"/>
          <w:u w:val="none"/>
        </w:rPr>
        <w:t xml:space="preserve">, </w:t>
      </w:r>
      <w:r w:rsidRPr="004B7096">
        <w:rPr>
          <w:rFonts w:ascii="Palatino Linotype" w:hAnsi="Palatino Linotype"/>
          <w:bCs/>
          <w:sz w:val="16"/>
          <w:szCs w:val="16"/>
        </w:rPr>
        <w:t>Journal of Registry Management</w:t>
      </w:r>
      <w:r>
        <w:rPr>
          <w:rFonts w:ascii="Palatino Linotype" w:hAnsi="Palatino Linotype"/>
          <w:bCs/>
          <w:sz w:val="16"/>
          <w:szCs w:val="16"/>
          <w:u w:val="none"/>
        </w:rPr>
        <w:t xml:space="preserve">, 37, 1 </w:t>
      </w:r>
      <w:r w:rsidR="00D062F3">
        <w:rPr>
          <w:rFonts w:ascii="Palatino Linotype" w:hAnsi="Palatino Linotype"/>
          <w:bCs/>
          <w:sz w:val="16"/>
          <w:szCs w:val="16"/>
          <w:u w:val="none"/>
        </w:rPr>
        <w:t>(</w:t>
      </w:r>
      <w:r>
        <w:rPr>
          <w:rFonts w:ascii="Palatino Linotype" w:hAnsi="Palatino Linotype"/>
          <w:bCs/>
          <w:sz w:val="16"/>
          <w:szCs w:val="16"/>
          <w:u w:val="none"/>
        </w:rPr>
        <w:t>Spring 2010), 3.</w:t>
      </w:r>
    </w:p>
    <w:p w14:paraId="3C378E16" w14:textId="77777777" w:rsidR="001D449F" w:rsidRDefault="001D449F" w:rsidP="001D449F">
      <w:pPr>
        <w:pStyle w:val="Title"/>
        <w:jc w:val="left"/>
        <w:rPr>
          <w:rFonts w:ascii="Palatino Linotype" w:hAnsi="Palatino Linotype"/>
          <w:bCs/>
          <w:sz w:val="16"/>
          <w:szCs w:val="16"/>
          <w:u w:val="none"/>
        </w:rPr>
      </w:pPr>
    </w:p>
    <w:p w14:paraId="3A52B9BC" w14:textId="77777777" w:rsidR="001D449F" w:rsidRDefault="001D449F" w:rsidP="001D449F">
      <w:pPr>
        <w:pStyle w:val="Title"/>
        <w:jc w:val="left"/>
        <w:rPr>
          <w:rFonts w:ascii="Palatino Linotype" w:hAnsi="Palatino Linotype"/>
          <w:bCs/>
          <w:sz w:val="16"/>
          <w:szCs w:val="16"/>
          <w:u w:val="none"/>
        </w:rPr>
      </w:pPr>
      <w:r w:rsidRPr="004B7096">
        <w:rPr>
          <w:rFonts w:ascii="Palatino Linotype" w:hAnsi="Palatino Linotype"/>
          <w:bCs/>
          <w:sz w:val="16"/>
          <w:szCs w:val="16"/>
          <w:u w:val="none"/>
          <w:lang w:val="it-IT"/>
        </w:rPr>
        <w:t xml:space="preserve">Salemi, </w:t>
      </w:r>
      <w:r>
        <w:rPr>
          <w:rFonts w:ascii="Palatino Linotype" w:hAnsi="Palatino Linotype"/>
          <w:bCs/>
          <w:sz w:val="16"/>
          <w:szCs w:val="16"/>
          <w:u w:val="none"/>
          <w:lang w:val="it-IT"/>
        </w:rPr>
        <w:t xml:space="preserve">Jason L., </w:t>
      </w:r>
      <w:r w:rsidRPr="004B7096">
        <w:rPr>
          <w:rFonts w:ascii="Palatino Linotype" w:hAnsi="Palatino Linotype"/>
          <w:bCs/>
          <w:sz w:val="16"/>
          <w:szCs w:val="16"/>
          <w:u w:val="none"/>
        </w:rPr>
        <w:t xml:space="preserve">Kimberlea W. Hauser, </w:t>
      </w:r>
      <w:r w:rsidRPr="004B7096">
        <w:rPr>
          <w:rFonts w:ascii="Palatino Linotype" w:hAnsi="Palatino Linotype"/>
          <w:bCs/>
          <w:sz w:val="16"/>
          <w:szCs w:val="16"/>
          <w:u w:val="none"/>
          <w:lang w:val="it-IT"/>
        </w:rPr>
        <w:t xml:space="preserve">Jean Paul Tanner, Diana Sampat, </w:t>
      </w:r>
      <w:r w:rsidRPr="004B7096">
        <w:rPr>
          <w:rFonts w:ascii="Palatino Linotype" w:hAnsi="Palatino Linotype"/>
          <w:bCs/>
          <w:sz w:val="16"/>
          <w:szCs w:val="16"/>
          <w:u w:val="none"/>
        </w:rPr>
        <w:t xml:space="preserve">Jane A. Correia, Sharon M. Watkins, Russell S. Kirby, </w:t>
      </w:r>
      <w:r>
        <w:rPr>
          <w:rFonts w:ascii="Palatino Linotype" w:hAnsi="Palatino Linotype"/>
          <w:bCs/>
          <w:sz w:val="16"/>
          <w:szCs w:val="16"/>
          <w:u w:val="none"/>
        </w:rPr>
        <w:t>“</w:t>
      </w:r>
      <w:r w:rsidRPr="004B7096">
        <w:rPr>
          <w:rFonts w:ascii="Palatino Linotype" w:hAnsi="Palatino Linotype"/>
          <w:bCs/>
          <w:sz w:val="16"/>
          <w:szCs w:val="16"/>
          <w:u w:val="none"/>
        </w:rPr>
        <w:t xml:space="preserve">Developing a Database Management System to Support Birth </w:t>
      </w:r>
      <w:r>
        <w:rPr>
          <w:rFonts w:ascii="Palatino Linotype" w:hAnsi="Palatino Linotype"/>
          <w:bCs/>
          <w:sz w:val="16"/>
          <w:szCs w:val="16"/>
          <w:u w:val="none"/>
        </w:rPr>
        <w:t xml:space="preserve">Defects Surveillance in Florida”, </w:t>
      </w:r>
      <w:r w:rsidRPr="004B7096">
        <w:rPr>
          <w:rFonts w:ascii="Palatino Linotype" w:hAnsi="Palatino Linotype"/>
          <w:bCs/>
          <w:sz w:val="16"/>
          <w:szCs w:val="16"/>
        </w:rPr>
        <w:t>Journal of Registry Management</w:t>
      </w:r>
      <w:r>
        <w:rPr>
          <w:rFonts w:ascii="Palatino Linotype" w:hAnsi="Palatino Linotype"/>
          <w:bCs/>
          <w:sz w:val="16"/>
          <w:szCs w:val="16"/>
          <w:u w:val="none"/>
        </w:rPr>
        <w:t xml:space="preserve">, 37, 1 </w:t>
      </w:r>
      <w:r w:rsidR="00D062F3">
        <w:rPr>
          <w:rFonts w:ascii="Palatino Linotype" w:hAnsi="Palatino Linotype"/>
          <w:bCs/>
          <w:sz w:val="16"/>
          <w:szCs w:val="16"/>
          <w:u w:val="none"/>
        </w:rPr>
        <w:t>(</w:t>
      </w:r>
      <w:r>
        <w:rPr>
          <w:rFonts w:ascii="Palatino Linotype" w:hAnsi="Palatino Linotype"/>
          <w:bCs/>
          <w:sz w:val="16"/>
          <w:szCs w:val="16"/>
          <w:u w:val="none"/>
        </w:rPr>
        <w:t>Spring 2010), 10-15.</w:t>
      </w:r>
      <w:r w:rsidR="00F2008D">
        <w:rPr>
          <w:rFonts w:ascii="Palatino Linotype" w:hAnsi="Palatino Linotype"/>
          <w:bCs/>
          <w:sz w:val="16"/>
          <w:szCs w:val="16"/>
          <w:u w:val="none"/>
        </w:rPr>
        <w:t xml:space="preserve"> </w:t>
      </w:r>
      <w:r w:rsidR="00F2008D" w:rsidRPr="00F2008D">
        <w:rPr>
          <w:rFonts w:ascii="Palatino Linotype" w:hAnsi="Palatino Linotype"/>
          <w:bCs/>
          <w:sz w:val="16"/>
          <w:szCs w:val="16"/>
          <w:u w:val="none"/>
        </w:rPr>
        <w:t>PMID: 20795564</w:t>
      </w:r>
    </w:p>
    <w:p w14:paraId="12AC2FAD" w14:textId="77777777" w:rsidR="001D449F" w:rsidRDefault="001D449F" w:rsidP="001D449F">
      <w:pPr>
        <w:pStyle w:val="Title"/>
        <w:jc w:val="left"/>
        <w:rPr>
          <w:rFonts w:ascii="Palatino Linotype" w:hAnsi="Palatino Linotype"/>
          <w:bCs/>
          <w:sz w:val="16"/>
          <w:szCs w:val="16"/>
          <w:u w:val="none"/>
        </w:rPr>
      </w:pPr>
    </w:p>
    <w:p w14:paraId="72ADB32C" w14:textId="77777777" w:rsidR="00650AD6" w:rsidRDefault="00650AD6" w:rsidP="00650AD6">
      <w:pPr>
        <w:rPr>
          <w:rFonts w:ascii="Palatino Linotype" w:hAnsi="Palatino Linotype"/>
          <w:sz w:val="16"/>
          <w:szCs w:val="16"/>
        </w:rPr>
      </w:pPr>
      <w:r w:rsidRPr="00E4566E">
        <w:rPr>
          <w:rFonts w:ascii="Palatino Linotype" w:hAnsi="Palatino Linotype"/>
          <w:sz w:val="16"/>
          <w:szCs w:val="16"/>
        </w:rPr>
        <w:t>Giarelli</w:t>
      </w:r>
      <w:r>
        <w:rPr>
          <w:rFonts w:ascii="Palatino Linotype" w:hAnsi="Palatino Linotype"/>
          <w:sz w:val="16"/>
          <w:szCs w:val="16"/>
        </w:rPr>
        <w:t xml:space="preserve">, </w:t>
      </w:r>
      <w:r w:rsidRPr="00E4566E">
        <w:rPr>
          <w:rFonts w:ascii="Palatino Linotype" w:hAnsi="Palatino Linotype"/>
          <w:sz w:val="16"/>
          <w:szCs w:val="16"/>
        </w:rPr>
        <w:t>Ellen</w:t>
      </w:r>
      <w:r>
        <w:rPr>
          <w:rFonts w:ascii="Palatino Linotype" w:hAnsi="Palatino Linotype"/>
          <w:sz w:val="16"/>
          <w:szCs w:val="16"/>
        </w:rPr>
        <w:t>, Lisa D.</w:t>
      </w:r>
      <w:r w:rsidRPr="00E4566E">
        <w:rPr>
          <w:rFonts w:ascii="Palatino Linotype" w:hAnsi="Palatino Linotype"/>
          <w:sz w:val="16"/>
          <w:szCs w:val="16"/>
        </w:rPr>
        <w:t xml:space="preserve"> </w:t>
      </w:r>
      <w:r>
        <w:rPr>
          <w:rFonts w:ascii="Palatino Linotype" w:hAnsi="Palatino Linotype"/>
          <w:sz w:val="16"/>
          <w:szCs w:val="16"/>
        </w:rPr>
        <w:t xml:space="preserve">Wiggins, </w:t>
      </w:r>
      <w:r w:rsidRPr="00E4566E">
        <w:rPr>
          <w:rFonts w:ascii="Palatino Linotype" w:hAnsi="Palatino Linotype"/>
          <w:sz w:val="16"/>
          <w:szCs w:val="16"/>
        </w:rPr>
        <w:t>Catherine E. Rice</w:t>
      </w:r>
      <w:r>
        <w:rPr>
          <w:rFonts w:ascii="Palatino Linotype" w:hAnsi="Palatino Linotype"/>
          <w:sz w:val="16"/>
          <w:szCs w:val="16"/>
        </w:rPr>
        <w:t xml:space="preserve">, </w:t>
      </w:r>
      <w:r w:rsidRPr="00E4566E">
        <w:rPr>
          <w:rFonts w:ascii="Palatino Linotype" w:hAnsi="Palatino Linotype"/>
          <w:sz w:val="16"/>
          <w:szCs w:val="16"/>
        </w:rPr>
        <w:t>Susan E. Levy</w:t>
      </w:r>
      <w:r>
        <w:rPr>
          <w:rFonts w:ascii="Palatino Linotype" w:hAnsi="Palatino Linotype"/>
          <w:sz w:val="16"/>
          <w:szCs w:val="16"/>
        </w:rPr>
        <w:t xml:space="preserve">, </w:t>
      </w:r>
      <w:r w:rsidRPr="00E4566E">
        <w:rPr>
          <w:rFonts w:ascii="Palatino Linotype" w:hAnsi="Palatino Linotype"/>
          <w:sz w:val="16"/>
          <w:szCs w:val="16"/>
        </w:rPr>
        <w:t>Russell S. Kirby</w:t>
      </w:r>
      <w:r>
        <w:rPr>
          <w:rFonts w:ascii="Palatino Linotype" w:hAnsi="Palatino Linotype"/>
          <w:sz w:val="16"/>
          <w:szCs w:val="16"/>
        </w:rPr>
        <w:t xml:space="preserve">, </w:t>
      </w:r>
      <w:r w:rsidRPr="00E4566E">
        <w:rPr>
          <w:rFonts w:ascii="Palatino Linotype" w:hAnsi="Palatino Linotype"/>
          <w:sz w:val="16"/>
          <w:szCs w:val="16"/>
        </w:rPr>
        <w:t>Jennifer Pinto-Martin</w:t>
      </w:r>
      <w:r>
        <w:rPr>
          <w:rFonts w:ascii="Palatino Linotype" w:hAnsi="Palatino Linotype"/>
          <w:sz w:val="16"/>
          <w:szCs w:val="16"/>
        </w:rPr>
        <w:t xml:space="preserve">, </w:t>
      </w:r>
      <w:r w:rsidRPr="00E4566E">
        <w:rPr>
          <w:rFonts w:ascii="Palatino Linotype" w:hAnsi="Palatino Linotype"/>
          <w:sz w:val="16"/>
          <w:szCs w:val="16"/>
        </w:rPr>
        <w:t>David Mandell</w:t>
      </w:r>
      <w:r>
        <w:rPr>
          <w:rFonts w:ascii="Palatino Linotype" w:hAnsi="Palatino Linotype"/>
          <w:sz w:val="16"/>
          <w:szCs w:val="16"/>
        </w:rPr>
        <w:t>, “</w:t>
      </w:r>
      <w:r w:rsidRPr="00E4566E">
        <w:rPr>
          <w:rFonts w:ascii="Palatino Linotype" w:hAnsi="Palatino Linotype"/>
          <w:sz w:val="16"/>
          <w:szCs w:val="16"/>
        </w:rPr>
        <w:t xml:space="preserve">Sex Differences in the Evaluation and </w:t>
      </w:r>
      <w:r>
        <w:rPr>
          <w:rFonts w:ascii="Palatino Linotype" w:hAnsi="Palatino Linotype"/>
          <w:sz w:val="16"/>
          <w:szCs w:val="16"/>
        </w:rPr>
        <w:t xml:space="preserve">Diagnosis of Autism Spectrum Disorders Among Children”, </w:t>
      </w:r>
      <w:r>
        <w:rPr>
          <w:rFonts w:ascii="Palatino Linotype" w:hAnsi="Palatino Linotype" w:cs="Arial"/>
          <w:color w:val="000000"/>
          <w:sz w:val="16"/>
          <w:szCs w:val="16"/>
          <w:u w:val="single"/>
        </w:rPr>
        <w:t>Disability and Health Journal</w:t>
      </w:r>
      <w:r w:rsidRPr="0067620C">
        <w:rPr>
          <w:rStyle w:val="hl"/>
          <w:rFonts w:ascii="Palatino Linotype" w:hAnsi="Palatino Linotype"/>
          <w:bCs/>
          <w:color w:val="000000"/>
          <w:sz w:val="16"/>
          <w:szCs w:val="16"/>
          <w:u w:val="single"/>
        </w:rPr>
        <w:t xml:space="preserve"> </w:t>
      </w:r>
      <w:r>
        <w:rPr>
          <w:rFonts w:ascii="Palatino Linotype" w:hAnsi="Palatino Linotype"/>
          <w:sz w:val="16"/>
          <w:szCs w:val="16"/>
        </w:rPr>
        <w:t>, 3,</w:t>
      </w:r>
      <w:r w:rsidR="00F36564">
        <w:rPr>
          <w:rFonts w:ascii="Palatino Linotype" w:hAnsi="Palatino Linotype"/>
          <w:sz w:val="16"/>
          <w:szCs w:val="16"/>
        </w:rPr>
        <w:t xml:space="preserve"> </w:t>
      </w:r>
      <w:r>
        <w:rPr>
          <w:rFonts w:ascii="Palatino Linotype" w:hAnsi="Palatino Linotype"/>
          <w:sz w:val="16"/>
          <w:szCs w:val="16"/>
        </w:rPr>
        <w:t>2 (Spring 2010), 107-116.</w:t>
      </w:r>
      <w:r w:rsidR="00F2008D">
        <w:rPr>
          <w:rFonts w:ascii="Palatino Linotype" w:hAnsi="Palatino Linotype"/>
          <w:sz w:val="16"/>
          <w:szCs w:val="16"/>
        </w:rPr>
        <w:t xml:space="preserve"> </w:t>
      </w:r>
      <w:r w:rsidR="00F2008D" w:rsidRPr="00F2008D">
        <w:rPr>
          <w:rFonts w:ascii="Palatino Linotype" w:hAnsi="Palatino Linotype"/>
          <w:sz w:val="16"/>
          <w:szCs w:val="16"/>
        </w:rPr>
        <w:t>DOI: 10.1016/j.dhjo.2009.07.001</w:t>
      </w:r>
      <w:r w:rsidR="00F2008D">
        <w:rPr>
          <w:rFonts w:ascii="Palatino Linotype" w:hAnsi="Palatino Linotype"/>
          <w:sz w:val="16"/>
          <w:szCs w:val="16"/>
        </w:rPr>
        <w:t xml:space="preserve"> </w:t>
      </w:r>
      <w:r w:rsidR="00F2008D" w:rsidRPr="00F2008D">
        <w:rPr>
          <w:rFonts w:ascii="Palatino Linotype" w:hAnsi="Palatino Linotype"/>
          <w:sz w:val="16"/>
          <w:szCs w:val="16"/>
        </w:rPr>
        <w:t>PMID: 21122776</w:t>
      </w:r>
    </w:p>
    <w:p w14:paraId="0CBF8916" w14:textId="77777777" w:rsidR="00650AD6" w:rsidRDefault="00650AD6" w:rsidP="00650AD6">
      <w:pPr>
        <w:rPr>
          <w:rFonts w:ascii="Palatino Linotype" w:hAnsi="Palatino Linotype"/>
          <w:sz w:val="16"/>
          <w:szCs w:val="16"/>
        </w:rPr>
      </w:pPr>
    </w:p>
    <w:p w14:paraId="2AFACC43" w14:textId="77777777" w:rsidR="00F80A1E" w:rsidRDefault="00F80A1E" w:rsidP="00F80A1E">
      <w:pPr>
        <w:rPr>
          <w:rFonts w:ascii="Palatino Linotype" w:hAnsi="Palatino Linotype"/>
          <w:color w:val="000000"/>
          <w:sz w:val="16"/>
          <w:szCs w:val="16"/>
        </w:rPr>
      </w:pPr>
      <w:r w:rsidRPr="00803661">
        <w:rPr>
          <w:rFonts w:ascii="Palatino Linotype" w:hAnsi="Palatino Linotype"/>
          <w:bCs/>
          <w:color w:val="000000"/>
          <w:sz w:val="16"/>
          <w:szCs w:val="16"/>
        </w:rPr>
        <w:t xml:space="preserve">Li, Qing, Russell S. Kirby, Robert T. Sigler, Sean-Shong Hwang, Mark </w:t>
      </w:r>
      <w:r>
        <w:rPr>
          <w:rFonts w:ascii="Palatino Linotype" w:hAnsi="Palatino Linotype"/>
          <w:bCs/>
          <w:color w:val="000000"/>
          <w:sz w:val="16"/>
          <w:szCs w:val="16"/>
        </w:rPr>
        <w:t xml:space="preserve">E. </w:t>
      </w:r>
      <w:r w:rsidRPr="00803661">
        <w:rPr>
          <w:rFonts w:ascii="Palatino Linotype" w:hAnsi="Palatino Linotype"/>
          <w:bCs/>
          <w:color w:val="000000"/>
          <w:sz w:val="16"/>
          <w:szCs w:val="16"/>
        </w:rPr>
        <w:t>LaGory, Robert L. Goldenberg, "</w:t>
      </w:r>
      <w:bookmarkStart w:id="12" w:name="OLE_LINK41"/>
      <w:bookmarkStart w:id="13" w:name="OLE_LINK40"/>
      <w:r>
        <w:rPr>
          <w:rFonts w:ascii="Palatino Linotype" w:hAnsi="Palatino Linotype"/>
          <w:bCs/>
          <w:color w:val="000000"/>
          <w:sz w:val="16"/>
          <w:szCs w:val="16"/>
        </w:rPr>
        <w:t xml:space="preserve">A Multilevel Analysis of </w:t>
      </w:r>
      <w:r w:rsidRPr="00803661">
        <w:rPr>
          <w:rFonts w:ascii="Palatino Linotype" w:hAnsi="Palatino Linotype"/>
          <w:color w:val="000000"/>
          <w:sz w:val="16"/>
          <w:szCs w:val="16"/>
        </w:rPr>
        <w:t>Individual</w:t>
      </w:r>
      <w:r>
        <w:rPr>
          <w:rFonts w:ascii="Palatino Linotype" w:hAnsi="Palatino Linotype"/>
          <w:color w:val="000000"/>
          <w:sz w:val="16"/>
          <w:szCs w:val="16"/>
        </w:rPr>
        <w:t>, Household, and Neighborhood Correlates</w:t>
      </w:r>
      <w:r w:rsidRPr="00803661">
        <w:rPr>
          <w:rFonts w:ascii="Palatino Linotype" w:hAnsi="Palatino Linotype"/>
          <w:color w:val="000000"/>
          <w:sz w:val="16"/>
          <w:szCs w:val="16"/>
        </w:rPr>
        <w:t xml:space="preserve"> of Intimate Partner Violence among Low-Income Pregnant Women in Jefferson County, Alabama", </w:t>
      </w:r>
      <w:r w:rsidRPr="00803661">
        <w:rPr>
          <w:rFonts w:ascii="Palatino Linotype" w:hAnsi="Palatino Linotype"/>
          <w:color w:val="000000"/>
          <w:sz w:val="16"/>
          <w:szCs w:val="16"/>
          <w:u w:val="single"/>
        </w:rPr>
        <w:t>American Journal of Public Health</w:t>
      </w:r>
      <w:r w:rsidRPr="00803661">
        <w:rPr>
          <w:rFonts w:ascii="Palatino Linotype" w:hAnsi="Palatino Linotype"/>
          <w:color w:val="000000"/>
          <w:sz w:val="16"/>
          <w:szCs w:val="16"/>
        </w:rPr>
        <w:t xml:space="preserve">, </w:t>
      </w:r>
      <w:r>
        <w:rPr>
          <w:rFonts w:ascii="Palatino Linotype" w:hAnsi="Palatino Linotype"/>
          <w:color w:val="000000"/>
          <w:sz w:val="16"/>
          <w:szCs w:val="16"/>
        </w:rPr>
        <w:t>100,</w:t>
      </w:r>
      <w:r w:rsidR="007C07CD">
        <w:rPr>
          <w:rFonts w:ascii="Palatino Linotype" w:hAnsi="Palatino Linotype"/>
          <w:color w:val="000000"/>
          <w:sz w:val="16"/>
          <w:szCs w:val="16"/>
        </w:rPr>
        <w:t>3</w:t>
      </w:r>
      <w:r>
        <w:rPr>
          <w:rFonts w:ascii="Palatino Linotype" w:hAnsi="Palatino Linotype"/>
          <w:color w:val="000000"/>
          <w:sz w:val="16"/>
          <w:szCs w:val="16"/>
        </w:rPr>
        <w:t xml:space="preserve"> (</w:t>
      </w:r>
      <w:r w:rsidR="007C07CD">
        <w:rPr>
          <w:rFonts w:ascii="Palatino Linotype" w:hAnsi="Palatino Linotype"/>
          <w:color w:val="000000"/>
          <w:sz w:val="16"/>
          <w:szCs w:val="16"/>
        </w:rPr>
        <w:t>March</w:t>
      </w:r>
      <w:r>
        <w:rPr>
          <w:rFonts w:ascii="Palatino Linotype" w:hAnsi="Palatino Linotype"/>
          <w:color w:val="000000"/>
          <w:sz w:val="16"/>
          <w:szCs w:val="16"/>
        </w:rPr>
        <w:t xml:space="preserve"> 2010</w:t>
      </w:r>
      <w:bookmarkEnd w:id="12"/>
      <w:bookmarkEnd w:id="13"/>
      <w:r>
        <w:rPr>
          <w:rFonts w:ascii="Palatino Linotype" w:hAnsi="Palatino Linotype"/>
          <w:color w:val="000000"/>
          <w:sz w:val="16"/>
          <w:szCs w:val="16"/>
        </w:rPr>
        <w:t>), 531-539.</w:t>
      </w:r>
      <w:r w:rsidR="00F2008D">
        <w:rPr>
          <w:rFonts w:ascii="Palatino Linotype" w:hAnsi="Palatino Linotype"/>
          <w:color w:val="000000"/>
          <w:sz w:val="16"/>
          <w:szCs w:val="16"/>
        </w:rPr>
        <w:t xml:space="preserve"> </w:t>
      </w:r>
      <w:r w:rsidR="00F2008D" w:rsidRPr="00F2008D">
        <w:rPr>
          <w:rFonts w:ascii="Palatino Linotype" w:hAnsi="Palatino Linotype"/>
          <w:color w:val="000000"/>
          <w:sz w:val="16"/>
          <w:szCs w:val="16"/>
        </w:rPr>
        <w:t>DOI: 10.2105/AJPH.2008.151159</w:t>
      </w:r>
      <w:r w:rsidR="00F2008D">
        <w:rPr>
          <w:rFonts w:ascii="Palatino Linotype" w:hAnsi="Palatino Linotype"/>
          <w:color w:val="000000"/>
          <w:sz w:val="16"/>
          <w:szCs w:val="16"/>
        </w:rPr>
        <w:t xml:space="preserve"> </w:t>
      </w:r>
      <w:r w:rsidR="00F2008D" w:rsidRPr="00F2008D">
        <w:rPr>
          <w:rFonts w:ascii="Palatino Linotype" w:hAnsi="Palatino Linotype"/>
          <w:color w:val="000000"/>
          <w:sz w:val="16"/>
          <w:szCs w:val="16"/>
        </w:rPr>
        <w:t>PMID: 19696385</w:t>
      </w:r>
    </w:p>
    <w:p w14:paraId="727AF3D0" w14:textId="77777777" w:rsidR="00F80A1E" w:rsidRPr="00803661" w:rsidRDefault="00F80A1E" w:rsidP="00F80A1E">
      <w:pPr>
        <w:rPr>
          <w:rFonts w:ascii="Palatino Linotype" w:hAnsi="Palatino Linotype" w:cs="Arial"/>
          <w:color w:val="000000"/>
          <w:sz w:val="16"/>
          <w:szCs w:val="16"/>
        </w:rPr>
      </w:pPr>
      <w:r w:rsidRPr="00803661">
        <w:rPr>
          <w:rFonts w:ascii="Palatino Linotype" w:hAnsi="Palatino Linotype" w:cs="Arial"/>
          <w:color w:val="000000"/>
          <w:sz w:val="16"/>
          <w:szCs w:val="16"/>
        </w:rPr>
        <w:t xml:space="preserve"> </w:t>
      </w:r>
    </w:p>
    <w:p w14:paraId="71E86BB8" w14:textId="77777777" w:rsidR="008213BB" w:rsidRPr="00380B5D" w:rsidRDefault="008213BB" w:rsidP="008213BB">
      <w:pPr>
        <w:rPr>
          <w:rFonts w:ascii="Palatino Linotype" w:hAnsi="Palatino Linotype" w:cs="Tahoma"/>
          <w:sz w:val="16"/>
          <w:szCs w:val="16"/>
        </w:rPr>
      </w:pPr>
      <w:r>
        <w:rPr>
          <w:rFonts w:ascii="Palatino Linotype" w:hAnsi="Palatino Linotype" w:cs="Tahoma"/>
          <w:sz w:val="16"/>
          <w:szCs w:val="16"/>
        </w:rPr>
        <w:t xml:space="preserve">Kirby, Russell S., </w:t>
      </w:r>
      <w:r w:rsidRPr="00380B5D">
        <w:rPr>
          <w:rFonts w:ascii="Palatino Linotype" w:hAnsi="Palatino Linotype" w:cs="Tahoma"/>
          <w:sz w:val="16"/>
          <w:szCs w:val="16"/>
        </w:rPr>
        <w:t>Jane B</w:t>
      </w:r>
      <w:r>
        <w:rPr>
          <w:rFonts w:ascii="Palatino Linotype" w:hAnsi="Palatino Linotype" w:cs="Tahoma"/>
          <w:sz w:val="16"/>
          <w:szCs w:val="16"/>
        </w:rPr>
        <w:t>.</w:t>
      </w:r>
      <w:r w:rsidRPr="00380B5D">
        <w:rPr>
          <w:rFonts w:ascii="Palatino Linotype" w:hAnsi="Palatino Linotype" w:cs="Tahoma"/>
          <w:sz w:val="16"/>
          <w:szCs w:val="16"/>
        </w:rPr>
        <w:t xml:space="preserve"> Lane, Jerry Childers</w:t>
      </w:r>
      <w:r>
        <w:rPr>
          <w:rFonts w:ascii="Palatino Linotype" w:hAnsi="Palatino Linotype" w:cs="Tahoma"/>
          <w:sz w:val="16"/>
          <w:szCs w:val="16"/>
        </w:rPr>
        <w:t xml:space="preserve">, </w:t>
      </w:r>
      <w:r w:rsidRPr="00380B5D">
        <w:rPr>
          <w:rFonts w:ascii="Palatino Linotype" w:hAnsi="Palatino Linotype" w:cs="Tahoma"/>
          <w:sz w:val="16"/>
          <w:szCs w:val="16"/>
        </w:rPr>
        <w:t>Steve</w:t>
      </w:r>
      <w:r>
        <w:rPr>
          <w:rFonts w:ascii="Palatino Linotype" w:hAnsi="Palatino Linotype" w:cs="Tahoma"/>
          <w:sz w:val="16"/>
          <w:szCs w:val="16"/>
        </w:rPr>
        <w:t xml:space="preserve"> A.</w:t>
      </w:r>
      <w:r w:rsidRPr="00380B5D">
        <w:rPr>
          <w:rFonts w:ascii="Palatino Linotype" w:hAnsi="Palatino Linotype" w:cs="Tahoma"/>
          <w:sz w:val="16"/>
          <w:szCs w:val="16"/>
        </w:rPr>
        <w:t xml:space="preserve"> Skinner, Fran Annese, Judy </w:t>
      </w:r>
      <w:r>
        <w:rPr>
          <w:rFonts w:ascii="Palatino Linotype" w:hAnsi="Palatino Linotype" w:cs="Tahoma"/>
          <w:sz w:val="16"/>
          <w:szCs w:val="16"/>
        </w:rPr>
        <w:t xml:space="preserve">O. </w:t>
      </w:r>
      <w:r w:rsidRPr="00380B5D">
        <w:rPr>
          <w:rFonts w:ascii="Palatino Linotype" w:hAnsi="Palatino Linotype" w:cs="Tahoma"/>
          <w:sz w:val="16"/>
          <w:szCs w:val="16"/>
        </w:rPr>
        <w:t xml:space="preserve">Barrish, Daniel G. Glaze, Patrick MacLeod, </w:t>
      </w:r>
      <w:r w:rsidR="00DD329B" w:rsidRPr="00380B5D">
        <w:rPr>
          <w:rFonts w:ascii="Palatino Linotype" w:hAnsi="Palatino Linotype" w:cs="Tahoma"/>
          <w:sz w:val="16"/>
          <w:szCs w:val="16"/>
        </w:rPr>
        <w:t>Alan K. Percy</w:t>
      </w:r>
      <w:r w:rsidR="00DD329B">
        <w:rPr>
          <w:rFonts w:ascii="Palatino Linotype" w:hAnsi="Palatino Linotype" w:cs="Tahoma"/>
          <w:sz w:val="16"/>
          <w:szCs w:val="16"/>
        </w:rPr>
        <w:t>,</w:t>
      </w:r>
      <w:r w:rsidR="001E7BE9">
        <w:rPr>
          <w:rFonts w:ascii="Palatino Linotype" w:hAnsi="Palatino Linotype" w:cs="Tahoma"/>
          <w:sz w:val="16"/>
          <w:szCs w:val="16"/>
        </w:rPr>
        <w:t xml:space="preserve"> </w:t>
      </w:r>
      <w:r>
        <w:rPr>
          <w:rFonts w:ascii="Palatino Linotype" w:hAnsi="Palatino Linotype" w:cs="Tahoma"/>
          <w:sz w:val="16"/>
          <w:szCs w:val="16"/>
        </w:rPr>
        <w:t>“</w:t>
      </w:r>
      <w:r w:rsidRPr="00380B5D">
        <w:rPr>
          <w:rFonts w:ascii="Palatino Linotype" w:hAnsi="Palatino Linotype" w:cs="Tahoma"/>
          <w:sz w:val="16"/>
          <w:szCs w:val="16"/>
        </w:rPr>
        <w:t>Longevity in Rett Syndrome: Analysis of the North American Database</w:t>
      </w:r>
      <w:r>
        <w:rPr>
          <w:rFonts w:ascii="Palatino Linotype" w:hAnsi="Palatino Linotype" w:cs="Tahoma"/>
          <w:sz w:val="16"/>
          <w:szCs w:val="16"/>
        </w:rPr>
        <w:t xml:space="preserve">”, </w:t>
      </w:r>
      <w:r w:rsidRPr="00380B5D">
        <w:rPr>
          <w:rFonts w:ascii="Palatino Linotype" w:hAnsi="Palatino Linotype" w:cs="Tahoma"/>
          <w:sz w:val="16"/>
          <w:szCs w:val="16"/>
          <w:u w:val="single"/>
        </w:rPr>
        <w:t>Journal of Pediatrics</w:t>
      </w:r>
      <w:r>
        <w:rPr>
          <w:rFonts w:ascii="Palatino Linotype" w:hAnsi="Palatino Linotype" w:cs="Tahoma"/>
          <w:sz w:val="16"/>
          <w:szCs w:val="16"/>
        </w:rPr>
        <w:t xml:space="preserve">, </w:t>
      </w:r>
      <w:r w:rsidR="00D77D48">
        <w:rPr>
          <w:rFonts w:ascii="Palatino Linotype" w:hAnsi="Palatino Linotype" w:cs="Tahoma"/>
          <w:sz w:val="16"/>
          <w:szCs w:val="16"/>
        </w:rPr>
        <w:t>156, 1 (January 2010), 135-138.e1</w:t>
      </w:r>
      <w:r>
        <w:rPr>
          <w:rFonts w:ascii="Palatino Linotype" w:hAnsi="Palatino Linotype" w:cs="Tahoma"/>
          <w:sz w:val="16"/>
          <w:szCs w:val="16"/>
        </w:rPr>
        <w:t>.</w:t>
      </w:r>
      <w:r w:rsidR="00F2008D">
        <w:rPr>
          <w:rFonts w:ascii="Palatino Linotype" w:hAnsi="Palatino Linotype" w:cs="Tahoma"/>
          <w:sz w:val="16"/>
          <w:szCs w:val="16"/>
        </w:rPr>
        <w:t xml:space="preserve"> </w:t>
      </w:r>
      <w:r w:rsidR="00F2008D" w:rsidRPr="00F2008D">
        <w:rPr>
          <w:rFonts w:ascii="Palatino Linotype" w:hAnsi="Palatino Linotype" w:cs="Tahoma"/>
          <w:sz w:val="16"/>
          <w:szCs w:val="16"/>
        </w:rPr>
        <w:t>DOI: 10.1016/j.jpeds.2009.07.015</w:t>
      </w:r>
      <w:r w:rsidR="00F2008D">
        <w:rPr>
          <w:rFonts w:ascii="Palatino Linotype" w:hAnsi="Palatino Linotype" w:cs="Tahoma"/>
          <w:sz w:val="16"/>
          <w:szCs w:val="16"/>
        </w:rPr>
        <w:t xml:space="preserve"> </w:t>
      </w:r>
      <w:r w:rsidR="00F2008D" w:rsidRPr="00F2008D">
        <w:rPr>
          <w:rFonts w:ascii="Palatino Linotype" w:hAnsi="Palatino Linotype" w:cs="Tahoma"/>
          <w:sz w:val="16"/>
          <w:szCs w:val="16"/>
        </w:rPr>
        <w:t>PMID: 19772971</w:t>
      </w:r>
    </w:p>
    <w:p w14:paraId="7C79671A" w14:textId="77777777" w:rsidR="008213BB" w:rsidRDefault="008213BB" w:rsidP="008213BB">
      <w:pPr>
        <w:widowControl w:val="0"/>
        <w:autoSpaceDE w:val="0"/>
        <w:autoSpaceDN w:val="0"/>
        <w:adjustRightInd w:val="0"/>
        <w:rPr>
          <w:rFonts w:ascii="Palatino Linotype" w:hAnsi="Palatino Linotype"/>
          <w:sz w:val="16"/>
          <w:szCs w:val="16"/>
        </w:rPr>
      </w:pPr>
    </w:p>
    <w:p w14:paraId="58755AFD" w14:textId="77777777" w:rsidR="007A2A6C" w:rsidRDefault="007A2A6C" w:rsidP="007A2A6C">
      <w:pPr>
        <w:tabs>
          <w:tab w:val="left" w:pos="720"/>
        </w:tabs>
        <w:suppressAutoHyphens/>
        <w:rPr>
          <w:rFonts w:ascii="Palatino Linotype" w:hAnsi="Palatino Linotype"/>
          <w:bCs/>
          <w:sz w:val="16"/>
          <w:szCs w:val="16"/>
        </w:rPr>
      </w:pPr>
      <w:r w:rsidRPr="007A2A6C">
        <w:rPr>
          <w:rFonts w:ascii="Palatino Linotype" w:hAnsi="Palatino Linotype"/>
          <w:bCs/>
          <w:sz w:val="16"/>
          <w:szCs w:val="16"/>
        </w:rPr>
        <w:t>Centers for</w:t>
      </w:r>
      <w:r>
        <w:rPr>
          <w:rFonts w:ascii="Palatino Linotype" w:hAnsi="Palatino Linotype"/>
          <w:bCs/>
          <w:sz w:val="16"/>
          <w:szCs w:val="16"/>
        </w:rPr>
        <w:t xml:space="preserve"> Disease Control and Prevention, “</w:t>
      </w:r>
      <w:r w:rsidRPr="007A2A6C">
        <w:rPr>
          <w:rFonts w:ascii="Palatino Linotype" w:hAnsi="Palatino Linotype"/>
          <w:bCs/>
          <w:sz w:val="16"/>
          <w:szCs w:val="16"/>
        </w:rPr>
        <w:t>Prevalence of Autism Spectrum Disorders —Autism and Developmental Disabilities Monitoring Network,</w:t>
      </w:r>
      <w:r>
        <w:rPr>
          <w:rFonts w:ascii="Palatino Linotype" w:hAnsi="Palatino Linotype"/>
          <w:bCs/>
          <w:sz w:val="16"/>
          <w:szCs w:val="16"/>
        </w:rPr>
        <w:t xml:space="preserve"> </w:t>
      </w:r>
      <w:r w:rsidRPr="007A2A6C">
        <w:rPr>
          <w:rFonts w:ascii="Palatino Linotype" w:hAnsi="Palatino Linotype"/>
          <w:bCs/>
          <w:sz w:val="16"/>
          <w:szCs w:val="16"/>
        </w:rPr>
        <w:t>United States, 2006</w:t>
      </w:r>
      <w:r>
        <w:rPr>
          <w:rFonts w:ascii="Palatino Linotype" w:hAnsi="Palatino Linotype"/>
          <w:bCs/>
          <w:sz w:val="16"/>
          <w:szCs w:val="16"/>
        </w:rPr>
        <w:t>”</w:t>
      </w:r>
      <w:r w:rsidRPr="007A2A6C">
        <w:rPr>
          <w:rFonts w:ascii="Palatino Linotype" w:hAnsi="Palatino Linotype"/>
          <w:bCs/>
          <w:sz w:val="16"/>
          <w:szCs w:val="16"/>
        </w:rPr>
        <w:t xml:space="preserve">, </w:t>
      </w:r>
      <w:r w:rsidRPr="007A2A6C">
        <w:rPr>
          <w:rFonts w:ascii="Palatino Linotype" w:hAnsi="Palatino Linotype"/>
          <w:bCs/>
          <w:sz w:val="16"/>
          <w:szCs w:val="16"/>
          <w:u w:val="single"/>
        </w:rPr>
        <w:t>MMWR Surveillance Summaries</w:t>
      </w:r>
      <w:r w:rsidRPr="007A2A6C">
        <w:rPr>
          <w:rFonts w:ascii="Palatino Linotype" w:hAnsi="Palatino Linotype"/>
          <w:bCs/>
          <w:sz w:val="16"/>
          <w:szCs w:val="16"/>
        </w:rPr>
        <w:t xml:space="preserve"> 58(No. SS-</w:t>
      </w:r>
      <w:r>
        <w:rPr>
          <w:rFonts w:ascii="Palatino Linotype" w:hAnsi="Palatino Linotype"/>
          <w:bCs/>
          <w:sz w:val="16"/>
          <w:szCs w:val="16"/>
        </w:rPr>
        <w:t>10</w:t>
      </w:r>
      <w:r w:rsidRPr="007A2A6C">
        <w:rPr>
          <w:rFonts w:ascii="Palatino Linotype" w:hAnsi="Palatino Linotype"/>
          <w:bCs/>
          <w:sz w:val="16"/>
          <w:szCs w:val="16"/>
        </w:rPr>
        <w:t>)</w:t>
      </w:r>
      <w:r>
        <w:rPr>
          <w:rFonts w:ascii="Palatino Linotype" w:hAnsi="Palatino Linotype"/>
          <w:bCs/>
          <w:sz w:val="16"/>
          <w:szCs w:val="16"/>
        </w:rPr>
        <w:t xml:space="preserve"> (December 18 </w:t>
      </w:r>
      <w:r w:rsidRPr="007A2A6C">
        <w:rPr>
          <w:rFonts w:ascii="Palatino Linotype" w:hAnsi="Palatino Linotype"/>
          <w:bCs/>
          <w:sz w:val="16"/>
          <w:szCs w:val="16"/>
        </w:rPr>
        <w:t>2009</w:t>
      </w:r>
      <w:r>
        <w:rPr>
          <w:rFonts w:ascii="Palatino Linotype" w:hAnsi="Palatino Linotype"/>
          <w:bCs/>
          <w:sz w:val="16"/>
          <w:szCs w:val="16"/>
        </w:rPr>
        <w:t>), 1-20. *Russell S. Kirby is a co-author.</w:t>
      </w:r>
      <w:r w:rsidR="00F2008D">
        <w:rPr>
          <w:rFonts w:ascii="Palatino Linotype" w:hAnsi="Palatino Linotype"/>
          <w:bCs/>
          <w:sz w:val="16"/>
          <w:szCs w:val="16"/>
        </w:rPr>
        <w:t xml:space="preserve"> </w:t>
      </w:r>
      <w:r w:rsidR="00F2008D" w:rsidRPr="00F2008D">
        <w:rPr>
          <w:rFonts w:ascii="Palatino Linotype" w:hAnsi="Palatino Linotype"/>
          <w:bCs/>
          <w:sz w:val="16"/>
          <w:szCs w:val="16"/>
        </w:rPr>
        <w:t>PMID: 20023608</w:t>
      </w:r>
    </w:p>
    <w:p w14:paraId="29307035" w14:textId="77777777" w:rsidR="007A2A6C" w:rsidRDefault="007A2A6C" w:rsidP="007A2A6C">
      <w:pPr>
        <w:tabs>
          <w:tab w:val="left" w:pos="720"/>
        </w:tabs>
        <w:suppressAutoHyphens/>
        <w:rPr>
          <w:rFonts w:ascii="Palatino Linotype" w:hAnsi="Palatino Linotype"/>
          <w:bCs/>
          <w:sz w:val="16"/>
          <w:szCs w:val="16"/>
        </w:rPr>
      </w:pPr>
    </w:p>
    <w:p w14:paraId="424D61FE" w14:textId="77777777" w:rsidR="007A2A6C" w:rsidRDefault="007A2A6C" w:rsidP="007A2A6C">
      <w:pPr>
        <w:tabs>
          <w:tab w:val="left" w:pos="720"/>
        </w:tabs>
        <w:suppressAutoHyphens/>
        <w:rPr>
          <w:rFonts w:ascii="Palatino Linotype" w:hAnsi="Palatino Linotype"/>
          <w:bCs/>
          <w:sz w:val="16"/>
          <w:szCs w:val="16"/>
        </w:rPr>
      </w:pPr>
      <w:r w:rsidRPr="007A2A6C">
        <w:rPr>
          <w:rFonts w:ascii="Palatino Linotype" w:hAnsi="Palatino Linotype"/>
          <w:bCs/>
          <w:sz w:val="16"/>
          <w:szCs w:val="16"/>
        </w:rPr>
        <w:t>Centers for</w:t>
      </w:r>
      <w:r>
        <w:rPr>
          <w:rFonts w:ascii="Palatino Linotype" w:hAnsi="Palatino Linotype"/>
          <w:bCs/>
          <w:sz w:val="16"/>
          <w:szCs w:val="16"/>
        </w:rPr>
        <w:t xml:space="preserve"> Disease Control and Prevention, “</w:t>
      </w:r>
      <w:r w:rsidRPr="007A2A6C">
        <w:rPr>
          <w:rFonts w:ascii="Palatino Linotype" w:hAnsi="Palatino Linotype"/>
          <w:bCs/>
          <w:sz w:val="16"/>
          <w:szCs w:val="16"/>
        </w:rPr>
        <w:t>Brief Update: Prevalence of Autism Spectrum Disorders (ASDs) —</w:t>
      </w:r>
      <w:r>
        <w:rPr>
          <w:rFonts w:ascii="Palatino Linotype" w:hAnsi="Palatino Linotype"/>
          <w:bCs/>
          <w:sz w:val="16"/>
          <w:szCs w:val="16"/>
        </w:rPr>
        <w:t xml:space="preserve"> </w:t>
      </w:r>
      <w:r w:rsidRPr="007A2A6C">
        <w:rPr>
          <w:rFonts w:ascii="Palatino Linotype" w:hAnsi="Palatino Linotype"/>
          <w:bCs/>
          <w:sz w:val="16"/>
          <w:szCs w:val="16"/>
        </w:rPr>
        <w:t>Autism and Developmental Disabilities Monitoring (ADDM) Network,</w:t>
      </w:r>
      <w:r>
        <w:rPr>
          <w:rFonts w:ascii="Palatino Linotype" w:hAnsi="Palatino Linotype"/>
          <w:bCs/>
          <w:sz w:val="16"/>
          <w:szCs w:val="16"/>
        </w:rPr>
        <w:t xml:space="preserve"> </w:t>
      </w:r>
      <w:r w:rsidRPr="007A2A6C">
        <w:rPr>
          <w:rFonts w:ascii="Palatino Linotype" w:hAnsi="Palatino Linotype"/>
          <w:bCs/>
          <w:sz w:val="16"/>
          <w:szCs w:val="16"/>
        </w:rPr>
        <w:t>United States, 2004</w:t>
      </w:r>
      <w:r>
        <w:rPr>
          <w:rFonts w:ascii="Palatino Linotype" w:hAnsi="Palatino Linotype"/>
          <w:bCs/>
          <w:sz w:val="16"/>
          <w:szCs w:val="16"/>
        </w:rPr>
        <w:t>”</w:t>
      </w:r>
      <w:r w:rsidRPr="007A2A6C">
        <w:rPr>
          <w:rFonts w:ascii="Palatino Linotype" w:hAnsi="Palatino Linotype"/>
          <w:bCs/>
          <w:sz w:val="16"/>
          <w:szCs w:val="16"/>
        </w:rPr>
        <w:t xml:space="preserve">, </w:t>
      </w:r>
      <w:r w:rsidRPr="007A2A6C">
        <w:rPr>
          <w:rFonts w:ascii="Palatino Linotype" w:hAnsi="Palatino Linotype"/>
          <w:bCs/>
          <w:sz w:val="16"/>
          <w:szCs w:val="16"/>
          <w:u w:val="single"/>
        </w:rPr>
        <w:t>MMWR Surveillance Summaries</w:t>
      </w:r>
      <w:r w:rsidRPr="007A2A6C">
        <w:rPr>
          <w:rFonts w:ascii="Palatino Linotype" w:hAnsi="Palatino Linotype"/>
          <w:bCs/>
          <w:sz w:val="16"/>
          <w:szCs w:val="16"/>
        </w:rPr>
        <w:t xml:space="preserve"> 58(No. SS-</w:t>
      </w:r>
      <w:r>
        <w:rPr>
          <w:rFonts w:ascii="Palatino Linotype" w:hAnsi="Palatino Linotype"/>
          <w:bCs/>
          <w:sz w:val="16"/>
          <w:szCs w:val="16"/>
        </w:rPr>
        <w:t>10</w:t>
      </w:r>
      <w:r w:rsidRPr="007A2A6C">
        <w:rPr>
          <w:rFonts w:ascii="Palatino Linotype" w:hAnsi="Palatino Linotype"/>
          <w:bCs/>
          <w:sz w:val="16"/>
          <w:szCs w:val="16"/>
        </w:rPr>
        <w:t>)</w:t>
      </w:r>
      <w:r>
        <w:rPr>
          <w:rFonts w:ascii="Palatino Linotype" w:hAnsi="Palatino Linotype"/>
          <w:bCs/>
          <w:sz w:val="16"/>
          <w:szCs w:val="16"/>
        </w:rPr>
        <w:t xml:space="preserve"> (December 18 </w:t>
      </w:r>
      <w:r w:rsidRPr="007A2A6C">
        <w:rPr>
          <w:rFonts w:ascii="Palatino Linotype" w:hAnsi="Palatino Linotype"/>
          <w:bCs/>
          <w:sz w:val="16"/>
          <w:szCs w:val="16"/>
        </w:rPr>
        <w:t>2009</w:t>
      </w:r>
      <w:r>
        <w:rPr>
          <w:rFonts w:ascii="Palatino Linotype" w:hAnsi="Palatino Linotype"/>
          <w:bCs/>
          <w:sz w:val="16"/>
          <w:szCs w:val="16"/>
        </w:rPr>
        <w:t>), 21-24. *Russell S. Kirby is a co-author.</w:t>
      </w:r>
    </w:p>
    <w:p w14:paraId="2DB524B7" w14:textId="77777777" w:rsidR="007A2A6C" w:rsidRDefault="007A2A6C" w:rsidP="007A2A6C">
      <w:pPr>
        <w:tabs>
          <w:tab w:val="left" w:pos="720"/>
        </w:tabs>
        <w:suppressAutoHyphens/>
        <w:rPr>
          <w:rFonts w:ascii="Palatino Linotype" w:hAnsi="Palatino Linotype"/>
          <w:bCs/>
          <w:sz w:val="16"/>
          <w:szCs w:val="16"/>
        </w:rPr>
      </w:pPr>
    </w:p>
    <w:p w14:paraId="194E5959" w14:textId="77777777" w:rsidR="004603F6" w:rsidRPr="00C82FE8" w:rsidRDefault="004603F6" w:rsidP="007A2A6C">
      <w:pPr>
        <w:tabs>
          <w:tab w:val="left" w:pos="720"/>
        </w:tabs>
        <w:suppressAutoHyphens/>
        <w:rPr>
          <w:rFonts w:ascii="Palatino Linotype" w:hAnsi="Palatino Linotype"/>
          <w:sz w:val="16"/>
          <w:szCs w:val="16"/>
        </w:rPr>
      </w:pPr>
      <w:r w:rsidRPr="00C82FE8">
        <w:rPr>
          <w:rFonts w:ascii="Palatino Linotype" w:hAnsi="Palatino Linotype"/>
          <w:bCs/>
          <w:sz w:val="16"/>
          <w:szCs w:val="16"/>
        </w:rPr>
        <w:t>C</w:t>
      </w:r>
      <w:r>
        <w:rPr>
          <w:rFonts w:ascii="Palatino Linotype" w:hAnsi="Palatino Linotype"/>
          <w:bCs/>
          <w:sz w:val="16"/>
          <w:szCs w:val="16"/>
        </w:rPr>
        <w:t>ollins</w:t>
      </w:r>
      <w:r w:rsidRPr="00C82FE8">
        <w:rPr>
          <w:rFonts w:ascii="Palatino Linotype" w:hAnsi="Palatino Linotype"/>
          <w:bCs/>
          <w:sz w:val="16"/>
          <w:szCs w:val="16"/>
        </w:rPr>
        <w:t>, Julianne S., Russell S. Kirby, “</w:t>
      </w:r>
      <w:r w:rsidRPr="00C82FE8">
        <w:rPr>
          <w:rFonts w:ascii="Palatino Linotype" w:hAnsi="Palatino Linotype"/>
          <w:sz w:val="16"/>
          <w:szCs w:val="16"/>
        </w:rPr>
        <w:t xml:space="preserve">Birth Defects Surveillance, Epidemiology and Significance in Public Health” [editorial introduction], </w:t>
      </w:r>
      <w:r w:rsidRPr="00C82FE8">
        <w:rPr>
          <w:rFonts w:ascii="Palatino Linotype" w:hAnsi="Palatino Linotype"/>
          <w:sz w:val="16"/>
          <w:szCs w:val="16"/>
          <w:u w:val="single"/>
        </w:rPr>
        <w:t>Birth Defects Research Part A</w:t>
      </w:r>
      <w:r w:rsidRPr="00C82FE8">
        <w:rPr>
          <w:rFonts w:ascii="Palatino Linotype" w:hAnsi="Palatino Linotype"/>
          <w:sz w:val="16"/>
          <w:szCs w:val="16"/>
        </w:rPr>
        <w:t xml:space="preserve">, </w:t>
      </w:r>
      <w:r>
        <w:rPr>
          <w:rFonts w:ascii="Palatino Linotype" w:hAnsi="Palatino Linotype"/>
          <w:sz w:val="16"/>
          <w:szCs w:val="16"/>
        </w:rPr>
        <w:t>85, 11 (</w:t>
      </w:r>
      <w:r w:rsidRPr="00C82FE8">
        <w:rPr>
          <w:rFonts w:ascii="Palatino Linotype" w:hAnsi="Palatino Linotype"/>
          <w:sz w:val="16"/>
          <w:szCs w:val="16"/>
        </w:rPr>
        <w:t>November 2009</w:t>
      </w:r>
      <w:r>
        <w:rPr>
          <w:rFonts w:ascii="Palatino Linotype" w:hAnsi="Palatino Linotype"/>
          <w:sz w:val="16"/>
          <w:szCs w:val="16"/>
        </w:rPr>
        <w:t xml:space="preserve">), </w:t>
      </w:r>
      <w:r w:rsidR="00D214ED">
        <w:rPr>
          <w:rFonts w:ascii="Palatino Linotype" w:hAnsi="Palatino Linotype"/>
          <w:sz w:val="16"/>
          <w:szCs w:val="16"/>
        </w:rPr>
        <w:t>873</w:t>
      </w:r>
      <w:r w:rsidRPr="00C82FE8">
        <w:rPr>
          <w:rFonts w:ascii="Palatino Linotype" w:hAnsi="Palatino Linotype"/>
          <w:sz w:val="16"/>
          <w:szCs w:val="16"/>
        </w:rPr>
        <w:t>.</w:t>
      </w:r>
      <w:r w:rsidR="00F2008D">
        <w:rPr>
          <w:rFonts w:ascii="Palatino Linotype" w:hAnsi="Palatino Linotype"/>
          <w:sz w:val="16"/>
          <w:szCs w:val="16"/>
        </w:rPr>
        <w:t xml:space="preserve"> </w:t>
      </w:r>
      <w:r w:rsidR="00F2008D" w:rsidRPr="00F2008D">
        <w:rPr>
          <w:rFonts w:ascii="Palatino Linotype" w:hAnsi="Palatino Linotype"/>
          <w:sz w:val="16"/>
          <w:szCs w:val="16"/>
        </w:rPr>
        <w:t>DOI: 10.1002/bdra.20636</w:t>
      </w:r>
      <w:r w:rsidR="00F2008D">
        <w:rPr>
          <w:rFonts w:ascii="Palatino Linotype" w:hAnsi="Palatino Linotype"/>
          <w:sz w:val="16"/>
          <w:szCs w:val="16"/>
        </w:rPr>
        <w:t xml:space="preserve"> </w:t>
      </w:r>
      <w:r w:rsidR="00F2008D" w:rsidRPr="00F2008D">
        <w:rPr>
          <w:rFonts w:ascii="Palatino Linotype" w:hAnsi="Palatino Linotype"/>
          <w:sz w:val="16"/>
          <w:szCs w:val="16"/>
        </w:rPr>
        <w:t>PMID: 19824058</w:t>
      </w:r>
    </w:p>
    <w:p w14:paraId="6DC66F24" w14:textId="77777777" w:rsidR="004603F6" w:rsidRPr="00C82FE8" w:rsidRDefault="004603F6" w:rsidP="004603F6">
      <w:pPr>
        <w:tabs>
          <w:tab w:val="left" w:pos="720"/>
        </w:tabs>
        <w:suppressAutoHyphens/>
        <w:rPr>
          <w:rFonts w:ascii="Palatino Linotype" w:hAnsi="Palatino Linotype"/>
          <w:bCs/>
          <w:sz w:val="16"/>
          <w:szCs w:val="16"/>
        </w:rPr>
      </w:pPr>
    </w:p>
    <w:p w14:paraId="70A2A0AD" w14:textId="77777777" w:rsidR="004603F6" w:rsidRPr="00EF0905" w:rsidRDefault="004603F6" w:rsidP="004603F6">
      <w:pPr>
        <w:tabs>
          <w:tab w:val="left" w:pos="9900"/>
        </w:tabs>
        <w:rPr>
          <w:rFonts w:ascii="Palatino Linotype" w:hAnsi="Palatino Linotype"/>
          <w:sz w:val="16"/>
          <w:szCs w:val="16"/>
        </w:rPr>
      </w:pPr>
      <w:r w:rsidRPr="00EF0905">
        <w:rPr>
          <w:rFonts w:ascii="Palatino Linotype" w:hAnsi="Palatino Linotype"/>
          <w:sz w:val="16"/>
          <w:szCs w:val="16"/>
        </w:rPr>
        <w:t>Salemi</w:t>
      </w:r>
      <w:r>
        <w:rPr>
          <w:rFonts w:ascii="Palatino Linotype" w:hAnsi="Palatino Linotype"/>
          <w:sz w:val="16"/>
          <w:szCs w:val="16"/>
        </w:rPr>
        <w:t>,</w:t>
      </w:r>
      <w:r w:rsidRPr="00EF0905">
        <w:rPr>
          <w:rFonts w:ascii="Palatino Linotype" w:hAnsi="Palatino Linotype"/>
          <w:sz w:val="16"/>
          <w:szCs w:val="16"/>
        </w:rPr>
        <w:t xml:space="preserve"> Jason L.</w:t>
      </w:r>
      <w:r>
        <w:rPr>
          <w:rFonts w:ascii="Palatino Linotype" w:hAnsi="Palatino Linotype"/>
          <w:sz w:val="16"/>
          <w:szCs w:val="16"/>
        </w:rPr>
        <w:t>,</w:t>
      </w:r>
      <w:r w:rsidRPr="00EF0905">
        <w:rPr>
          <w:rFonts w:ascii="Palatino Linotype" w:hAnsi="Palatino Linotype"/>
          <w:sz w:val="16"/>
          <w:szCs w:val="16"/>
        </w:rPr>
        <w:t xml:space="preserve"> </w:t>
      </w:r>
      <w:r>
        <w:rPr>
          <w:rFonts w:ascii="Palatino Linotype" w:hAnsi="Palatino Linotype"/>
          <w:sz w:val="16"/>
          <w:szCs w:val="16"/>
        </w:rPr>
        <w:t>Marie</w:t>
      </w:r>
      <w:r w:rsidRPr="00EF0905">
        <w:rPr>
          <w:rFonts w:ascii="Palatino Linotype" w:hAnsi="Palatino Linotype"/>
          <w:sz w:val="16"/>
          <w:szCs w:val="16"/>
        </w:rPr>
        <w:t xml:space="preserve"> Pierre</w:t>
      </w:r>
      <w:r>
        <w:rPr>
          <w:rFonts w:ascii="Palatino Linotype" w:hAnsi="Palatino Linotype"/>
          <w:sz w:val="16"/>
          <w:szCs w:val="16"/>
        </w:rPr>
        <w:t xml:space="preserve">, </w:t>
      </w:r>
      <w:r w:rsidRPr="00EF0905">
        <w:rPr>
          <w:rFonts w:ascii="Palatino Linotype" w:hAnsi="Palatino Linotype"/>
          <w:sz w:val="16"/>
          <w:szCs w:val="16"/>
          <w:vertAlign w:val="superscript"/>
        </w:rPr>
        <w:t xml:space="preserve"> </w:t>
      </w:r>
      <w:r w:rsidRPr="00EF0905">
        <w:rPr>
          <w:rFonts w:ascii="Palatino Linotype" w:hAnsi="Palatino Linotype"/>
          <w:sz w:val="16"/>
          <w:szCs w:val="16"/>
        </w:rPr>
        <w:t>Jean Paul Tanner, Jennifer L. Kornosky, Kimberlea W. Hauser,</w:t>
      </w:r>
      <w:r w:rsidRPr="00EF0905">
        <w:rPr>
          <w:rFonts w:ascii="Palatino Linotype" w:hAnsi="Palatino Linotype"/>
          <w:sz w:val="16"/>
          <w:szCs w:val="16"/>
          <w:vertAlign w:val="superscript"/>
        </w:rPr>
        <w:t xml:space="preserve"> </w:t>
      </w:r>
      <w:r w:rsidRPr="00EF0905">
        <w:rPr>
          <w:rFonts w:ascii="Palatino Linotype" w:hAnsi="Palatino Linotype"/>
          <w:sz w:val="16"/>
          <w:szCs w:val="16"/>
        </w:rPr>
        <w:t xml:space="preserve">Russell S. Kirby, Jane </w:t>
      </w:r>
      <w:r w:rsidR="00D214ED">
        <w:rPr>
          <w:rFonts w:ascii="Palatino Linotype" w:hAnsi="Palatino Linotype"/>
          <w:sz w:val="16"/>
          <w:szCs w:val="16"/>
        </w:rPr>
        <w:t xml:space="preserve">D. </w:t>
      </w:r>
      <w:r w:rsidRPr="00EF0905">
        <w:rPr>
          <w:rFonts w:ascii="Palatino Linotype" w:hAnsi="Palatino Linotype"/>
          <w:sz w:val="16"/>
          <w:szCs w:val="16"/>
        </w:rPr>
        <w:t>Carver</w:t>
      </w:r>
      <w:r>
        <w:rPr>
          <w:rFonts w:ascii="Palatino Linotype" w:hAnsi="Palatino Linotype"/>
          <w:sz w:val="16"/>
          <w:szCs w:val="16"/>
        </w:rPr>
        <w:t>,</w:t>
      </w:r>
      <w:r w:rsidRPr="00EF0905">
        <w:rPr>
          <w:rFonts w:ascii="Palatino Linotype" w:hAnsi="Palatino Linotype"/>
          <w:sz w:val="16"/>
          <w:szCs w:val="16"/>
        </w:rPr>
        <w:t xml:space="preserve"> "</w:t>
      </w:r>
      <w:r w:rsidRPr="00D8291E">
        <w:rPr>
          <w:rFonts w:ascii="Palatino Linotype" w:hAnsi="Palatino Linotype"/>
          <w:bCs/>
          <w:sz w:val="16"/>
          <w:szCs w:val="16"/>
        </w:rPr>
        <w:t>Maternal Nativity as a Risk Factor for Gastroschisis: A Population-Based Study</w:t>
      </w:r>
      <w:r>
        <w:rPr>
          <w:rFonts w:ascii="Palatino Linotype" w:hAnsi="Palatino Linotype"/>
          <w:bCs/>
          <w:sz w:val="16"/>
          <w:szCs w:val="16"/>
        </w:rPr>
        <w:t xml:space="preserve">", </w:t>
      </w:r>
      <w:r w:rsidRPr="00EF0905">
        <w:rPr>
          <w:rFonts w:ascii="Palatino Linotype" w:hAnsi="Palatino Linotype"/>
          <w:sz w:val="16"/>
          <w:szCs w:val="16"/>
        </w:rPr>
        <w:t xml:space="preserve"> </w:t>
      </w:r>
      <w:r w:rsidRPr="00EF0905">
        <w:rPr>
          <w:rFonts w:ascii="Palatino Linotype" w:hAnsi="Palatino Linotype"/>
          <w:sz w:val="16"/>
          <w:szCs w:val="16"/>
          <w:u w:val="single"/>
        </w:rPr>
        <w:t>Birth Defects Research Part A</w:t>
      </w:r>
      <w:r>
        <w:rPr>
          <w:rFonts w:ascii="Palatino Linotype" w:hAnsi="Palatino Linotype"/>
          <w:sz w:val="16"/>
          <w:szCs w:val="16"/>
        </w:rPr>
        <w:t>, 85, 11 (</w:t>
      </w:r>
      <w:r w:rsidRPr="00C82FE8">
        <w:rPr>
          <w:rFonts w:ascii="Palatino Linotype" w:hAnsi="Palatino Linotype"/>
          <w:sz w:val="16"/>
          <w:szCs w:val="16"/>
        </w:rPr>
        <w:t>November 2009</w:t>
      </w:r>
      <w:r>
        <w:rPr>
          <w:rFonts w:ascii="Palatino Linotype" w:hAnsi="Palatino Linotype"/>
          <w:sz w:val="16"/>
          <w:szCs w:val="16"/>
        </w:rPr>
        <w:t xml:space="preserve">), </w:t>
      </w:r>
      <w:r w:rsidR="00D214ED">
        <w:rPr>
          <w:rFonts w:ascii="Palatino Linotype" w:hAnsi="Palatino Linotype"/>
          <w:sz w:val="16"/>
          <w:szCs w:val="16"/>
        </w:rPr>
        <w:t>890-896</w:t>
      </w:r>
      <w:r w:rsidRPr="00C82FE8">
        <w:rPr>
          <w:rFonts w:ascii="Palatino Linotype" w:hAnsi="Palatino Linotype"/>
          <w:sz w:val="16"/>
          <w:szCs w:val="16"/>
        </w:rPr>
        <w:t>.</w:t>
      </w:r>
      <w:r w:rsidR="00EF1DE5">
        <w:rPr>
          <w:rFonts w:ascii="Palatino Linotype" w:hAnsi="Palatino Linotype"/>
          <w:sz w:val="16"/>
          <w:szCs w:val="16"/>
        </w:rPr>
        <w:t xml:space="preserve"> </w:t>
      </w:r>
      <w:r w:rsidR="00EF1DE5" w:rsidRPr="00EF1DE5">
        <w:rPr>
          <w:rFonts w:ascii="Palatino Linotype" w:hAnsi="Palatino Linotype"/>
          <w:sz w:val="16"/>
          <w:szCs w:val="16"/>
        </w:rPr>
        <w:t>DOI: 10.1002/bdra.20612</w:t>
      </w:r>
      <w:r w:rsidR="00EF1DE5">
        <w:rPr>
          <w:rFonts w:ascii="Palatino Linotype" w:hAnsi="Palatino Linotype"/>
          <w:sz w:val="16"/>
          <w:szCs w:val="16"/>
        </w:rPr>
        <w:t xml:space="preserve"> </w:t>
      </w:r>
      <w:r w:rsidR="00EF1DE5" w:rsidRPr="00EF1DE5">
        <w:rPr>
          <w:rFonts w:ascii="Palatino Linotype" w:hAnsi="Palatino Linotype"/>
          <w:sz w:val="16"/>
          <w:szCs w:val="16"/>
        </w:rPr>
        <w:t>PMID: 19645051</w:t>
      </w:r>
    </w:p>
    <w:p w14:paraId="29FAFC91" w14:textId="77777777" w:rsidR="004603F6" w:rsidRPr="00EF0905" w:rsidRDefault="004603F6" w:rsidP="004603F6">
      <w:pPr>
        <w:tabs>
          <w:tab w:val="left" w:pos="9900"/>
        </w:tabs>
        <w:rPr>
          <w:rFonts w:ascii="Palatino Linotype" w:hAnsi="Palatino Linotype"/>
          <w:sz w:val="16"/>
          <w:szCs w:val="16"/>
        </w:rPr>
      </w:pPr>
    </w:p>
    <w:p w14:paraId="1CB819EC" w14:textId="77777777" w:rsidR="004603F6" w:rsidRPr="00871829" w:rsidRDefault="004603F6" w:rsidP="004603F6">
      <w:pPr>
        <w:rPr>
          <w:rFonts w:ascii="Palatino Linotype" w:hAnsi="Palatino Linotype"/>
          <w:sz w:val="16"/>
          <w:szCs w:val="16"/>
        </w:rPr>
      </w:pPr>
      <w:r w:rsidRPr="00871829">
        <w:rPr>
          <w:rFonts w:ascii="Palatino Linotype" w:hAnsi="Palatino Linotype"/>
          <w:sz w:val="16"/>
          <w:szCs w:val="16"/>
        </w:rPr>
        <w:lastRenderedPageBreak/>
        <w:t>Collins, Julianne S., Mark A. Canfield, Kay Pearson, Russe</w:t>
      </w:r>
      <w:r>
        <w:rPr>
          <w:rFonts w:ascii="Palatino Linotype" w:hAnsi="Palatino Linotype"/>
          <w:sz w:val="16"/>
          <w:szCs w:val="16"/>
        </w:rPr>
        <w:t>l</w:t>
      </w:r>
      <w:r w:rsidRPr="00871829">
        <w:rPr>
          <w:rFonts w:ascii="Palatino Linotype" w:hAnsi="Palatino Linotype"/>
          <w:sz w:val="16"/>
          <w:szCs w:val="16"/>
        </w:rPr>
        <w:t xml:space="preserve">l S. Kirby, Amy </w:t>
      </w:r>
      <w:r w:rsidR="00D214ED">
        <w:rPr>
          <w:rFonts w:ascii="Palatino Linotype" w:hAnsi="Palatino Linotype"/>
          <w:sz w:val="16"/>
          <w:szCs w:val="16"/>
        </w:rPr>
        <w:t xml:space="preserve">P. </w:t>
      </w:r>
      <w:r w:rsidRPr="00871829">
        <w:rPr>
          <w:rFonts w:ascii="Palatino Linotype" w:hAnsi="Palatino Linotype"/>
          <w:sz w:val="16"/>
          <w:szCs w:val="16"/>
        </w:rPr>
        <w:t xml:space="preserve">Case, Cara T. Mai, Judy Major, Joe Mulinare, for the National Birth Defects Prevention Network, “Public Health Projects for Preventing the Recurrence of Neural Tube Defects in the United States”, </w:t>
      </w:r>
      <w:r w:rsidRPr="005E0802">
        <w:rPr>
          <w:rFonts w:ascii="Palatino Linotype" w:hAnsi="Palatino Linotype"/>
          <w:sz w:val="16"/>
          <w:szCs w:val="16"/>
          <w:u w:val="single"/>
        </w:rPr>
        <w:t>Birth Defects Research Part A</w:t>
      </w:r>
      <w:r>
        <w:rPr>
          <w:rFonts w:ascii="Palatino Linotype" w:hAnsi="Palatino Linotype"/>
          <w:sz w:val="16"/>
          <w:szCs w:val="16"/>
        </w:rPr>
        <w:t>, 85, 11 (</w:t>
      </w:r>
      <w:r w:rsidRPr="00C82FE8">
        <w:rPr>
          <w:rFonts w:ascii="Palatino Linotype" w:hAnsi="Palatino Linotype"/>
          <w:sz w:val="16"/>
          <w:szCs w:val="16"/>
        </w:rPr>
        <w:t>November 2009</w:t>
      </w:r>
      <w:r>
        <w:rPr>
          <w:rFonts w:ascii="Palatino Linotype" w:hAnsi="Palatino Linotype"/>
          <w:sz w:val="16"/>
          <w:szCs w:val="16"/>
        </w:rPr>
        <w:t xml:space="preserve">), </w:t>
      </w:r>
      <w:r w:rsidR="00D214ED">
        <w:rPr>
          <w:rFonts w:ascii="Palatino Linotype" w:hAnsi="Palatino Linotype"/>
          <w:sz w:val="16"/>
          <w:szCs w:val="16"/>
        </w:rPr>
        <w:t>935-938</w:t>
      </w:r>
      <w:r w:rsidRPr="00C82FE8">
        <w:rPr>
          <w:rFonts w:ascii="Palatino Linotype" w:hAnsi="Palatino Linotype"/>
          <w:sz w:val="16"/>
          <w:szCs w:val="16"/>
        </w:rPr>
        <w:t>.</w:t>
      </w:r>
      <w:r w:rsidR="00EF1DE5">
        <w:rPr>
          <w:rFonts w:ascii="Palatino Linotype" w:hAnsi="Palatino Linotype"/>
          <w:sz w:val="16"/>
          <w:szCs w:val="16"/>
        </w:rPr>
        <w:t xml:space="preserve"> </w:t>
      </w:r>
      <w:r w:rsidR="00EF1DE5" w:rsidRPr="00EF1DE5">
        <w:rPr>
          <w:rFonts w:ascii="Palatino Linotype" w:hAnsi="Palatino Linotype"/>
          <w:sz w:val="16"/>
          <w:szCs w:val="16"/>
        </w:rPr>
        <w:t>DOI: 10.1002/bdra.20619</w:t>
      </w:r>
      <w:r w:rsidR="00EF1DE5">
        <w:rPr>
          <w:rFonts w:ascii="Palatino Linotype" w:hAnsi="Palatino Linotype"/>
          <w:sz w:val="16"/>
          <w:szCs w:val="16"/>
        </w:rPr>
        <w:t xml:space="preserve"> </w:t>
      </w:r>
      <w:r w:rsidR="00EF1DE5" w:rsidRPr="00EF1DE5">
        <w:rPr>
          <w:rFonts w:ascii="Palatino Linotype" w:hAnsi="Palatino Linotype"/>
          <w:sz w:val="16"/>
          <w:szCs w:val="16"/>
        </w:rPr>
        <w:t>PMID: 19626670</w:t>
      </w:r>
    </w:p>
    <w:p w14:paraId="5DC74501" w14:textId="77777777" w:rsidR="004603F6" w:rsidRDefault="004603F6" w:rsidP="004603F6">
      <w:pPr>
        <w:rPr>
          <w:rFonts w:ascii="Palatino Linotype" w:hAnsi="Palatino Linotype"/>
          <w:sz w:val="16"/>
          <w:szCs w:val="16"/>
        </w:rPr>
      </w:pPr>
    </w:p>
    <w:p w14:paraId="40AF2223" w14:textId="77777777" w:rsidR="00E24EAE" w:rsidRPr="009E0860" w:rsidRDefault="00E24EAE" w:rsidP="00E24EAE">
      <w:pPr>
        <w:rPr>
          <w:rFonts w:ascii="Palatino Linotype" w:hAnsi="Palatino Linotype"/>
          <w:sz w:val="16"/>
          <w:szCs w:val="16"/>
        </w:rPr>
      </w:pPr>
      <w:r w:rsidRPr="009E0860">
        <w:rPr>
          <w:rFonts w:ascii="Palatino Linotype" w:hAnsi="Palatino Linotype"/>
          <w:sz w:val="16"/>
          <w:szCs w:val="16"/>
        </w:rPr>
        <w:t xml:space="preserve">Jukkala, Angela, </w:t>
      </w:r>
      <w:r>
        <w:rPr>
          <w:rFonts w:ascii="Palatino Linotype" w:hAnsi="Palatino Linotype"/>
          <w:sz w:val="16"/>
          <w:szCs w:val="16"/>
        </w:rPr>
        <w:t>Russell S. Kirby, “</w:t>
      </w:r>
      <w:r w:rsidR="00896DBA">
        <w:rPr>
          <w:rFonts w:ascii="Palatino Linotype" w:hAnsi="Palatino Linotype"/>
          <w:sz w:val="16"/>
          <w:szCs w:val="16"/>
        </w:rPr>
        <w:t>Challenges Faced in Providing Safe Care in Rural Perinatal Settings</w:t>
      </w:r>
      <w:r>
        <w:rPr>
          <w:rFonts w:ascii="Palatino Linotype" w:hAnsi="Palatino Linotype"/>
          <w:sz w:val="16"/>
          <w:szCs w:val="16"/>
        </w:rPr>
        <w:t xml:space="preserve">”, </w:t>
      </w:r>
      <w:r w:rsidRPr="00975082">
        <w:rPr>
          <w:rFonts w:ascii="Palatino Linotype" w:hAnsi="Palatino Linotype"/>
          <w:sz w:val="16"/>
          <w:szCs w:val="16"/>
          <w:u w:val="single"/>
        </w:rPr>
        <w:t>MCN American Journal of Maternal Child Nursing</w:t>
      </w:r>
      <w:r>
        <w:rPr>
          <w:rFonts w:ascii="Palatino Linotype" w:hAnsi="Palatino Linotype"/>
          <w:sz w:val="16"/>
          <w:szCs w:val="16"/>
        </w:rPr>
        <w:t>, 34,6 (November/December 2009), 365-371.</w:t>
      </w:r>
      <w:r w:rsidR="00EF1DE5">
        <w:rPr>
          <w:rFonts w:ascii="Palatino Linotype" w:hAnsi="Palatino Linotype"/>
          <w:sz w:val="16"/>
          <w:szCs w:val="16"/>
        </w:rPr>
        <w:t xml:space="preserve"> </w:t>
      </w:r>
      <w:r w:rsidR="00EF1DE5" w:rsidRPr="00EF1DE5">
        <w:rPr>
          <w:rFonts w:ascii="Palatino Linotype" w:hAnsi="Palatino Linotype"/>
          <w:sz w:val="16"/>
          <w:szCs w:val="16"/>
        </w:rPr>
        <w:t>DOI: 10.1097/01.NMC.0000363685.20315.0e</w:t>
      </w:r>
      <w:r w:rsidR="00EF1DE5">
        <w:rPr>
          <w:rFonts w:ascii="Palatino Linotype" w:hAnsi="Palatino Linotype"/>
          <w:sz w:val="16"/>
          <w:szCs w:val="16"/>
        </w:rPr>
        <w:t xml:space="preserve"> </w:t>
      </w:r>
      <w:r w:rsidR="00EF1DE5" w:rsidRPr="00EF1DE5">
        <w:rPr>
          <w:rFonts w:ascii="Palatino Linotype" w:hAnsi="Palatino Linotype"/>
          <w:sz w:val="16"/>
          <w:szCs w:val="16"/>
        </w:rPr>
        <w:t>PMID: 19901698</w:t>
      </w:r>
    </w:p>
    <w:p w14:paraId="19BD6C56" w14:textId="77777777" w:rsidR="00E24EAE" w:rsidRPr="009E0860" w:rsidRDefault="00E24EAE" w:rsidP="00E24EAE">
      <w:pPr>
        <w:rPr>
          <w:rFonts w:ascii="Palatino Linotype" w:hAnsi="Palatino Linotype" w:cs="Courier New"/>
          <w:sz w:val="16"/>
          <w:szCs w:val="16"/>
        </w:rPr>
      </w:pPr>
    </w:p>
    <w:p w14:paraId="12F1EDFF" w14:textId="77777777" w:rsidR="00E24EAE" w:rsidRDefault="00E24EAE" w:rsidP="00E24EA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Emusu, Donath, Nataliya Ivankova, Pauline Jolly, Russell Kirby, Herman Foushee, Fred Wabwire-Mangen, Drake Katongole, John Ehiri ,“Experience of Sexual Violence among Women in HIV Discordant Unions after Voluntary HIV Counseling and Testing:  A Qualitative Critical Incident Study in Uganda”, </w:t>
      </w:r>
      <w:r>
        <w:rPr>
          <w:rFonts w:ascii="Palatino Linotype" w:hAnsi="Palatino Linotype"/>
          <w:sz w:val="16"/>
          <w:szCs w:val="16"/>
          <w:u w:val="single"/>
        </w:rPr>
        <w:t>AIDS Care</w:t>
      </w:r>
      <w:r>
        <w:rPr>
          <w:rFonts w:ascii="Palatino Linotype" w:hAnsi="Palatino Linotype"/>
          <w:sz w:val="16"/>
          <w:szCs w:val="16"/>
        </w:rPr>
        <w:t>, 21,11 (November 2009), 1363-1370.</w:t>
      </w:r>
      <w:r w:rsidR="00EF1DE5">
        <w:rPr>
          <w:rFonts w:ascii="Palatino Linotype" w:hAnsi="Palatino Linotype"/>
          <w:sz w:val="16"/>
          <w:szCs w:val="16"/>
        </w:rPr>
        <w:t xml:space="preserve"> </w:t>
      </w:r>
      <w:r w:rsidR="00EF1DE5" w:rsidRPr="00EF1DE5">
        <w:rPr>
          <w:rFonts w:ascii="Palatino Linotype" w:hAnsi="Palatino Linotype"/>
          <w:sz w:val="16"/>
          <w:szCs w:val="16"/>
        </w:rPr>
        <w:t>DOI: 10.1080/09540120902883077</w:t>
      </w:r>
      <w:r w:rsidR="00EF1DE5">
        <w:rPr>
          <w:rFonts w:ascii="Palatino Linotype" w:hAnsi="Palatino Linotype"/>
          <w:sz w:val="16"/>
          <w:szCs w:val="16"/>
        </w:rPr>
        <w:t xml:space="preserve"> </w:t>
      </w:r>
      <w:r w:rsidR="00EF1DE5" w:rsidRPr="00EF1DE5">
        <w:rPr>
          <w:rFonts w:ascii="Palatino Linotype" w:hAnsi="Palatino Linotype"/>
          <w:sz w:val="16"/>
          <w:szCs w:val="16"/>
        </w:rPr>
        <w:t>PMID: 20024712</w:t>
      </w:r>
    </w:p>
    <w:p w14:paraId="6643FF70" w14:textId="77777777" w:rsidR="00E24EAE" w:rsidRPr="00FF701F" w:rsidRDefault="00E24EAE" w:rsidP="00E24EA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9AB678B" w14:textId="77777777" w:rsidR="007D1C5E" w:rsidRPr="0062099D" w:rsidRDefault="007D1C5E" w:rsidP="007D1C5E">
      <w:pPr>
        <w:rPr>
          <w:rFonts w:ascii="Palatino Linotype" w:hAnsi="Palatino Linotype"/>
          <w:sz w:val="16"/>
          <w:szCs w:val="16"/>
        </w:rPr>
      </w:pPr>
      <w:r w:rsidRPr="0062099D">
        <w:rPr>
          <w:rFonts w:ascii="Palatino Linotype" w:hAnsi="Palatino Linotype"/>
          <w:sz w:val="16"/>
          <w:szCs w:val="16"/>
        </w:rPr>
        <w:t>Duke, C. Wes, Adolfo Correa, Paul A. Romitti, Joyce Martin, Russell S. Kirby</w:t>
      </w:r>
      <w:r w:rsidR="001E7BE9">
        <w:rPr>
          <w:rFonts w:ascii="Palatino Linotype" w:hAnsi="Palatino Linotype"/>
          <w:sz w:val="16"/>
          <w:szCs w:val="16"/>
        </w:rPr>
        <w:t>,</w:t>
      </w:r>
      <w:r w:rsidRPr="0062099D">
        <w:rPr>
          <w:rFonts w:ascii="Palatino Linotype" w:hAnsi="Palatino Linotype"/>
          <w:sz w:val="16"/>
          <w:szCs w:val="16"/>
        </w:rPr>
        <w:t xml:space="preserve"> “Challenges and Priorities for Surveillance of Stillbirths:  Report on Two Workshops”, </w:t>
      </w:r>
      <w:r>
        <w:rPr>
          <w:rFonts w:ascii="Palatino Linotype" w:hAnsi="Palatino Linotype"/>
          <w:sz w:val="16"/>
          <w:szCs w:val="16"/>
          <w:u w:val="single"/>
        </w:rPr>
        <w:t>Public Health Reports</w:t>
      </w:r>
      <w:r>
        <w:rPr>
          <w:rFonts w:ascii="Palatino Linotype" w:hAnsi="Palatino Linotype"/>
          <w:sz w:val="16"/>
          <w:szCs w:val="16"/>
        </w:rPr>
        <w:t>, 124,5 (September-October 2009), 652-659</w:t>
      </w:r>
      <w:r w:rsidRPr="0062099D">
        <w:rPr>
          <w:rFonts w:ascii="Palatino Linotype" w:hAnsi="Palatino Linotype"/>
          <w:sz w:val="16"/>
          <w:szCs w:val="16"/>
        </w:rPr>
        <w:t>.</w:t>
      </w:r>
      <w:r w:rsidR="00EF1DE5">
        <w:rPr>
          <w:rFonts w:ascii="Palatino Linotype" w:hAnsi="Palatino Linotype"/>
          <w:sz w:val="16"/>
          <w:szCs w:val="16"/>
        </w:rPr>
        <w:t xml:space="preserve"> </w:t>
      </w:r>
      <w:r w:rsidR="00EF1DE5" w:rsidRPr="00EF1DE5">
        <w:rPr>
          <w:rFonts w:ascii="Palatino Linotype" w:hAnsi="Palatino Linotype"/>
          <w:sz w:val="16"/>
          <w:szCs w:val="16"/>
        </w:rPr>
        <w:t>DOI: 10.1177/003335490912400507</w:t>
      </w:r>
      <w:r w:rsidR="00EF1DE5">
        <w:rPr>
          <w:rFonts w:ascii="Palatino Linotype" w:hAnsi="Palatino Linotype"/>
          <w:sz w:val="16"/>
          <w:szCs w:val="16"/>
        </w:rPr>
        <w:t xml:space="preserve"> </w:t>
      </w:r>
      <w:r w:rsidR="00EF1DE5" w:rsidRPr="00EF1DE5">
        <w:rPr>
          <w:rFonts w:ascii="Palatino Linotype" w:hAnsi="Palatino Linotype"/>
          <w:sz w:val="16"/>
          <w:szCs w:val="16"/>
        </w:rPr>
        <w:t>PMID: 19753943</w:t>
      </w:r>
    </w:p>
    <w:p w14:paraId="1FB02301" w14:textId="77777777" w:rsidR="007D1C5E" w:rsidRDefault="007D1C5E" w:rsidP="007D1C5E">
      <w:pPr>
        <w:rPr>
          <w:rFonts w:ascii="Palatino Linotype" w:hAnsi="Palatino Linotype"/>
          <w:bCs/>
          <w:sz w:val="16"/>
          <w:szCs w:val="16"/>
        </w:rPr>
      </w:pPr>
    </w:p>
    <w:p w14:paraId="433B993B" w14:textId="77777777" w:rsidR="00C96A0F" w:rsidRPr="008A07FD" w:rsidRDefault="00C96A0F" w:rsidP="00C96A0F">
      <w:pPr>
        <w:autoSpaceDE w:val="0"/>
        <w:autoSpaceDN w:val="0"/>
        <w:adjustRightInd w:val="0"/>
        <w:rPr>
          <w:rFonts w:ascii="Palatino Linotype" w:hAnsi="Palatino Linotype"/>
          <w:iCs/>
          <w:sz w:val="16"/>
          <w:szCs w:val="16"/>
        </w:rPr>
      </w:pPr>
      <w:r>
        <w:rPr>
          <w:rFonts w:ascii="Palatino Linotype" w:hAnsi="Palatino Linotype"/>
          <w:iCs/>
          <w:sz w:val="16"/>
          <w:szCs w:val="16"/>
        </w:rPr>
        <w:t>Ananth, Cande V., Lilian Kaminsky, Darios Getahun, Russell S. Kirby, Anthony M. Vintzileos</w:t>
      </w:r>
      <w:r w:rsidRPr="00CD6E45">
        <w:rPr>
          <w:rFonts w:ascii="Palatino Linotype" w:hAnsi="Palatino Linotype"/>
          <w:iCs/>
          <w:sz w:val="16"/>
          <w:szCs w:val="16"/>
        </w:rPr>
        <w:t>, “</w:t>
      </w:r>
      <w:r w:rsidRPr="00CD6E45">
        <w:rPr>
          <w:rFonts w:ascii="Palatino Linotype" w:hAnsi="Palatino Linotype"/>
          <w:sz w:val="16"/>
          <w:szCs w:val="16"/>
        </w:rPr>
        <w:t>Recurrence of Fetal Growth Restriction in Singleton and Twin Gestations</w:t>
      </w:r>
      <w:r w:rsidRPr="00CD6E45">
        <w:rPr>
          <w:rFonts w:ascii="Palatino Linotype" w:hAnsi="Palatino Linotype"/>
          <w:iCs/>
          <w:sz w:val="16"/>
          <w:szCs w:val="16"/>
        </w:rPr>
        <w:t xml:space="preserve">”, </w:t>
      </w:r>
      <w:r w:rsidRPr="00CD6E45">
        <w:rPr>
          <w:rFonts w:ascii="Palatino Linotype" w:hAnsi="Palatino Linotype"/>
          <w:iCs/>
          <w:sz w:val="16"/>
          <w:szCs w:val="16"/>
          <w:u w:val="single"/>
        </w:rPr>
        <w:t xml:space="preserve">Journal of </w:t>
      </w:r>
      <w:r>
        <w:rPr>
          <w:rFonts w:ascii="Palatino Linotype" w:hAnsi="Palatino Linotype"/>
          <w:iCs/>
          <w:sz w:val="16"/>
          <w:szCs w:val="16"/>
          <w:u w:val="single"/>
        </w:rPr>
        <w:t>Maternal-Fetal and Neonatal Medicine,</w:t>
      </w:r>
      <w:r>
        <w:rPr>
          <w:rFonts w:ascii="Palatino Linotype" w:hAnsi="Palatino Linotype"/>
          <w:iCs/>
          <w:sz w:val="16"/>
          <w:szCs w:val="16"/>
        </w:rPr>
        <w:t xml:space="preserve"> 22,8</w:t>
      </w:r>
      <w:r w:rsidR="001E7BE9">
        <w:rPr>
          <w:rFonts w:ascii="Palatino Linotype" w:hAnsi="Palatino Linotype"/>
          <w:iCs/>
          <w:sz w:val="16"/>
          <w:szCs w:val="16"/>
        </w:rPr>
        <w:t xml:space="preserve"> </w:t>
      </w:r>
      <w:r>
        <w:rPr>
          <w:rFonts w:ascii="Palatino Linotype" w:hAnsi="Palatino Linotype"/>
          <w:iCs/>
          <w:sz w:val="16"/>
          <w:szCs w:val="16"/>
        </w:rPr>
        <w:t>(August 2009), 654-661.</w:t>
      </w:r>
      <w:r w:rsidR="00EF1DE5">
        <w:rPr>
          <w:rFonts w:ascii="Palatino Linotype" w:hAnsi="Palatino Linotype"/>
          <w:iCs/>
          <w:sz w:val="16"/>
          <w:szCs w:val="16"/>
        </w:rPr>
        <w:t xml:space="preserve"> </w:t>
      </w:r>
      <w:r w:rsidR="00EF1DE5" w:rsidRPr="00EF1DE5">
        <w:rPr>
          <w:rFonts w:ascii="Palatino Linotype" w:hAnsi="Palatino Linotype"/>
          <w:iCs/>
          <w:sz w:val="16"/>
          <w:szCs w:val="16"/>
        </w:rPr>
        <w:t>DOI: 10.1080/14767050902740207</w:t>
      </w:r>
      <w:r w:rsidR="00EF1DE5">
        <w:rPr>
          <w:rFonts w:ascii="Palatino Linotype" w:hAnsi="Palatino Linotype"/>
          <w:iCs/>
          <w:sz w:val="16"/>
          <w:szCs w:val="16"/>
        </w:rPr>
        <w:t xml:space="preserve"> </w:t>
      </w:r>
      <w:r w:rsidR="00EF1DE5" w:rsidRPr="00EF1DE5">
        <w:rPr>
          <w:rFonts w:ascii="Palatino Linotype" w:hAnsi="Palatino Linotype"/>
          <w:iCs/>
          <w:sz w:val="16"/>
          <w:szCs w:val="16"/>
        </w:rPr>
        <w:t>PMID: 19557663</w:t>
      </w:r>
    </w:p>
    <w:p w14:paraId="60724B4B" w14:textId="77777777" w:rsidR="00C96A0F" w:rsidRDefault="00C96A0F" w:rsidP="00C96A0F">
      <w:pPr>
        <w:autoSpaceDE w:val="0"/>
        <w:autoSpaceDN w:val="0"/>
        <w:adjustRightInd w:val="0"/>
        <w:rPr>
          <w:rFonts w:ascii="Palatino Linotype" w:hAnsi="Palatino Linotype" w:cs="Arial"/>
          <w:sz w:val="16"/>
          <w:szCs w:val="16"/>
        </w:rPr>
      </w:pPr>
    </w:p>
    <w:p w14:paraId="1BBF5470" w14:textId="25730348" w:rsidR="008E072D" w:rsidRPr="00A64D03" w:rsidRDefault="00D82506" w:rsidP="00D82506">
      <w:pPr>
        <w:rPr>
          <w:rFonts w:ascii="Palatino Linotype" w:hAnsi="Palatino Linotype"/>
          <w:sz w:val="16"/>
          <w:szCs w:val="16"/>
        </w:rPr>
      </w:pPr>
      <w:r w:rsidRPr="00A64D03">
        <w:rPr>
          <w:rFonts w:ascii="Palatino Linotype" w:hAnsi="Palatino Linotype"/>
          <w:bCs/>
          <w:sz w:val="16"/>
          <w:szCs w:val="16"/>
        </w:rPr>
        <w:t xml:space="preserve">Shattuck, Paul, Maureen Durkin, Matt Maenner, </w:t>
      </w:r>
      <w:r w:rsidRPr="00A64D03">
        <w:rPr>
          <w:rFonts w:ascii="Palatino Linotype" w:hAnsi="Palatino Linotype"/>
          <w:bCs/>
          <w:sz w:val="16"/>
          <w:szCs w:val="16"/>
          <w:lang w:val="nb-NO"/>
        </w:rPr>
        <w:t xml:space="preserve">Jennifer Martin, David Mandell, Ellen Giarelli, Susan Levy, </w:t>
      </w:r>
      <w:r w:rsidRPr="00A64D03">
        <w:rPr>
          <w:rFonts w:ascii="Palatino Linotype" w:hAnsi="Palatino Linotype"/>
          <w:bCs/>
          <w:sz w:val="16"/>
          <w:szCs w:val="16"/>
        </w:rPr>
        <w:t>Li-Ching Lee, Craig Newschaffer, Russell Kirby, Lisa Miller, Chris Cunniff, Julie Daniels, Lisa Wiggins, Catherine Rice,</w:t>
      </w:r>
      <w:r>
        <w:rPr>
          <w:rFonts w:ascii="Palatino Linotype" w:hAnsi="Palatino Linotype"/>
          <w:bCs/>
          <w:sz w:val="16"/>
          <w:szCs w:val="16"/>
        </w:rPr>
        <w:t xml:space="preserve"> </w:t>
      </w:r>
      <w:r w:rsidRPr="00A64D03">
        <w:rPr>
          <w:rFonts w:ascii="Palatino Linotype" w:hAnsi="Palatino Linotype"/>
          <w:sz w:val="16"/>
          <w:szCs w:val="16"/>
        </w:rPr>
        <w:t xml:space="preserve">“The Timing of Identification Among Children with Autism Spectrum Disorders”, </w:t>
      </w:r>
      <w:r w:rsidRPr="002056E6">
        <w:rPr>
          <w:rFonts w:ascii="Palatino Linotype" w:hAnsi="Palatino Linotype"/>
          <w:sz w:val="16"/>
          <w:szCs w:val="16"/>
          <w:u w:val="single"/>
        </w:rPr>
        <w:t>Journal of the American Academy of Child &amp; Adolescent Psychiatry</w:t>
      </w:r>
      <w:r w:rsidRPr="00A64D03">
        <w:rPr>
          <w:rFonts w:ascii="Palatino Linotype" w:hAnsi="Palatino Linotype"/>
          <w:sz w:val="16"/>
          <w:szCs w:val="16"/>
        </w:rPr>
        <w:t xml:space="preserve">, </w:t>
      </w:r>
      <w:r>
        <w:rPr>
          <w:rFonts w:ascii="Palatino Linotype" w:hAnsi="Palatino Linotype"/>
          <w:sz w:val="16"/>
          <w:szCs w:val="16"/>
        </w:rPr>
        <w:t>48,5 (May 2009), 474-483.</w:t>
      </w:r>
      <w:r w:rsidR="008E072D">
        <w:rPr>
          <w:rFonts w:ascii="Palatino Linotype" w:hAnsi="Palatino Linotype"/>
          <w:sz w:val="16"/>
          <w:szCs w:val="16"/>
        </w:rPr>
        <w:t xml:space="preserve">  </w:t>
      </w:r>
      <w:r w:rsidR="0042120C">
        <w:rPr>
          <w:rFonts w:ascii="Palatino Linotype" w:hAnsi="Palatino Linotype"/>
          <w:sz w:val="16"/>
          <w:szCs w:val="16"/>
        </w:rPr>
        <w:t>DOI:</w:t>
      </w:r>
      <w:r w:rsidR="0042120C" w:rsidRPr="0042120C">
        <w:rPr>
          <w:rFonts w:ascii="Palatino Linotype" w:hAnsi="Palatino Linotype"/>
          <w:sz w:val="16"/>
          <w:szCs w:val="16"/>
        </w:rPr>
        <w:t xml:space="preserve"> </w:t>
      </w:r>
      <w:r w:rsidR="0042120C">
        <w:rPr>
          <w:rFonts w:ascii="Palatino Linotype" w:hAnsi="Palatino Linotype"/>
          <w:sz w:val="16"/>
          <w:szCs w:val="16"/>
        </w:rPr>
        <w:t>https://</w:t>
      </w:r>
      <w:r w:rsidR="0042120C" w:rsidRPr="0042120C">
        <w:rPr>
          <w:rFonts w:ascii="Palatino Linotype" w:hAnsi="Palatino Linotype"/>
          <w:sz w:val="16"/>
          <w:szCs w:val="16"/>
        </w:rPr>
        <w:t>10.1097/CHI.0b013e31819b3848</w:t>
      </w:r>
      <w:r w:rsidR="0042120C">
        <w:rPr>
          <w:rFonts w:ascii="Palatino Linotype" w:hAnsi="Palatino Linotype"/>
          <w:sz w:val="16"/>
          <w:szCs w:val="16"/>
        </w:rPr>
        <w:t xml:space="preserve">    </w:t>
      </w:r>
      <w:r w:rsidR="0042120C" w:rsidRPr="0042120C">
        <w:rPr>
          <w:rFonts w:ascii="Palatino Linotype" w:hAnsi="Palatino Linotype"/>
          <w:sz w:val="16"/>
          <w:szCs w:val="16"/>
        </w:rPr>
        <w:t>PMID: 19318992</w:t>
      </w:r>
      <w:r w:rsidR="0042120C">
        <w:rPr>
          <w:rFonts w:ascii="Palatino Linotype" w:hAnsi="Palatino Linotype"/>
          <w:sz w:val="16"/>
          <w:szCs w:val="16"/>
        </w:rPr>
        <w:t xml:space="preserve">.  </w:t>
      </w:r>
      <w:r w:rsidR="008E072D">
        <w:rPr>
          <w:rFonts w:ascii="Palatino Linotype" w:hAnsi="Palatino Linotype"/>
          <w:sz w:val="16"/>
          <w:szCs w:val="16"/>
        </w:rPr>
        <w:t>This study was selected as one of the “Top 10 Autism Research Achievements</w:t>
      </w:r>
      <w:r w:rsidR="009F092C">
        <w:rPr>
          <w:rFonts w:ascii="Palatino Linotype" w:hAnsi="Palatino Linotype"/>
          <w:sz w:val="16"/>
          <w:szCs w:val="16"/>
        </w:rPr>
        <w:t xml:space="preserve"> of 2009” by the Autism Speaks F</w:t>
      </w:r>
      <w:r w:rsidR="008E072D">
        <w:rPr>
          <w:rFonts w:ascii="Palatino Linotype" w:hAnsi="Palatino Linotype"/>
          <w:sz w:val="16"/>
          <w:szCs w:val="16"/>
        </w:rPr>
        <w:t>oundation.</w:t>
      </w:r>
    </w:p>
    <w:p w14:paraId="16171E83" w14:textId="77777777" w:rsidR="00D82506" w:rsidRDefault="00D82506" w:rsidP="00B70AE2">
      <w:pPr>
        <w:rPr>
          <w:rFonts w:ascii="Palatino Linotype" w:hAnsi="Palatino Linotype"/>
          <w:sz w:val="16"/>
          <w:szCs w:val="16"/>
        </w:rPr>
      </w:pPr>
    </w:p>
    <w:p w14:paraId="0FFA488E" w14:textId="77777777" w:rsidR="00B70AE2" w:rsidRPr="009130C9" w:rsidRDefault="00B70AE2" w:rsidP="00B70AE2">
      <w:pPr>
        <w:rPr>
          <w:rFonts w:ascii="Palatino Linotype" w:hAnsi="Palatino Linotype"/>
          <w:caps/>
          <w:sz w:val="16"/>
          <w:szCs w:val="16"/>
        </w:rPr>
      </w:pPr>
      <w:r w:rsidRPr="009130C9">
        <w:rPr>
          <w:rFonts w:ascii="Palatino Linotype" w:hAnsi="Palatino Linotype"/>
          <w:sz w:val="16"/>
          <w:szCs w:val="16"/>
        </w:rPr>
        <w:t>Nabukera, Sarah K.</w:t>
      </w:r>
      <w:r>
        <w:rPr>
          <w:rFonts w:ascii="Palatino Linotype" w:hAnsi="Palatino Linotype"/>
          <w:sz w:val="16"/>
          <w:szCs w:val="16"/>
        </w:rPr>
        <w:t>,</w:t>
      </w:r>
      <w:r w:rsidRPr="009130C9">
        <w:rPr>
          <w:rFonts w:ascii="Palatino Linotype" w:hAnsi="Palatino Linotype"/>
          <w:sz w:val="16"/>
          <w:szCs w:val="16"/>
        </w:rPr>
        <w:t xml:space="preserve"> Martha Slay Wingate, Hamisu M. Salihu, John Owen, </w:t>
      </w:r>
      <w:r w:rsidRPr="009130C9">
        <w:rPr>
          <w:rFonts w:ascii="Palatino Linotype" w:hAnsi="Palatino Linotype"/>
          <w:sz w:val="16"/>
          <w:szCs w:val="16"/>
          <w:vertAlign w:val="superscript"/>
        </w:rPr>
        <w:t xml:space="preserve"> </w:t>
      </w:r>
      <w:r w:rsidRPr="009130C9">
        <w:rPr>
          <w:rFonts w:ascii="Palatino Linotype" w:hAnsi="Palatino Linotype"/>
          <w:sz w:val="16"/>
          <w:szCs w:val="16"/>
        </w:rPr>
        <w:t xml:space="preserve">Shailender Swaminathan, Greg R. Alexander, Russell S. Kirby, </w:t>
      </w:r>
      <w:r>
        <w:rPr>
          <w:rFonts w:ascii="Palatino Linotype" w:hAnsi="Palatino Linotype"/>
          <w:sz w:val="16"/>
          <w:szCs w:val="16"/>
        </w:rPr>
        <w:t>“</w:t>
      </w:r>
      <w:r w:rsidRPr="009130C9">
        <w:rPr>
          <w:rFonts w:ascii="Palatino Linotype" w:hAnsi="Palatino Linotype"/>
          <w:sz w:val="16"/>
          <w:szCs w:val="16"/>
        </w:rPr>
        <w:t xml:space="preserve">Pregnancy Spacing </w:t>
      </w:r>
      <w:r>
        <w:rPr>
          <w:rFonts w:ascii="Palatino Linotype" w:hAnsi="Palatino Linotype"/>
          <w:sz w:val="16"/>
          <w:szCs w:val="16"/>
        </w:rPr>
        <w:t>a</w:t>
      </w:r>
      <w:r w:rsidRPr="009130C9">
        <w:rPr>
          <w:rFonts w:ascii="Palatino Linotype" w:hAnsi="Palatino Linotype"/>
          <w:sz w:val="16"/>
          <w:szCs w:val="16"/>
        </w:rPr>
        <w:t>mong Women Delaying Init</w:t>
      </w:r>
      <w:r>
        <w:rPr>
          <w:rFonts w:ascii="Palatino Linotype" w:hAnsi="Palatino Linotype"/>
          <w:sz w:val="16"/>
          <w:szCs w:val="16"/>
        </w:rPr>
        <w:t>i</w:t>
      </w:r>
      <w:r w:rsidRPr="009130C9">
        <w:rPr>
          <w:rFonts w:ascii="Palatino Linotype" w:hAnsi="Palatino Linotype"/>
          <w:sz w:val="16"/>
          <w:szCs w:val="16"/>
        </w:rPr>
        <w:t xml:space="preserve">ation </w:t>
      </w:r>
      <w:r>
        <w:rPr>
          <w:rFonts w:ascii="Palatino Linotype" w:hAnsi="Palatino Linotype"/>
          <w:sz w:val="16"/>
          <w:szCs w:val="16"/>
        </w:rPr>
        <w:t>o</w:t>
      </w:r>
      <w:r w:rsidRPr="009130C9">
        <w:rPr>
          <w:rFonts w:ascii="Palatino Linotype" w:hAnsi="Palatino Linotype"/>
          <w:sz w:val="16"/>
          <w:szCs w:val="16"/>
        </w:rPr>
        <w:t>f Childbearing</w:t>
      </w:r>
      <w:r>
        <w:rPr>
          <w:rFonts w:ascii="Palatino Linotype" w:hAnsi="Palatino Linotype"/>
          <w:sz w:val="16"/>
          <w:szCs w:val="16"/>
        </w:rPr>
        <w:t xml:space="preserve">”, </w:t>
      </w:r>
      <w:r w:rsidR="002C4B6A">
        <w:rPr>
          <w:rFonts w:ascii="Palatino Linotype" w:hAnsi="Palatino Linotype"/>
          <w:sz w:val="16"/>
          <w:szCs w:val="16"/>
          <w:u w:val="single"/>
        </w:rPr>
        <w:t>Archives of Gynecology and Obstetrics</w:t>
      </w:r>
      <w:r w:rsidR="002C4B6A">
        <w:rPr>
          <w:rFonts w:ascii="Palatino Linotype" w:hAnsi="Palatino Linotype"/>
          <w:sz w:val="16"/>
          <w:szCs w:val="16"/>
        </w:rPr>
        <w:t xml:space="preserve">, </w:t>
      </w:r>
      <w:r w:rsidR="00056105">
        <w:rPr>
          <w:rFonts w:ascii="Palatino Linotype" w:hAnsi="Palatino Linotype"/>
          <w:sz w:val="16"/>
          <w:szCs w:val="16"/>
        </w:rPr>
        <w:t>279, 5 (May</w:t>
      </w:r>
      <w:r w:rsidR="002C4B6A">
        <w:rPr>
          <w:rFonts w:ascii="Palatino Linotype" w:hAnsi="Palatino Linotype"/>
          <w:sz w:val="16"/>
          <w:szCs w:val="16"/>
        </w:rPr>
        <w:t xml:space="preserve"> 2009</w:t>
      </w:r>
      <w:r w:rsidR="00056105">
        <w:rPr>
          <w:rFonts w:ascii="Palatino Linotype" w:hAnsi="Palatino Linotype"/>
          <w:sz w:val="16"/>
          <w:szCs w:val="16"/>
        </w:rPr>
        <w:t>), 677-684</w:t>
      </w:r>
      <w:r>
        <w:rPr>
          <w:rFonts w:ascii="Palatino Linotype" w:hAnsi="Palatino Linotype"/>
          <w:sz w:val="16"/>
          <w:szCs w:val="16"/>
        </w:rPr>
        <w:t>.</w:t>
      </w:r>
      <w:r w:rsidR="006D6A42">
        <w:rPr>
          <w:rFonts w:ascii="Palatino Linotype" w:hAnsi="Palatino Linotype"/>
          <w:sz w:val="16"/>
          <w:szCs w:val="16"/>
        </w:rPr>
        <w:t xml:space="preserve"> </w:t>
      </w:r>
      <w:r w:rsidR="006D6A42" w:rsidRPr="006D6A42">
        <w:rPr>
          <w:rFonts w:ascii="Palatino Linotype" w:hAnsi="Palatino Linotype"/>
          <w:sz w:val="16"/>
          <w:szCs w:val="16"/>
        </w:rPr>
        <w:t>doi: 10.1007/s00404-008-0793-2</w:t>
      </w:r>
      <w:r w:rsidR="006D6A42">
        <w:rPr>
          <w:rFonts w:ascii="Palatino Linotype" w:hAnsi="Palatino Linotype"/>
          <w:sz w:val="16"/>
          <w:szCs w:val="16"/>
        </w:rPr>
        <w:t xml:space="preserve"> </w:t>
      </w:r>
      <w:r w:rsidR="006D6A42" w:rsidRPr="006D6A42">
        <w:rPr>
          <w:rFonts w:ascii="Palatino Linotype" w:hAnsi="Palatino Linotype"/>
          <w:sz w:val="16"/>
          <w:szCs w:val="16"/>
        </w:rPr>
        <w:t>PMID: 18810476</w:t>
      </w:r>
    </w:p>
    <w:p w14:paraId="0FBE3592" w14:textId="77777777" w:rsidR="00B70AE2" w:rsidRDefault="00B70AE2" w:rsidP="00B70AE2">
      <w:pPr>
        <w:pStyle w:val="Heading1"/>
        <w:rPr>
          <w:rFonts w:ascii="Palatino Linotype" w:hAnsi="Palatino Linotype"/>
          <w:b w:val="0"/>
          <w:sz w:val="16"/>
          <w:szCs w:val="16"/>
          <w:u w:val="none"/>
        </w:rPr>
      </w:pPr>
    </w:p>
    <w:p w14:paraId="0F19EE8B" w14:textId="77777777" w:rsidR="006E0989" w:rsidRPr="00BC0E3B" w:rsidRDefault="006E0989" w:rsidP="006E098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60753">
        <w:rPr>
          <w:rFonts w:ascii="Palatino Linotype" w:hAnsi="Palatino Linotype"/>
          <w:sz w:val="16"/>
          <w:szCs w:val="16"/>
        </w:rPr>
        <w:t>Kirby, Russell S., “</w:t>
      </w:r>
      <w:r w:rsidRPr="00160753">
        <w:rPr>
          <w:rFonts w:ascii="Palatino Linotype" w:hAnsi="Palatino Linotype" w:cs="Arial"/>
          <w:color w:val="000000"/>
          <w:sz w:val="16"/>
          <w:szCs w:val="16"/>
        </w:rPr>
        <w:t xml:space="preserve">Do Differences in Accuracy of Vital Records and Hospital Discharge Data between Physician and Nurse-Midwife Attended Births </w:t>
      </w:r>
      <w:r w:rsidRPr="00BC0E3B">
        <w:rPr>
          <w:rFonts w:ascii="Palatino Linotype" w:hAnsi="Palatino Linotype" w:cs="Arial"/>
          <w:color w:val="000000"/>
          <w:sz w:val="16"/>
          <w:szCs w:val="16"/>
        </w:rPr>
        <w:t xml:space="preserve">Matter?” [Letter], </w:t>
      </w:r>
      <w:r w:rsidRPr="00BC0E3B">
        <w:rPr>
          <w:rFonts w:ascii="Palatino Linotype" w:hAnsi="Palatino Linotype" w:cs="Arial"/>
          <w:color w:val="000000"/>
          <w:sz w:val="16"/>
          <w:szCs w:val="16"/>
          <w:u w:val="single"/>
        </w:rPr>
        <w:t>Maternal and Child Health Journal</w:t>
      </w:r>
      <w:r w:rsidRPr="00BC0E3B">
        <w:rPr>
          <w:rFonts w:ascii="Palatino Linotype" w:hAnsi="Palatino Linotype" w:cs="Arial"/>
          <w:color w:val="000000"/>
          <w:sz w:val="16"/>
          <w:szCs w:val="16"/>
        </w:rPr>
        <w:t xml:space="preserve">, </w:t>
      </w:r>
      <w:r>
        <w:rPr>
          <w:rFonts w:ascii="Palatino Linotype" w:hAnsi="Palatino Linotype" w:cs="Arial"/>
          <w:color w:val="000000"/>
          <w:sz w:val="16"/>
          <w:szCs w:val="16"/>
        </w:rPr>
        <w:t>13,3 (May 2009), 293-294</w:t>
      </w:r>
      <w:r w:rsidRPr="00BC0E3B">
        <w:rPr>
          <w:rFonts w:ascii="Palatino Linotype" w:hAnsi="Palatino Linotype" w:cs="Arial"/>
          <w:color w:val="000000"/>
          <w:sz w:val="16"/>
          <w:szCs w:val="16"/>
        </w:rPr>
        <w:t>.</w:t>
      </w:r>
      <w:r w:rsidR="006D6A42">
        <w:rPr>
          <w:rFonts w:ascii="Palatino Linotype" w:hAnsi="Palatino Linotype" w:cs="Arial"/>
          <w:color w:val="000000"/>
          <w:sz w:val="16"/>
          <w:szCs w:val="16"/>
        </w:rPr>
        <w:t xml:space="preserve"> </w:t>
      </w:r>
      <w:r w:rsidR="006D6A42" w:rsidRPr="006D6A42">
        <w:rPr>
          <w:rFonts w:ascii="Palatino Linotype" w:hAnsi="Palatino Linotype" w:cs="Arial"/>
          <w:color w:val="000000"/>
          <w:sz w:val="16"/>
          <w:szCs w:val="16"/>
        </w:rPr>
        <w:t>DOI: 10.1007/s10995-008-0369-6</w:t>
      </w:r>
      <w:r w:rsidR="006D6A42">
        <w:rPr>
          <w:rFonts w:ascii="Palatino Linotype" w:hAnsi="Palatino Linotype" w:cs="Arial"/>
          <w:color w:val="000000"/>
          <w:sz w:val="16"/>
          <w:szCs w:val="16"/>
        </w:rPr>
        <w:t xml:space="preserve"> </w:t>
      </w:r>
      <w:r w:rsidR="006D6A42" w:rsidRPr="006D6A42">
        <w:rPr>
          <w:rFonts w:ascii="Palatino Linotype" w:hAnsi="Palatino Linotype" w:cs="Arial"/>
          <w:color w:val="000000"/>
          <w:sz w:val="16"/>
          <w:szCs w:val="16"/>
        </w:rPr>
        <w:t>PMID: 18509749</w:t>
      </w:r>
    </w:p>
    <w:p w14:paraId="70E10F6D" w14:textId="77777777" w:rsidR="006E0989" w:rsidRPr="00BC0E3B" w:rsidRDefault="006E0989" w:rsidP="006E0989">
      <w:pPr>
        <w:rPr>
          <w:rFonts w:ascii="Palatino Linotype" w:hAnsi="Palatino Linotype"/>
          <w:sz w:val="16"/>
          <w:szCs w:val="16"/>
        </w:rPr>
      </w:pPr>
    </w:p>
    <w:p w14:paraId="0519CD00" w14:textId="77777777" w:rsidR="00C97974" w:rsidRDefault="00C97974" w:rsidP="00C97974">
      <w:pPr>
        <w:rPr>
          <w:rFonts w:ascii="Palatino Linotype" w:hAnsi="Palatino Linotype"/>
          <w:sz w:val="16"/>
          <w:szCs w:val="16"/>
        </w:rPr>
      </w:pPr>
      <w:r w:rsidRPr="00BC0E3B">
        <w:rPr>
          <w:rFonts w:ascii="Palatino Linotype" w:hAnsi="Palatino Linotype" w:cs="Arial"/>
          <w:sz w:val="16"/>
          <w:szCs w:val="16"/>
          <w:lang w:val="de-DE"/>
        </w:rPr>
        <w:t xml:space="preserve">Mandell, David S., Lisa D. Wiggins, Laura Arnstein Carpenter, Julie Daniels, </w:t>
      </w:r>
      <w:r>
        <w:rPr>
          <w:rFonts w:ascii="Palatino Linotype" w:hAnsi="Palatino Linotype" w:cs="Arial"/>
          <w:sz w:val="16"/>
          <w:szCs w:val="16"/>
          <w:lang w:val="de-DE"/>
        </w:rPr>
        <w:t xml:space="preserve">Carolyn DiGuiseppi, </w:t>
      </w:r>
      <w:r w:rsidRPr="00BC0E3B">
        <w:rPr>
          <w:rFonts w:ascii="Palatino Linotype" w:hAnsi="Palatino Linotype" w:cs="Arial"/>
          <w:sz w:val="16"/>
          <w:szCs w:val="16"/>
          <w:lang w:val="de-DE"/>
        </w:rPr>
        <w:t xml:space="preserve">Maureen </w:t>
      </w:r>
      <w:r>
        <w:rPr>
          <w:rFonts w:ascii="Palatino Linotype" w:hAnsi="Palatino Linotype" w:cs="Arial"/>
          <w:sz w:val="16"/>
          <w:szCs w:val="16"/>
          <w:lang w:val="de-DE"/>
        </w:rPr>
        <w:t xml:space="preserve">S. </w:t>
      </w:r>
      <w:r w:rsidRPr="00BC0E3B">
        <w:rPr>
          <w:rFonts w:ascii="Palatino Linotype" w:hAnsi="Palatino Linotype" w:cs="Arial"/>
          <w:sz w:val="16"/>
          <w:szCs w:val="16"/>
          <w:lang w:val="de-DE"/>
        </w:rPr>
        <w:t xml:space="preserve">Durkin, Ellen Giarelli, Michael J. Morrier, Joyce </w:t>
      </w:r>
      <w:r>
        <w:rPr>
          <w:rFonts w:ascii="Palatino Linotype" w:hAnsi="Palatino Linotype" w:cs="Arial"/>
          <w:sz w:val="16"/>
          <w:szCs w:val="16"/>
          <w:lang w:val="de-DE"/>
        </w:rPr>
        <w:t xml:space="preserve">S. </w:t>
      </w:r>
      <w:r w:rsidRPr="00BC0E3B">
        <w:rPr>
          <w:rFonts w:ascii="Palatino Linotype" w:hAnsi="Palatino Linotype" w:cs="Arial"/>
          <w:sz w:val="16"/>
          <w:szCs w:val="16"/>
          <w:lang w:val="de-DE"/>
        </w:rPr>
        <w:t xml:space="preserve">Nicholas, Jennifer A. Pinto-Martin, </w:t>
      </w:r>
      <w:r w:rsidRPr="00BC0E3B">
        <w:rPr>
          <w:rFonts w:ascii="Palatino Linotype" w:hAnsi="Palatino Linotype" w:cs="Arial"/>
          <w:sz w:val="16"/>
          <w:szCs w:val="16"/>
        </w:rPr>
        <w:t xml:space="preserve">Paul T. Shattuck, Kathleen </w:t>
      </w:r>
      <w:r>
        <w:rPr>
          <w:rFonts w:ascii="Palatino Linotype" w:hAnsi="Palatino Linotype" w:cs="Arial"/>
          <w:sz w:val="16"/>
          <w:szCs w:val="16"/>
        </w:rPr>
        <w:t xml:space="preserve">C. </w:t>
      </w:r>
      <w:r w:rsidRPr="00BC0E3B">
        <w:rPr>
          <w:rFonts w:ascii="Palatino Linotype" w:hAnsi="Palatino Linotype" w:cs="Arial"/>
          <w:sz w:val="16"/>
          <w:szCs w:val="16"/>
        </w:rPr>
        <w:t xml:space="preserve">Thomas, Marshalyn Yeargin-Allsopp, </w:t>
      </w:r>
      <w:r w:rsidRPr="00BC0E3B">
        <w:rPr>
          <w:rFonts w:ascii="Palatino Linotype" w:hAnsi="Palatino Linotype" w:cs="Arial"/>
          <w:sz w:val="16"/>
          <w:szCs w:val="16"/>
          <w:lang w:val="de-DE"/>
        </w:rPr>
        <w:t xml:space="preserve">Russell S. Kirby, </w:t>
      </w:r>
      <w:r w:rsidRPr="00BC0E3B">
        <w:rPr>
          <w:rFonts w:ascii="Palatino Linotype" w:hAnsi="Palatino Linotype"/>
          <w:sz w:val="16"/>
          <w:szCs w:val="16"/>
        </w:rPr>
        <w:t>“Racial and Ethnic</w:t>
      </w:r>
      <w:r w:rsidRPr="00CA2ABE">
        <w:rPr>
          <w:rFonts w:ascii="Palatino Linotype" w:hAnsi="Palatino Linotype"/>
          <w:sz w:val="16"/>
          <w:szCs w:val="16"/>
        </w:rPr>
        <w:t xml:space="preserve"> Disparities in the Identification of Children with Autism Spectrum Disorders</w:t>
      </w:r>
      <w:r>
        <w:rPr>
          <w:rFonts w:ascii="Palatino Linotype" w:hAnsi="Palatino Linotype"/>
          <w:sz w:val="16"/>
          <w:szCs w:val="16"/>
        </w:rPr>
        <w:t>”</w:t>
      </w:r>
      <w:r w:rsidRPr="00CA2ABE">
        <w:rPr>
          <w:rFonts w:ascii="Palatino Linotype" w:hAnsi="Palatino Linotype"/>
          <w:sz w:val="16"/>
          <w:szCs w:val="16"/>
        </w:rPr>
        <w:t xml:space="preserve">, </w:t>
      </w:r>
      <w:r w:rsidRPr="00A53742">
        <w:rPr>
          <w:rFonts w:ascii="Palatino Linotype" w:hAnsi="Palatino Linotype"/>
          <w:sz w:val="16"/>
          <w:szCs w:val="16"/>
          <w:u w:val="single"/>
        </w:rPr>
        <w:t>American Journal of Public Health</w:t>
      </w:r>
      <w:r w:rsidRPr="00CA2ABE">
        <w:rPr>
          <w:rFonts w:ascii="Palatino Linotype" w:hAnsi="Palatino Linotype"/>
          <w:sz w:val="16"/>
          <w:szCs w:val="16"/>
        </w:rPr>
        <w:t xml:space="preserve">, </w:t>
      </w:r>
      <w:r>
        <w:rPr>
          <w:rFonts w:ascii="Palatino Linotype" w:hAnsi="Palatino Linotype"/>
          <w:sz w:val="16"/>
          <w:szCs w:val="16"/>
        </w:rPr>
        <w:t>99,3 (March 2009), 493-498.</w:t>
      </w:r>
      <w:r w:rsidR="006D6A42">
        <w:rPr>
          <w:rFonts w:ascii="Palatino Linotype" w:hAnsi="Palatino Linotype"/>
          <w:sz w:val="16"/>
          <w:szCs w:val="16"/>
        </w:rPr>
        <w:t xml:space="preserve"> </w:t>
      </w:r>
      <w:r w:rsidR="006D6A42" w:rsidRPr="006D6A42">
        <w:rPr>
          <w:rFonts w:ascii="Palatino Linotype" w:hAnsi="Palatino Linotype"/>
          <w:sz w:val="16"/>
          <w:szCs w:val="16"/>
        </w:rPr>
        <w:t>DOI: 10.2105/AJPH.2007.131243</w:t>
      </w:r>
      <w:r w:rsidR="006D6A42">
        <w:rPr>
          <w:rFonts w:ascii="Palatino Linotype" w:hAnsi="Palatino Linotype"/>
          <w:sz w:val="16"/>
          <w:szCs w:val="16"/>
        </w:rPr>
        <w:t xml:space="preserve"> </w:t>
      </w:r>
      <w:r w:rsidR="006D6A42" w:rsidRPr="006D6A42">
        <w:rPr>
          <w:rFonts w:ascii="Palatino Linotype" w:hAnsi="Palatino Linotype"/>
          <w:sz w:val="16"/>
          <w:szCs w:val="16"/>
        </w:rPr>
        <w:t>PMID: 19106426</w:t>
      </w:r>
    </w:p>
    <w:p w14:paraId="49DA2AFA" w14:textId="77777777" w:rsidR="00C97974" w:rsidRPr="00CA2ABE" w:rsidRDefault="00C97974" w:rsidP="00C97974">
      <w:pPr>
        <w:rPr>
          <w:rFonts w:ascii="Palatino Linotype" w:hAnsi="Palatino Linotype"/>
          <w:sz w:val="16"/>
          <w:szCs w:val="16"/>
        </w:rPr>
      </w:pPr>
    </w:p>
    <w:p w14:paraId="51AF9894" w14:textId="77777777" w:rsidR="0087710E" w:rsidRDefault="0087710E" w:rsidP="0087710E">
      <w:pPr>
        <w:pStyle w:val="Title"/>
        <w:jc w:val="left"/>
        <w:rPr>
          <w:rFonts w:ascii="Palatino Linotype" w:hAnsi="Palatino Linotype"/>
          <w:sz w:val="16"/>
          <w:szCs w:val="16"/>
          <w:u w:val="none"/>
        </w:rPr>
      </w:pPr>
      <w:r w:rsidRPr="00A22E68">
        <w:rPr>
          <w:rFonts w:ascii="Palatino Linotype" w:hAnsi="Palatino Linotype"/>
          <w:sz w:val="16"/>
          <w:szCs w:val="16"/>
          <w:u w:val="none"/>
        </w:rPr>
        <w:t xml:space="preserve">Honein, </w:t>
      </w:r>
      <w:r>
        <w:rPr>
          <w:rFonts w:ascii="Palatino Linotype" w:hAnsi="Palatino Linotype"/>
          <w:sz w:val="16"/>
          <w:szCs w:val="16"/>
          <w:u w:val="none"/>
        </w:rPr>
        <w:t xml:space="preserve">Margaret A., </w:t>
      </w:r>
      <w:r w:rsidRPr="00A22E68">
        <w:rPr>
          <w:rFonts w:ascii="Palatino Linotype" w:hAnsi="Palatino Linotype"/>
          <w:sz w:val="16"/>
          <w:szCs w:val="16"/>
          <w:u w:val="none"/>
        </w:rPr>
        <w:t>Russell S. Kirby, Joann Petrini, Jian Xing, Nataliya Yuskiv, Michael Davidoff, Cara Mai, Robert E. Meyer,</w:t>
      </w:r>
      <w:r w:rsidRPr="00A22E68">
        <w:rPr>
          <w:rFonts w:ascii="Palatino Linotype" w:hAnsi="Palatino Linotype"/>
          <w:sz w:val="16"/>
          <w:szCs w:val="16"/>
          <w:u w:val="none"/>
          <w:vertAlign w:val="superscript"/>
        </w:rPr>
        <w:t xml:space="preserve"> </w:t>
      </w:r>
      <w:r w:rsidRPr="00A22E68">
        <w:rPr>
          <w:rFonts w:ascii="Palatino Linotype" w:hAnsi="Palatino Linotype"/>
          <w:sz w:val="16"/>
          <w:szCs w:val="16"/>
          <w:u w:val="none"/>
        </w:rPr>
        <w:t>Nyasha I. Skerrette, Lisa Marengo, and Lowell E. Sever for the National Birth Defects Prevention Network</w:t>
      </w:r>
      <w:r w:rsidRPr="00A95901">
        <w:rPr>
          <w:rFonts w:ascii="Palatino Linotype" w:hAnsi="Palatino Linotype"/>
          <w:sz w:val="16"/>
          <w:szCs w:val="16"/>
          <w:u w:val="none"/>
        </w:rPr>
        <w:t>, “The</w:t>
      </w:r>
      <w:r w:rsidRPr="00A22E68">
        <w:rPr>
          <w:rFonts w:ascii="Palatino Linotype" w:hAnsi="Palatino Linotype"/>
          <w:sz w:val="16"/>
          <w:szCs w:val="16"/>
          <w:u w:val="none"/>
        </w:rPr>
        <w:t xml:space="preserve"> </w:t>
      </w:r>
      <w:r>
        <w:rPr>
          <w:rFonts w:ascii="Palatino Linotype" w:hAnsi="Palatino Linotype"/>
          <w:sz w:val="16"/>
          <w:szCs w:val="16"/>
          <w:u w:val="none"/>
        </w:rPr>
        <w:t>Association Between</w:t>
      </w:r>
      <w:r w:rsidRPr="00A22E68">
        <w:rPr>
          <w:rFonts w:ascii="Palatino Linotype" w:hAnsi="Palatino Linotype"/>
          <w:sz w:val="16"/>
          <w:szCs w:val="16"/>
          <w:u w:val="none"/>
        </w:rPr>
        <w:t xml:space="preserve"> Major Birth Defects </w:t>
      </w:r>
      <w:r>
        <w:rPr>
          <w:rFonts w:ascii="Palatino Linotype" w:hAnsi="Palatino Linotype"/>
          <w:sz w:val="16"/>
          <w:szCs w:val="16"/>
          <w:u w:val="none"/>
        </w:rPr>
        <w:t>and</w:t>
      </w:r>
      <w:r w:rsidRPr="00A22E68">
        <w:rPr>
          <w:rFonts w:ascii="Palatino Linotype" w:hAnsi="Palatino Linotype"/>
          <w:sz w:val="16"/>
          <w:szCs w:val="16"/>
          <w:u w:val="none"/>
        </w:rPr>
        <w:t xml:space="preserve"> Preterm Birth</w:t>
      </w:r>
      <w:r w:rsidRPr="00156679">
        <w:rPr>
          <w:rFonts w:ascii="Palatino Linotype" w:hAnsi="Palatino Linotype"/>
          <w:sz w:val="16"/>
          <w:szCs w:val="16"/>
          <w:u w:val="none"/>
        </w:rPr>
        <w:t xml:space="preserve">”, </w:t>
      </w:r>
      <w:r w:rsidRPr="009031CE">
        <w:rPr>
          <w:rFonts w:ascii="Palatino Linotype" w:hAnsi="Palatino Linotype"/>
          <w:sz w:val="16"/>
          <w:szCs w:val="16"/>
        </w:rPr>
        <w:t>Maternal and Child Health Journal</w:t>
      </w:r>
      <w:r>
        <w:rPr>
          <w:rFonts w:ascii="Palatino Linotype" w:hAnsi="Palatino Linotype"/>
          <w:sz w:val="16"/>
          <w:szCs w:val="16"/>
          <w:u w:val="none"/>
        </w:rPr>
        <w:t xml:space="preserve">, </w:t>
      </w:r>
      <w:r w:rsidR="00815B34">
        <w:rPr>
          <w:rFonts w:ascii="Palatino Linotype" w:hAnsi="Palatino Linotype"/>
          <w:sz w:val="16"/>
          <w:szCs w:val="16"/>
          <w:u w:val="none"/>
        </w:rPr>
        <w:t>13,2 (March</w:t>
      </w:r>
      <w:r>
        <w:rPr>
          <w:rFonts w:ascii="Palatino Linotype" w:hAnsi="Palatino Linotype"/>
          <w:sz w:val="16"/>
          <w:szCs w:val="16"/>
          <w:u w:val="none"/>
        </w:rPr>
        <w:t xml:space="preserve"> 2009</w:t>
      </w:r>
      <w:r w:rsidR="00815B34">
        <w:rPr>
          <w:rFonts w:ascii="Palatino Linotype" w:hAnsi="Palatino Linotype"/>
          <w:sz w:val="16"/>
          <w:szCs w:val="16"/>
          <w:u w:val="none"/>
        </w:rPr>
        <w:t>), 164-175</w:t>
      </w:r>
      <w:r>
        <w:rPr>
          <w:rFonts w:ascii="Palatino Linotype" w:hAnsi="Palatino Linotype"/>
          <w:sz w:val="16"/>
          <w:szCs w:val="16"/>
          <w:u w:val="none"/>
        </w:rPr>
        <w:t>.</w:t>
      </w:r>
      <w:r w:rsidR="006D6A42">
        <w:rPr>
          <w:rFonts w:ascii="Palatino Linotype" w:hAnsi="Palatino Linotype"/>
          <w:sz w:val="16"/>
          <w:szCs w:val="16"/>
          <w:u w:val="none"/>
        </w:rPr>
        <w:t xml:space="preserve"> </w:t>
      </w:r>
      <w:r w:rsidR="006D6A42" w:rsidRPr="006D6A42">
        <w:rPr>
          <w:rFonts w:ascii="Palatino Linotype" w:hAnsi="Palatino Linotype"/>
          <w:sz w:val="16"/>
          <w:szCs w:val="16"/>
          <w:u w:val="none"/>
        </w:rPr>
        <w:t>DOI: 10.1007/s10995-008-0348-y</w:t>
      </w:r>
      <w:r w:rsidR="006D6A42">
        <w:rPr>
          <w:rFonts w:ascii="Palatino Linotype" w:hAnsi="Palatino Linotype"/>
          <w:sz w:val="16"/>
          <w:szCs w:val="16"/>
          <w:u w:val="none"/>
        </w:rPr>
        <w:t xml:space="preserve"> </w:t>
      </w:r>
      <w:r w:rsidR="006D6A42" w:rsidRPr="006D6A42">
        <w:rPr>
          <w:rFonts w:ascii="Palatino Linotype" w:hAnsi="Palatino Linotype"/>
          <w:sz w:val="16"/>
          <w:szCs w:val="16"/>
          <w:u w:val="none"/>
        </w:rPr>
        <w:t>PMID: 18484173</w:t>
      </w:r>
    </w:p>
    <w:p w14:paraId="587D44D9" w14:textId="77777777" w:rsidR="0087710E" w:rsidRDefault="0087710E" w:rsidP="0087710E">
      <w:pPr>
        <w:autoSpaceDE w:val="0"/>
        <w:autoSpaceDN w:val="0"/>
        <w:adjustRightInd w:val="0"/>
        <w:rPr>
          <w:rFonts w:ascii="Palatino Linotype" w:hAnsi="Palatino Linotype"/>
          <w:iCs/>
          <w:sz w:val="16"/>
          <w:szCs w:val="16"/>
        </w:rPr>
      </w:pPr>
    </w:p>
    <w:p w14:paraId="58C725ED" w14:textId="77777777" w:rsidR="00C4051E" w:rsidRPr="009A7E4C" w:rsidRDefault="00C4051E" w:rsidP="00006B81">
      <w:pPr>
        <w:keepNext/>
        <w:keepLines/>
        <w:widowControl w:val="0"/>
        <w:autoSpaceDE w:val="0"/>
        <w:autoSpaceDN w:val="0"/>
        <w:adjustRightInd w:val="0"/>
        <w:rPr>
          <w:rFonts w:ascii="Palatino Linotype" w:hAnsi="Palatino Linotype"/>
          <w:sz w:val="16"/>
          <w:szCs w:val="16"/>
        </w:rPr>
      </w:pPr>
      <w:r w:rsidRPr="009A7E4C">
        <w:rPr>
          <w:rFonts w:ascii="Palatino Linotype" w:hAnsi="Palatino Linotype"/>
          <w:sz w:val="16"/>
          <w:szCs w:val="16"/>
        </w:rPr>
        <w:t>Arneson, Carrie L., Maureen S. Durkin, Ruth E Benedict, Russell S. Kirby, Marshalyn Yeargin-Allsopp, Kim Van Naarden Braun, Nancy S</w:t>
      </w:r>
      <w:r>
        <w:rPr>
          <w:rFonts w:ascii="Palatino Linotype" w:hAnsi="Palatino Linotype"/>
          <w:sz w:val="16"/>
          <w:szCs w:val="16"/>
        </w:rPr>
        <w:t>. Doernberg, “</w:t>
      </w:r>
      <w:r w:rsidRPr="009A7E4C">
        <w:rPr>
          <w:rFonts w:ascii="Palatino Linotype" w:hAnsi="Palatino Linotype"/>
          <w:sz w:val="16"/>
          <w:szCs w:val="16"/>
        </w:rPr>
        <w:t xml:space="preserve">Brief </w:t>
      </w:r>
      <w:r>
        <w:rPr>
          <w:rFonts w:ascii="Palatino Linotype" w:hAnsi="Palatino Linotype"/>
          <w:sz w:val="16"/>
          <w:szCs w:val="16"/>
        </w:rPr>
        <w:t>R</w:t>
      </w:r>
      <w:r w:rsidRPr="009A7E4C">
        <w:rPr>
          <w:rFonts w:ascii="Palatino Linotype" w:hAnsi="Palatino Linotype"/>
          <w:sz w:val="16"/>
          <w:szCs w:val="16"/>
        </w:rPr>
        <w:t xml:space="preserve">eport: Prevalence of </w:t>
      </w:r>
      <w:r>
        <w:rPr>
          <w:rFonts w:ascii="Palatino Linotype" w:hAnsi="Palatino Linotype"/>
          <w:sz w:val="16"/>
          <w:szCs w:val="16"/>
        </w:rPr>
        <w:t>C</w:t>
      </w:r>
      <w:r w:rsidRPr="009A7E4C">
        <w:rPr>
          <w:rFonts w:ascii="Palatino Linotype" w:hAnsi="Palatino Linotype"/>
          <w:sz w:val="16"/>
          <w:szCs w:val="16"/>
        </w:rPr>
        <w:t xml:space="preserve">erebral </w:t>
      </w:r>
      <w:r>
        <w:rPr>
          <w:rFonts w:ascii="Palatino Linotype" w:hAnsi="Palatino Linotype"/>
          <w:sz w:val="16"/>
          <w:szCs w:val="16"/>
        </w:rPr>
        <w:t>P</w:t>
      </w:r>
      <w:r w:rsidRPr="009A7E4C">
        <w:rPr>
          <w:rFonts w:ascii="Palatino Linotype" w:hAnsi="Palatino Linotype"/>
          <w:sz w:val="16"/>
          <w:szCs w:val="16"/>
        </w:rPr>
        <w:t xml:space="preserve">alsy – Autism and Developmental Disabilities Monitoring Network, </w:t>
      </w:r>
      <w:r>
        <w:rPr>
          <w:rFonts w:ascii="Palatino Linotype" w:hAnsi="Palatino Linotype"/>
          <w:sz w:val="16"/>
          <w:szCs w:val="16"/>
        </w:rPr>
        <w:t>T</w:t>
      </w:r>
      <w:r w:rsidRPr="009A7E4C">
        <w:rPr>
          <w:rFonts w:ascii="Palatino Linotype" w:hAnsi="Palatino Linotype"/>
          <w:sz w:val="16"/>
          <w:szCs w:val="16"/>
        </w:rPr>
        <w:t xml:space="preserve">hree </w:t>
      </w:r>
      <w:r>
        <w:rPr>
          <w:rFonts w:ascii="Palatino Linotype" w:hAnsi="Palatino Linotype"/>
          <w:sz w:val="16"/>
          <w:szCs w:val="16"/>
        </w:rPr>
        <w:t>S</w:t>
      </w:r>
      <w:r w:rsidRPr="009A7E4C">
        <w:rPr>
          <w:rFonts w:ascii="Palatino Linotype" w:hAnsi="Palatino Linotype"/>
          <w:sz w:val="16"/>
          <w:szCs w:val="16"/>
        </w:rPr>
        <w:t>ites, United States, 2004</w:t>
      </w:r>
      <w:r>
        <w:rPr>
          <w:rFonts w:ascii="Palatino Linotype" w:hAnsi="Palatino Linotype"/>
          <w:sz w:val="16"/>
          <w:szCs w:val="16"/>
        </w:rPr>
        <w:t xml:space="preserve">”, </w:t>
      </w:r>
      <w:r w:rsidRPr="00636446">
        <w:rPr>
          <w:rFonts w:ascii="Palatino Linotype" w:hAnsi="Palatino Linotype"/>
          <w:sz w:val="16"/>
          <w:szCs w:val="16"/>
          <w:u w:val="single"/>
        </w:rPr>
        <w:t>Disability and Health Journal</w:t>
      </w:r>
      <w:r>
        <w:rPr>
          <w:rFonts w:ascii="Palatino Linotype" w:hAnsi="Palatino Linotype"/>
          <w:sz w:val="16"/>
          <w:szCs w:val="16"/>
        </w:rPr>
        <w:t>, 2,1 (January 2009), 45-48.</w:t>
      </w:r>
    </w:p>
    <w:p w14:paraId="6B06E0EB" w14:textId="77777777" w:rsidR="00C4051E" w:rsidRPr="009A7E4C" w:rsidRDefault="00C4051E" w:rsidP="00C4051E">
      <w:pPr>
        <w:rPr>
          <w:rFonts w:ascii="Palatino Linotype" w:hAnsi="Palatino Linotype"/>
          <w:sz w:val="16"/>
          <w:szCs w:val="16"/>
        </w:rPr>
      </w:pPr>
    </w:p>
    <w:p w14:paraId="01EF7FD3" w14:textId="77777777" w:rsidR="009C4DFA" w:rsidRPr="009C4DFA" w:rsidRDefault="009C4DFA" w:rsidP="009C4DFA">
      <w:pPr>
        <w:pStyle w:val="Footer"/>
        <w:tabs>
          <w:tab w:val="left" w:pos="720"/>
        </w:tabs>
        <w:rPr>
          <w:rFonts w:ascii="Palatino Linotype" w:hAnsi="Palatino Linotype"/>
          <w:sz w:val="16"/>
          <w:szCs w:val="16"/>
        </w:rPr>
      </w:pPr>
      <w:r w:rsidRPr="009C4DFA">
        <w:rPr>
          <w:rFonts w:ascii="Palatino Linotype" w:hAnsi="Palatino Linotype"/>
          <w:sz w:val="16"/>
          <w:szCs w:val="16"/>
        </w:rPr>
        <w:t>Johnson, Teresa S., Kara J. Rottier, Alison Leullwitz, Russell S. Kirby, “</w:t>
      </w:r>
      <w:r w:rsidRPr="009C4DFA">
        <w:rPr>
          <w:rStyle w:val="Strong"/>
          <w:rFonts w:ascii="Palatino Linotype" w:hAnsi="Palatino Linotype" w:cs="Arial"/>
          <w:b w:val="0"/>
          <w:sz w:val="16"/>
          <w:szCs w:val="16"/>
        </w:rPr>
        <w:t>Maternal Prepregnancy Body Mass Index and Delivery of a Preterm Infant in Missouri 1998–2000</w:t>
      </w:r>
      <w:r w:rsidRPr="009C4DFA">
        <w:rPr>
          <w:rFonts w:ascii="Palatino Linotype" w:hAnsi="Palatino Linotype"/>
          <w:sz w:val="16"/>
          <w:szCs w:val="16"/>
        </w:rPr>
        <w:t xml:space="preserve">”, </w:t>
      </w:r>
      <w:r w:rsidRPr="009C4DFA">
        <w:rPr>
          <w:rFonts w:ascii="Palatino Linotype" w:hAnsi="Palatino Linotype"/>
          <w:sz w:val="16"/>
          <w:szCs w:val="16"/>
          <w:u w:val="single"/>
        </w:rPr>
        <w:t>Public Health Nursing</w:t>
      </w:r>
      <w:r w:rsidRPr="009C4DFA">
        <w:rPr>
          <w:rFonts w:ascii="Palatino Linotype" w:hAnsi="Palatino Linotype"/>
          <w:sz w:val="16"/>
          <w:szCs w:val="16"/>
        </w:rPr>
        <w:t>, 26,1 (January/February 2009), 3-13.</w:t>
      </w:r>
      <w:r w:rsidR="006D6A42">
        <w:rPr>
          <w:rFonts w:ascii="Palatino Linotype" w:hAnsi="Palatino Linotype"/>
          <w:sz w:val="16"/>
          <w:szCs w:val="16"/>
        </w:rPr>
        <w:t xml:space="preserve"> </w:t>
      </w:r>
      <w:r w:rsidR="006D6A42" w:rsidRPr="006D6A42">
        <w:rPr>
          <w:rFonts w:ascii="Palatino Linotype" w:hAnsi="Palatino Linotype"/>
          <w:sz w:val="16"/>
          <w:szCs w:val="16"/>
        </w:rPr>
        <w:t>DOI: 10.1111/j.1525-1446.2008.00750.x</w:t>
      </w:r>
      <w:r w:rsidR="006D6A42">
        <w:rPr>
          <w:rFonts w:ascii="Palatino Linotype" w:hAnsi="Palatino Linotype"/>
          <w:sz w:val="16"/>
          <w:szCs w:val="16"/>
        </w:rPr>
        <w:t xml:space="preserve">  </w:t>
      </w:r>
      <w:r w:rsidR="006D6A42" w:rsidRPr="006D6A42">
        <w:rPr>
          <w:rFonts w:ascii="Palatino Linotype" w:hAnsi="Palatino Linotype"/>
          <w:sz w:val="16"/>
          <w:szCs w:val="16"/>
        </w:rPr>
        <w:t>PMID: 19154188</w:t>
      </w:r>
    </w:p>
    <w:p w14:paraId="5C077D38" w14:textId="77777777" w:rsidR="009C4DFA" w:rsidRDefault="009C4DFA" w:rsidP="009C4DFA">
      <w:pPr>
        <w:pStyle w:val="Footer"/>
        <w:tabs>
          <w:tab w:val="left" w:pos="720"/>
        </w:tabs>
        <w:rPr>
          <w:rFonts w:ascii="Palatino Linotype" w:hAnsi="Palatino Linotype"/>
          <w:sz w:val="16"/>
          <w:szCs w:val="16"/>
        </w:rPr>
      </w:pPr>
    </w:p>
    <w:p w14:paraId="265BB6B2" w14:textId="77777777" w:rsidR="00C675D3" w:rsidRDefault="00C675D3" w:rsidP="00C675D3">
      <w:pPr>
        <w:pStyle w:val="BodyTextIndent"/>
        <w:spacing w:line="240" w:lineRule="auto"/>
        <w:ind w:firstLine="0"/>
        <w:rPr>
          <w:rFonts w:ascii="Palatino Linotype" w:hAnsi="Palatino Linotype"/>
          <w:sz w:val="16"/>
          <w:szCs w:val="16"/>
        </w:rPr>
      </w:pPr>
      <w:r w:rsidRPr="00066874">
        <w:rPr>
          <w:rFonts w:ascii="Palatino Linotype" w:hAnsi="Palatino Linotype"/>
          <w:sz w:val="16"/>
          <w:szCs w:val="16"/>
        </w:rPr>
        <w:t>Nabukera, Sarah K., Martha Slay Wingate, John Owen, Hamisu M. Salihu, Shailender Swaminathan, Greg R. Alexander, Russell S. Kirby, “</w:t>
      </w:r>
      <w:r>
        <w:rPr>
          <w:rFonts w:ascii="Palatino Linotype" w:hAnsi="Palatino Linotype"/>
          <w:sz w:val="16"/>
          <w:szCs w:val="16"/>
        </w:rPr>
        <w:t xml:space="preserve">Racial Disparities in Perinatal Outcomes Among Women Delaying Initiation of Childbearing”, </w:t>
      </w:r>
      <w:r w:rsidRPr="00066874">
        <w:rPr>
          <w:rFonts w:ascii="Palatino Linotype" w:hAnsi="Palatino Linotype"/>
          <w:sz w:val="16"/>
          <w:szCs w:val="16"/>
          <w:u w:val="single"/>
        </w:rPr>
        <w:t>Maternal and Child Health Journal</w:t>
      </w:r>
      <w:r>
        <w:rPr>
          <w:rFonts w:ascii="Palatino Linotype" w:hAnsi="Palatino Linotype"/>
          <w:sz w:val="16"/>
          <w:szCs w:val="16"/>
        </w:rPr>
        <w:t xml:space="preserve">, </w:t>
      </w:r>
      <w:r w:rsidR="008E5826">
        <w:rPr>
          <w:rFonts w:ascii="Palatino Linotype" w:hAnsi="Palatino Linotype"/>
          <w:sz w:val="16"/>
          <w:szCs w:val="16"/>
        </w:rPr>
        <w:t>13,1 (January</w:t>
      </w:r>
      <w:r w:rsidR="00257121">
        <w:rPr>
          <w:rFonts w:ascii="Palatino Linotype" w:hAnsi="Palatino Linotype"/>
          <w:sz w:val="16"/>
          <w:szCs w:val="16"/>
        </w:rPr>
        <w:t xml:space="preserve"> 2009</w:t>
      </w:r>
      <w:r w:rsidR="008E5826">
        <w:rPr>
          <w:rFonts w:ascii="Palatino Linotype" w:hAnsi="Palatino Linotype"/>
          <w:sz w:val="16"/>
          <w:szCs w:val="16"/>
        </w:rPr>
        <w:t>), 81-89</w:t>
      </w:r>
      <w:r>
        <w:rPr>
          <w:rFonts w:ascii="Palatino Linotype" w:hAnsi="Palatino Linotype"/>
          <w:sz w:val="16"/>
          <w:szCs w:val="16"/>
        </w:rPr>
        <w:t>.</w:t>
      </w:r>
      <w:r w:rsidR="006D6A42">
        <w:rPr>
          <w:rFonts w:ascii="Palatino Linotype" w:hAnsi="Palatino Linotype"/>
          <w:sz w:val="16"/>
          <w:szCs w:val="16"/>
        </w:rPr>
        <w:t xml:space="preserve"> </w:t>
      </w:r>
      <w:r w:rsidR="006D6A42" w:rsidRPr="006D6A42">
        <w:rPr>
          <w:rFonts w:ascii="Palatino Linotype" w:hAnsi="Palatino Linotype"/>
          <w:sz w:val="16"/>
          <w:szCs w:val="16"/>
        </w:rPr>
        <w:t>DOI: 10.1007/s10995-008-0330-8</w:t>
      </w:r>
      <w:r w:rsidR="006D6A42">
        <w:rPr>
          <w:rFonts w:ascii="Palatino Linotype" w:hAnsi="Palatino Linotype"/>
          <w:sz w:val="16"/>
          <w:szCs w:val="16"/>
        </w:rPr>
        <w:t xml:space="preserve"> </w:t>
      </w:r>
      <w:r w:rsidR="006D6A42" w:rsidRPr="006D6A42">
        <w:rPr>
          <w:rFonts w:ascii="Palatino Linotype" w:hAnsi="Palatino Linotype"/>
          <w:sz w:val="16"/>
          <w:szCs w:val="16"/>
        </w:rPr>
        <w:t>PMID: 18317891</w:t>
      </w:r>
    </w:p>
    <w:p w14:paraId="277CA3FB" w14:textId="77777777" w:rsidR="00C675D3" w:rsidRDefault="00C675D3" w:rsidP="00C675D3">
      <w:pPr>
        <w:pStyle w:val="BodyTextIndent"/>
        <w:spacing w:line="240" w:lineRule="auto"/>
        <w:ind w:firstLine="0"/>
        <w:rPr>
          <w:rFonts w:ascii="Palatino Linotype" w:hAnsi="Palatino Linotype"/>
          <w:sz w:val="16"/>
          <w:szCs w:val="16"/>
        </w:rPr>
      </w:pPr>
    </w:p>
    <w:p w14:paraId="73AB9B70" w14:textId="77777777" w:rsidR="00CA5250" w:rsidRPr="00CA5250" w:rsidRDefault="00CA5250" w:rsidP="00CA5250">
      <w:pPr>
        <w:rPr>
          <w:rFonts w:ascii="Palatino Linotype" w:hAnsi="Palatino Linotype"/>
          <w:sz w:val="16"/>
          <w:szCs w:val="16"/>
        </w:rPr>
      </w:pPr>
      <w:r w:rsidRPr="00BC0E3B">
        <w:rPr>
          <w:rFonts w:ascii="Palatino Linotype" w:hAnsi="Palatino Linotype"/>
          <w:sz w:val="16"/>
          <w:szCs w:val="16"/>
        </w:rPr>
        <w:t xml:space="preserve">Durkin, Maureen S., Matthew </w:t>
      </w:r>
      <w:r>
        <w:rPr>
          <w:rFonts w:ascii="Palatino Linotype" w:hAnsi="Palatino Linotype"/>
          <w:sz w:val="16"/>
          <w:szCs w:val="16"/>
        </w:rPr>
        <w:t xml:space="preserve">J. </w:t>
      </w:r>
      <w:r w:rsidRPr="00BC0E3B">
        <w:rPr>
          <w:rFonts w:ascii="Palatino Linotype" w:hAnsi="Palatino Linotype"/>
          <w:sz w:val="16"/>
          <w:szCs w:val="16"/>
        </w:rPr>
        <w:t>Maenner, Craig J. Newschaffer, Li-Ching Lee, Christopher M.</w:t>
      </w:r>
      <w:r>
        <w:rPr>
          <w:rFonts w:ascii="Palatino Linotype" w:hAnsi="Palatino Linotype"/>
          <w:sz w:val="16"/>
          <w:szCs w:val="16"/>
        </w:rPr>
        <w:t xml:space="preserve"> </w:t>
      </w:r>
      <w:r w:rsidRPr="00BC0E3B">
        <w:rPr>
          <w:rFonts w:ascii="Palatino Linotype" w:hAnsi="Palatino Linotype"/>
          <w:sz w:val="16"/>
          <w:szCs w:val="16"/>
        </w:rPr>
        <w:t xml:space="preserve">Cunniff, Julie L. Daniels, Russell S. Kirby, Lewis Leavitt, </w:t>
      </w:r>
      <w:r w:rsidRPr="00BC0E3B">
        <w:rPr>
          <w:rFonts w:ascii="Palatino Linotype" w:hAnsi="Palatino Linotype"/>
          <w:iCs/>
          <w:sz w:val="16"/>
          <w:szCs w:val="16"/>
        </w:rPr>
        <w:t>Lisa Miller</w:t>
      </w:r>
      <w:r w:rsidRPr="00BC0E3B">
        <w:rPr>
          <w:rFonts w:ascii="Palatino Linotype" w:hAnsi="Palatino Linotype"/>
          <w:i/>
          <w:iCs/>
          <w:sz w:val="16"/>
          <w:szCs w:val="16"/>
        </w:rPr>
        <w:t>,</w:t>
      </w:r>
      <w:r w:rsidRPr="00BC0E3B">
        <w:rPr>
          <w:rFonts w:ascii="Palatino Linotype" w:hAnsi="Palatino Linotype"/>
          <w:sz w:val="16"/>
          <w:szCs w:val="16"/>
        </w:rPr>
        <w:t xml:space="preserve"> Walter Zahorodny, </w:t>
      </w:r>
      <w:r w:rsidRPr="00BC0E3B">
        <w:rPr>
          <w:rFonts w:ascii="Palatino Linotype" w:hAnsi="Palatino Linotype"/>
          <w:bCs/>
          <w:sz w:val="16"/>
          <w:szCs w:val="16"/>
        </w:rPr>
        <w:t>Laura A. Schieve,</w:t>
      </w:r>
      <w:r w:rsidRPr="00BC0E3B">
        <w:rPr>
          <w:rFonts w:ascii="Palatino Linotype" w:hAnsi="Palatino Linotype"/>
          <w:sz w:val="16"/>
          <w:szCs w:val="16"/>
        </w:rPr>
        <w:t xml:space="preserve"> “</w:t>
      </w:r>
      <w:r>
        <w:rPr>
          <w:rFonts w:ascii="Palatino Linotype" w:hAnsi="Palatino Linotype"/>
          <w:sz w:val="16"/>
          <w:szCs w:val="16"/>
        </w:rPr>
        <w:t>Advanced Pat</w:t>
      </w:r>
      <w:r w:rsidRPr="00BC0E3B">
        <w:rPr>
          <w:rFonts w:ascii="Palatino Linotype" w:hAnsi="Palatino Linotype"/>
          <w:sz w:val="16"/>
          <w:szCs w:val="16"/>
        </w:rPr>
        <w:t xml:space="preserve">ernal Age and </w:t>
      </w:r>
      <w:r>
        <w:rPr>
          <w:rFonts w:ascii="Palatino Linotype" w:hAnsi="Palatino Linotype"/>
          <w:sz w:val="16"/>
          <w:szCs w:val="16"/>
        </w:rPr>
        <w:t xml:space="preserve">the Risk of </w:t>
      </w:r>
      <w:r w:rsidRPr="00BC0E3B">
        <w:rPr>
          <w:rFonts w:ascii="Palatino Linotype" w:hAnsi="Palatino Linotype"/>
          <w:sz w:val="16"/>
          <w:szCs w:val="16"/>
        </w:rPr>
        <w:t xml:space="preserve">the Prevalence of Autism Spectrum Disorder”, </w:t>
      </w:r>
      <w:r>
        <w:rPr>
          <w:rFonts w:ascii="Palatino Linotype" w:hAnsi="Palatino Linotype"/>
          <w:sz w:val="16"/>
          <w:szCs w:val="16"/>
          <w:u w:val="single"/>
        </w:rPr>
        <w:t>American Journal of Epidemiology</w:t>
      </w:r>
      <w:r w:rsidRPr="00CA5250">
        <w:rPr>
          <w:rFonts w:ascii="Palatino Linotype" w:hAnsi="Palatino Linotype"/>
          <w:sz w:val="16"/>
          <w:szCs w:val="16"/>
        </w:rPr>
        <w:t xml:space="preserve">, </w:t>
      </w:r>
      <w:r w:rsidRPr="00CA5250">
        <w:rPr>
          <w:rFonts w:ascii="Palatino Linotype" w:hAnsi="Palatino Linotype" w:cs="Courier New"/>
          <w:sz w:val="16"/>
          <w:szCs w:val="16"/>
        </w:rPr>
        <w:t>168,11 (December 1, 2008), 1268-1276</w:t>
      </w:r>
      <w:r w:rsidRPr="00CA5250">
        <w:rPr>
          <w:rFonts w:ascii="Palatino Linotype" w:hAnsi="Palatino Linotype"/>
          <w:sz w:val="16"/>
          <w:szCs w:val="16"/>
        </w:rPr>
        <w:t>.</w:t>
      </w:r>
      <w:r w:rsidR="006D6A42">
        <w:rPr>
          <w:rFonts w:ascii="Palatino Linotype" w:hAnsi="Palatino Linotype"/>
          <w:sz w:val="16"/>
          <w:szCs w:val="16"/>
        </w:rPr>
        <w:t xml:space="preserve"> </w:t>
      </w:r>
      <w:r w:rsidR="006D6A42" w:rsidRPr="006D6A42">
        <w:rPr>
          <w:rFonts w:ascii="Palatino Linotype" w:hAnsi="Palatino Linotype"/>
          <w:sz w:val="16"/>
          <w:szCs w:val="16"/>
        </w:rPr>
        <w:t>DOI: 10.1093/aje/kwn250</w:t>
      </w:r>
      <w:r w:rsidR="006D6A42">
        <w:rPr>
          <w:rFonts w:ascii="Palatino Linotype" w:hAnsi="Palatino Linotype"/>
          <w:sz w:val="16"/>
          <w:szCs w:val="16"/>
        </w:rPr>
        <w:t xml:space="preserve"> </w:t>
      </w:r>
      <w:r w:rsidR="006D6A42" w:rsidRPr="006D6A42">
        <w:rPr>
          <w:rFonts w:ascii="Palatino Linotype" w:hAnsi="Palatino Linotype"/>
          <w:sz w:val="16"/>
          <w:szCs w:val="16"/>
        </w:rPr>
        <w:t>PMID: 18945690</w:t>
      </w:r>
    </w:p>
    <w:p w14:paraId="19770DED" w14:textId="77777777" w:rsidR="00CA5250" w:rsidRPr="00F85DE1" w:rsidRDefault="00CA5250" w:rsidP="00CA5250">
      <w:pPr>
        <w:rPr>
          <w:rFonts w:ascii="Palatino Linotype" w:hAnsi="Palatino Linotype" w:cs="Arial"/>
          <w:sz w:val="16"/>
          <w:szCs w:val="16"/>
        </w:rPr>
      </w:pPr>
    </w:p>
    <w:p w14:paraId="075E08DB" w14:textId="19390DF9" w:rsidR="00275E2E" w:rsidRPr="00A36010" w:rsidRDefault="00275E2E" w:rsidP="00A36010">
      <w:pPr>
        <w:rPr>
          <w:rFonts w:ascii="Palatino Linotype" w:hAnsi="Palatino Linotype"/>
          <w:sz w:val="16"/>
          <w:szCs w:val="16"/>
        </w:rPr>
      </w:pPr>
      <w:r w:rsidRPr="008B5A5E">
        <w:rPr>
          <w:rFonts w:ascii="Palatino Linotype" w:hAnsi="Palatino Linotype"/>
          <w:sz w:val="16"/>
          <w:szCs w:val="16"/>
        </w:rPr>
        <w:t xml:space="preserve">Nabukera, Sarah K., Martha Slay Wingate, Russell S. Kirby, John Owen, Shailender Swaminathan, Greg R. Alexander, Hamisu M. Salihu, “Interpregnancy Interval and Subsequent Perinatal Outcomes among Women Delaying Initiation of Childbearing”, </w:t>
      </w:r>
      <w:r>
        <w:rPr>
          <w:rFonts w:ascii="Palatino Linotype" w:hAnsi="Palatino Linotype"/>
          <w:sz w:val="16"/>
          <w:szCs w:val="16"/>
          <w:u w:val="single"/>
        </w:rPr>
        <w:t>Journal of Obstetrics and Gynecology Research</w:t>
      </w:r>
      <w:r>
        <w:rPr>
          <w:rFonts w:ascii="Palatino Linotype" w:hAnsi="Palatino Linotype"/>
          <w:sz w:val="16"/>
          <w:szCs w:val="16"/>
        </w:rPr>
        <w:t xml:space="preserve">, </w:t>
      </w:r>
      <w:r w:rsidR="0014482B">
        <w:rPr>
          <w:rFonts w:ascii="Palatino Linotype" w:hAnsi="Palatino Linotype"/>
          <w:sz w:val="16"/>
          <w:szCs w:val="16"/>
        </w:rPr>
        <w:t>34,6 (December 2008), 941-947.</w:t>
      </w:r>
      <w:r w:rsidR="006D6A42">
        <w:rPr>
          <w:rFonts w:ascii="Palatino Linotype" w:hAnsi="Palatino Linotype"/>
          <w:sz w:val="16"/>
          <w:szCs w:val="16"/>
        </w:rPr>
        <w:t xml:space="preserve"> </w:t>
      </w:r>
      <w:r w:rsidR="00D1307A">
        <w:rPr>
          <w:rFonts w:ascii="Palatino Linotype" w:hAnsi="Palatino Linotype"/>
          <w:sz w:val="16"/>
          <w:szCs w:val="16"/>
        </w:rPr>
        <w:t>DOI</w:t>
      </w:r>
      <w:r w:rsidR="00A36010" w:rsidRPr="00A36010">
        <w:rPr>
          <w:rFonts w:ascii="Palatino Linotype" w:hAnsi="Palatino Linotype"/>
          <w:sz w:val="16"/>
          <w:szCs w:val="16"/>
        </w:rPr>
        <w:t xml:space="preserve">: </w:t>
      </w:r>
      <w:hyperlink r:id="rId102" w:history="1">
        <w:r w:rsidR="00D1307A" w:rsidRPr="00DC6FD9">
          <w:rPr>
            <w:rStyle w:val="Hyperlink"/>
            <w:rFonts w:ascii="Palatino Linotype" w:hAnsi="Palatino Linotype"/>
            <w:sz w:val="16"/>
            <w:szCs w:val="16"/>
          </w:rPr>
          <w:t>https://10.1111/j.1447-0756.2008.00808.x</w:t>
        </w:r>
      </w:hyperlink>
      <w:r w:rsidR="00D1307A">
        <w:rPr>
          <w:rFonts w:ascii="Palatino Linotype" w:hAnsi="Palatino Linotype"/>
          <w:sz w:val="16"/>
          <w:szCs w:val="16"/>
        </w:rPr>
        <w:t xml:space="preserve"> </w:t>
      </w:r>
      <w:r w:rsidR="00A36010">
        <w:rPr>
          <w:rFonts w:ascii="Palatino Linotype" w:hAnsi="Palatino Linotype"/>
          <w:sz w:val="16"/>
          <w:szCs w:val="16"/>
        </w:rPr>
        <w:t xml:space="preserve"> </w:t>
      </w:r>
      <w:r w:rsidR="00A36010" w:rsidRPr="00A36010">
        <w:rPr>
          <w:rFonts w:ascii="Palatino Linotype" w:hAnsi="Palatino Linotype"/>
          <w:sz w:val="16"/>
          <w:szCs w:val="16"/>
        </w:rPr>
        <w:t>PMID: 19012690</w:t>
      </w:r>
    </w:p>
    <w:p w14:paraId="3D865F2C" w14:textId="77777777" w:rsidR="00275E2E" w:rsidRPr="008B5A5E" w:rsidRDefault="00275E2E" w:rsidP="00275E2E">
      <w:pPr>
        <w:rPr>
          <w:rFonts w:ascii="Palatino Linotype" w:hAnsi="Palatino Linotype"/>
          <w:sz w:val="16"/>
          <w:szCs w:val="16"/>
        </w:rPr>
      </w:pPr>
    </w:p>
    <w:p w14:paraId="66FDFBDD" w14:textId="284AF336" w:rsidR="0033400E" w:rsidRDefault="0033400E" w:rsidP="0033400E">
      <w:pPr>
        <w:rPr>
          <w:rFonts w:ascii="Palatino Linotype" w:hAnsi="Palatino Linotype" w:cs="Arial"/>
          <w:color w:val="000000"/>
          <w:sz w:val="16"/>
          <w:szCs w:val="16"/>
        </w:rPr>
      </w:pPr>
      <w:r w:rsidRPr="005E6220">
        <w:rPr>
          <w:rFonts w:ascii="Palatino Linotype" w:hAnsi="Palatino Linotype"/>
          <w:sz w:val="16"/>
          <w:szCs w:val="16"/>
        </w:rPr>
        <w:t>Kirby, Russell S., “</w:t>
      </w:r>
      <w:r w:rsidRPr="005E6220">
        <w:rPr>
          <w:rFonts w:ascii="Palatino Linotype" w:hAnsi="Palatino Linotype" w:cs="Arial"/>
          <w:color w:val="000000"/>
          <w:sz w:val="16"/>
          <w:szCs w:val="16"/>
        </w:rPr>
        <w:t xml:space="preserve">The Canadian Maternity Experiences Survey, or, When It Comes to Pregnancy, Childbirth and Infant and Maternal Health, It Never Hurts to Ask”, </w:t>
      </w:r>
      <w:r w:rsidRPr="005E6220">
        <w:rPr>
          <w:rFonts w:ascii="Palatino Linotype" w:hAnsi="Palatino Linotype" w:cs="Arial"/>
          <w:color w:val="000000"/>
          <w:sz w:val="16"/>
          <w:szCs w:val="16"/>
          <w:u w:val="single"/>
        </w:rPr>
        <w:t>Birth</w:t>
      </w:r>
      <w:r>
        <w:rPr>
          <w:rFonts w:ascii="Palatino Linotype" w:hAnsi="Palatino Linotype" w:cs="Arial"/>
          <w:color w:val="000000"/>
          <w:sz w:val="16"/>
          <w:szCs w:val="16"/>
          <w:u w:val="single"/>
        </w:rPr>
        <w:t>,</w:t>
      </w:r>
      <w:r w:rsidRPr="005E6220">
        <w:rPr>
          <w:rFonts w:ascii="Palatino Linotype" w:hAnsi="Palatino Linotype" w:cs="Arial"/>
          <w:color w:val="000000"/>
          <w:sz w:val="16"/>
          <w:szCs w:val="16"/>
        </w:rPr>
        <w:t xml:space="preserve"> </w:t>
      </w:r>
      <w:r>
        <w:rPr>
          <w:rFonts w:ascii="Palatino Linotype" w:hAnsi="Palatino Linotype" w:cs="Arial"/>
          <w:color w:val="000000"/>
          <w:sz w:val="16"/>
          <w:szCs w:val="16"/>
        </w:rPr>
        <w:t xml:space="preserve">35,4 </w:t>
      </w:r>
      <w:r w:rsidR="0014482B">
        <w:rPr>
          <w:rFonts w:ascii="Palatino Linotype" w:hAnsi="Palatino Linotype" w:cs="Arial"/>
          <w:color w:val="000000"/>
          <w:sz w:val="16"/>
          <w:szCs w:val="16"/>
        </w:rPr>
        <w:t>(December</w:t>
      </w:r>
      <w:r>
        <w:rPr>
          <w:rFonts w:ascii="Palatino Linotype" w:hAnsi="Palatino Linotype" w:cs="Arial"/>
          <w:color w:val="000000"/>
          <w:sz w:val="16"/>
          <w:szCs w:val="16"/>
        </w:rPr>
        <w:t xml:space="preserve"> </w:t>
      </w:r>
      <w:r w:rsidRPr="005E6220">
        <w:rPr>
          <w:rFonts w:ascii="Palatino Linotype" w:hAnsi="Palatino Linotype" w:cs="Arial"/>
          <w:color w:val="000000"/>
          <w:sz w:val="16"/>
          <w:szCs w:val="16"/>
        </w:rPr>
        <w:t>2008</w:t>
      </w:r>
      <w:r w:rsidR="0014482B">
        <w:rPr>
          <w:rFonts w:ascii="Palatino Linotype" w:hAnsi="Palatino Linotype" w:cs="Arial"/>
          <w:color w:val="000000"/>
          <w:sz w:val="16"/>
          <w:szCs w:val="16"/>
        </w:rPr>
        <w:t>), 342-344</w:t>
      </w:r>
      <w:r w:rsidRPr="005E6220">
        <w:rPr>
          <w:rFonts w:ascii="Palatino Linotype" w:hAnsi="Palatino Linotype" w:cs="Arial"/>
          <w:color w:val="000000"/>
          <w:sz w:val="16"/>
          <w:szCs w:val="16"/>
        </w:rPr>
        <w:t>.</w:t>
      </w:r>
      <w:r w:rsidR="00A36010">
        <w:rPr>
          <w:rFonts w:ascii="Palatino Linotype" w:hAnsi="Palatino Linotype" w:cs="Arial"/>
          <w:color w:val="000000"/>
          <w:sz w:val="16"/>
          <w:szCs w:val="16"/>
        </w:rPr>
        <w:t xml:space="preserve"> </w:t>
      </w:r>
      <w:r w:rsidR="00A36010" w:rsidRPr="00A36010">
        <w:rPr>
          <w:rFonts w:ascii="Palatino Linotype" w:hAnsi="Palatino Linotype" w:cs="Arial"/>
          <w:color w:val="000000"/>
          <w:sz w:val="16"/>
          <w:szCs w:val="16"/>
        </w:rPr>
        <w:t xml:space="preserve">DOI: </w:t>
      </w:r>
      <w:hyperlink r:id="rId103" w:history="1">
        <w:r w:rsidR="00D1307A" w:rsidRPr="00DC6FD9">
          <w:rPr>
            <w:rStyle w:val="Hyperlink"/>
            <w:rFonts w:ascii="Palatino Linotype" w:hAnsi="Palatino Linotype" w:cs="Arial"/>
            <w:sz w:val="16"/>
            <w:szCs w:val="16"/>
          </w:rPr>
          <w:t>https://10.1111/j.1523-536X.2008.00264.x</w:t>
        </w:r>
      </w:hyperlink>
      <w:r w:rsidR="00D1307A">
        <w:rPr>
          <w:rFonts w:ascii="Palatino Linotype" w:hAnsi="Palatino Linotype" w:cs="Arial"/>
          <w:color w:val="000000"/>
          <w:sz w:val="16"/>
          <w:szCs w:val="16"/>
        </w:rPr>
        <w:t xml:space="preserve"> </w:t>
      </w:r>
      <w:r w:rsidR="00A36010">
        <w:rPr>
          <w:rFonts w:ascii="Palatino Linotype" w:hAnsi="Palatino Linotype" w:cs="Arial"/>
          <w:color w:val="000000"/>
          <w:sz w:val="16"/>
          <w:szCs w:val="16"/>
        </w:rPr>
        <w:t xml:space="preserve"> </w:t>
      </w:r>
      <w:r w:rsidR="00A36010" w:rsidRPr="00A36010">
        <w:rPr>
          <w:rFonts w:ascii="Palatino Linotype" w:hAnsi="Palatino Linotype" w:cs="Arial"/>
          <w:color w:val="000000"/>
          <w:sz w:val="16"/>
          <w:szCs w:val="16"/>
        </w:rPr>
        <w:t>PMID: 19036049</w:t>
      </w:r>
    </w:p>
    <w:p w14:paraId="38B4482B" w14:textId="77777777" w:rsidR="0033400E" w:rsidRDefault="0033400E" w:rsidP="0033400E">
      <w:pPr>
        <w:rPr>
          <w:rFonts w:ascii="Palatino Linotype" w:hAnsi="Palatino Linotype"/>
          <w:sz w:val="16"/>
          <w:szCs w:val="16"/>
        </w:rPr>
      </w:pPr>
    </w:p>
    <w:p w14:paraId="77416F43" w14:textId="7642ACB1" w:rsidR="005E0802" w:rsidRPr="005E0802" w:rsidRDefault="005E0802" w:rsidP="005E0802">
      <w:pPr>
        <w:tabs>
          <w:tab w:val="left" w:pos="720"/>
        </w:tabs>
        <w:suppressAutoHyphens/>
        <w:rPr>
          <w:rFonts w:ascii="Palatino Linotype" w:hAnsi="Palatino Linotype"/>
          <w:sz w:val="16"/>
          <w:szCs w:val="16"/>
        </w:rPr>
      </w:pPr>
      <w:r>
        <w:rPr>
          <w:rFonts w:ascii="Palatino Linotype" w:hAnsi="Palatino Linotype"/>
          <w:bCs/>
          <w:sz w:val="16"/>
          <w:szCs w:val="16"/>
        </w:rPr>
        <w:t xml:space="preserve">Collins, </w:t>
      </w:r>
      <w:r w:rsidRPr="005E0802">
        <w:rPr>
          <w:rFonts w:ascii="Palatino Linotype" w:hAnsi="Palatino Linotype"/>
          <w:bCs/>
          <w:sz w:val="16"/>
          <w:szCs w:val="16"/>
        </w:rPr>
        <w:t>Julianne S.</w:t>
      </w:r>
      <w:r>
        <w:rPr>
          <w:rFonts w:ascii="Palatino Linotype" w:hAnsi="Palatino Linotype"/>
          <w:bCs/>
          <w:sz w:val="16"/>
          <w:szCs w:val="16"/>
        </w:rPr>
        <w:t xml:space="preserve">, </w:t>
      </w:r>
      <w:r w:rsidRPr="005E0802">
        <w:rPr>
          <w:rFonts w:ascii="Palatino Linotype" w:hAnsi="Palatino Linotype"/>
          <w:bCs/>
          <w:sz w:val="16"/>
          <w:szCs w:val="16"/>
        </w:rPr>
        <w:t>Russell S. Kirby</w:t>
      </w:r>
      <w:r>
        <w:rPr>
          <w:rFonts w:ascii="Palatino Linotype" w:hAnsi="Palatino Linotype"/>
          <w:bCs/>
          <w:sz w:val="16"/>
          <w:szCs w:val="16"/>
        </w:rPr>
        <w:t>, “A</w:t>
      </w:r>
      <w:r w:rsidRPr="005E0802">
        <w:rPr>
          <w:rFonts w:ascii="Palatino Linotype" w:hAnsi="Palatino Linotype"/>
          <w:sz w:val="16"/>
          <w:szCs w:val="16"/>
        </w:rPr>
        <w:t>dvancing the Science of Birth Defects Surveillance, Epidemiology, and Prevention</w:t>
      </w:r>
      <w:r>
        <w:rPr>
          <w:rFonts w:ascii="Palatino Linotype" w:hAnsi="Palatino Linotype"/>
          <w:sz w:val="16"/>
          <w:szCs w:val="16"/>
        </w:rPr>
        <w:t>” [Editorial Introduction]</w:t>
      </w:r>
      <w:r w:rsidR="00A7418E">
        <w:rPr>
          <w:rFonts w:ascii="Palatino Linotype" w:hAnsi="Palatino Linotype"/>
          <w:sz w:val="16"/>
          <w:szCs w:val="16"/>
        </w:rPr>
        <w:t xml:space="preserve"> </w:t>
      </w:r>
      <w:r w:rsidRPr="005E0802">
        <w:rPr>
          <w:rFonts w:ascii="Palatino Linotype" w:hAnsi="Palatino Linotype"/>
          <w:sz w:val="16"/>
          <w:szCs w:val="16"/>
          <w:u w:val="single"/>
        </w:rPr>
        <w:t>Birth Defects Research Part A</w:t>
      </w:r>
      <w:r>
        <w:rPr>
          <w:rFonts w:ascii="Palatino Linotype" w:hAnsi="Palatino Linotype"/>
          <w:sz w:val="16"/>
          <w:szCs w:val="16"/>
        </w:rPr>
        <w:t xml:space="preserve">, </w:t>
      </w:r>
      <w:r w:rsidR="001771FC">
        <w:rPr>
          <w:rFonts w:ascii="Palatino Linotype" w:hAnsi="Palatino Linotype"/>
          <w:sz w:val="16"/>
          <w:szCs w:val="16"/>
        </w:rPr>
        <w:t>82,11 (</w:t>
      </w:r>
      <w:r>
        <w:rPr>
          <w:rFonts w:ascii="Palatino Linotype" w:hAnsi="Palatino Linotype"/>
          <w:sz w:val="16"/>
          <w:szCs w:val="16"/>
        </w:rPr>
        <w:t>November 2008</w:t>
      </w:r>
      <w:r w:rsidR="001771FC">
        <w:rPr>
          <w:rFonts w:ascii="Palatino Linotype" w:hAnsi="Palatino Linotype"/>
          <w:sz w:val="16"/>
          <w:szCs w:val="16"/>
        </w:rPr>
        <w:t>), 743-744</w:t>
      </w:r>
      <w:r>
        <w:rPr>
          <w:rFonts w:ascii="Palatino Linotype" w:hAnsi="Palatino Linotype"/>
          <w:sz w:val="16"/>
          <w:szCs w:val="16"/>
        </w:rPr>
        <w:t>.</w:t>
      </w:r>
      <w:r w:rsidR="00A36010">
        <w:rPr>
          <w:rFonts w:ascii="Palatino Linotype" w:hAnsi="Palatino Linotype"/>
          <w:sz w:val="16"/>
          <w:szCs w:val="16"/>
        </w:rPr>
        <w:t xml:space="preserve"> </w:t>
      </w:r>
      <w:r w:rsidR="00A36010" w:rsidRPr="00A36010">
        <w:rPr>
          <w:rFonts w:ascii="Palatino Linotype" w:hAnsi="Palatino Linotype"/>
          <w:sz w:val="16"/>
          <w:szCs w:val="16"/>
        </w:rPr>
        <w:t xml:space="preserve">DOI: </w:t>
      </w:r>
      <w:hyperlink r:id="rId104" w:history="1">
        <w:r w:rsidR="00D1307A" w:rsidRPr="00DC6FD9">
          <w:rPr>
            <w:rStyle w:val="Hyperlink"/>
            <w:rFonts w:ascii="Palatino Linotype" w:hAnsi="Palatino Linotype"/>
            <w:sz w:val="16"/>
            <w:szCs w:val="16"/>
          </w:rPr>
          <w:t>https://10.1002/bdra.20531</w:t>
        </w:r>
      </w:hyperlink>
      <w:r w:rsidR="00D1307A">
        <w:rPr>
          <w:rFonts w:ascii="Palatino Linotype" w:hAnsi="Palatino Linotype"/>
          <w:sz w:val="16"/>
          <w:szCs w:val="16"/>
        </w:rPr>
        <w:t xml:space="preserve"> </w:t>
      </w:r>
      <w:r w:rsidR="00A36010">
        <w:rPr>
          <w:rFonts w:ascii="Palatino Linotype" w:hAnsi="Palatino Linotype"/>
          <w:sz w:val="16"/>
          <w:szCs w:val="16"/>
        </w:rPr>
        <w:t xml:space="preserve"> </w:t>
      </w:r>
      <w:r w:rsidR="00A36010" w:rsidRPr="00A36010">
        <w:rPr>
          <w:rFonts w:ascii="Palatino Linotype" w:hAnsi="Palatino Linotype"/>
          <w:sz w:val="16"/>
          <w:szCs w:val="16"/>
        </w:rPr>
        <w:t>PMID: 18985683</w:t>
      </w:r>
    </w:p>
    <w:p w14:paraId="24564EC9" w14:textId="77777777" w:rsidR="005E0802" w:rsidRDefault="005E0802" w:rsidP="00AB5804">
      <w:pPr>
        <w:autoSpaceDE w:val="0"/>
        <w:autoSpaceDN w:val="0"/>
        <w:adjustRightInd w:val="0"/>
        <w:rPr>
          <w:rFonts w:ascii="Palatino Linotype" w:eastAsia="ArialUnicodeMS" w:hAnsi="Palatino Linotype" w:cs="ArialUnicodeMS"/>
          <w:sz w:val="16"/>
          <w:szCs w:val="16"/>
        </w:rPr>
      </w:pPr>
    </w:p>
    <w:p w14:paraId="1E1928CC" w14:textId="77777777" w:rsidR="00392D15" w:rsidRPr="000B010E" w:rsidRDefault="00392D15" w:rsidP="00392D15">
      <w:pPr>
        <w:outlineLvl w:val="0"/>
        <w:rPr>
          <w:rFonts w:ascii="Palatino Linotype" w:hAnsi="Palatino Linotype"/>
          <w:sz w:val="16"/>
          <w:szCs w:val="16"/>
        </w:rPr>
      </w:pPr>
      <w:r>
        <w:rPr>
          <w:rFonts w:ascii="Palatino Linotype" w:hAnsi="Palatino Linotype"/>
          <w:sz w:val="16"/>
          <w:szCs w:val="16"/>
        </w:rPr>
        <w:lastRenderedPageBreak/>
        <w:t>V</w:t>
      </w:r>
      <w:r w:rsidRPr="000B010E">
        <w:rPr>
          <w:rFonts w:ascii="Palatino Linotype" w:hAnsi="Palatino Linotype"/>
          <w:sz w:val="16"/>
          <w:szCs w:val="16"/>
        </w:rPr>
        <w:t xml:space="preserve">an Naarden Braun, Kim, Laura Schieve, </w:t>
      </w:r>
      <w:r>
        <w:rPr>
          <w:rFonts w:ascii="Palatino Linotype" w:hAnsi="Palatino Linotype"/>
          <w:sz w:val="16"/>
          <w:szCs w:val="16"/>
        </w:rPr>
        <w:t xml:space="preserve">Julie Daniels, Maureen Durkin, Ellen Giarelli, </w:t>
      </w:r>
      <w:r w:rsidRPr="000B010E">
        <w:rPr>
          <w:rFonts w:ascii="Palatino Linotype" w:hAnsi="Palatino Linotype"/>
          <w:sz w:val="16"/>
          <w:szCs w:val="16"/>
        </w:rPr>
        <w:t xml:space="preserve">Russell S. Kirby, </w:t>
      </w:r>
      <w:r>
        <w:rPr>
          <w:rFonts w:ascii="Palatino Linotype" w:hAnsi="Palatino Linotype"/>
          <w:sz w:val="16"/>
          <w:szCs w:val="16"/>
        </w:rPr>
        <w:t>Li-Ching Lee, Craig Newschaffer, Joyce Nicholas, Jennifer Pinto-Martin</w:t>
      </w:r>
      <w:r w:rsidRPr="000B010E">
        <w:rPr>
          <w:rFonts w:ascii="Palatino Linotype" w:hAnsi="Palatino Linotype"/>
          <w:sz w:val="16"/>
          <w:szCs w:val="16"/>
        </w:rPr>
        <w:t xml:space="preserve">, “Relationships between Multiple Births and Autism Spectrum Disorders, Cerebral Palsy, and </w:t>
      </w:r>
      <w:r>
        <w:rPr>
          <w:rFonts w:ascii="Palatino Linotype" w:hAnsi="Palatino Linotype"/>
          <w:sz w:val="16"/>
          <w:szCs w:val="16"/>
        </w:rPr>
        <w:t>I</w:t>
      </w:r>
      <w:r w:rsidRPr="000B010E">
        <w:rPr>
          <w:rFonts w:ascii="Palatino Linotype" w:hAnsi="Palatino Linotype"/>
          <w:sz w:val="16"/>
          <w:szCs w:val="16"/>
        </w:rPr>
        <w:t xml:space="preserve">ntellectual Disabilities: </w:t>
      </w:r>
      <w:r>
        <w:rPr>
          <w:rFonts w:ascii="Palatino Linotype" w:hAnsi="Palatino Linotype"/>
          <w:sz w:val="16"/>
          <w:szCs w:val="16"/>
        </w:rPr>
        <w:t>Autism and Developmental Disabilities Monitoring (</w:t>
      </w:r>
      <w:r w:rsidRPr="000B010E">
        <w:rPr>
          <w:rFonts w:ascii="Palatino Linotype" w:hAnsi="Palatino Linotype"/>
          <w:sz w:val="16"/>
          <w:szCs w:val="16"/>
        </w:rPr>
        <w:t>ADDM</w:t>
      </w:r>
      <w:r>
        <w:rPr>
          <w:rFonts w:ascii="Palatino Linotype" w:hAnsi="Palatino Linotype"/>
          <w:sz w:val="16"/>
          <w:szCs w:val="16"/>
        </w:rPr>
        <w:t>)</w:t>
      </w:r>
      <w:r w:rsidRPr="000B010E">
        <w:rPr>
          <w:rFonts w:ascii="Palatino Linotype" w:hAnsi="Palatino Linotype"/>
          <w:sz w:val="16"/>
          <w:szCs w:val="16"/>
        </w:rPr>
        <w:t xml:space="preserve"> Network </w:t>
      </w:r>
      <w:r>
        <w:rPr>
          <w:rFonts w:ascii="Palatino Linotype" w:hAnsi="Palatino Linotype"/>
          <w:sz w:val="16"/>
          <w:szCs w:val="16"/>
        </w:rPr>
        <w:t xml:space="preserve">--- </w:t>
      </w:r>
      <w:r w:rsidRPr="000B010E">
        <w:rPr>
          <w:rFonts w:ascii="Palatino Linotype" w:hAnsi="Palatino Linotype"/>
          <w:sz w:val="16"/>
          <w:szCs w:val="16"/>
        </w:rPr>
        <w:t xml:space="preserve">2002 Surveillance Year”, </w:t>
      </w:r>
      <w:r>
        <w:rPr>
          <w:rFonts w:ascii="Palatino Linotype" w:hAnsi="Palatino Linotype"/>
          <w:sz w:val="16"/>
          <w:szCs w:val="16"/>
          <w:u w:val="single"/>
        </w:rPr>
        <w:t>Autism Research</w:t>
      </w:r>
      <w:r w:rsidRPr="000B010E">
        <w:rPr>
          <w:rFonts w:ascii="Palatino Linotype" w:hAnsi="Palatino Linotype"/>
          <w:sz w:val="16"/>
          <w:szCs w:val="16"/>
        </w:rPr>
        <w:t xml:space="preserve">, </w:t>
      </w:r>
      <w:r>
        <w:rPr>
          <w:rFonts w:ascii="Palatino Linotype" w:hAnsi="Palatino Linotype"/>
          <w:sz w:val="16"/>
          <w:szCs w:val="16"/>
        </w:rPr>
        <w:t>1,5 (October 2008), 266-274.</w:t>
      </w:r>
    </w:p>
    <w:p w14:paraId="463EE14B" w14:textId="77777777" w:rsidR="00392D15" w:rsidRPr="000B010E" w:rsidRDefault="00392D15" w:rsidP="00392D15">
      <w:pPr>
        <w:rPr>
          <w:rFonts w:ascii="Palatino Linotype" w:hAnsi="Palatino Linotype"/>
          <w:sz w:val="16"/>
          <w:szCs w:val="16"/>
        </w:rPr>
      </w:pPr>
    </w:p>
    <w:p w14:paraId="7555C326" w14:textId="666A2289" w:rsidR="000E5BDD" w:rsidRDefault="000E5BDD" w:rsidP="000E5BDD">
      <w:pPr>
        <w:autoSpaceDE w:val="0"/>
        <w:autoSpaceDN w:val="0"/>
        <w:adjustRightInd w:val="0"/>
        <w:rPr>
          <w:rFonts w:ascii="Palatino Linotype" w:hAnsi="Palatino Linotype"/>
          <w:iCs/>
          <w:sz w:val="16"/>
          <w:szCs w:val="16"/>
        </w:rPr>
      </w:pPr>
      <w:r>
        <w:rPr>
          <w:rFonts w:ascii="Palatino Linotype" w:hAnsi="Palatino Linotype"/>
          <w:iCs/>
          <w:sz w:val="16"/>
          <w:szCs w:val="16"/>
        </w:rPr>
        <w:t>Salihu, Hamisu M., Rone</w:t>
      </w:r>
      <w:r w:rsidRPr="006727AA">
        <w:rPr>
          <w:rFonts w:ascii="Palatino Linotype" w:hAnsi="Palatino Linotype" w:cs="Arial"/>
          <w:sz w:val="16"/>
          <w:szCs w:val="16"/>
        </w:rPr>
        <w:t>é</w:t>
      </w:r>
      <w:r>
        <w:rPr>
          <w:rFonts w:ascii="Palatino Linotype" w:hAnsi="Palatino Linotype"/>
          <w:iCs/>
          <w:sz w:val="16"/>
          <w:szCs w:val="16"/>
        </w:rPr>
        <w:t xml:space="preserve"> E. Wilson, Amina P. Alio, Russell S. Kirby, “Advanced Maternal Age and Risk of Antepartum and Intrapartum Stillbirth”, </w:t>
      </w:r>
      <w:r w:rsidRPr="00073727">
        <w:rPr>
          <w:rFonts w:ascii="Palatino Linotype" w:hAnsi="Palatino Linotype"/>
          <w:iCs/>
          <w:sz w:val="16"/>
          <w:szCs w:val="16"/>
          <w:u w:val="single"/>
        </w:rPr>
        <w:t>Journal of Obstetrics and Gynaecology Research</w:t>
      </w:r>
      <w:r>
        <w:rPr>
          <w:rFonts w:ascii="Palatino Linotype" w:hAnsi="Palatino Linotype"/>
          <w:iCs/>
          <w:sz w:val="16"/>
          <w:szCs w:val="16"/>
        </w:rPr>
        <w:t>, 34,5 (October 2008), 843-850.</w:t>
      </w:r>
      <w:r w:rsidR="007D100A">
        <w:rPr>
          <w:rFonts w:ascii="Palatino Linotype" w:hAnsi="Palatino Linotype"/>
          <w:iCs/>
          <w:sz w:val="16"/>
          <w:szCs w:val="16"/>
        </w:rPr>
        <w:t xml:space="preserve"> DOI</w:t>
      </w:r>
      <w:r w:rsidR="007D100A" w:rsidRPr="007D100A">
        <w:rPr>
          <w:rFonts w:ascii="Palatino Linotype" w:hAnsi="Palatino Linotype"/>
          <w:iCs/>
          <w:sz w:val="16"/>
          <w:szCs w:val="16"/>
        </w:rPr>
        <w:t xml:space="preserve">: </w:t>
      </w:r>
      <w:hyperlink r:id="rId105" w:history="1">
        <w:r w:rsidR="007D100A" w:rsidRPr="00716D95">
          <w:rPr>
            <w:rStyle w:val="Hyperlink"/>
            <w:rFonts w:ascii="Palatino Linotype" w:hAnsi="Palatino Linotype"/>
            <w:iCs/>
            <w:sz w:val="16"/>
            <w:szCs w:val="16"/>
          </w:rPr>
          <w:t>https://10.1111/j.1447-0756.2008.00855.x</w:t>
        </w:r>
      </w:hyperlink>
      <w:r w:rsidR="007D100A">
        <w:rPr>
          <w:rFonts w:ascii="Palatino Linotype" w:hAnsi="Palatino Linotype"/>
          <w:iCs/>
          <w:sz w:val="16"/>
          <w:szCs w:val="16"/>
        </w:rPr>
        <w:t xml:space="preserve"> </w:t>
      </w:r>
      <w:r w:rsidR="007D100A" w:rsidRPr="007D100A">
        <w:rPr>
          <w:rFonts w:ascii="Palatino Linotype" w:hAnsi="Palatino Linotype"/>
          <w:iCs/>
          <w:sz w:val="16"/>
          <w:szCs w:val="16"/>
        </w:rPr>
        <w:t>PMID: 18834344</w:t>
      </w:r>
    </w:p>
    <w:p w14:paraId="762C7EE4" w14:textId="77777777" w:rsidR="000E5BDD" w:rsidRDefault="000E5BDD" w:rsidP="000E5BDD">
      <w:pPr>
        <w:autoSpaceDE w:val="0"/>
        <w:autoSpaceDN w:val="0"/>
        <w:adjustRightInd w:val="0"/>
        <w:rPr>
          <w:rFonts w:ascii="Palatino Linotype" w:hAnsi="Palatino Linotype"/>
          <w:iCs/>
          <w:sz w:val="16"/>
          <w:szCs w:val="16"/>
        </w:rPr>
      </w:pPr>
    </w:p>
    <w:p w14:paraId="240CD4DC" w14:textId="77777777" w:rsidR="00AB5804" w:rsidRPr="000157BF" w:rsidRDefault="00AB5804" w:rsidP="00AB5804">
      <w:pPr>
        <w:autoSpaceDE w:val="0"/>
        <w:autoSpaceDN w:val="0"/>
        <w:adjustRightInd w:val="0"/>
        <w:rPr>
          <w:rFonts w:ascii="Palatino Linotype" w:hAnsi="Palatino Linotype"/>
          <w:sz w:val="16"/>
          <w:szCs w:val="16"/>
        </w:rPr>
      </w:pPr>
      <w:r w:rsidRPr="000157BF">
        <w:rPr>
          <w:rFonts w:ascii="Palatino Linotype" w:eastAsia="ArialUnicodeMS" w:hAnsi="Palatino Linotype" w:cs="ArialUnicodeMS"/>
          <w:sz w:val="16"/>
          <w:szCs w:val="16"/>
        </w:rPr>
        <w:t>Wilson</w:t>
      </w:r>
      <w:r>
        <w:rPr>
          <w:rFonts w:ascii="Palatino Linotype" w:eastAsia="ArialUnicodeMS" w:hAnsi="Palatino Linotype" w:cs="ArialUnicodeMS"/>
          <w:sz w:val="16"/>
          <w:szCs w:val="16"/>
        </w:rPr>
        <w:t>,</w:t>
      </w:r>
      <w:r w:rsidRPr="00AE2EBF">
        <w:rPr>
          <w:rFonts w:ascii="Palatino Linotype" w:eastAsia="ArialUnicodeMS" w:hAnsi="Palatino Linotype" w:cs="ArialUnicodeMS"/>
          <w:sz w:val="16"/>
          <w:szCs w:val="16"/>
        </w:rPr>
        <w:t xml:space="preserve"> </w:t>
      </w:r>
      <w:r w:rsidRPr="000157BF">
        <w:rPr>
          <w:rFonts w:ascii="Palatino Linotype" w:eastAsia="ArialUnicodeMS" w:hAnsi="Palatino Linotype" w:cs="ArialUnicodeMS"/>
          <w:sz w:val="16"/>
          <w:szCs w:val="16"/>
        </w:rPr>
        <w:t>Rone</w:t>
      </w:r>
      <w:r w:rsidRPr="006727AA">
        <w:rPr>
          <w:rFonts w:ascii="Palatino Linotype" w:hAnsi="Palatino Linotype" w:cs="Arial"/>
          <w:sz w:val="16"/>
          <w:szCs w:val="16"/>
        </w:rPr>
        <w:t>é</w:t>
      </w:r>
      <w:r w:rsidRPr="000157BF">
        <w:rPr>
          <w:rFonts w:ascii="Palatino Linotype" w:eastAsia="ArialUnicodeMS" w:hAnsi="Palatino Linotype" w:cs="ArialUnicodeMS"/>
          <w:sz w:val="16"/>
          <w:szCs w:val="16"/>
        </w:rPr>
        <w:t xml:space="preserve"> E</w:t>
      </w:r>
      <w:r>
        <w:rPr>
          <w:rFonts w:ascii="Palatino Linotype" w:eastAsia="ArialUnicodeMS" w:hAnsi="Palatino Linotype" w:cs="ArialUnicodeMS"/>
          <w:sz w:val="16"/>
          <w:szCs w:val="16"/>
        </w:rPr>
        <w:t>.</w:t>
      </w:r>
      <w:r w:rsidRPr="000157BF">
        <w:rPr>
          <w:rFonts w:ascii="Palatino Linotype" w:eastAsia="ArialUnicodeMS" w:hAnsi="Palatino Linotype" w:cs="ArialUnicodeMS"/>
          <w:sz w:val="16"/>
          <w:szCs w:val="16"/>
        </w:rPr>
        <w:t>, Amina P</w:t>
      </w:r>
      <w:r>
        <w:rPr>
          <w:rFonts w:ascii="Palatino Linotype" w:eastAsia="ArialUnicodeMS" w:hAnsi="Palatino Linotype" w:cs="ArialUnicodeMS"/>
          <w:sz w:val="16"/>
          <w:szCs w:val="16"/>
        </w:rPr>
        <w:t>.</w:t>
      </w:r>
      <w:r w:rsidRPr="000157BF">
        <w:rPr>
          <w:rFonts w:ascii="Palatino Linotype" w:eastAsia="ArialUnicodeMS" w:hAnsi="Palatino Linotype" w:cs="ArialUnicodeMS"/>
          <w:sz w:val="16"/>
          <w:szCs w:val="16"/>
        </w:rPr>
        <w:t xml:space="preserve"> Alio,  Russell S</w:t>
      </w:r>
      <w:r>
        <w:rPr>
          <w:rFonts w:ascii="Palatino Linotype" w:eastAsia="ArialUnicodeMS" w:hAnsi="Palatino Linotype" w:cs="ArialUnicodeMS"/>
          <w:sz w:val="16"/>
          <w:szCs w:val="16"/>
        </w:rPr>
        <w:t>.</w:t>
      </w:r>
      <w:r w:rsidRPr="000157BF">
        <w:rPr>
          <w:rFonts w:ascii="Palatino Linotype" w:eastAsia="ArialUnicodeMS" w:hAnsi="Palatino Linotype" w:cs="ArialUnicodeMS"/>
          <w:sz w:val="16"/>
          <w:szCs w:val="16"/>
        </w:rPr>
        <w:t xml:space="preserve"> Kirby, </w:t>
      </w:r>
      <w:r>
        <w:rPr>
          <w:rFonts w:ascii="Palatino Linotype" w:eastAsia="ArialUnicodeMS" w:hAnsi="Palatino Linotype" w:cs="ArialUnicodeMS"/>
          <w:sz w:val="16"/>
          <w:szCs w:val="16"/>
        </w:rPr>
        <w:t xml:space="preserve">Hamisu M. Salihu, </w:t>
      </w:r>
      <w:r w:rsidRPr="000157BF">
        <w:rPr>
          <w:rFonts w:ascii="Palatino Linotype" w:eastAsia="ArialUnicodeMS" w:hAnsi="Palatino Linotype" w:cs="ArialUnicodeMS"/>
          <w:sz w:val="16"/>
          <w:szCs w:val="16"/>
        </w:rPr>
        <w:t>”</w:t>
      </w:r>
      <w:r>
        <w:rPr>
          <w:rFonts w:ascii="Palatino Linotype" w:eastAsia="ArialUnicodeMS" w:hAnsi="Palatino Linotype" w:cs="ArialUnicodeMS"/>
          <w:sz w:val="16"/>
          <w:szCs w:val="16"/>
        </w:rPr>
        <w:t>Young</w:t>
      </w:r>
      <w:r>
        <w:rPr>
          <w:rFonts w:ascii="Palatino Linotype" w:hAnsi="Palatino Linotype"/>
          <w:sz w:val="16"/>
          <w:szCs w:val="16"/>
        </w:rPr>
        <w:t xml:space="preserve"> Maternal Age and Risk of Intrapartum S</w:t>
      </w:r>
      <w:r w:rsidRPr="000157BF">
        <w:rPr>
          <w:rFonts w:ascii="Palatino Linotype" w:hAnsi="Palatino Linotype"/>
          <w:sz w:val="16"/>
          <w:szCs w:val="16"/>
        </w:rPr>
        <w:t xml:space="preserve">tillbirth”, </w:t>
      </w:r>
      <w:r w:rsidRPr="000157BF">
        <w:rPr>
          <w:rFonts w:ascii="Palatino Linotype" w:hAnsi="Palatino Linotype"/>
          <w:sz w:val="16"/>
          <w:szCs w:val="16"/>
          <w:u w:val="single"/>
        </w:rPr>
        <w:t>Archives of Gynecology and Obstetrics</w:t>
      </w:r>
      <w:r w:rsidRPr="000157BF">
        <w:rPr>
          <w:rFonts w:ascii="Palatino Linotype" w:hAnsi="Palatino Linotype"/>
          <w:sz w:val="16"/>
          <w:szCs w:val="16"/>
        </w:rPr>
        <w:t xml:space="preserve">, </w:t>
      </w:r>
      <w:r>
        <w:rPr>
          <w:rFonts w:ascii="Palatino Linotype" w:hAnsi="Palatino Linotype"/>
          <w:sz w:val="16"/>
          <w:szCs w:val="16"/>
        </w:rPr>
        <w:t>278,</w:t>
      </w:r>
      <w:r w:rsidR="00284437">
        <w:rPr>
          <w:rFonts w:ascii="Palatino Linotype" w:hAnsi="Palatino Linotype"/>
          <w:sz w:val="16"/>
          <w:szCs w:val="16"/>
        </w:rPr>
        <w:t>3</w:t>
      </w:r>
      <w:r>
        <w:rPr>
          <w:rFonts w:ascii="Palatino Linotype" w:hAnsi="Palatino Linotype"/>
          <w:sz w:val="16"/>
          <w:szCs w:val="16"/>
        </w:rPr>
        <w:t xml:space="preserve"> (</w:t>
      </w:r>
      <w:r w:rsidR="00284437">
        <w:rPr>
          <w:rFonts w:ascii="Palatino Linotype" w:hAnsi="Palatino Linotype"/>
          <w:sz w:val="16"/>
          <w:szCs w:val="16"/>
        </w:rPr>
        <w:t>September</w:t>
      </w:r>
      <w:r>
        <w:rPr>
          <w:rFonts w:ascii="Palatino Linotype" w:hAnsi="Palatino Linotype"/>
          <w:sz w:val="16"/>
          <w:szCs w:val="16"/>
        </w:rPr>
        <w:t xml:space="preserve"> 2008), 231-236</w:t>
      </w:r>
      <w:r w:rsidRPr="000157BF">
        <w:rPr>
          <w:rFonts w:ascii="Palatino Linotype" w:hAnsi="Palatino Linotype"/>
          <w:sz w:val="16"/>
          <w:szCs w:val="16"/>
        </w:rPr>
        <w:t>.</w:t>
      </w:r>
    </w:p>
    <w:p w14:paraId="1B4EC248" w14:textId="77777777" w:rsidR="00AB5804" w:rsidRPr="000157BF" w:rsidRDefault="00AB5804" w:rsidP="00AB5804">
      <w:pPr>
        <w:widowControl w:val="0"/>
        <w:autoSpaceDE w:val="0"/>
        <w:autoSpaceDN w:val="0"/>
        <w:adjustRightInd w:val="0"/>
        <w:rPr>
          <w:rFonts w:ascii="Palatino Linotype" w:hAnsi="Palatino Linotype" w:cs="Arial"/>
          <w:color w:val="000000"/>
          <w:sz w:val="16"/>
          <w:szCs w:val="16"/>
        </w:rPr>
      </w:pPr>
    </w:p>
    <w:p w14:paraId="37800D23" w14:textId="276888BC" w:rsidR="00747BD8" w:rsidRDefault="00747BD8" w:rsidP="00747BD8">
      <w:pPr>
        <w:rPr>
          <w:rFonts w:ascii="Palatino Linotype" w:hAnsi="Palatino Linotype" w:cs="Arial"/>
          <w:sz w:val="16"/>
          <w:szCs w:val="16"/>
        </w:rPr>
      </w:pPr>
      <w:r>
        <w:rPr>
          <w:rFonts w:ascii="Palatino Linotype" w:hAnsi="Palatino Linotype" w:cs="Arial"/>
          <w:sz w:val="16"/>
          <w:szCs w:val="16"/>
        </w:rPr>
        <w:t>Aliyu, Muktar H., Rone</w:t>
      </w:r>
      <w:r w:rsidR="001315D4" w:rsidRPr="006727AA">
        <w:rPr>
          <w:rFonts w:ascii="Palatino Linotype" w:hAnsi="Palatino Linotype" w:cs="Arial"/>
          <w:sz w:val="16"/>
          <w:szCs w:val="16"/>
        </w:rPr>
        <w:t>é</w:t>
      </w:r>
      <w:r>
        <w:rPr>
          <w:rFonts w:ascii="Palatino Linotype" w:hAnsi="Palatino Linotype" w:cs="Arial"/>
          <w:sz w:val="16"/>
          <w:szCs w:val="16"/>
        </w:rPr>
        <w:t xml:space="preserve"> E. Wilson, Roger Zoorob</w:t>
      </w:r>
      <w:r w:rsidR="001315D4">
        <w:rPr>
          <w:rFonts w:ascii="Palatino Linotype" w:hAnsi="Palatino Linotype" w:cs="Arial"/>
          <w:sz w:val="16"/>
          <w:szCs w:val="16"/>
        </w:rPr>
        <w:t>, Sangita Chakrabarty, Amina P. Ali</w:t>
      </w:r>
      <w:r>
        <w:rPr>
          <w:rFonts w:ascii="Palatino Linotype" w:hAnsi="Palatino Linotype" w:cs="Arial"/>
          <w:sz w:val="16"/>
          <w:szCs w:val="16"/>
        </w:rPr>
        <w:t xml:space="preserve">o, Russell S. Kirby, Hamisu M. Salihu, “Alcohol Consumption during Pregnancy and the Risk of Early Stillbirth among Singletons”, </w:t>
      </w:r>
      <w:r w:rsidRPr="00A86DCE">
        <w:rPr>
          <w:rFonts w:ascii="Palatino Linotype" w:hAnsi="Palatino Linotype" w:cs="Arial"/>
          <w:sz w:val="16"/>
          <w:szCs w:val="16"/>
          <w:u w:val="single"/>
        </w:rPr>
        <w:t>Alcohol</w:t>
      </w:r>
      <w:r>
        <w:rPr>
          <w:rFonts w:ascii="Palatino Linotype" w:hAnsi="Palatino Linotype" w:cs="Arial"/>
          <w:sz w:val="16"/>
          <w:szCs w:val="16"/>
        </w:rPr>
        <w:t>, 42,5 (August 2008), 369-374.</w:t>
      </w:r>
      <w:r w:rsidR="007D100A">
        <w:rPr>
          <w:rFonts w:ascii="Palatino Linotype" w:hAnsi="Palatino Linotype" w:cs="Arial"/>
          <w:sz w:val="16"/>
          <w:szCs w:val="16"/>
        </w:rPr>
        <w:t xml:space="preserve"> DOI</w:t>
      </w:r>
      <w:r w:rsidR="007D100A" w:rsidRPr="007D100A">
        <w:rPr>
          <w:rFonts w:ascii="Palatino Linotype" w:hAnsi="Palatino Linotype" w:cs="Arial"/>
          <w:sz w:val="16"/>
          <w:szCs w:val="16"/>
        </w:rPr>
        <w:t xml:space="preserve">: </w:t>
      </w:r>
      <w:hyperlink r:id="rId106" w:history="1">
        <w:r w:rsidR="007D100A" w:rsidRPr="00716D95">
          <w:rPr>
            <w:rStyle w:val="Hyperlink"/>
            <w:rFonts w:ascii="Palatino Linotype" w:hAnsi="Palatino Linotype" w:cs="Arial"/>
            <w:sz w:val="16"/>
            <w:szCs w:val="16"/>
          </w:rPr>
          <w:t>https://10.1016/j.alcohol.2008.04.003</w:t>
        </w:r>
      </w:hyperlink>
      <w:r w:rsidR="007D100A">
        <w:rPr>
          <w:rFonts w:ascii="Palatino Linotype" w:hAnsi="Palatino Linotype" w:cs="Arial"/>
          <w:sz w:val="16"/>
          <w:szCs w:val="16"/>
        </w:rPr>
        <w:t xml:space="preserve"> </w:t>
      </w:r>
      <w:r w:rsidR="007D100A" w:rsidRPr="007D100A">
        <w:rPr>
          <w:rFonts w:ascii="Palatino Linotype" w:hAnsi="Palatino Linotype" w:cs="Arial"/>
          <w:sz w:val="16"/>
          <w:szCs w:val="16"/>
        </w:rPr>
        <w:t xml:space="preserve"> PMID: 18562153</w:t>
      </w:r>
    </w:p>
    <w:p w14:paraId="4684CE68" w14:textId="77777777" w:rsidR="00747BD8" w:rsidRDefault="00747BD8" w:rsidP="00747BD8">
      <w:pPr>
        <w:rPr>
          <w:rFonts w:ascii="Palatino Linotype" w:hAnsi="Palatino Linotype" w:cs="Arial"/>
          <w:sz w:val="16"/>
          <w:szCs w:val="16"/>
        </w:rPr>
      </w:pPr>
    </w:p>
    <w:p w14:paraId="6FEF4BB0" w14:textId="77777777" w:rsidR="00AB5804" w:rsidRDefault="00AB5804" w:rsidP="00AB5804">
      <w:pPr>
        <w:rPr>
          <w:rFonts w:ascii="Palatino Linotype" w:hAnsi="Palatino Linotype" w:cs="Arial"/>
          <w:sz w:val="16"/>
          <w:szCs w:val="16"/>
        </w:rPr>
      </w:pPr>
      <w:r w:rsidRPr="006C7722">
        <w:rPr>
          <w:rFonts w:ascii="Palatino Linotype" w:hAnsi="Palatino Linotype" w:cs="Arial"/>
          <w:sz w:val="16"/>
          <w:szCs w:val="16"/>
        </w:rPr>
        <w:t>Boulet, Sheree L., Quanhe Yang, Cara Mai, Russell S. Kirby, Julianne S. Collins, James M. Robbins, Robert Meyer, Mark A. Canfield, Timothy Flood, Joe Mulinare,</w:t>
      </w:r>
      <w:r>
        <w:rPr>
          <w:rFonts w:ascii="Palatino Linotype" w:hAnsi="Palatino Linotype" w:cs="Arial"/>
          <w:sz w:val="16"/>
          <w:szCs w:val="16"/>
        </w:rPr>
        <w:t xml:space="preserve"> for the National Birth Defects Prevention Network,</w:t>
      </w:r>
      <w:r w:rsidRPr="006C7722">
        <w:rPr>
          <w:rFonts w:ascii="Palatino Linotype" w:hAnsi="Palatino Linotype" w:cs="Arial"/>
          <w:sz w:val="16"/>
          <w:szCs w:val="16"/>
        </w:rPr>
        <w:t xml:space="preserve"> </w:t>
      </w:r>
      <w:r>
        <w:rPr>
          <w:rFonts w:ascii="Palatino Linotype" w:hAnsi="Palatino Linotype" w:cs="Arial"/>
          <w:sz w:val="16"/>
          <w:szCs w:val="16"/>
        </w:rPr>
        <w:t>“</w:t>
      </w:r>
      <w:r w:rsidRPr="006C7722">
        <w:rPr>
          <w:rFonts w:ascii="Palatino Linotype" w:hAnsi="Palatino Linotype" w:cs="Arial"/>
          <w:sz w:val="16"/>
          <w:szCs w:val="16"/>
        </w:rPr>
        <w:t xml:space="preserve">Trends </w:t>
      </w:r>
      <w:r>
        <w:rPr>
          <w:rFonts w:ascii="Palatino Linotype" w:hAnsi="Palatino Linotype" w:cs="Arial"/>
          <w:sz w:val="16"/>
          <w:szCs w:val="16"/>
        </w:rPr>
        <w:t>in t</w:t>
      </w:r>
      <w:r w:rsidRPr="006C7722">
        <w:rPr>
          <w:rFonts w:ascii="Palatino Linotype" w:hAnsi="Palatino Linotype" w:cs="Arial"/>
          <w:sz w:val="16"/>
          <w:szCs w:val="16"/>
        </w:rPr>
        <w:t>he</w:t>
      </w:r>
      <w:r>
        <w:rPr>
          <w:rFonts w:ascii="Palatino Linotype" w:hAnsi="Palatino Linotype" w:cs="Arial"/>
          <w:sz w:val="16"/>
          <w:szCs w:val="16"/>
        </w:rPr>
        <w:t xml:space="preserve"> Post-Fortification Prevalence of Spina Bifida and Anencephaly in t</w:t>
      </w:r>
      <w:r w:rsidRPr="006C7722">
        <w:rPr>
          <w:rFonts w:ascii="Palatino Linotype" w:hAnsi="Palatino Linotype" w:cs="Arial"/>
          <w:sz w:val="16"/>
          <w:szCs w:val="16"/>
        </w:rPr>
        <w:t>he U</w:t>
      </w:r>
      <w:r>
        <w:rPr>
          <w:rFonts w:ascii="Palatino Linotype" w:hAnsi="Palatino Linotype" w:cs="Arial"/>
          <w:sz w:val="16"/>
          <w:szCs w:val="16"/>
        </w:rPr>
        <w:t xml:space="preserve">nited </w:t>
      </w:r>
      <w:r w:rsidRPr="006C7722">
        <w:rPr>
          <w:rFonts w:ascii="Palatino Linotype" w:hAnsi="Palatino Linotype" w:cs="Arial"/>
          <w:sz w:val="16"/>
          <w:szCs w:val="16"/>
        </w:rPr>
        <w:t>S</w:t>
      </w:r>
      <w:r>
        <w:rPr>
          <w:rFonts w:ascii="Palatino Linotype" w:hAnsi="Palatino Linotype" w:cs="Arial"/>
          <w:sz w:val="16"/>
          <w:szCs w:val="16"/>
        </w:rPr>
        <w:t xml:space="preserve">tates”, </w:t>
      </w:r>
      <w:r w:rsidRPr="00E31F37">
        <w:rPr>
          <w:rFonts w:ascii="Palatino Linotype" w:hAnsi="Palatino Linotype" w:cs="Arial"/>
          <w:sz w:val="16"/>
          <w:szCs w:val="16"/>
          <w:u w:val="single"/>
        </w:rPr>
        <w:t>Birth Defects Research Part A</w:t>
      </w:r>
      <w:r>
        <w:rPr>
          <w:rFonts w:ascii="Palatino Linotype" w:hAnsi="Palatino Linotype" w:cs="Arial"/>
          <w:sz w:val="16"/>
          <w:szCs w:val="16"/>
        </w:rPr>
        <w:t>, 82,7 (July 2008), 527-532.</w:t>
      </w:r>
      <w:r w:rsidR="0007354A">
        <w:rPr>
          <w:rFonts w:ascii="Palatino Linotype" w:hAnsi="Palatino Linotype" w:cs="Arial"/>
          <w:sz w:val="16"/>
          <w:szCs w:val="16"/>
        </w:rPr>
        <w:t xml:space="preserve">  </w:t>
      </w:r>
      <w:r w:rsidR="0007354A" w:rsidRPr="0007354A">
        <w:rPr>
          <w:rFonts w:ascii="Palatino Linotype" w:hAnsi="Palatino Linotype" w:cs="Arial"/>
          <w:sz w:val="16"/>
          <w:szCs w:val="16"/>
        </w:rPr>
        <w:t>PMID: 21387948</w:t>
      </w:r>
    </w:p>
    <w:p w14:paraId="4A378BF5" w14:textId="77777777" w:rsidR="00AB5804" w:rsidRDefault="00AB5804" w:rsidP="00AB5804">
      <w:pPr>
        <w:rPr>
          <w:rFonts w:ascii="Palatino Linotype" w:hAnsi="Palatino Linotype" w:cs="Arial"/>
          <w:sz w:val="16"/>
          <w:szCs w:val="16"/>
        </w:rPr>
      </w:pPr>
    </w:p>
    <w:p w14:paraId="50011AEF" w14:textId="77777777" w:rsidR="00961D9F" w:rsidRPr="000157BF" w:rsidRDefault="000157BF" w:rsidP="000157BF">
      <w:pPr>
        <w:autoSpaceDE w:val="0"/>
        <w:autoSpaceDN w:val="0"/>
        <w:adjustRightInd w:val="0"/>
        <w:rPr>
          <w:rFonts w:ascii="Palatino Linotype" w:hAnsi="Palatino Linotype"/>
          <w:sz w:val="16"/>
          <w:szCs w:val="16"/>
        </w:rPr>
      </w:pPr>
      <w:r w:rsidRPr="000157BF">
        <w:rPr>
          <w:rFonts w:ascii="Palatino Linotype" w:eastAsia="ArialUnicodeMS" w:hAnsi="Palatino Linotype" w:cs="ArialUnicodeMS"/>
          <w:sz w:val="16"/>
          <w:szCs w:val="16"/>
        </w:rPr>
        <w:t>Aliyu, Muktar H</w:t>
      </w:r>
      <w:r>
        <w:rPr>
          <w:rFonts w:ascii="Palatino Linotype" w:eastAsia="ArialUnicodeMS" w:hAnsi="Palatino Linotype" w:cs="ArialUnicodeMS"/>
          <w:sz w:val="16"/>
          <w:szCs w:val="16"/>
        </w:rPr>
        <w:t xml:space="preserve">., </w:t>
      </w:r>
      <w:r w:rsidRPr="000157BF">
        <w:rPr>
          <w:rFonts w:ascii="Palatino Linotype" w:eastAsia="ArialUnicodeMS" w:hAnsi="Palatino Linotype" w:cs="ArialUnicodeMS"/>
          <w:sz w:val="16"/>
          <w:szCs w:val="16"/>
        </w:rPr>
        <w:t>Hamisu M</w:t>
      </w:r>
      <w:r>
        <w:rPr>
          <w:rFonts w:ascii="Palatino Linotype" w:eastAsia="ArialUnicodeMS" w:hAnsi="Palatino Linotype" w:cs="ArialUnicodeMS"/>
          <w:sz w:val="16"/>
          <w:szCs w:val="16"/>
        </w:rPr>
        <w:t>.</w:t>
      </w:r>
      <w:r w:rsidRPr="000157BF">
        <w:rPr>
          <w:rFonts w:ascii="Palatino Linotype" w:eastAsia="ArialUnicodeMS" w:hAnsi="Palatino Linotype" w:cs="ArialUnicodeMS"/>
          <w:sz w:val="16"/>
          <w:szCs w:val="16"/>
        </w:rPr>
        <w:t xml:space="preserve"> Salihu</w:t>
      </w:r>
      <w:r>
        <w:rPr>
          <w:rFonts w:ascii="Palatino Linotype" w:eastAsia="ArialUnicodeMS" w:hAnsi="Palatino Linotype" w:cs="ArialUnicodeMS"/>
          <w:sz w:val="16"/>
          <w:szCs w:val="16"/>
        </w:rPr>
        <w:t>,</w:t>
      </w:r>
      <w:r w:rsidRPr="000157BF">
        <w:rPr>
          <w:rFonts w:ascii="Palatino Linotype" w:eastAsia="ArialUnicodeMS" w:hAnsi="Palatino Linotype" w:cs="ArialUnicodeMS"/>
          <w:sz w:val="16"/>
          <w:szCs w:val="16"/>
        </w:rPr>
        <w:t xml:space="preserve"> Rone</w:t>
      </w:r>
      <w:r w:rsidR="002B7D8B" w:rsidRPr="006727AA">
        <w:rPr>
          <w:rFonts w:ascii="Palatino Linotype" w:hAnsi="Palatino Linotype" w:cs="Arial"/>
          <w:sz w:val="16"/>
          <w:szCs w:val="16"/>
        </w:rPr>
        <w:t>é</w:t>
      </w:r>
      <w:r w:rsidRPr="000157BF">
        <w:rPr>
          <w:rFonts w:ascii="Palatino Linotype" w:eastAsia="ArialUnicodeMS" w:hAnsi="Palatino Linotype" w:cs="ArialUnicodeMS"/>
          <w:sz w:val="16"/>
          <w:szCs w:val="16"/>
        </w:rPr>
        <w:t xml:space="preserve"> E</w:t>
      </w:r>
      <w:r>
        <w:rPr>
          <w:rFonts w:ascii="Palatino Linotype" w:eastAsia="ArialUnicodeMS" w:hAnsi="Palatino Linotype" w:cs="ArialUnicodeMS"/>
          <w:sz w:val="16"/>
          <w:szCs w:val="16"/>
        </w:rPr>
        <w:t>.</w:t>
      </w:r>
      <w:r w:rsidRPr="000157BF">
        <w:rPr>
          <w:rFonts w:ascii="Palatino Linotype" w:eastAsia="ArialUnicodeMS" w:hAnsi="Palatino Linotype" w:cs="ArialUnicodeMS"/>
          <w:sz w:val="16"/>
          <w:szCs w:val="16"/>
        </w:rPr>
        <w:t xml:space="preserve"> Wilson, Amina P</w:t>
      </w:r>
      <w:r>
        <w:rPr>
          <w:rFonts w:ascii="Palatino Linotype" w:eastAsia="ArialUnicodeMS" w:hAnsi="Palatino Linotype" w:cs="ArialUnicodeMS"/>
          <w:sz w:val="16"/>
          <w:szCs w:val="16"/>
        </w:rPr>
        <w:t>.</w:t>
      </w:r>
      <w:r w:rsidRPr="000157BF">
        <w:rPr>
          <w:rFonts w:ascii="Palatino Linotype" w:eastAsia="ArialUnicodeMS" w:hAnsi="Palatino Linotype" w:cs="ArialUnicodeMS"/>
          <w:sz w:val="16"/>
          <w:szCs w:val="16"/>
        </w:rPr>
        <w:t xml:space="preserve"> Alio, Russell S</w:t>
      </w:r>
      <w:r>
        <w:rPr>
          <w:rFonts w:ascii="Palatino Linotype" w:eastAsia="ArialUnicodeMS" w:hAnsi="Palatino Linotype" w:cs="ArialUnicodeMS"/>
          <w:sz w:val="16"/>
          <w:szCs w:val="16"/>
        </w:rPr>
        <w:t>.</w:t>
      </w:r>
      <w:r w:rsidRPr="000157BF">
        <w:rPr>
          <w:rFonts w:ascii="Palatino Linotype" w:eastAsia="ArialUnicodeMS" w:hAnsi="Palatino Linotype" w:cs="ArialUnicodeMS"/>
          <w:sz w:val="16"/>
          <w:szCs w:val="16"/>
        </w:rPr>
        <w:t xml:space="preserve"> Kirby, ”</w:t>
      </w:r>
      <w:r w:rsidR="004D6D01">
        <w:rPr>
          <w:rFonts w:ascii="Palatino Linotype" w:eastAsia="ArialUnicodeMS" w:hAnsi="Palatino Linotype" w:cs="ArialUnicodeMS"/>
          <w:sz w:val="16"/>
          <w:szCs w:val="16"/>
        </w:rPr>
        <w:t xml:space="preserve">The Risk of Intrapartum Stillbirth among </w:t>
      </w:r>
      <w:r w:rsidR="00EF3D0C">
        <w:rPr>
          <w:rFonts w:ascii="Palatino Linotype" w:hAnsi="Palatino Linotype"/>
          <w:sz w:val="16"/>
          <w:szCs w:val="16"/>
        </w:rPr>
        <w:t>Smok</w:t>
      </w:r>
      <w:r w:rsidR="004D6D01">
        <w:rPr>
          <w:rFonts w:ascii="Palatino Linotype" w:hAnsi="Palatino Linotype"/>
          <w:sz w:val="16"/>
          <w:szCs w:val="16"/>
        </w:rPr>
        <w:t xml:space="preserve">ers of </w:t>
      </w:r>
      <w:r w:rsidR="00EF3D0C">
        <w:rPr>
          <w:rFonts w:ascii="Palatino Linotype" w:hAnsi="Palatino Linotype"/>
          <w:sz w:val="16"/>
          <w:szCs w:val="16"/>
        </w:rPr>
        <w:t>Advanced Maternal Age</w:t>
      </w:r>
      <w:r w:rsidRPr="000157BF">
        <w:rPr>
          <w:rFonts w:ascii="Palatino Linotype" w:hAnsi="Palatino Linotype"/>
          <w:sz w:val="16"/>
          <w:szCs w:val="16"/>
        </w:rPr>
        <w:t xml:space="preserve">”, </w:t>
      </w:r>
      <w:r w:rsidRPr="000157BF">
        <w:rPr>
          <w:rFonts w:ascii="Palatino Linotype" w:hAnsi="Palatino Linotype"/>
          <w:sz w:val="16"/>
          <w:szCs w:val="16"/>
          <w:u w:val="single"/>
        </w:rPr>
        <w:t>Archives of Gynecology and Obstetrics</w:t>
      </w:r>
      <w:r w:rsidRPr="000157BF">
        <w:rPr>
          <w:rFonts w:ascii="Palatino Linotype" w:hAnsi="Palatino Linotype"/>
          <w:sz w:val="16"/>
          <w:szCs w:val="16"/>
        </w:rPr>
        <w:t xml:space="preserve">, </w:t>
      </w:r>
      <w:r w:rsidR="00B70AE2">
        <w:rPr>
          <w:rFonts w:ascii="Palatino Linotype" w:hAnsi="Palatino Linotype"/>
          <w:sz w:val="16"/>
          <w:szCs w:val="16"/>
        </w:rPr>
        <w:t>278,1 (July 2008), 39-45</w:t>
      </w:r>
      <w:r w:rsidRPr="000157BF">
        <w:rPr>
          <w:rFonts w:ascii="Palatino Linotype" w:hAnsi="Palatino Linotype"/>
          <w:sz w:val="16"/>
          <w:szCs w:val="16"/>
        </w:rPr>
        <w:t>.</w:t>
      </w:r>
    </w:p>
    <w:p w14:paraId="55731000" w14:textId="77777777" w:rsidR="00961D9F" w:rsidRPr="000157BF" w:rsidRDefault="00961D9F" w:rsidP="000157BF">
      <w:pPr>
        <w:widowControl w:val="0"/>
        <w:autoSpaceDE w:val="0"/>
        <w:autoSpaceDN w:val="0"/>
        <w:adjustRightInd w:val="0"/>
        <w:rPr>
          <w:rFonts w:ascii="Palatino Linotype" w:hAnsi="Palatino Linotype" w:cs="Arial"/>
          <w:color w:val="000000"/>
          <w:sz w:val="16"/>
          <w:szCs w:val="16"/>
        </w:rPr>
      </w:pPr>
    </w:p>
    <w:p w14:paraId="3A39AD49" w14:textId="77777777" w:rsidR="00B70AE2" w:rsidRPr="003A0AEA" w:rsidRDefault="00B70AE2" w:rsidP="00B70AE2">
      <w:pPr>
        <w:rPr>
          <w:rFonts w:ascii="Palatino Linotype" w:hAnsi="Palatino Linotype"/>
          <w:caps/>
          <w:sz w:val="16"/>
          <w:szCs w:val="16"/>
        </w:rPr>
      </w:pPr>
      <w:r w:rsidRPr="003A0AEA">
        <w:rPr>
          <w:rFonts w:ascii="Palatino Linotype" w:hAnsi="Palatino Linotype" w:cs="Arial"/>
          <w:sz w:val="16"/>
          <w:szCs w:val="16"/>
        </w:rPr>
        <w:t>Salihu, Hamisu M., Amina P. Alio, Roneé E. Wilson, Chinonye Onwunli,</w:t>
      </w:r>
      <w:r w:rsidRPr="003A0AEA">
        <w:rPr>
          <w:rFonts w:ascii="Palatino Linotype" w:hAnsi="Palatino Linotype" w:cs="Arial"/>
          <w:sz w:val="16"/>
          <w:szCs w:val="16"/>
          <w:vertAlign w:val="superscript"/>
        </w:rPr>
        <w:t xml:space="preserve">  </w:t>
      </w:r>
      <w:r w:rsidRPr="003A0AEA">
        <w:rPr>
          <w:rFonts w:ascii="Palatino Linotype" w:hAnsi="Palatino Linotype" w:cs="Arial"/>
          <w:sz w:val="16"/>
          <w:szCs w:val="16"/>
        </w:rPr>
        <w:t xml:space="preserve">Puza P. Sharma, Russell S. Kirby, Greg R. Alexander, </w:t>
      </w:r>
      <w:r w:rsidRPr="003A0AEA">
        <w:rPr>
          <w:rFonts w:ascii="Palatino Linotype" w:hAnsi="Palatino Linotype"/>
          <w:b/>
          <w:sz w:val="16"/>
          <w:szCs w:val="16"/>
        </w:rPr>
        <w:t>“</w:t>
      </w:r>
      <w:r w:rsidRPr="003A0AEA">
        <w:rPr>
          <w:rFonts w:ascii="Palatino Linotype" w:hAnsi="Palatino Linotype"/>
          <w:sz w:val="16"/>
          <w:szCs w:val="16"/>
        </w:rPr>
        <w:t>Obesity and Extreme Obesity: New Insights into the Black-White Disparity in  Neonatal Mortality</w:t>
      </w:r>
      <w:r w:rsidRPr="003A0AEA">
        <w:rPr>
          <w:rFonts w:ascii="Palatino Linotype" w:hAnsi="Palatino Linotype" w:cs="Arial"/>
          <w:sz w:val="16"/>
          <w:szCs w:val="16"/>
        </w:rPr>
        <w:t xml:space="preserve">”, </w:t>
      </w:r>
      <w:r w:rsidRPr="003A0AEA">
        <w:rPr>
          <w:rFonts w:ascii="Palatino Linotype" w:hAnsi="Palatino Linotype"/>
          <w:sz w:val="16"/>
          <w:szCs w:val="16"/>
          <w:u w:val="single"/>
        </w:rPr>
        <w:t>Obstetrics and Gynecology</w:t>
      </w:r>
      <w:r w:rsidRPr="003A0AEA">
        <w:rPr>
          <w:rFonts w:ascii="Palatino Linotype" w:hAnsi="Palatino Linotype"/>
          <w:sz w:val="16"/>
          <w:szCs w:val="16"/>
        </w:rPr>
        <w:t xml:space="preserve">, </w:t>
      </w:r>
      <w:r>
        <w:rPr>
          <w:rFonts w:ascii="Palatino Linotype" w:hAnsi="Palatino Linotype"/>
          <w:sz w:val="16"/>
          <w:szCs w:val="16"/>
        </w:rPr>
        <w:t>111,6 (June 2008), 1410-1416</w:t>
      </w:r>
      <w:r w:rsidRPr="003A0AEA">
        <w:rPr>
          <w:rFonts w:ascii="Palatino Linotype" w:hAnsi="Palatino Linotype"/>
          <w:sz w:val="16"/>
          <w:szCs w:val="16"/>
        </w:rPr>
        <w:t>.</w:t>
      </w:r>
    </w:p>
    <w:p w14:paraId="51B9A8D4" w14:textId="77777777" w:rsidR="00B70AE2" w:rsidRPr="003A0AEA" w:rsidRDefault="00B70AE2" w:rsidP="00B70AE2">
      <w:pPr>
        <w:rPr>
          <w:rFonts w:ascii="Palatino Linotype" w:hAnsi="Palatino Linotype"/>
          <w:sz w:val="16"/>
          <w:szCs w:val="16"/>
        </w:rPr>
      </w:pPr>
    </w:p>
    <w:p w14:paraId="5A8EA8A7" w14:textId="77777777" w:rsidR="000F17B8" w:rsidRPr="00716C9B" w:rsidRDefault="000F17B8" w:rsidP="000F17B8">
      <w:pPr>
        <w:autoSpaceDE w:val="0"/>
        <w:autoSpaceDN w:val="0"/>
        <w:adjustRightInd w:val="0"/>
        <w:rPr>
          <w:rFonts w:ascii="Palatino Linotype" w:hAnsi="Palatino Linotype"/>
          <w:sz w:val="16"/>
          <w:szCs w:val="16"/>
        </w:rPr>
      </w:pPr>
      <w:r w:rsidRPr="00716C9B">
        <w:rPr>
          <w:rFonts w:ascii="Palatino Linotype" w:hAnsi="Palatino Linotype"/>
          <w:sz w:val="16"/>
          <w:szCs w:val="16"/>
        </w:rPr>
        <w:t>Ananth, Cande V., Russell S. Kirby, Anthony M. Vintzileos, “</w:t>
      </w:r>
      <w:r w:rsidRPr="00716C9B">
        <w:rPr>
          <w:rFonts w:ascii="Palatino Linotype" w:hAnsi="Palatino Linotype" w:cs="Courier New"/>
          <w:sz w:val="16"/>
          <w:szCs w:val="16"/>
        </w:rPr>
        <w:t>Recurrence of Preterm Birth in Twin Pregnancies in the Presence of a Prior Singleton Preterm birth”,</w:t>
      </w:r>
      <w:r w:rsidRPr="00716C9B">
        <w:rPr>
          <w:rFonts w:ascii="Palatino Linotype" w:hAnsi="Palatino Linotype"/>
          <w:sz w:val="16"/>
          <w:szCs w:val="16"/>
        </w:rPr>
        <w:t xml:space="preserve"> </w:t>
      </w:r>
      <w:r>
        <w:rPr>
          <w:rFonts w:ascii="Palatino Linotype" w:hAnsi="Palatino Linotype"/>
          <w:sz w:val="16"/>
          <w:szCs w:val="16"/>
          <w:u w:val="single"/>
        </w:rPr>
        <w:t>Journal of Maternal-Fetal and Neonatal Medicine</w:t>
      </w:r>
      <w:r w:rsidRPr="00716C9B">
        <w:rPr>
          <w:rFonts w:ascii="Palatino Linotype" w:hAnsi="Palatino Linotype"/>
          <w:sz w:val="16"/>
          <w:szCs w:val="16"/>
        </w:rPr>
        <w:t xml:space="preserve">, </w:t>
      </w:r>
      <w:r>
        <w:rPr>
          <w:rFonts w:ascii="Palatino Linotype" w:hAnsi="Palatino Linotype"/>
          <w:sz w:val="16"/>
          <w:szCs w:val="16"/>
        </w:rPr>
        <w:t>21,5 (May 2008), 289-295.</w:t>
      </w:r>
    </w:p>
    <w:p w14:paraId="2DE8EE21" w14:textId="77777777" w:rsidR="000F17B8" w:rsidRPr="00716C9B" w:rsidRDefault="000F17B8" w:rsidP="000F17B8">
      <w:pPr>
        <w:pStyle w:val="xl38"/>
        <w:pBdr>
          <w:left w:val="none" w:sz="0" w:space="0" w:color="auto"/>
          <w:bottom w:val="none" w:sz="0" w:space="0" w:color="auto"/>
          <w:right w:val="none" w:sz="0" w:space="0" w:color="auto"/>
        </w:pBdr>
        <w:spacing w:before="0" w:beforeAutospacing="0" w:after="0" w:afterAutospacing="0"/>
        <w:jc w:val="left"/>
        <w:textAlignment w:val="auto"/>
        <w:rPr>
          <w:rFonts w:ascii="Palatino Linotype" w:eastAsia="Times New Roman" w:hAnsi="Palatino Linotype"/>
          <w:iCs/>
          <w:sz w:val="16"/>
          <w:szCs w:val="16"/>
        </w:rPr>
      </w:pPr>
    </w:p>
    <w:p w14:paraId="5C042B33" w14:textId="77777777" w:rsidR="00890A5F" w:rsidRPr="002B7A7A" w:rsidRDefault="00890A5F" w:rsidP="00890A5F">
      <w:pPr>
        <w:pStyle w:val="Heading1"/>
        <w:rPr>
          <w:rFonts w:ascii="Palatino Linotype" w:hAnsi="Palatino Linotype"/>
          <w:b w:val="0"/>
          <w:sz w:val="16"/>
          <w:szCs w:val="16"/>
          <w:u w:val="none"/>
        </w:rPr>
      </w:pPr>
      <w:r>
        <w:rPr>
          <w:rFonts w:ascii="Palatino Linotype" w:hAnsi="Palatino Linotype"/>
          <w:b w:val="0"/>
          <w:sz w:val="16"/>
          <w:szCs w:val="16"/>
          <w:u w:val="none"/>
        </w:rPr>
        <w:t xml:space="preserve">Salihu, Hamisu M., </w:t>
      </w:r>
      <w:r w:rsidR="0008653F">
        <w:rPr>
          <w:rFonts w:ascii="Palatino Linotype" w:hAnsi="Palatino Linotype"/>
          <w:b w:val="0"/>
          <w:sz w:val="16"/>
          <w:szCs w:val="16"/>
          <w:u w:val="none"/>
        </w:rPr>
        <w:t xml:space="preserve">Alfred K. Mbah, </w:t>
      </w:r>
      <w:r>
        <w:rPr>
          <w:rFonts w:ascii="Palatino Linotype" w:hAnsi="Palatino Linotype"/>
          <w:b w:val="0"/>
          <w:sz w:val="16"/>
          <w:szCs w:val="16"/>
          <w:u w:val="none"/>
        </w:rPr>
        <w:t>Amina Alio, Russell S. Kirby, “</w:t>
      </w:r>
      <w:r w:rsidRPr="002B7A7A">
        <w:rPr>
          <w:rFonts w:ascii="Palatino Linotype" w:hAnsi="Palatino Linotype"/>
          <w:b w:val="0"/>
          <w:sz w:val="16"/>
          <w:szCs w:val="16"/>
          <w:u w:val="none"/>
        </w:rPr>
        <w:t xml:space="preserve">AGA-Primed </w:t>
      </w:r>
      <w:r>
        <w:rPr>
          <w:rFonts w:ascii="Palatino Linotype" w:hAnsi="Palatino Linotype"/>
          <w:b w:val="0"/>
          <w:sz w:val="16"/>
          <w:szCs w:val="16"/>
          <w:u w:val="none"/>
        </w:rPr>
        <w:t>v</w:t>
      </w:r>
      <w:r w:rsidRPr="002B7A7A">
        <w:rPr>
          <w:rFonts w:ascii="Palatino Linotype" w:hAnsi="Palatino Linotype"/>
          <w:b w:val="0"/>
          <w:sz w:val="16"/>
          <w:szCs w:val="16"/>
          <w:u w:val="none"/>
        </w:rPr>
        <w:t xml:space="preserve">ersus SGA-Primed Uterus </w:t>
      </w:r>
      <w:r>
        <w:rPr>
          <w:rFonts w:ascii="Palatino Linotype" w:hAnsi="Palatino Linotype"/>
          <w:b w:val="0"/>
          <w:sz w:val="16"/>
          <w:szCs w:val="16"/>
          <w:u w:val="none"/>
        </w:rPr>
        <w:t>a</w:t>
      </w:r>
      <w:r w:rsidRPr="002B7A7A">
        <w:rPr>
          <w:rFonts w:ascii="Palatino Linotype" w:hAnsi="Palatino Linotype"/>
          <w:b w:val="0"/>
          <w:sz w:val="16"/>
          <w:szCs w:val="16"/>
          <w:u w:val="none"/>
        </w:rPr>
        <w:t xml:space="preserve">nd </w:t>
      </w:r>
      <w:r>
        <w:rPr>
          <w:rFonts w:ascii="Palatino Linotype" w:hAnsi="Palatino Linotype"/>
          <w:b w:val="0"/>
          <w:sz w:val="16"/>
          <w:szCs w:val="16"/>
          <w:u w:val="none"/>
        </w:rPr>
        <w:t>t</w:t>
      </w:r>
      <w:r w:rsidRPr="002B7A7A">
        <w:rPr>
          <w:rFonts w:ascii="Palatino Linotype" w:hAnsi="Palatino Linotype"/>
          <w:b w:val="0"/>
          <w:sz w:val="16"/>
          <w:szCs w:val="16"/>
          <w:u w:val="none"/>
        </w:rPr>
        <w:t xml:space="preserve">he Success </w:t>
      </w:r>
      <w:r>
        <w:rPr>
          <w:rFonts w:ascii="Palatino Linotype" w:hAnsi="Palatino Linotype"/>
          <w:b w:val="0"/>
          <w:sz w:val="16"/>
          <w:szCs w:val="16"/>
          <w:u w:val="none"/>
        </w:rPr>
        <w:t>o</w:t>
      </w:r>
      <w:r w:rsidRPr="002B7A7A">
        <w:rPr>
          <w:rFonts w:ascii="Palatino Linotype" w:hAnsi="Palatino Linotype"/>
          <w:b w:val="0"/>
          <w:sz w:val="16"/>
          <w:szCs w:val="16"/>
          <w:u w:val="none"/>
        </w:rPr>
        <w:t xml:space="preserve">f Subsequent </w:t>
      </w:r>
      <w:r>
        <w:rPr>
          <w:rFonts w:ascii="Palatino Linotype" w:hAnsi="Palatino Linotype"/>
          <w:b w:val="0"/>
          <w:sz w:val="16"/>
          <w:szCs w:val="16"/>
          <w:u w:val="none"/>
        </w:rPr>
        <w:t>i</w:t>
      </w:r>
      <w:r w:rsidRPr="002B7A7A">
        <w:rPr>
          <w:rFonts w:ascii="Palatino Linotype" w:hAnsi="Palatino Linotype"/>
          <w:b w:val="0"/>
          <w:sz w:val="16"/>
          <w:szCs w:val="16"/>
          <w:u w:val="none"/>
        </w:rPr>
        <w:t>n Utero Fetal Programming</w:t>
      </w:r>
      <w:r>
        <w:rPr>
          <w:rFonts w:ascii="Palatino Linotype" w:hAnsi="Palatino Linotype"/>
          <w:b w:val="0"/>
          <w:sz w:val="16"/>
          <w:szCs w:val="16"/>
          <w:u w:val="none"/>
        </w:rPr>
        <w:t xml:space="preserve">”, </w:t>
      </w:r>
      <w:r w:rsidRPr="002B7A7A">
        <w:rPr>
          <w:rFonts w:ascii="Palatino Linotype" w:hAnsi="Palatino Linotype"/>
          <w:b w:val="0"/>
          <w:sz w:val="16"/>
          <w:szCs w:val="16"/>
        </w:rPr>
        <w:t>Obstetrics and Gynecology</w:t>
      </w:r>
      <w:r>
        <w:rPr>
          <w:rFonts w:ascii="Palatino Linotype" w:hAnsi="Palatino Linotype"/>
          <w:b w:val="0"/>
          <w:sz w:val="16"/>
          <w:szCs w:val="16"/>
          <w:u w:val="none"/>
        </w:rPr>
        <w:t xml:space="preserve">, </w:t>
      </w:r>
      <w:r w:rsidR="0008653F">
        <w:rPr>
          <w:rFonts w:ascii="Palatino Linotype" w:hAnsi="Palatino Linotype"/>
          <w:b w:val="0"/>
          <w:sz w:val="16"/>
          <w:szCs w:val="16"/>
          <w:u w:val="none"/>
        </w:rPr>
        <w:t>111,4 (</w:t>
      </w:r>
      <w:r>
        <w:rPr>
          <w:rFonts w:ascii="Palatino Linotype" w:hAnsi="Palatino Linotype"/>
          <w:b w:val="0"/>
          <w:sz w:val="16"/>
          <w:szCs w:val="16"/>
          <w:u w:val="none"/>
        </w:rPr>
        <w:t>April 2008</w:t>
      </w:r>
      <w:r w:rsidR="0008653F">
        <w:rPr>
          <w:rFonts w:ascii="Palatino Linotype" w:hAnsi="Palatino Linotype"/>
          <w:b w:val="0"/>
          <w:sz w:val="16"/>
          <w:szCs w:val="16"/>
          <w:u w:val="none"/>
        </w:rPr>
        <w:t>), 935-943</w:t>
      </w:r>
      <w:r>
        <w:rPr>
          <w:rFonts w:ascii="Palatino Linotype" w:hAnsi="Palatino Linotype"/>
          <w:b w:val="0"/>
          <w:sz w:val="16"/>
          <w:szCs w:val="16"/>
          <w:u w:val="none"/>
        </w:rPr>
        <w:t>.</w:t>
      </w:r>
    </w:p>
    <w:p w14:paraId="26FA1ABF" w14:textId="77777777" w:rsidR="00890A5F" w:rsidRDefault="00890A5F" w:rsidP="00890A5F">
      <w:pPr>
        <w:pStyle w:val="Heading1"/>
        <w:rPr>
          <w:rFonts w:ascii="Palatino Linotype" w:hAnsi="Palatino Linotype"/>
          <w:b w:val="0"/>
          <w:sz w:val="16"/>
          <w:szCs w:val="16"/>
          <w:u w:val="none"/>
        </w:rPr>
      </w:pPr>
    </w:p>
    <w:p w14:paraId="63E0D558" w14:textId="77777777" w:rsidR="00017372" w:rsidRPr="00803661" w:rsidRDefault="00017372" w:rsidP="00017372">
      <w:pPr>
        <w:rPr>
          <w:rFonts w:ascii="Palatino Linotype" w:hAnsi="Palatino Linotype" w:cs="Arial"/>
          <w:color w:val="000000"/>
          <w:sz w:val="16"/>
          <w:szCs w:val="16"/>
        </w:rPr>
      </w:pPr>
      <w:r w:rsidRPr="00803661">
        <w:rPr>
          <w:rFonts w:ascii="Palatino Linotype" w:hAnsi="Palatino Linotype" w:cs="Courier New"/>
          <w:sz w:val="16"/>
          <w:szCs w:val="16"/>
        </w:rPr>
        <w:t xml:space="preserve">Aliyu, Muktar H., Hamisu M. Salihu, </w:t>
      </w:r>
      <w:r w:rsidR="00494193" w:rsidRPr="00803661">
        <w:rPr>
          <w:rFonts w:ascii="Palatino Linotype" w:hAnsi="Palatino Linotype" w:cs="Courier New"/>
          <w:sz w:val="16"/>
          <w:szCs w:val="16"/>
        </w:rPr>
        <w:t xml:space="preserve">Ronee </w:t>
      </w:r>
      <w:r w:rsidR="00494193">
        <w:rPr>
          <w:rFonts w:ascii="Palatino Linotype" w:hAnsi="Palatino Linotype" w:cs="Courier New"/>
          <w:sz w:val="16"/>
          <w:szCs w:val="16"/>
        </w:rPr>
        <w:t xml:space="preserve">E. </w:t>
      </w:r>
      <w:r w:rsidRPr="00803661">
        <w:rPr>
          <w:rFonts w:ascii="Palatino Linotype" w:hAnsi="Palatino Linotype" w:cs="Courier New"/>
          <w:sz w:val="16"/>
          <w:szCs w:val="16"/>
        </w:rPr>
        <w:t xml:space="preserve">Wilson, Russell S. Kirby, “Prenatal Smoking and Risk of Intrapartum Stillbirth”, </w:t>
      </w:r>
      <w:r w:rsidRPr="00803661">
        <w:rPr>
          <w:rFonts w:ascii="Palatino Linotype" w:hAnsi="Palatino Linotype" w:cs="Courier New"/>
          <w:sz w:val="16"/>
          <w:szCs w:val="16"/>
          <w:u w:val="single"/>
        </w:rPr>
        <w:t>Archives of Environmental and Occupational Health</w:t>
      </w:r>
      <w:r w:rsidRPr="00803661">
        <w:rPr>
          <w:rFonts w:ascii="Palatino Linotype" w:hAnsi="Palatino Linotype" w:cs="Courier New"/>
          <w:sz w:val="16"/>
          <w:szCs w:val="16"/>
        </w:rPr>
        <w:t xml:space="preserve">, </w:t>
      </w:r>
      <w:r w:rsidR="00890A5F">
        <w:rPr>
          <w:rFonts w:ascii="Palatino Linotype" w:hAnsi="Palatino Linotype" w:cs="Courier New"/>
          <w:sz w:val="16"/>
          <w:szCs w:val="16"/>
        </w:rPr>
        <w:t>62,2 (Summer 2007), 87-92 [published March 2008]</w:t>
      </w:r>
      <w:r w:rsidRPr="00803661">
        <w:rPr>
          <w:rFonts w:ascii="Palatino Linotype" w:hAnsi="Palatino Linotype" w:cs="Courier New"/>
          <w:sz w:val="16"/>
          <w:szCs w:val="16"/>
        </w:rPr>
        <w:t>.</w:t>
      </w:r>
    </w:p>
    <w:p w14:paraId="43658781" w14:textId="77777777" w:rsidR="00017372" w:rsidRDefault="00017372" w:rsidP="00017372">
      <w:pPr>
        <w:rPr>
          <w:rFonts w:ascii="Palatino Linotype" w:hAnsi="Palatino Linotype"/>
          <w:sz w:val="16"/>
          <w:szCs w:val="16"/>
        </w:rPr>
      </w:pPr>
    </w:p>
    <w:p w14:paraId="290C4757" w14:textId="77777777" w:rsidR="00890A5F" w:rsidRPr="005952F9" w:rsidRDefault="00890A5F" w:rsidP="00890A5F">
      <w:pPr>
        <w:widowControl w:val="0"/>
        <w:autoSpaceDE w:val="0"/>
        <w:autoSpaceDN w:val="0"/>
        <w:adjustRightInd w:val="0"/>
        <w:rPr>
          <w:rFonts w:ascii="Palatino Linotype" w:hAnsi="Palatino Linotype"/>
          <w:sz w:val="16"/>
          <w:szCs w:val="16"/>
        </w:rPr>
      </w:pPr>
      <w:r w:rsidRPr="005952F9">
        <w:rPr>
          <w:rFonts w:ascii="Palatino Linotype" w:hAnsi="Palatino Linotype" w:cs="Arial"/>
          <w:color w:val="000000"/>
          <w:sz w:val="16"/>
          <w:szCs w:val="16"/>
        </w:rPr>
        <w:t>Yeargin-Allsopp, Marshalyn</w:t>
      </w:r>
      <w:r>
        <w:rPr>
          <w:rFonts w:ascii="Palatino Linotype" w:hAnsi="Palatino Linotype" w:cs="Arial"/>
          <w:color w:val="000000"/>
          <w:sz w:val="16"/>
          <w:szCs w:val="16"/>
        </w:rPr>
        <w:t>,</w:t>
      </w:r>
      <w:r w:rsidRPr="005952F9">
        <w:rPr>
          <w:rFonts w:ascii="Palatino Linotype" w:hAnsi="Palatino Linotype" w:cs="Arial"/>
          <w:color w:val="000000"/>
          <w:sz w:val="16"/>
          <w:szCs w:val="16"/>
        </w:rPr>
        <w:t xml:space="preserve"> Kim Van Naarden Braun, Nancy S</w:t>
      </w:r>
      <w:r>
        <w:rPr>
          <w:rFonts w:ascii="Palatino Linotype" w:hAnsi="Palatino Linotype" w:cs="Arial"/>
          <w:color w:val="000000"/>
          <w:sz w:val="16"/>
          <w:szCs w:val="16"/>
        </w:rPr>
        <w:t xml:space="preserve">. </w:t>
      </w:r>
      <w:r w:rsidRPr="005952F9">
        <w:rPr>
          <w:rFonts w:ascii="Palatino Linotype" w:hAnsi="Palatino Linotype" w:cs="Arial"/>
          <w:color w:val="000000"/>
          <w:sz w:val="16"/>
          <w:szCs w:val="16"/>
        </w:rPr>
        <w:t>Doernberg, Ruth E</w:t>
      </w:r>
      <w:r>
        <w:rPr>
          <w:rFonts w:ascii="Palatino Linotype" w:hAnsi="Palatino Linotype" w:cs="Arial"/>
          <w:color w:val="000000"/>
          <w:sz w:val="16"/>
          <w:szCs w:val="16"/>
        </w:rPr>
        <w:t>.</w:t>
      </w:r>
      <w:r w:rsidRPr="005952F9">
        <w:rPr>
          <w:rFonts w:ascii="Palatino Linotype" w:hAnsi="Palatino Linotype" w:cs="Arial"/>
          <w:color w:val="000000"/>
          <w:sz w:val="16"/>
          <w:szCs w:val="16"/>
        </w:rPr>
        <w:t xml:space="preserve"> Benedict, Russell S</w:t>
      </w:r>
      <w:r>
        <w:rPr>
          <w:rFonts w:ascii="Palatino Linotype" w:hAnsi="Palatino Linotype" w:cs="Arial"/>
          <w:color w:val="000000"/>
          <w:sz w:val="16"/>
          <w:szCs w:val="16"/>
        </w:rPr>
        <w:t>.</w:t>
      </w:r>
      <w:r w:rsidRPr="005952F9">
        <w:rPr>
          <w:rFonts w:ascii="Palatino Linotype" w:hAnsi="Palatino Linotype" w:cs="Arial"/>
          <w:color w:val="000000"/>
          <w:sz w:val="16"/>
          <w:szCs w:val="16"/>
        </w:rPr>
        <w:t xml:space="preserve"> Kirby, Maureen </w:t>
      </w:r>
      <w:r>
        <w:rPr>
          <w:rFonts w:ascii="Palatino Linotype" w:hAnsi="Palatino Linotype" w:cs="Arial"/>
          <w:color w:val="000000"/>
          <w:sz w:val="16"/>
          <w:szCs w:val="16"/>
        </w:rPr>
        <w:t xml:space="preserve">S. </w:t>
      </w:r>
      <w:r w:rsidRPr="005952F9">
        <w:rPr>
          <w:rFonts w:ascii="Palatino Linotype" w:hAnsi="Palatino Linotype" w:cs="Arial"/>
          <w:color w:val="000000"/>
          <w:sz w:val="16"/>
          <w:szCs w:val="16"/>
        </w:rPr>
        <w:t xml:space="preserve">Durkin, </w:t>
      </w:r>
      <w:r w:rsidRPr="005952F9">
        <w:rPr>
          <w:rFonts w:ascii="Palatino Linotype" w:hAnsi="Palatino Linotype"/>
          <w:sz w:val="16"/>
          <w:szCs w:val="16"/>
        </w:rPr>
        <w:t>“</w:t>
      </w:r>
      <w:r w:rsidRPr="005952F9">
        <w:rPr>
          <w:rFonts w:ascii="Palatino Linotype" w:hAnsi="Palatino Linotype"/>
          <w:bCs/>
          <w:sz w:val="16"/>
          <w:szCs w:val="16"/>
        </w:rPr>
        <w:t xml:space="preserve">Prevalence of Cerebral Palsy (CP) in Three Areas of the United States: A Multi-Site Collaboration”, </w:t>
      </w:r>
      <w:r w:rsidRPr="005952F9">
        <w:rPr>
          <w:rFonts w:ascii="Palatino Linotype" w:hAnsi="Palatino Linotype"/>
          <w:bCs/>
          <w:sz w:val="16"/>
          <w:szCs w:val="16"/>
          <w:u w:val="single"/>
        </w:rPr>
        <w:t>Pediatrics</w:t>
      </w:r>
      <w:r w:rsidRPr="005952F9">
        <w:rPr>
          <w:rFonts w:ascii="Palatino Linotype" w:hAnsi="Palatino Linotype"/>
          <w:bCs/>
          <w:sz w:val="16"/>
          <w:szCs w:val="16"/>
        </w:rPr>
        <w:t xml:space="preserve">, </w:t>
      </w:r>
      <w:r>
        <w:rPr>
          <w:rFonts w:ascii="Palatino Linotype" w:hAnsi="Palatino Linotype"/>
          <w:bCs/>
          <w:sz w:val="16"/>
          <w:szCs w:val="16"/>
        </w:rPr>
        <w:t>121,3 (March 2008), 547-554</w:t>
      </w:r>
      <w:r w:rsidRPr="005952F9">
        <w:rPr>
          <w:rFonts w:ascii="Palatino Linotype" w:hAnsi="Palatino Linotype"/>
          <w:bCs/>
          <w:sz w:val="16"/>
          <w:szCs w:val="16"/>
        </w:rPr>
        <w:t xml:space="preserve">.  </w:t>
      </w:r>
    </w:p>
    <w:p w14:paraId="5719A886" w14:textId="77777777" w:rsidR="00890A5F" w:rsidRPr="005952F9" w:rsidRDefault="00890A5F" w:rsidP="00890A5F">
      <w:pPr>
        <w:jc w:val="both"/>
        <w:rPr>
          <w:rFonts w:ascii="Palatino Linotype" w:hAnsi="Palatino Linotype"/>
          <w:sz w:val="16"/>
          <w:szCs w:val="16"/>
        </w:rPr>
      </w:pPr>
      <w:r w:rsidRPr="005952F9">
        <w:rPr>
          <w:rFonts w:ascii="Palatino Linotype" w:hAnsi="Palatino Linotype"/>
          <w:sz w:val="16"/>
          <w:szCs w:val="16"/>
        </w:rPr>
        <w:t xml:space="preserve"> </w:t>
      </w:r>
    </w:p>
    <w:p w14:paraId="0E63074E" w14:textId="77777777" w:rsidR="0090435A" w:rsidRPr="009E20E3" w:rsidRDefault="0090435A" w:rsidP="0090435A">
      <w:pPr>
        <w:rPr>
          <w:rFonts w:ascii="Palatino Linotype" w:hAnsi="Palatino Linotype" w:cs="Courier New"/>
          <w:sz w:val="16"/>
          <w:szCs w:val="16"/>
        </w:rPr>
      </w:pPr>
      <w:r w:rsidRPr="009E20E3">
        <w:rPr>
          <w:rFonts w:ascii="Palatino Linotype" w:hAnsi="Palatino Linotype" w:cs="Courier New"/>
          <w:sz w:val="16"/>
          <w:szCs w:val="16"/>
        </w:rPr>
        <w:t xml:space="preserve">Salihu, Hamisu M., </w:t>
      </w:r>
      <w:r w:rsidRPr="009E20E3">
        <w:rPr>
          <w:rFonts w:ascii="Palatino Linotype" w:hAnsi="Palatino Linotype"/>
          <w:sz w:val="16"/>
          <w:szCs w:val="16"/>
        </w:rPr>
        <w:t xml:space="preserve">Puza P. Sharma, Darios Getahun, Maryam Hedayatzadeh, Shillena Peters,  Russell S. Kirby, Amina P. Alio, Hany Gaafer-Ahmed, </w:t>
      </w:r>
      <w:r w:rsidRPr="009E20E3">
        <w:rPr>
          <w:rFonts w:ascii="Palatino Linotype" w:hAnsi="Palatino Linotype"/>
          <w:b/>
          <w:sz w:val="16"/>
          <w:szCs w:val="16"/>
        </w:rPr>
        <w:t>“</w:t>
      </w:r>
      <w:r w:rsidRPr="009E20E3">
        <w:rPr>
          <w:rFonts w:ascii="Palatino Linotype" w:hAnsi="Palatino Linotype"/>
          <w:sz w:val="16"/>
          <w:szCs w:val="16"/>
        </w:rPr>
        <w:t xml:space="preserve">Prenatal </w:t>
      </w:r>
      <w:r>
        <w:rPr>
          <w:rFonts w:ascii="Palatino Linotype" w:hAnsi="Palatino Linotype"/>
          <w:sz w:val="16"/>
          <w:szCs w:val="16"/>
        </w:rPr>
        <w:t>T</w:t>
      </w:r>
      <w:r w:rsidRPr="009E20E3">
        <w:rPr>
          <w:rFonts w:ascii="Palatino Linotype" w:hAnsi="Palatino Linotype"/>
          <w:sz w:val="16"/>
          <w:szCs w:val="16"/>
        </w:rPr>
        <w:t xml:space="preserve">obacco </w:t>
      </w:r>
      <w:r>
        <w:rPr>
          <w:rFonts w:ascii="Palatino Linotype" w:hAnsi="Palatino Linotype"/>
          <w:sz w:val="16"/>
          <w:szCs w:val="16"/>
        </w:rPr>
        <w:t>U</w:t>
      </w:r>
      <w:r w:rsidRPr="009E20E3">
        <w:rPr>
          <w:rFonts w:ascii="Palatino Linotype" w:hAnsi="Palatino Linotype"/>
          <w:sz w:val="16"/>
          <w:szCs w:val="16"/>
        </w:rPr>
        <w:t xml:space="preserve">se and </w:t>
      </w:r>
      <w:r>
        <w:rPr>
          <w:rFonts w:ascii="Palatino Linotype" w:hAnsi="Palatino Linotype"/>
          <w:sz w:val="16"/>
          <w:szCs w:val="16"/>
        </w:rPr>
        <w:t>Risk of Sti</w:t>
      </w:r>
      <w:r w:rsidRPr="009E20E3">
        <w:rPr>
          <w:rFonts w:ascii="Palatino Linotype" w:hAnsi="Palatino Linotype"/>
          <w:sz w:val="16"/>
          <w:szCs w:val="16"/>
        </w:rPr>
        <w:t xml:space="preserve">llbirth: A </w:t>
      </w:r>
      <w:r>
        <w:rPr>
          <w:rFonts w:ascii="Palatino Linotype" w:hAnsi="Palatino Linotype"/>
          <w:sz w:val="16"/>
          <w:szCs w:val="16"/>
        </w:rPr>
        <w:t>C</w:t>
      </w:r>
      <w:r w:rsidRPr="009E20E3">
        <w:rPr>
          <w:rFonts w:ascii="Palatino Linotype" w:hAnsi="Palatino Linotype"/>
          <w:sz w:val="16"/>
          <w:szCs w:val="16"/>
        </w:rPr>
        <w:t>ase-</w:t>
      </w:r>
      <w:r>
        <w:rPr>
          <w:rFonts w:ascii="Palatino Linotype" w:hAnsi="Palatino Linotype"/>
          <w:sz w:val="16"/>
          <w:szCs w:val="16"/>
        </w:rPr>
        <w:t>C</w:t>
      </w:r>
      <w:r w:rsidRPr="009E20E3">
        <w:rPr>
          <w:rFonts w:ascii="Palatino Linotype" w:hAnsi="Palatino Linotype"/>
          <w:sz w:val="16"/>
          <w:szCs w:val="16"/>
        </w:rPr>
        <w:t xml:space="preserve">ontrol and </w:t>
      </w:r>
      <w:r>
        <w:rPr>
          <w:rFonts w:ascii="Palatino Linotype" w:hAnsi="Palatino Linotype"/>
          <w:sz w:val="16"/>
          <w:szCs w:val="16"/>
        </w:rPr>
        <w:t>B</w:t>
      </w:r>
      <w:r w:rsidRPr="009E20E3">
        <w:rPr>
          <w:rFonts w:ascii="Palatino Linotype" w:hAnsi="Palatino Linotype"/>
          <w:sz w:val="16"/>
          <w:szCs w:val="16"/>
        </w:rPr>
        <w:t xml:space="preserve">i-directional </w:t>
      </w:r>
      <w:r>
        <w:rPr>
          <w:rFonts w:ascii="Palatino Linotype" w:hAnsi="Palatino Linotype"/>
          <w:sz w:val="16"/>
          <w:szCs w:val="16"/>
        </w:rPr>
        <w:t>C</w:t>
      </w:r>
      <w:r w:rsidRPr="009E20E3">
        <w:rPr>
          <w:rFonts w:ascii="Palatino Linotype" w:hAnsi="Palatino Linotype"/>
          <w:sz w:val="16"/>
          <w:szCs w:val="16"/>
        </w:rPr>
        <w:t>ase-</w:t>
      </w:r>
      <w:r>
        <w:rPr>
          <w:rFonts w:ascii="Palatino Linotype" w:hAnsi="Palatino Linotype"/>
          <w:sz w:val="16"/>
          <w:szCs w:val="16"/>
        </w:rPr>
        <w:t>C</w:t>
      </w:r>
      <w:r w:rsidRPr="009E20E3">
        <w:rPr>
          <w:rFonts w:ascii="Palatino Linotype" w:hAnsi="Palatino Linotype"/>
          <w:sz w:val="16"/>
          <w:szCs w:val="16"/>
        </w:rPr>
        <w:t xml:space="preserve">rossover </w:t>
      </w:r>
      <w:r>
        <w:rPr>
          <w:rFonts w:ascii="Palatino Linotype" w:hAnsi="Palatino Linotype"/>
          <w:sz w:val="16"/>
          <w:szCs w:val="16"/>
        </w:rPr>
        <w:t>S</w:t>
      </w:r>
      <w:r w:rsidRPr="009E20E3">
        <w:rPr>
          <w:rFonts w:ascii="Palatino Linotype" w:hAnsi="Palatino Linotype"/>
          <w:sz w:val="16"/>
          <w:szCs w:val="16"/>
        </w:rPr>
        <w:t xml:space="preserve">tudy”, </w:t>
      </w:r>
      <w:r w:rsidRPr="009E20E3">
        <w:rPr>
          <w:rFonts w:ascii="Palatino Linotype" w:hAnsi="Palatino Linotype" w:cs="Courier New"/>
          <w:sz w:val="16"/>
          <w:szCs w:val="16"/>
          <w:u w:val="single"/>
        </w:rPr>
        <w:t>Nicotine &amp; Tobacco Research</w:t>
      </w:r>
      <w:r w:rsidRPr="009E20E3">
        <w:rPr>
          <w:rFonts w:ascii="Palatino Linotype" w:hAnsi="Palatino Linotype" w:cs="Courier New"/>
          <w:sz w:val="16"/>
          <w:szCs w:val="16"/>
        </w:rPr>
        <w:t xml:space="preserve">, </w:t>
      </w:r>
      <w:r w:rsidR="00F93A72">
        <w:rPr>
          <w:rFonts w:ascii="Palatino Linotype" w:hAnsi="Palatino Linotype" w:cs="Courier New"/>
          <w:sz w:val="16"/>
          <w:szCs w:val="16"/>
        </w:rPr>
        <w:t>10,1 (</w:t>
      </w:r>
      <w:r>
        <w:rPr>
          <w:rFonts w:ascii="Palatino Linotype" w:hAnsi="Palatino Linotype" w:cs="Courier New"/>
          <w:sz w:val="16"/>
          <w:szCs w:val="16"/>
        </w:rPr>
        <w:t>January 2008</w:t>
      </w:r>
      <w:r w:rsidR="00F93A72">
        <w:rPr>
          <w:rFonts w:ascii="Palatino Linotype" w:hAnsi="Palatino Linotype" w:cs="Courier New"/>
          <w:sz w:val="16"/>
          <w:szCs w:val="16"/>
        </w:rPr>
        <w:t>), 159-166</w:t>
      </w:r>
      <w:r w:rsidRPr="009E20E3">
        <w:rPr>
          <w:rFonts w:ascii="Palatino Linotype" w:hAnsi="Palatino Linotype" w:cs="Courier New"/>
          <w:sz w:val="16"/>
          <w:szCs w:val="16"/>
        </w:rPr>
        <w:t xml:space="preserve">. </w:t>
      </w:r>
    </w:p>
    <w:p w14:paraId="081C0106" w14:textId="77777777" w:rsidR="0090435A" w:rsidRPr="009E20E3" w:rsidRDefault="0090435A" w:rsidP="0090435A">
      <w:pPr>
        <w:rPr>
          <w:rFonts w:ascii="Palatino Linotype" w:hAnsi="Palatino Linotype"/>
          <w:sz w:val="16"/>
          <w:szCs w:val="16"/>
        </w:rPr>
      </w:pPr>
    </w:p>
    <w:p w14:paraId="355FF3CF" w14:textId="77777777" w:rsidR="00930442" w:rsidRPr="002941C8" w:rsidRDefault="00930442" w:rsidP="00930442">
      <w:pPr>
        <w:pStyle w:val="BodyText2"/>
        <w:rPr>
          <w:rFonts w:ascii="Palatino Linotype" w:hAnsi="Palatino Linotype"/>
        </w:rPr>
      </w:pPr>
      <w:r w:rsidRPr="002941C8">
        <w:rPr>
          <w:rFonts w:ascii="Palatino Linotype" w:hAnsi="Palatino Linotype"/>
        </w:rPr>
        <w:t xml:space="preserve">Getahun, Darios, Cande V. Ananth, </w:t>
      </w:r>
      <w:r w:rsidR="00330696">
        <w:rPr>
          <w:rFonts w:ascii="Palatino Linotype" w:hAnsi="Palatino Linotype"/>
        </w:rPr>
        <w:t xml:space="preserve">Martin R. Chavez, </w:t>
      </w:r>
      <w:r w:rsidRPr="002941C8">
        <w:rPr>
          <w:rFonts w:ascii="Palatino Linotype" w:hAnsi="Palatino Linotype"/>
        </w:rPr>
        <w:t>Yinka Oyelese, Russell S. Kirby, John C. Smulian, “</w:t>
      </w:r>
      <w:r>
        <w:rPr>
          <w:rFonts w:ascii="Palatino Linotype" w:hAnsi="Palatino Linotype"/>
        </w:rPr>
        <w:t xml:space="preserve">Primary </w:t>
      </w:r>
      <w:r w:rsidRPr="002941C8">
        <w:rPr>
          <w:rFonts w:ascii="Palatino Linotype" w:hAnsi="Palatino Linotype"/>
        </w:rPr>
        <w:t xml:space="preserve">Preeclampsia in </w:t>
      </w:r>
      <w:r>
        <w:rPr>
          <w:rFonts w:ascii="Palatino Linotype" w:hAnsi="Palatino Linotype"/>
        </w:rPr>
        <w:t xml:space="preserve">the Second Pregnancy: Effects of </w:t>
      </w:r>
      <w:r w:rsidRPr="002941C8">
        <w:rPr>
          <w:rFonts w:ascii="Palatino Linotype" w:hAnsi="Palatino Linotype"/>
        </w:rPr>
        <w:t xml:space="preserve"> Changes in Prepregnancy B</w:t>
      </w:r>
      <w:r w:rsidR="00015205">
        <w:rPr>
          <w:rFonts w:ascii="Palatino Linotype" w:hAnsi="Palatino Linotype"/>
        </w:rPr>
        <w:t xml:space="preserve">ody </w:t>
      </w:r>
      <w:r w:rsidRPr="002941C8">
        <w:rPr>
          <w:rFonts w:ascii="Palatino Linotype" w:hAnsi="Palatino Linotype"/>
        </w:rPr>
        <w:t>M</w:t>
      </w:r>
      <w:r w:rsidR="00015205">
        <w:rPr>
          <w:rFonts w:ascii="Palatino Linotype" w:hAnsi="Palatino Linotype"/>
        </w:rPr>
        <w:t xml:space="preserve">ass </w:t>
      </w:r>
      <w:r w:rsidRPr="002941C8">
        <w:rPr>
          <w:rFonts w:ascii="Palatino Linotype" w:hAnsi="Palatino Linotype"/>
        </w:rPr>
        <w:t>I</w:t>
      </w:r>
      <w:r w:rsidR="00015205">
        <w:rPr>
          <w:rFonts w:ascii="Palatino Linotype" w:hAnsi="Palatino Linotype"/>
        </w:rPr>
        <w:t>ndex</w:t>
      </w:r>
      <w:r w:rsidRPr="002941C8">
        <w:rPr>
          <w:rFonts w:ascii="Palatino Linotype" w:hAnsi="Palatino Linotype"/>
        </w:rPr>
        <w:t xml:space="preserve"> Between Pregnancies”, </w:t>
      </w:r>
      <w:r>
        <w:rPr>
          <w:rFonts w:ascii="Palatino Linotype" w:hAnsi="Palatino Linotype"/>
          <w:u w:val="single"/>
        </w:rPr>
        <w:t>Obstetrics and Gynecology</w:t>
      </w:r>
      <w:r w:rsidRPr="002941C8">
        <w:rPr>
          <w:rFonts w:ascii="Palatino Linotype" w:hAnsi="Palatino Linotype"/>
        </w:rPr>
        <w:t xml:space="preserve">, </w:t>
      </w:r>
      <w:r w:rsidR="00015205">
        <w:rPr>
          <w:rFonts w:ascii="Palatino Linotype" w:hAnsi="Palatino Linotype"/>
        </w:rPr>
        <w:t>110,6 (</w:t>
      </w:r>
      <w:r>
        <w:rPr>
          <w:rFonts w:ascii="Palatino Linotype" w:hAnsi="Palatino Linotype"/>
        </w:rPr>
        <w:t>December 2007</w:t>
      </w:r>
      <w:r w:rsidR="00015205">
        <w:rPr>
          <w:rFonts w:ascii="Palatino Linotype" w:hAnsi="Palatino Linotype"/>
        </w:rPr>
        <w:t>), 1319-1325</w:t>
      </w:r>
      <w:r w:rsidRPr="002941C8">
        <w:rPr>
          <w:rFonts w:ascii="Palatino Linotype" w:hAnsi="Palatino Linotype"/>
        </w:rPr>
        <w:t xml:space="preserve">. </w:t>
      </w:r>
    </w:p>
    <w:p w14:paraId="3D19219E" w14:textId="77777777" w:rsidR="00930442" w:rsidRDefault="00930442" w:rsidP="00930442">
      <w:pPr>
        <w:pStyle w:val="xl38"/>
        <w:pBdr>
          <w:left w:val="none" w:sz="0" w:space="0" w:color="auto"/>
          <w:bottom w:val="none" w:sz="0" w:space="0" w:color="auto"/>
          <w:right w:val="none" w:sz="0" w:space="0" w:color="auto"/>
        </w:pBdr>
        <w:spacing w:before="0" w:beforeAutospacing="0" w:after="0" w:afterAutospacing="0"/>
        <w:jc w:val="left"/>
        <w:textAlignment w:val="auto"/>
        <w:rPr>
          <w:rFonts w:ascii="Palatino Linotype" w:eastAsia="Times New Roman" w:hAnsi="Palatino Linotype"/>
          <w:iCs/>
          <w:sz w:val="16"/>
          <w:szCs w:val="16"/>
        </w:rPr>
      </w:pPr>
    </w:p>
    <w:p w14:paraId="082B86F0" w14:textId="77777777" w:rsidR="00DC2527" w:rsidRPr="00DF38E5" w:rsidRDefault="00DC2527" w:rsidP="00DC2527">
      <w:pPr>
        <w:widowControl w:val="0"/>
        <w:rPr>
          <w:rFonts w:ascii="Palatino Linotype" w:hAnsi="Palatino Linotype"/>
          <w:sz w:val="16"/>
          <w:szCs w:val="16"/>
        </w:rPr>
      </w:pPr>
      <w:r w:rsidRPr="00DF38E5">
        <w:rPr>
          <w:rFonts w:ascii="Palatino Linotype" w:hAnsi="Palatino Linotype"/>
          <w:sz w:val="16"/>
          <w:szCs w:val="16"/>
        </w:rPr>
        <w:t>Kirby</w:t>
      </w:r>
      <w:r>
        <w:rPr>
          <w:rFonts w:ascii="Palatino Linotype" w:hAnsi="Palatino Linotype"/>
          <w:sz w:val="16"/>
          <w:szCs w:val="16"/>
        </w:rPr>
        <w:t xml:space="preserve">, </w:t>
      </w:r>
      <w:r w:rsidRPr="00DF38E5">
        <w:rPr>
          <w:rFonts w:ascii="Palatino Linotype" w:hAnsi="Palatino Linotype"/>
          <w:sz w:val="16"/>
          <w:szCs w:val="16"/>
        </w:rPr>
        <w:t>Russell S.</w:t>
      </w:r>
      <w:r>
        <w:rPr>
          <w:rFonts w:ascii="Palatino Linotype" w:hAnsi="Palatino Linotype"/>
          <w:sz w:val="16"/>
          <w:szCs w:val="16"/>
        </w:rPr>
        <w:t>, “</w:t>
      </w:r>
      <w:r w:rsidRPr="00DF38E5">
        <w:rPr>
          <w:rFonts w:ascii="Palatino Linotype" w:hAnsi="Palatino Linotype"/>
          <w:sz w:val="16"/>
          <w:szCs w:val="16"/>
        </w:rPr>
        <w:t>Vital Statistics:  A Poor Source of Data for Investigating the Association between Paternal Age and Birth Defects</w:t>
      </w:r>
      <w:r>
        <w:rPr>
          <w:rFonts w:ascii="Palatino Linotype" w:hAnsi="Palatino Linotype"/>
          <w:sz w:val="16"/>
          <w:szCs w:val="16"/>
        </w:rPr>
        <w:t>” [</w:t>
      </w:r>
      <w:r w:rsidR="00FD5716">
        <w:rPr>
          <w:rFonts w:ascii="Palatino Linotype" w:hAnsi="Palatino Linotype"/>
          <w:sz w:val="16"/>
          <w:szCs w:val="16"/>
        </w:rPr>
        <w:t>L</w:t>
      </w:r>
      <w:r>
        <w:rPr>
          <w:rFonts w:ascii="Palatino Linotype" w:hAnsi="Palatino Linotype"/>
          <w:sz w:val="16"/>
          <w:szCs w:val="16"/>
        </w:rPr>
        <w:t xml:space="preserve">etter], </w:t>
      </w:r>
      <w:r w:rsidRPr="00DF38E5">
        <w:rPr>
          <w:rFonts w:ascii="Palatino Linotype" w:hAnsi="Palatino Linotype"/>
          <w:sz w:val="16"/>
          <w:szCs w:val="16"/>
          <w:u w:val="single"/>
        </w:rPr>
        <w:t>Human Reproduction</w:t>
      </w:r>
      <w:r>
        <w:rPr>
          <w:rFonts w:ascii="Palatino Linotype" w:hAnsi="Palatino Linotype"/>
          <w:sz w:val="16"/>
          <w:szCs w:val="16"/>
        </w:rPr>
        <w:t xml:space="preserve">, </w:t>
      </w:r>
      <w:r w:rsidR="00FD5716">
        <w:rPr>
          <w:rFonts w:ascii="Palatino Linotype" w:hAnsi="Palatino Linotype"/>
          <w:sz w:val="16"/>
          <w:szCs w:val="16"/>
        </w:rPr>
        <w:t>22,12 (December 2007), 3265-3267</w:t>
      </w:r>
      <w:r>
        <w:rPr>
          <w:rFonts w:ascii="Palatino Linotype" w:hAnsi="Palatino Linotype"/>
          <w:sz w:val="16"/>
          <w:szCs w:val="16"/>
        </w:rPr>
        <w:t>.</w:t>
      </w:r>
    </w:p>
    <w:p w14:paraId="08E4652E" w14:textId="77777777" w:rsidR="00DC2527" w:rsidRPr="00DF38E5" w:rsidRDefault="00DC2527" w:rsidP="00DC2527">
      <w:pPr>
        <w:rPr>
          <w:rFonts w:ascii="Palatino Linotype" w:hAnsi="Palatino Linotype"/>
          <w:sz w:val="16"/>
          <w:szCs w:val="16"/>
        </w:rPr>
      </w:pPr>
    </w:p>
    <w:p w14:paraId="3D0A4DD5" w14:textId="77777777" w:rsidR="009C68F8" w:rsidRPr="009C68F8" w:rsidRDefault="009C68F8" w:rsidP="009C68F8">
      <w:pPr>
        <w:autoSpaceDE w:val="0"/>
        <w:autoSpaceDN w:val="0"/>
        <w:adjustRightInd w:val="0"/>
        <w:rPr>
          <w:rFonts w:ascii="Palatino Linotype" w:hAnsi="Palatino Linotype" w:cs="Courier New"/>
          <w:sz w:val="16"/>
          <w:szCs w:val="16"/>
        </w:rPr>
      </w:pPr>
      <w:r w:rsidRPr="009C68F8">
        <w:rPr>
          <w:rFonts w:ascii="Palatino Linotype" w:hAnsi="Palatino Linotype"/>
          <w:iCs/>
          <w:sz w:val="16"/>
          <w:szCs w:val="16"/>
        </w:rPr>
        <w:t>Kirby, Russell S</w:t>
      </w:r>
      <w:r w:rsidR="006C2734">
        <w:rPr>
          <w:rFonts w:ascii="Palatino Linotype" w:hAnsi="Palatino Linotype"/>
          <w:iCs/>
          <w:sz w:val="16"/>
          <w:szCs w:val="16"/>
        </w:rPr>
        <w:t>.</w:t>
      </w:r>
      <w:r w:rsidRPr="009C68F8">
        <w:rPr>
          <w:rFonts w:ascii="Palatino Linotype" w:hAnsi="Palatino Linotype"/>
          <w:iCs/>
          <w:sz w:val="16"/>
          <w:szCs w:val="16"/>
        </w:rPr>
        <w:t>, Julianne S. Collins, “</w:t>
      </w:r>
      <w:r w:rsidRPr="009C68F8">
        <w:rPr>
          <w:rFonts w:ascii="Palatino Linotype" w:hAnsi="Palatino Linotype" w:cs="Courier New"/>
          <w:sz w:val="16"/>
          <w:szCs w:val="16"/>
        </w:rPr>
        <w:t>Birth Defects Epidemiology: From Surveillance to Prevention</w:t>
      </w:r>
      <w:r>
        <w:rPr>
          <w:rFonts w:ascii="Palatino Linotype" w:hAnsi="Palatino Linotype" w:cs="Courier New"/>
          <w:sz w:val="16"/>
          <w:szCs w:val="16"/>
        </w:rPr>
        <w:t>”</w:t>
      </w:r>
      <w:r w:rsidRPr="009C68F8">
        <w:rPr>
          <w:rFonts w:ascii="Palatino Linotype" w:hAnsi="Palatino Linotype"/>
          <w:iCs/>
          <w:sz w:val="16"/>
          <w:szCs w:val="16"/>
        </w:rPr>
        <w:t xml:space="preserve"> [</w:t>
      </w:r>
      <w:r>
        <w:rPr>
          <w:rFonts w:ascii="Palatino Linotype" w:hAnsi="Palatino Linotype"/>
          <w:iCs/>
          <w:sz w:val="16"/>
          <w:szCs w:val="16"/>
        </w:rPr>
        <w:t>E</w:t>
      </w:r>
      <w:r w:rsidRPr="009C68F8">
        <w:rPr>
          <w:rFonts w:ascii="Palatino Linotype" w:hAnsi="Palatino Linotype"/>
          <w:iCs/>
          <w:sz w:val="16"/>
          <w:szCs w:val="16"/>
        </w:rPr>
        <w:t>ditorial]</w:t>
      </w:r>
      <w:r>
        <w:rPr>
          <w:rFonts w:ascii="Palatino Linotype" w:hAnsi="Palatino Linotype"/>
          <w:iCs/>
          <w:sz w:val="16"/>
          <w:szCs w:val="16"/>
        </w:rPr>
        <w:t xml:space="preserve">”, </w:t>
      </w:r>
      <w:r w:rsidRPr="009C68F8">
        <w:rPr>
          <w:rFonts w:ascii="Palatino Linotype" w:hAnsi="Palatino Linotype"/>
          <w:sz w:val="16"/>
          <w:szCs w:val="16"/>
          <w:u w:val="single"/>
        </w:rPr>
        <w:t>Birth Defects Research, Part A</w:t>
      </w:r>
      <w:r w:rsidRPr="009C68F8">
        <w:rPr>
          <w:rFonts w:ascii="Palatino Linotype" w:hAnsi="Palatino Linotype"/>
          <w:sz w:val="16"/>
          <w:szCs w:val="16"/>
        </w:rPr>
        <w:t>,</w:t>
      </w:r>
      <w:r w:rsidR="001C4421">
        <w:rPr>
          <w:rFonts w:ascii="Palatino Linotype" w:hAnsi="Palatino Linotype"/>
          <w:sz w:val="16"/>
          <w:szCs w:val="16"/>
        </w:rPr>
        <w:t xml:space="preserve"> </w:t>
      </w:r>
      <w:r w:rsidRPr="009C68F8">
        <w:rPr>
          <w:rFonts w:ascii="Palatino Linotype" w:hAnsi="Palatino Linotype"/>
          <w:sz w:val="16"/>
          <w:szCs w:val="16"/>
        </w:rPr>
        <w:t xml:space="preserve"> </w:t>
      </w:r>
      <w:r w:rsidR="001A1633">
        <w:rPr>
          <w:rFonts w:ascii="Palatino Linotype" w:hAnsi="Palatino Linotype"/>
          <w:sz w:val="16"/>
          <w:szCs w:val="16"/>
        </w:rPr>
        <w:t>79,11 (</w:t>
      </w:r>
      <w:r w:rsidRPr="009C68F8">
        <w:rPr>
          <w:rFonts w:ascii="Palatino Linotype" w:hAnsi="Palatino Linotype"/>
          <w:sz w:val="16"/>
          <w:szCs w:val="16"/>
        </w:rPr>
        <w:t>November 2007</w:t>
      </w:r>
      <w:r w:rsidR="001A1633">
        <w:rPr>
          <w:rFonts w:ascii="Palatino Linotype" w:hAnsi="Palatino Linotype"/>
          <w:sz w:val="16"/>
          <w:szCs w:val="16"/>
        </w:rPr>
        <w:t>), 729</w:t>
      </w:r>
      <w:r w:rsidRPr="009C68F8">
        <w:rPr>
          <w:rFonts w:ascii="Palatino Linotype" w:hAnsi="Palatino Linotype"/>
          <w:sz w:val="16"/>
          <w:szCs w:val="16"/>
        </w:rPr>
        <w:t>.</w:t>
      </w:r>
    </w:p>
    <w:p w14:paraId="4F58C017" w14:textId="77777777" w:rsidR="009C68F8" w:rsidRPr="009C68F8" w:rsidRDefault="009C68F8" w:rsidP="00310465">
      <w:pPr>
        <w:pStyle w:val="xl38"/>
        <w:pBdr>
          <w:left w:val="none" w:sz="0" w:space="0" w:color="auto"/>
          <w:bottom w:val="none" w:sz="0" w:space="0" w:color="auto"/>
          <w:right w:val="none" w:sz="0" w:space="0" w:color="auto"/>
        </w:pBdr>
        <w:spacing w:before="0" w:beforeAutospacing="0" w:after="0" w:afterAutospacing="0"/>
        <w:jc w:val="left"/>
        <w:textAlignment w:val="auto"/>
        <w:rPr>
          <w:rFonts w:ascii="Palatino Linotype" w:eastAsia="Times New Roman" w:hAnsi="Palatino Linotype"/>
          <w:iCs/>
          <w:sz w:val="16"/>
          <w:szCs w:val="16"/>
        </w:rPr>
      </w:pPr>
    </w:p>
    <w:p w14:paraId="1ACE18C9" w14:textId="77777777" w:rsidR="00310465" w:rsidRDefault="00310465" w:rsidP="00310465">
      <w:pPr>
        <w:pStyle w:val="xl38"/>
        <w:pBdr>
          <w:left w:val="none" w:sz="0" w:space="0" w:color="auto"/>
          <w:bottom w:val="none" w:sz="0" w:space="0" w:color="auto"/>
          <w:right w:val="none" w:sz="0" w:space="0" w:color="auto"/>
        </w:pBdr>
        <w:spacing w:before="0" w:beforeAutospacing="0" w:after="0" w:afterAutospacing="0"/>
        <w:jc w:val="left"/>
        <w:textAlignment w:val="auto"/>
        <w:rPr>
          <w:rFonts w:ascii="Palatino Linotype" w:hAnsi="Palatino Linotype"/>
          <w:sz w:val="16"/>
          <w:szCs w:val="16"/>
        </w:rPr>
      </w:pPr>
      <w:r w:rsidRPr="00BA0052">
        <w:rPr>
          <w:rFonts w:ascii="Palatino Linotype" w:eastAsia="Times New Roman" w:hAnsi="Palatino Linotype"/>
          <w:iCs/>
          <w:sz w:val="16"/>
          <w:szCs w:val="16"/>
        </w:rPr>
        <w:t xml:space="preserve">Copeland, Glenn E, Russell S. Kirby, </w:t>
      </w:r>
      <w:r w:rsidRPr="00BA0052">
        <w:rPr>
          <w:rFonts w:ascii="Palatino Linotype" w:hAnsi="Palatino Linotype"/>
          <w:sz w:val="16"/>
          <w:szCs w:val="16"/>
        </w:rPr>
        <w:t>“Using Birth Defects Registry Data to Evaluate Infant and Childhood Mortality Associated with Birth Defects: An Alternative to Traditional Mortality Assess</w:t>
      </w:r>
      <w:r w:rsidR="009E55AF">
        <w:rPr>
          <w:rFonts w:ascii="Palatino Linotype" w:hAnsi="Palatino Linotype"/>
          <w:sz w:val="16"/>
          <w:szCs w:val="16"/>
        </w:rPr>
        <w:t xml:space="preserve">ment using Underlying Cause of </w:t>
      </w:r>
      <w:r w:rsidRPr="00BA0052">
        <w:rPr>
          <w:rFonts w:ascii="Palatino Linotype" w:hAnsi="Palatino Linotype"/>
          <w:sz w:val="16"/>
          <w:szCs w:val="16"/>
        </w:rPr>
        <w:t xml:space="preserve">Death Statistics”, </w:t>
      </w:r>
      <w:r w:rsidRPr="00BA0052">
        <w:rPr>
          <w:rFonts w:ascii="Palatino Linotype" w:hAnsi="Palatino Linotype"/>
          <w:sz w:val="16"/>
          <w:szCs w:val="16"/>
          <w:u w:val="single"/>
        </w:rPr>
        <w:t>Birth Defects Research, Part A</w:t>
      </w:r>
      <w:r w:rsidRPr="00BA0052">
        <w:rPr>
          <w:rFonts w:ascii="Palatino Linotype" w:hAnsi="Palatino Linotype"/>
          <w:sz w:val="16"/>
          <w:szCs w:val="16"/>
        </w:rPr>
        <w:t xml:space="preserve">, </w:t>
      </w:r>
      <w:r w:rsidR="001A1633">
        <w:rPr>
          <w:rFonts w:ascii="Palatino Linotype" w:hAnsi="Palatino Linotype"/>
          <w:sz w:val="16"/>
          <w:szCs w:val="16"/>
        </w:rPr>
        <w:t>79,11 (</w:t>
      </w:r>
      <w:r>
        <w:rPr>
          <w:rFonts w:ascii="Palatino Linotype" w:hAnsi="Palatino Linotype"/>
          <w:sz w:val="16"/>
          <w:szCs w:val="16"/>
        </w:rPr>
        <w:t xml:space="preserve">November </w:t>
      </w:r>
      <w:r w:rsidRPr="00BA0052">
        <w:rPr>
          <w:rFonts w:ascii="Palatino Linotype" w:hAnsi="Palatino Linotype"/>
          <w:sz w:val="16"/>
          <w:szCs w:val="16"/>
        </w:rPr>
        <w:t>2007</w:t>
      </w:r>
      <w:r w:rsidR="001A1633">
        <w:rPr>
          <w:rFonts w:ascii="Palatino Linotype" w:hAnsi="Palatino Linotype"/>
          <w:sz w:val="16"/>
          <w:szCs w:val="16"/>
        </w:rPr>
        <w:t>), 792-797</w:t>
      </w:r>
      <w:r w:rsidRPr="00BA0052">
        <w:rPr>
          <w:rFonts w:ascii="Palatino Linotype" w:hAnsi="Palatino Linotype"/>
          <w:sz w:val="16"/>
          <w:szCs w:val="16"/>
        </w:rPr>
        <w:t>.</w:t>
      </w:r>
    </w:p>
    <w:p w14:paraId="6F99961B" w14:textId="77777777" w:rsidR="00310465" w:rsidRDefault="00310465" w:rsidP="00310465">
      <w:pPr>
        <w:pStyle w:val="xl38"/>
        <w:pBdr>
          <w:left w:val="none" w:sz="0" w:space="0" w:color="auto"/>
          <w:bottom w:val="none" w:sz="0" w:space="0" w:color="auto"/>
          <w:right w:val="none" w:sz="0" w:space="0" w:color="auto"/>
        </w:pBdr>
        <w:spacing w:before="0" w:beforeAutospacing="0" w:after="0" w:afterAutospacing="0"/>
        <w:jc w:val="left"/>
        <w:textAlignment w:val="auto"/>
        <w:rPr>
          <w:rFonts w:ascii="Palatino Linotype" w:hAnsi="Palatino Linotype"/>
          <w:sz w:val="16"/>
          <w:szCs w:val="16"/>
        </w:rPr>
      </w:pPr>
    </w:p>
    <w:p w14:paraId="722087C3" w14:textId="77777777" w:rsidR="00183FB3" w:rsidRPr="0012568D" w:rsidRDefault="00183FB3" w:rsidP="00183FB3">
      <w:pPr>
        <w:widowControl w:val="0"/>
        <w:rPr>
          <w:rFonts w:ascii="Palatino Linotype" w:hAnsi="Palatino Linotype"/>
          <w:sz w:val="16"/>
          <w:szCs w:val="16"/>
        </w:rPr>
      </w:pPr>
      <w:r w:rsidRPr="0012568D">
        <w:rPr>
          <w:rFonts w:ascii="Palatino Linotype" w:hAnsi="Palatino Linotype"/>
          <w:sz w:val="16"/>
          <w:szCs w:val="16"/>
        </w:rPr>
        <w:t xml:space="preserve">Caton, Alissa R., Charlotte M. Druschel, Anna Bloom, Russell S. Kirby, “The Epidemiology of Bladder and Cloacal Exstrophies in New York State, 1983-1999”, </w:t>
      </w:r>
      <w:r w:rsidRPr="0012568D">
        <w:rPr>
          <w:rFonts w:ascii="Palatino Linotype" w:hAnsi="Palatino Linotype"/>
          <w:sz w:val="16"/>
          <w:szCs w:val="16"/>
          <w:u w:val="single"/>
        </w:rPr>
        <w:t>Birth Defects Research, Part A</w:t>
      </w:r>
      <w:r w:rsidRPr="0012568D">
        <w:rPr>
          <w:rFonts w:ascii="Palatino Linotype" w:hAnsi="Palatino Linotype"/>
          <w:sz w:val="16"/>
          <w:szCs w:val="16"/>
        </w:rPr>
        <w:t xml:space="preserve">, </w:t>
      </w:r>
      <w:r w:rsidR="001A1633">
        <w:rPr>
          <w:rFonts w:ascii="Palatino Linotype" w:hAnsi="Palatino Linotype"/>
          <w:sz w:val="16"/>
          <w:szCs w:val="16"/>
        </w:rPr>
        <w:t>79,11 (</w:t>
      </w:r>
      <w:r w:rsidR="00F24B13">
        <w:rPr>
          <w:rFonts w:ascii="Palatino Linotype" w:hAnsi="Palatino Linotype"/>
          <w:sz w:val="16"/>
          <w:szCs w:val="16"/>
        </w:rPr>
        <w:t xml:space="preserve">November </w:t>
      </w:r>
      <w:r w:rsidRPr="0012568D">
        <w:rPr>
          <w:rFonts w:ascii="Palatino Linotype" w:hAnsi="Palatino Linotype"/>
          <w:sz w:val="16"/>
          <w:szCs w:val="16"/>
        </w:rPr>
        <w:t>2007</w:t>
      </w:r>
      <w:r w:rsidR="001A1633">
        <w:rPr>
          <w:rFonts w:ascii="Palatino Linotype" w:hAnsi="Palatino Linotype"/>
          <w:sz w:val="16"/>
          <w:szCs w:val="16"/>
        </w:rPr>
        <w:t>), 781-787</w:t>
      </w:r>
      <w:r w:rsidRPr="0012568D">
        <w:rPr>
          <w:rFonts w:ascii="Palatino Linotype" w:hAnsi="Palatino Linotype"/>
          <w:sz w:val="16"/>
          <w:szCs w:val="16"/>
        </w:rPr>
        <w:t>.</w:t>
      </w:r>
    </w:p>
    <w:p w14:paraId="65052AB7" w14:textId="77777777" w:rsidR="00183FB3" w:rsidRPr="0012568D" w:rsidRDefault="00183FB3" w:rsidP="00183FB3">
      <w:pPr>
        <w:rPr>
          <w:rFonts w:ascii="Palatino Linotype" w:hAnsi="Palatino Linotype"/>
          <w:sz w:val="16"/>
          <w:szCs w:val="16"/>
        </w:rPr>
      </w:pPr>
    </w:p>
    <w:p w14:paraId="12449775" w14:textId="77777777" w:rsidR="008806A3" w:rsidRDefault="008806A3" w:rsidP="008806A3">
      <w:pPr>
        <w:rPr>
          <w:rFonts w:ascii="Palatino Linotype" w:hAnsi="Palatino Linotype"/>
          <w:sz w:val="16"/>
          <w:szCs w:val="16"/>
        </w:rPr>
      </w:pPr>
      <w:r w:rsidRPr="00B016AC">
        <w:rPr>
          <w:rFonts w:ascii="Palatino Linotype" w:hAnsi="Palatino Linotype"/>
          <w:sz w:val="16"/>
          <w:szCs w:val="16"/>
        </w:rPr>
        <w:t>Getahun</w:t>
      </w:r>
      <w:r>
        <w:rPr>
          <w:rFonts w:ascii="Palatino Linotype" w:hAnsi="Palatino Linotype"/>
          <w:sz w:val="16"/>
          <w:szCs w:val="16"/>
        </w:rPr>
        <w:t>, Darios,</w:t>
      </w:r>
      <w:r w:rsidRPr="00B016AC">
        <w:rPr>
          <w:rFonts w:ascii="Palatino Linotype" w:hAnsi="Palatino Linotype"/>
          <w:sz w:val="16"/>
          <w:szCs w:val="16"/>
        </w:rPr>
        <w:t xml:space="preserve"> Lillian M</w:t>
      </w:r>
      <w:r>
        <w:rPr>
          <w:rFonts w:ascii="Palatino Linotype" w:hAnsi="Palatino Linotype"/>
          <w:sz w:val="16"/>
          <w:szCs w:val="16"/>
        </w:rPr>
        <w:t>.</w:t>
      </w:r>
      <w:r w:rsidRPr="00B016AC">
        <w:rPr>
          <w:rFonts w:ascii="Palatino Linotype" w:hAnsi="Palatino Linotype"/>
          <w:sz w:val="16"/>
          <w:szCs w:val="16"/>
        </w:rPr>
        <w:t xml:space="preserve"> Kaminsky, Denise Elsasser, Cande V</w:t>
      </w:r>
      <w:r>
        <w:rPr>
          <w:rFonts w:ascii="Palatino Linotype" w:hAnsi="Palatino Linotype"/>
          <w:sz w:val="16"/>
          <w:szCs w:val="16"/>
        </w:rPr>
        <w:t>.</w:t>
      </w:r>
      <w:r w:rsidRPr="00B016AC">
        <w:rPr>
          <w:rFonts w:ascii="Palatino Linotype" w:hAnsi="Palatino Linotype"/>
          <w:sz w:val="16"/>
          <w:szCs w:val="16"/>
        </w:rPr>
        <w:t xml:space="preserve"> Ananth, Russell S</w:t>
      </w:r>
      <w:r>
        <w:rPr>
          <w:rFonts w:ascii="Palatino Linotype" w:hAnsi="Palatino Linotype"/>
          <w:sz w:val="16"/>
          <w:szCs w:val="16"/>
        </w:rPr>
        <w:t>.</w:t>
      </w:r>
      <w:r w:rsidRPr="00B016AC">
        <w:rPr>
          <w:rFonts w:ascii="Palatino Linotype" w:hAnsi="Palatino Linotype"/>
          <w:sz w:val="16"/>
          <w:szCs w:val="16"/>
        </w:rPr>
        <w:t xml:space="preserve"> Kirby, Anthony M</w:t>
      </w:r>
      <w:r>
        <w:rPr>
          <w:rFonts w:ascii="Palatino Linotype" w:hAnsi="Palatino Linotype"/>
          <w:sz w:val="16"/>
          <w:szCs w:val="16"/>
        </w:rPr>
        <w:t xml:space="preserve">. </w:t>
      </w:r>
      <w:r w:rsidRPr="00B016AC">
        <w:rPr>
          <w:rFonts w:ascii="Palatino Linotype" w:hAnsi="Palatino Linotype"/>
          <w:sz w:val="16"/>
          <w:szCs w:val="16"/>
        </w:rPr>
        <w:t xml:space="preserve">Vintzileos, </w:t>
      </w:r>
      <w:r>
        <w:rPr>
          <w:rFonts w:ascii="Palatino Linotype" w:hAnsi="Palatino Linotype"/>
          <w:sz w:val="16"/>
          <w:szCs w:val="16"/>
        </w:rPr>
        <w:t>“Change in</w:t>
      </w:r>
      <w:r w:rsidRPr="00B016AC">
        <w:rPr>
          <w:rFonts w:ascii="Palatino Linotype" w:hAnsi="Palatino Linotype"/>
          <w:sz w:val="16"/>
          <w:szCs w:val="16"/>
        </w:rPr>
        <w:t xml:space="preserve"> </w:t>
      </w:r>
      <w:r>
        <w:rPr>
          <w:rFonts w:ascii="Palatino Linotype" w:hAnsi="Palatino Linotype"/>
          <w:sz w:val="16"/>
          <w:szCs w:val="16"/>
        </w:rPr>
        <w:t>P</w:t>
      </w:r>
      <w:r w:rsidRPr="00B016AC">
        <w:rPr>
          <w:rFonts w:ascii="Palatino Linotype" w:hAnsi="Palatino Linotype"/>
          <w:sz w:val="16"/>
          <w:szCs w:val="16"/>
        </w:rPr>
        <w:t>repregnancy</w:t>
      </w:r>
      <w:r>
        <w:rPr>
          <w:rFonts w:ascii="Palatino Linotype" w:hAnsi="Palatino Linotype"/>
          <w:sz w:val="16"/>
          <w:szCs w:val="16"/>
        </w:rPr>
        <w:t xml:space="preserve"> B</w:t>
      </w:r>
      <w:r w:rsidR="00A254EB">
        <w:rPr>
          <w:rFonts w:ascii="Palatino Linotype" w:hAnsi="Palatino Linotype"/>
          <w:sz w:val="16"/>
          <w:szCs w:val="16"/>
        </w:rPr>
        <w:t xml:space="preserve">ody </w:t>
      </w:r>
      <w:r>
        <w:rPr>
          <w:rFonts w:ascii="Palatino Linotype" w:hAnsi="Palatino Linotype"/>
          <w:sz w:val="16"/>
          <w:szCs w:val="16"/>
        </w:rPr>
        <w:t>M</w:t>
      </w:r>
      <w:r w:rsidR="00A254EB">
        <w:rPr>
          <w:rFonts w:ascii="Palatino Linotype" w:hAnsi="Palatino Linotype"/>
          <w:sz w:val="16"/>
          <w:szCs w:val="16"/>
        </w:rPr>
        <w:t xml:space="preserve">ass </w:t>
      </w:r>
      <w:r>
        <w:rPr>
          <w:rFonts w:ascii="Palatino Linotype" w:hAnsi="Palatino Linotype"/>
          <w:sz w:val="16"/>
          <w:szCs w:val="16"/>
        </w:rPr>
        <w:t>I</w:t>
      </w:r>
      <w:r w:rsidR="00A254EB">
        <w:rPr>
          <w:rFonts w:ascii="Palatino Linotype" w:hAnsi="Palatino Linotype"/>
          <w:sz w:val="16"/>
          <w:szCs w:val="16"/>
        </w:rPr>
        <w:t>ndex</w:t>
      </w:r>
      <w:r>
        <w:rPr>
          <w:rFonts w:ascii="Palatino Linotype" w:hAnsi="Palatino Linotype"/>
          <w:sz w:val="16"/>
          <w:szCs w:val="16"/>
        </w:rPr>
        <w:t xml:space="preserve"> between Pregnancies and Indications for Primary Cesarean D</w:t>
      </w:r>
      <w:r w:rsidRPr="00B016AC">
        <w:rPr>
          <w:rFonts w:ascii="Palatino Linotype" w:hAnsi="Palatino Linotype"/>
          <w:sz w:val="16"/>
          <w:szCs w:val="16"/>
        </w:rPr>
        <w:t>elivery</w:t>
      </w:r>
      <w:r>
        <w:rPr>
          <w:rFonts w:ascii="Palatino Linotype" w:hAnsi="Palatino Linotype"/>
          <w:sz w:val="16"/>
          <w:szCs w:val="16"/>
        </w:rPr>
        <w:t xml:space="preserve">”, </w:t>
      </w:r>
      <w:r w:rsidRPr="00B016AC">
        <w:rPr>
          <w:rFonts w:ascii="Palatino Linotype" w:hAnsi="Palatino Linotype"/>
          <w:sz w:val="16"/>
          <w:szCs w:val="16"/>
          <w:u w:val="single"/>
        </w:rPr>
        <w:t>American Journal of Obstetrics and Gynecology</w:t>
      </w:r>
      <w:r>
        <w:rPr>
          <w:rFonts w:ascii="Palatino Linotype" w:hAnsi="Palatino Linotype"/>
          <w:sz w:val="16"/>
          <w:szCs w:val="16"/>
        </w:rPr>
        <w:t xml:space="preserve">, </w:t>
      </w:r>
      <w:r w:rsidR="00A254EB">
        <w:rPr>
          <w:rFonts w:ascii="Palatino Linotype" w:hAnsi="Palatino Linotype"/>
          <w:sz w:val="16"/>
          <w:szCs w:val="16"/>
        </w:rPr>
        <w:t>197,10 (October</w:t>
      </w:r>
      <w:r>
        <w:rPr>
          <w:rFonts w:ascii="Palatino Linotype" w:hAnsi="Palatino Linotype"/>
          <w:sz w:val="16"/>
          <w:szCs w:val="16"/>
        </w:rPr>
        <w:t xml:space="preserve"> 2007</w:t>
      </w:r>
      <w:r w:rsidR="00A254EB">
        <w:rPr>
          <w:rFonts w:ascii="Palatino Linotype" w:hAnsi="Palatino Linotype"/>
          <w:sz w:val="16"/>
          <w:szCs w:val="16"/>
        </w:rPr>
        <w:t>), 376.e1-376.e7</w:t>
      </w:r>
      <w:r>
        <w:rPr>
          <w:rFonts w:ascii="Palatino Linotype" w:hAnsi="Palatino Linotype"/>
          <w:sz w:val="16"/>
          <w:szCs w:val="16"/>
        </w:rPr>
        <w:t>.</w:t>
      </w:r>
    </w:p>
    <w:p w14:paraId="6C732956" w14:textId="77777777" w:rsidR="008806A3" w:rsidRDefault="008806A3" w:rsidP="008806A3">
      <w:pPr>
        <w:rPr>
          <w:rFonts w:ascii="Palatino Linotype" w:hAnsi="Palatino Linotype"/>
          <w:sz w:val="16"/>
          <w:szCs w:val="16"/>
        </w:rPr>
      </w:pPr>
    </w:p>
    <w:p w14:paraId="1905AD2C" w14:textId="77777777" w:rsidR="00AE5344" w:rsidRDefault="00AE5344" w:rsidP="00AE5344">
      <w:pPr>
        <w:rPr>
          <w:rFonts w:ascii="Palatino Linotype" w:hAnsi="Palatino Linotype"/>
          <w:sz w:val="16"/>
          <w:szCs w:val="16"/>
        </w:rPr>
      </w:pPr>
      <w:r>
        <w:rPr>
          <w:rFonts w:ascii="Palatino Linotype" w:hAnsi="Palatino Linotype"/>
          <w:sz w:val="16"/>
          <w:szCs w:val="16"/>
        </w:rPr>
        <w:t xml:space="preserve">Salihu, Hamisu M., </w:t>
      </w:r>
      <w:r w:rsidR="00DA1EFC">
        <w:rPr>
          <w:rFonts w:ascii="Palatino Linotype" w:hAnsi="Palatino Linotype"/>
          <w:sz w:val="16"/>
          <w:szCs w:val="16"/>
        </w:rPr>
        <w:t xml:space="preserve">Anne L. Dunlop, Maryam Hedayatzadeh, </w:t>
      </w:r>
      <w:r>
        <w:rPr>
          <w:rFonts w:ascii="Palatino Linotype" w:hAnsi="Palatino Linotype"/>
          <w:sz w:val="16"/>
          <w:szCs w:val="16"/>
        </w:rPr>
        <w:t xml:space="preserve">Amina P. Alio, Russell S. Kirby, Greg R. Alexander, “Extreme Obesity and Risk of Stillbirth among Black and White Gravidas”,  </w:t>
      </w:r>
      <w:r>
        <w:rPr>
          <w:rFonts w:ascii="Palatino Linotype" w:hAnsi="Palatino Linotype"/>
          <w:sz w:val="16"/>
          <w:szCs w:val="16"/>
          <w:u w:val="single"/>
        </w:rPr>
        <w:t>Obstetrics and Gynecology</w:t>
      </w:r>
      <w:r>
        <w:rPr>
          <w:rFonts w:ascii="Palatino Linotype" w:hAnsi="Palatino Linotype"/>
          <w:sz w:val="16"/>
          <w:szCs w:val="16"/>
        </w:rPr>
        <w:t>, 110,3 (September 2007), 552-557.</w:t>
      </w:r>
    </w:p>
    <w:p w14:paraId="09D13E3D" w14:textId="77777777" w:rsidR="00AE5344" w:rsidRDefault="00AE5344" w:rsidP="00AE5344">
      <w:pPr>
        <w:rPr>
          <w:rFonts w:ascii="Palatino Linotype" w:hAnsi="Palatino Linotype"/>
          <w:sz w:val="16"/>
          <w:szCs w:val="16"/>
        </w:rPr>
      </w:pPr>
    </w:p>
    <w:p w14:paraId="3B4D680D" w14:textId="77777777" w:rsidR="000940E0" w:rsidRDefault="000940E0" w:rsidP="000940E0">
      <w:pPr>
        <w:pStyle w:val="Title"/>
        <w:jc w:val="left"/>
        <w:rPr>
          <w:rFonts w:ascii="Palatino Linotype" w:hAnsi="Palatino Linotype"/>
          <w:sz w:val="16"/>
          <w:szCs w:val="16"/>
          <w:u w:val="none"/>
        </w:rPr>
      </w:pPr>
      <w:r w:rsidRPr="005952F9">
        <w:rPr>
          <w:rFonts w:ascii="Palatino Linotype" w:hAnsi="Palatino Linotype"/>
          <w:sz w:val="16"/>
          <w:szCs w:val="16"/>
          <w:u w:val="none"/>
        </w:rPr>
        <w:lastRenderedPageBreak/>
        <w:t>Ananth</w:t>
      </w:r>
      <w:r w:rsidRPr="00114FD6">
        <w:rPr>
          <w:rFonts w:ascii="Palatino Linotype" w:hAnsi="Palatino Linotype"/>
          <w:sz w:val="16"/>
          <w:szCs w:val="16"/>
          <w:u w:val="none"/>
        </w:rPr>
        <w:t>, Cande V., Morgan R. Peltier, Darios Getahun, Russell S</w:t>
      </w:r>
      <w:r>
        <w:rPr>
          <w:rFonts w:ascii="Palatino Linotype" w:hAnsi="Palatino Linotype"/>
          <w:sz w:val="16"/>
          <w:szCs w:val="16"/>
          <w:u w:val="none"/>
        </w:rPr>
        <w:t xml:space="preserve">. Kirby, Anthony M. Vintzileos, </w:t>
      </w:r>
      <w:r w:rsidRPr="00114FD6">
        <w:rPr>
          <w:rFonts w:ascii="Palatino Linotype" w:hAnsi="Palatino Linotype"/>
          <w:sz w:val="16"/>
          <w:szCs w:val="16"/>
          <w:u w:val="none"/>
        </w:rPr>
        <w:t>“Primiparity: An “Intermediate” Risk Group for Spontaneous</w:t>
      </w:r>
      <w:r>
        <w:rPr>
          <w:rFonts w:ascii="Palatino Linotype" w:hAnsi="Palatino Linotype"/>
          <w:sz w:val="16"/>
          <w:szCs w:val="16"/>
          <w:u w:val="none"/>
        </w:rPr>
        <w:t xml:space="preserve"> and Medically Indicated Preterm Birth”, </w:t>
      </w:r>
      <w:r w:rsidRPr="003F674B">
        <w:rPr>
          <w:rFonts w:ascii="Palatino Linotype" w:hAnsi="Palatino Linotype"/>
          <w:sz w:val="16"/>
          <w:szCs w:val="16"/>
        </w:rPr>
        <w:t>Journal of Maternal-Fetal and Neonatal Medicine</w:t>
      </w:r>
      <w:r>
        <w:rPr>
          <w:rFonts w:ascii="Palatino Linotype" w:hAnsi="Palatino Linotype"/>
          <w:sz w:val="16"/>
          <w:szCs w:val="16"/>
          <w:u w:val="none"/>
        </w:rPr>
        <w:t>, 20,</w:t>
      </w:r>
      <w:r w:rsidR="008D4491">
        <w:rPr>
          <w:rFonts w:ascii="Palatino Linotype" w:hAnsi="Palatino Linotype"/>
          <w:sz w:val="16"/>
          <w:szCs w:val="16"/>
          <w:u w:val="none"/>
        </w:rPr>
        <w:t xml:space="preserve"> </w:t>
      </w:r>
      <w:r>
        <w:rPr>
          <w:rFonts w:ascii="Palatino Linotype" w:hAnsi="Palatino Linotype"/>
          <w:sz w:val="16"/>
          <w:szCs w:val="16"/>
          <w:u w:val="none"/>
        </w:rPr>
        <w:t>8 (August 2007), 605-611.</w:t>
      </w:r>
    </w:p>
    <w:p w14:paraId="239D95EA" w14:textId="77777777" w:rsidR="000940E0" w:rsidRDefault="000940E0" w:rsidP="000940E0">
      <w:pPr>
        <w:pStyle w:val="Title"/>
        <w:jc w:val="left"/>
        <w:rPr>
          <w:rFonts w:ascii="Palatino Linotype" w:hAnsi="Palatino Linotype"/>
          <w:sz w:val="16"/>
          <w:szCs w:val="16"/>
          <w:u w:val="none"/>
        </w:rPr>
      </w:pPr>
    </w:p>
    <w:p w14:paraId="6F8CE7A7" w14:textId="77777777" w:rsidR="00B31A5F" w:rsidRPr="00FC01EB" w:rsidRDefault="00B31A5F" w:rsidP="00B31A5F">
      <w:pPr>
        <w:rPr>
          <w:rFonts w:ascii="Palatino Linotype" w:hAnsi="Palatino Linotype"/>
          <w:sz w:val="16"/>
          <w:szCs w:val="16"/>
        </w:rPr>
      </w:pPr>
      <w:r>
        <w:rPr>
          <w:rFonts w:ascii="Palatino Linotype" w:hAnsi="Palatino Linotype"/>
          <w:sz w:val="16"/>
          <w:szCs w:val="16"/>
        </w:rPr>
        <w:t>Kirby, Russell S., “</w:t>
      </w:r>
      <w:r w:rsidRPr="00FC01EB">
        <w:rPr>
          <w:rFonts w:ascii="Palatino Linotype" w:hAnsi="Palatino Linotype"/>
          <w:sz w:val="16"/>
          <w:szCs w:val="16"/>
        </w:rPr>
        <w:t xml:space="preserve">Congenital Anomalies </w:t>
      </w:r>
      <w:r>
        <w:rPr>
          <w:rFonts w:ascii="Palatino Linotype" w:hAnsi="Palatino Linotype"/>
          <w:sz w:val="16"/>
          <w:szCs w:val="16"/>
        </w:rPr>
        <w:t>a</w:t>
      </w:r>
      <w:r w:rsidRPr="00FC01EB">
        <w:rPr>
          <w:rFonts w:ascii="Palatino Linotype" w:hAnsi="Palatino Linotype"/>
          <w:sz w:val="16"/>
          <w:szCs w:val="16"/>
        </w:rPr>
        <w:t>re Poorly Ascertained in U.S. Vital Statistics</w:t>
      </w:r>
      <w:r>
        <w:rPr>
          <w:rFonts w:ascii="Palatino Linotype" w:hAnsi="Palatino Linotype"/>
          <w:sz w:val="16"/>
          <w:szCs w:val="16"/>
        </w:rPr>
        <w:t xml:space="preserve">” [Letter], </w:t>
      </w:r>
      <w:r w:rsidRPr="00FC01EB">
        <w:rPr>
          <w:rFonts w:ascii="Palatino Linotype" w:hAnsi="Palatino Linotype"/>
          <w:sz w:val="16"/>
          <w:szCs w:val="16"/>
          <w:u w:val="single"/>
        </w:rPr>
        <w:t>American Journal of Obstetrics and Gynecology</w:t>
      </w:r>
      <w:r>
        <w:rPr>
          <w:rFonts w:ascii="Palatino Linotype" w:hAnsi="Palatino Linotype"/>
          <w:sz w:val="16"/>
          <w:szCs w:val="16"/>
        </w:rPr>
        <w:t>, 197,1 (July 2007), 114.</w:t>
      </w:r>
    </w:p>
    <w:p w14:paraId="0B9FF3F9" w14:textId="77777777" w:rsidR="00B31A5F" w:rsidRPr="00FC01EB" w:rsidRDefault="00B31A5F" w:rsidP="00B31A5F">
      <w:pPr>
        <w:rPr>
          <w:rFonts w:ascii="Palatino Linotype" w:hAnsi="Palatino Linotype"/>
          <w:sz w:val="16"/>
          <w:szCs w:val="16"/>
        </w:rPr>
      </w:pPr>
    </w:p>
    <w:p w14:paraId="125F4624" w14:textId="77777777" w:rsidR="008477B2" w:rsidRDefault="008477B2" w:rsidP="008477B2">
      <w:pPr>
        <w:rPr>
          <w:rFonts w:ascii="Palatino Linotype" w:hAnsi="Palatino Linotype"/>
          <w:sz w:val="16"/>
          <w:szCs w:val="16"/>
        </w:rPr>
      </w:pPr>
      <w:r>
        <w:rPr>
          <w:rFonts w:ascii="Palatino Linotype" w:hAnsi="Palatino Linotype"/>
          <w:sz w:val="16"/>
          <w:szCs w:val="16"/>
        </w:rPr>
        <w:t xml:space="preserve">Ananth, Cande V., Morgan R. Peltier, Martin R. Chavez, Russell S. Kirby, Darios Getahun, Anthony M. Vintzileos, “Recurrence of Ischemic Placental Disease”, </w:t>
      </w:r>
      <w:r>
        <w:rPr>
          <w:rFonts w:ascii="Palatino Linotype" w:hAnsi="Palatino Linotype"/>
          <w:sz w:val="16"/>
          <w:szCs w:val="16"/>
          <w:u w:val="single"/>
        </w:rPr>
        <w:t>Obstetrics and Gynecology</w:t>
      </w:r>
      <w:r>
        <w:rPr>
          <w:rFonts w:ascii="Palatino Linotype" w:hAnsi="Palatino Linotype"/>
          <w:sz w:val="16"/>
          <w:szCs w:val="16"/>
        </w:rPr>
        <w:t xml:space="preserve">, 110,1 (July 2007), </w:t>
      </w:r>
      <w:r w:rsidR="00FA2234">
        <w:rPr>
          <w:rFonts w:ascii="Palatino Linotype" w:hAnsi="Palatino Linotype"/>
          <w:sz w:val="16"/>
          <w:szCs w:val="16"/>
        </w:rPr>
        <w:t>128-133</w:t>
      </w:r>
      <w:r>
        <w:rPr>
          <w:rFonts w:ascii="Palatino Linotype" w:hAnsi="Palatino Linotype"/>
          <w:sz w:val="16"/>
          <w:szCs w:val="16"/>
        </w:rPr>
        <w:t>.</w:t>
      </w:r>
    </w:p>
    <w:p w14:paraId="6C128CC5" w14:textId="77777777" w:rsidR="008477B2" w:rsidRDefault="008477B2" w:rsidP="008477B2">
      <w:pPr>
        <w:rPr>
          <w:rFonts w:ascii="Palatino Linotype" w:hAnsi="Palatino Linotype"/>
          <w:sz w:val="16"/>
          <w:szCs w:val="16"/>
        </w:rPr>
      </w:pPr>
    </w:p>
    <w:p w14:paraId="1EAF5C87" w14:textId="77777777" w:rsidR="00A33870" w:rsidRPr="00197C50" w:rsidRDefault="00A33870" w:rsidP="00A33870">
      <w:pPr>
        <w:rPr>
          <w:rFonts w:ascii="Palatino Linotype" w:hAnsi="Palatino Linotype"/>
          <w:sz w:val="16"/>
          <w:szCs w:val="16"/>
        </w:rPr>
      </w:pPr>
      <w:r>
        <w:rPr>
          <w:rFonts w:ascii="Palatino Linotype" w:hAnsi="Palatino Linotype" w:cs="Arial"/>
          <w:sz w:val="16"/>
          <w:szCs w:val="16"/>
        </w:rPr>
        <w:t>Sharma, Puza P., Hamisu M. Salihu, Russell S. Kirby, “Stillbirth Recurrence in a Population of Relatively Low</w:t>
      </w:r>
      <w:r w:rsidR="00FA51ED">
        <w:rPr>
          <w:rFonts w:ascii="Palatino Linotype" w:hAnsi="Palatino Linotype" w:cs="Arial"/>
          <w:sz w:val="16"/>
          <w:szCs w:val="16"/>
        </w:rPr>
        <w:t>-</w:t>
      </w:r>
      <w:r>
        <w:rPr>
          <w:rFonts w:ascii="Palatino Linotype" w:hAnsi="Palatino Linotype" w:cs="Arial"/>
          <w:sz w:val="16"/>
          <w:szCs w:val="16"/>
        </w:rPr>
        <w:t>Risk Mothers”,</w:t>
      </w:r>
      <w:r w:rsidR="00905296">
        <w:rPr>
          <w:rFonts w:ascii="Palatino Linotype" w:hAnsi="Palatino Linotype" w:cs="Arial"/>
          <w:sz w:val="16"/>
          <w:szCs w:val="16"/>
        </w:rPr>
        <w:t xml:space="preserve"> </w:t>
      </w:r>
      <w:r w:rsidRPr="00197C50">
        <w:rPr>
          <w:rFonts w:ascii="Palatino Linotype" w:hAnsi="Palatino Linotype"/>
          <w:sz w:val="16"/>
          <w:szCs w:val="16"/>
          <w:u w:val="single"/>
        </w:rPr>
        <w:t>Paediatric and Perinatal Epidemiology</w:t>
      </w:r>
      <w:r w:rsidRPr="00197C50">
        <w:rPr>
          <w:rFonts w:ascii="Palatino Linotype" w:hAnsi="Palatino Linotype"/>
          <w:sz w:val="16"/>
          <w:szCs w:val="16"/>
        </w:rPr>
        <w:t xml:space="preserve">, </w:t>
      </w:r>
      <w:r w:rsidR="00905296">
        <w:rPr>
          <w:rFonts w:ascii="Palatino Linotype" w:hAnsi="Palatino Linotype"/>
          <w:sz w:val="16"/>
          <w:szCs w:val="16"/>
        </w:rPr>
        <w:t>21, Suppl. 1 (</w:t>
      </w:r>
      <w:r>
        <w:rPr>
          <w:rFonts w:ascii="Palatino Linotype" w:hAnsi="Palatino Linotype"/>
          <w:sz w:val="16"/>
          <w:szCs w:val="16"/>
        </w:rPr>
        <w:t xml:space="preserve">July </w:t>
      </w:r>
      <w:r w:rsidRPr="00197C50">
        <w:rPr>
          <w:rFonts w:ascii="Palatino Linotype" w:hAnsi="Palatino Linotype"/>
          <w:sz w:val="16"/>
          <w:szCs w:val="16"/>
        </w:rPr>
        <w:t>200</w:t>
      </w:r>
      <w:r>
        <w:rPr>
          <w:rFonts w:ascii="Palatino Linotype" w:hAnsi="Palatino Linotype"/>
          <w:sz w:val="16"/>
          <w:szCs w:val="16"/>
        </w:rPr>
        <w:t>7</w:t>
      </w:r>
      <w:r w:rsidR="00905296">
        <w:rPr>
          <w:rFonts w:ascii="Palatino Linotype" w:hAnsi="Palatino Linotype"/>
          <w:sz w:val="16"/>
          <w:szCs w:val="16"/>
        </w:rPr>
        <w:t xml:space="preserve">), </w:t>
      </w:r>
      <w:r w:rsidR="00A819F8">
        <w:rPr>
          <w:rFonts w:ascii="Palatino Linotype" w:hAnsi="Palatino Linotype"/>
          <w:sz w:val="16"/>
          <w:szCs w:val="16"/>
        </w:rPr>
        <w:t>S</w:t>
      </w:r>
      <w:r w:rsidR="00905296">
        <w:rPr>
          <w:rFonts w:ascii="Palatino Linotype" w:hAnsi="Palatino Linotype"/>
          <w:sz w:val="16"/>
          <w:szCs w:val="16"/>
        </w:rPr>
        <w:t>24-</w:t>
      </w:r>
      <w:r w:rsidR="00A819F8">
        <w:rPr>
          <w:rFonts w:ascii="Palatino Linotype" w:hAnsi="Palatino Linotype"/>
          <w:sz w:val="16"/>
          <w:szCs w:val="16"/>
        </w:rPr>
        <w:t>S</w:t>
      </w:r>
      <w:r w:rsidR="00905296">
        <w:rPr>
          <w:rFonts w:ascii="Palatino Linotype" w:hAnsi="Palatino Linotype"/>
          <w:sz w:val="16"/>
          <w:szCs w:val="16"/>
        </w:rPr>
        <w:t>30.</w:t>
      </w:r>
    </w:p>
    <w:p w14:paraId="487D5D5E" w14:textId="77777777" w:rsidR="00A33870" w:rsidRDefault="00A33870" w:rsidP="00A679BB">
      <w:pPr>
        <w:rPr>
          <w:rFonts w:ascii="Palatino Linotype" w:hAnsi="Palatino Linotype" w:cs="Arial"/>
          <w:sz w:val="16"/>
          <w:szCs w:val="16"/>
        </w:rPr>
      </w:pPr>
    </w:p>
    <w:p w14:paraId="0C73AD14" w14:textId="77777777" w:rsidR="00A679BB" w:rsidRPr="00197C50" w:rsidRDefault="00A679BB" w:rsidP="00A679BB">
      <w:pPr>
        <w:rPr>
          <w:rFonts w:ascii="Palatino Linotype" w:hAnsi="Palatino Linotype"/>
          <w:sz w:val="16"/>
          <w:szCs w:val="16"/>
        </w:rPr>
      </w:pPr>
      <w:r w:rsidRPr="00197C50">
        <w:rPr>
          <w:rFonts w:ascii="Palatino Linotype" w:hAnsi="Palatino Linotype" w:cs="Arial"/>
          <w:sz w:val="16"/>
          <w:szCs w:val="16"/>
        </w:rPr>
        <w:t>Adam</w:t>
      </w:r>
      <w:r w:rsidR="00E671A8">
        <w:rPr>
          <w:rFonts w:ascii="Palatino Linotype" w:hAnsi="Palatino Linotype" w:cs="Arial"/>
          <w:sz w:val="16"/>
          <w:szCs w:val="16"/>
        </w:rPr>
        <w:t>s, Melissa M., Russell S. Kirby,</w:t>
      </w:r>
      <w:r w:rsidRPr="00197C50">
        <w:rPr>
          <w:rFonts w:ascii="Palatino Linotype" w:hAnsi="Palatino Linotype" w:cs="Arial"/>
          <w:sz w:val="16"/>
          <w:szCs w:val="16"/>
        </w:rPr>
        <w:t xml:space="preserve"> “</w:t>
      </w:r>
      <w:r w:rsidRPr="00197C50">
        <w:rPr>
          <w:rFonts w:ascii="Palatino Linotype" w:hAnsi="Palatino Linotype"/>
          <w:sz w:val="16"/>
          <w:szCs w:val="16"/>
        </w:rPr>
        <w:t>Measuring the Accuracy and Completeness of Linking Certificates for Deliveries to the Same Woman</w:t>
      </w:r>
      <w:r w:rsidRPr="00197C50">
        <w:rPr>
          <w:rFonts w:ascii="Palatino Linotype" w:hAnsi="Palatino Linotype" w:cs="Arial"/>
          <w:sz w:val="16"/>
          <w:szCs w:val="16"/>
        </w:rPr>
        <w:t>”,</w:t>
      </w:r>
      <w:r w:rsidR="00DC1A0A">
        <w:rPr>
          <w:rFonts w:ascii="Palatino Linotype" w:hAnsi="Palatino Linotype" w:cs="Arial"/>
          <w:sz w:val="16"/>
          <w:szCs w:val="16"/>
        </w:rPr>
        <w:t xml:space="preserve"> </w:t>
      </w:r>
      <w:r w:rsidRPr="00197C50">
        <w:rPr>
          <w:rFonts w:ascii="Palatino Linotype" w:hAnsi="Palatino Linotype"/>
          <w:sz w:val="16"/>
          <w:szCs w:val="16"/>
          <w:u w:val="single"/>
        </w:rPr>
        <w:t>Paediatric and Perinatal Epidemiology</w:t>
      </w:r>
      <w:r w:rsidRPr="00197C50">
        <w:rPr>
          <w:rFonts w:ascii="Palatino Linotype" w:hAnsi="Palatino Linotype"/>
          <w:sz w:val="16"/>
          <w:szCs w:val="16"/>
        </w:rPr>
        <w:t xml:space="preserve">, </w:t>
      </w:r>
      <w:r w:rsidR="00905296">
        <w:rPr>
          <w:rFonts w:ascii="Palatino Linotype" w:hAnsi="Palatino Linotype"/>
          <w:sz w:val="16"/>
          <w:szCs w:val="16"/>
        </w:rPr>
        <w:t xml:space="preserve">21, Suppl. 1 (July </w:t>
      </w:r>
      <w:r w:rsidR="00905296" w:rsidRPr="00197C50">
        <w:rPr>
          <w:rFonts w:ascii="Palatino Linotype" w:hAnsi="Palatino Linotype"/>
          <w:sz w:val="16"/>
          <w:szCs w:val="16"/>
        </w:rPr>
        <w:t>200</w:t>
      </w:r>
      <w:r w:rsidR="00905296">
        <w:rPr>
          <w:rFonts w:ascii="Palatino Linotype" w:hAnsi="Palatino Linotype"/>
          <w:sz w:val="16"/>
          <w:szCs w:val="16"/>
        </w:rPr>
        <w:t xml:space="preserve">7), </w:t>
      </w:r>
      <w:r w:rsidR="00A819F8">
        <w:rPr>
          <w:rFonts w:ascii="Palatino Linotype" w:hAnsi="Palatino Linotype"/>
          <w:sz w:val="16"/>
          <w:szCs w:val="16"/>
        </w:rPr>
        <w:t>S</w:t>
      </w:r>
      <w:r w:rsidR="00905296">
        <w:rPr>
          <w:rFonts w:ascii="Palatino Linotype" w:hAnsi="Palatino Linotype"/>
          <w:sz w:val="16"/>
          <w:szCs w:val="16"/>
        </w:rPr>
        <w:t>59-</w:t>
      </w:r>
      <w:r w:rsidR="00A819F8">
        <w:rPr>
          <w:rFonts w:ascii="Palatino Linotype" w:hAnsi="Palatino Linotype"/>
          <w:sz w:val="16"/>
          <w:szCs w:val="16"/>
        </w:rPr>
        <w:t>S</w:t>
      </w:r>
      <w:r w:rsidR="00905296">
        <w:rPr>
          <w:rFonts w:ascii="Palatino Linotype" w:hAnsi="Palatino Linotype"/>
          <w:sz w:val="16"/>
          <w:szCs w:val="16"/>
        </w:rPr>
        <w:t>63</w:t>
      </w:r>
      <w:r w:rsidRPr="00197C50">
        <w:rPr>
          <w:rFonts w:ascii="Palatino Linotype" w:hAnsi="Palatino Linotype"/>
          <w:sz w:val="16"/>
          <w:szCs w:val="16"/>
        </w:rPr>
        <w:t>.</w:t>
      </w:r>
    </w:p>
    <w:p w14:paraId="4CC38825" w14:textId="77777777" w:rsidR="00A679BB" w:rsidRDefault="00A679BB" w:rsidP="00A679BB">
      <w:pPr>
        <w:rPr>
          <w:rFonts w:ascii="Palatino Linotype" w:hAnsi="Palatino Linotype" w:cs="Arial"/>
          <w:sz w:val="16"/>
          <w:szCs w:val="16"/>
        </w:rPr>
      </w:pPr>
    </w:p>
    <w:p w14:paraId="044ACFE8" w14:textId="77777777" w:rsidR="00DF7E08" w:rsidRDefault="00DF7E08" w:rsidP="00DF7E08">
      <w:pPr>
        <w:rPr>
          <w:rFonts w:ascii="Palatino Linotype" w:hAnsi="Palatino Linotype"/>
          <w:sz w:val="16"/>
          <w:szCs w:val="16"/>
        </w:rPr>
      </w:pPr>
      <w:r>
        <w:rPr>
          <w:rFonts w:ascii="Palatino Linotype" w:hAnsi="Palatino Linotype" w:cs="Arial"/>
          <w:sz w:val="16"/>
          <w:szCs w:val="16"/>
        </w:rPr>
        <w:t xml:space="preserve">Kristensen, Sibylle, Hamisu M. Salihu, Louis G. Keith, Russell S. Kirby, Mary A. B. Pass, Karen B. Fowler, “Impact of Advanced Maternal Age on Neonatal Survival of Twin Small-for-Gestational Age Subtypes”, </w:t>
      </w:r>
      <w:r>
        <w:rPr>
          <w:rFonts w:ascii="Palatino Linotype" w:hAnsi="Palatino Linotype" w:cs="Arial"/>
          <w:sz w:val="16"/>
          <w:szCs w:val="16"/>
          <w:u w:val="single"/>
        </w:rPr>
        <w:t>Journal of O</w:t>
      </w:r>
      <w:r w:rsidRPr="0054476D">
        <w:rPr>
          <w:rFonts w:ascii="Palatino Linotype" w:hAnsi="Palatino Linotype" w:cs="Arial"/>
          <w:sz w:val="16"/>
          <w:szCs w:val="16"/>
          <w:u w:val="single"/>
        </w:rPr>
        <w:t>bstetrics and Gyn</w:t>
      </w:r>
      <w:r>
        <w:rPr>
          <w:rFonts w:ascii="Palatino Linotype" w:hAnsi="Palatino Linotype" w:cs="Arial"/>
          <w:sz w:val="16"/>
          <w:szCs w:val="16"/>
          <w:u w:val="single"/>
        </w:rPr>
        <w:t>a</w:t>
      </w:r>
      <w:r w:rsidRPr="0054476D">
        <w:rPr>
          <w:rFonts w:ascii="Palatino Linotype" w:hAnsi="Palatino Linotype" w:cs="Arial"/>
          <w:sz w:val="16"/>
          <w:szCs w:val="16"/>
          <w:u w:val="single"/>
        </w:rPr>
        <w:t>ecology</w:t>
      </w:r>
      <w:r>
        <w:rPr>
          <w:rFonts w:ascii="Palatino Linotype" w:hAnsi="Palatino Linotype" w:cs="Arial"/>
          <w:sz w:val="16"/>
          <w:szCs w:val="16"/>
          <w:u w:val="single"/>
        </w:rPr>
        <w:t xml:space="preserve"> Research</w:t>
      </w:r>
      <w:r>
        <w:rPr>
          <w:rFonts w:ascii="Palatino Linotype" w:hAnsi="Palatino Linotype" w:cs="Arial"/>
          <w:sz w:val="16"/>
          <w:szCs w:val="16"/>
        </w:rPr>
        <w:t>, 33,3 (June 2007), 259-265.</w:t>
      </w:r>
    </w:p>
    <w:p w14:paraId="4516B04D" w14:textId="77777777" w:rsidR="00DF7E08" w:rsidRDefault="00DF7E08" w:rsidP="00DF7E08">
      <w:pPr>
        <w:rPr>
          <w:rFonts w:ascii="Palatino Linotype" w:hAnsi="Palatino Linotype"/>
          <w:sz w:val="16"/>
          <w:szCs w:val="16"/>
        </w:rPr>
      </w:pPr>
    </w:p>
    <w:p w14:paraId="12765C95" w14:textId="77777777" w:rsidR="00242B21" w:rsidRDefault="00242B21" w:rsidP="00242B21">
      <w:pPr>
        <w:pStyle w:val="Title"/>
        <w:jc w:val="left"/>
        <w:rPr>
          <w:rFonts w:ascii="Palatino Linotype" w:hAnsi="Palatino Linotype"/>
          <w:sz w:val="16"/>
          <w:szCs w:val="16"/>
          <w:u w:val="none"/>
        </w:rPr>
      </w:pPr>
      <w:r>
        <w:rPr>
          <w:rFonts w:ascii="Palatino Linotype" w:hAnsi="Palatino Linotype"/>
          <w:sz w:val="16"/>
          <w:szCs w:val="16"/>
          <w:u w:val="none"/>
        </w:rPr>
        <w:t xml:space="preserve">Ramos, G.A., G.F. Jacobson, R.S. Kirby, J.Y. Ching, D.R. Field, “Comparison of Glyburide and Insulin for the Management of Gestational Diabetics with Markedly Elevated Oral Glucose Challenge Test and Fasting Hyperglycemia”, </w:t>
      </w:r>
      <w:r w:rsidRPr="00051454">
        <w:rPr>
          <w:rFonts w:ascii="Palatino Linotype" w:hAnsi="Palatino Linotype"/>
          <w:sz w:val="16"/>
          <w:szCs w:val="16"/>
        </w:rPr>
        <w:t>Journal of Perinatology</w:t>
      </w:r>
      <w:r>
        <w:rPr>
          <w:rFonts w:ascii="Palatino Linotype" w:hAnsi="Palatino Linotype"/>
          <w:sz w:val="16"/>
          <w:szCs w:val="16"/>
          <w:u w:val="none"/>
        </w:rPr>
        <w:t>, 27,5 (May 2007), 262-267.</w:t>
      </w:r>
    </w:p>
    <w:p w14:paraId="61CA751A" w14:textId="77777777" w:rsidR="00242B21" w:rsidRDefault="00242B21" w:rsidP="00242B21">
      <w:pPr>
        <w:pStyle w:val="Title"/>
        <w:jc w:val="left"/>
        <w:rPr>
          <w:rFonts w:ascii="Palatino Linotype" w:hAnsi="Palatino Linotype"/>
          <w:sz w:val="16"/>
          <w:szCs w:val="16"/>
          <w:u w:val="none"/>
        </w:rPr>
      </w:pPr>
    </w:p>
    <w:p w14:paraId="2EFB5065" w14:textId="77777777" w:rsidR="00EC1B38" w:rsidRDefault="00EC1B38" w:rsidP="00EC1B38">
      <w:pPr>
        <w:outlineLvl w:val="0"/>
        <w:rPr>
          <w:rFonts w:ascii="Palatino Linotype" w:hAnsi="Palatino Linotype"/>
          <w:sz w:val="16"/>
          <w:szCs w:val="16"/>
        </w:rPr>
      </w:pPr>
      <w:r>
        <w:rPr>
          <w:rFonts w:ascii="Palatino Linotype" w:hAnsi="Palatino Linotype"/>
          <w:sz w:val="16"/>
          <w:szCs w:val="16"/>
        </w:rPr>
        <w:t>Rice, Catherine</w:t>
      </w:r>
      <w:r w:rsidRPr="00140FFF">
        <w:rPr>
          <w:rFonts w:ascii="Palatino Linotype" w:hAnsi="Palatino Linotype"/>
          <w:sz w:val="16"/>
          <w:szCs w:val="16"/>
        </w:rPr>
        <w:t>, Jon Baio, Kim Van Naarden Braun</w:t>
      </w:r>
      <w:r>
        <w:rPr>
          <w:rFonts w:ascii="Palatino Linotype" w:hAnsi="Palatino Linotype"/>
          <w:sz w:val="16"/>
          <w:szCs w:val="16"/>
        </w:rPr>
        <w:t xml:space="preserve">, Nancy Doernberg, F. John Meaney, Russell S. Kirby, for </w:t>
      </w:r>
      <w:r w:rsidRPr="00140FFF">
        <w:rPr>
          <w:rFonts w:ascii="Palatino Linotype" w:hAnsi="Palatino Linotype"/>
          <w:sz w:val="16"/>
          <w:szCs w:val="16"/>
        </w:rPr>
        <w:t xml:space="preserve">the </w:t>
      </w:r>
      <w:r w:rsidRPr="00140FFF">
        <w:rPr>
          <w:rFonts w:ascii="Palatino Linotype" w:hAnsi="Palatino Linotype"/>
          <w:i/>
          <w:sz w:val="16"/>
          <w:szCs w:val="16"/>
        </w:rPr>
        <w:t>ADDM</w:t>
      </w:r>
      <w:r w:rsidRPr="00140FFF">
        <w:rPr>
          <w:rFonts w:ascii="Palatino Linotype" w:hAnsi="Palatino Linotype"/>
          <w:sz w:val="16"/>
          <w:szCs w:val="16"/>
        </w:rPr>
        <w:t xml:space="preserve"> Network</w:t>
      </w:r>
      <w:r>
        <w:rPr>
          <w:rFonts w:ascii="Palatino Linotype" w:hAnsi="Palatino Linotype"/>
          <w:sz w:val="16"/>
          <w:szCs w:val="16"/>
        </w:rPr>
        <w:t>, “</w:t>
      </w:r>
      <w:r w:rsidRPr="00140FFF">
        <w:rPr>
          <w:rFonts w:ascii="Palatino Linotype" w:hAnsi="Palatino Linotype"/>
          <w:sz w:val="16"/>
          <w:szCs w:val="16"/>
        </w:rPr>
        <w:t xml:space="preserve">A Public Health Collaboration </w:t>
      </w:r>
      <w:r>
        <w:rPr>
          <w:rFonts w:ascii="Palatino Linotype" w:hAnsi="Palatino Linotype"/>
          <w:sz w:val="16"/>
          <w:szCs w:val="16"/>
        </w:rPr>
        <w:t xml:space="preserve">for the Surveillance of </w:t>
      </w:r>
      <w:r w:rsidRPr="00140FFF">
        <w:rPr>
          <w:rFonts w:ascii="Palatino Linotype" w:hAnsi="Palatino Linotype"/>
          <w:sz w:val="16"/>
          <w:szCs w:val="16"/>
        </w:rPr>
        <w:t>Autism Spectrum Disorders</w:t>
      </w:r>
      <w:r>
        <w:rPr>
          <w:rFonts w:ascii="Palatino Linotype" w:hAnsi="Palatino Linotype"/>
          <w:sz w:val="16"/>
          <w:szCs w:val="16"/>
        </w:rPr>
        <w:t xml:space="preserve">”, </w:t>
      </w:r>
      <w:r w:rsidRPr="00E23EF7">
        <w:rPr>
          <w:rFonts w:ascii="Palatino Linotype" w:hAnsi="Palatino Linotype"/>
          <w:sz w:val="16"/>
          <w:szCs w:val="16"/>
          <w:u w:val="single"/>
        </w:rPr>
        <w:t>Paediatric and Perinatal Epidemiology</w:t>
      </w:r>
      <w:r>
        <w:rPr>
          <w:rFonts w:ascii="Palatino Linotype" w:hAnsi="Palatino Linotype"/>
          <w:sz w:val="16"/>
          <w:szCs w:val="16"/>
        </w:rPr>
        <w:t>, 21,2 (March 2007), 179-190.</w:t>
      </w:r>
    </w:p>
    <w:p w14:paraId="7A480662" w14:textId="77777777" w:rsidR="00EC1B38" w:rsidRDefault="00EC1B38" w:rsidP="00EC1B38">
      <w:pPr>
        <w:rPr>
          <w:rFonts w:ascii="Palatino Linotype" w:hAnsi="Palatino Linotype"/>
          <w:sz w:val="16"/>
          <w:szCs w:val="16"/>
        </w:rPr>
      </w:pPr>
    </w:p>
    <w:p w14:paraId="3829D9AF" w14:textId="77777777" w:rsidR="00242B21" w:rsidRDefault="00242B21" w:rsidP="00242B21">
      <w:pPr>
        <w:rPr>
          <w:rFonts w:ascii="Palatino Linotype" w:hAnsi="Palatino Linotype" w:cs="Arial"/>
          <w:sz w:val="16"/>
          <w:szCs w:val="16"/>
        </w:rPr>
      </w:pPr>
      <w:r>
        <w:rPr>
          <w:rFonts w:ascii="Palatino Linotype" w:hAnsi="Palatino Linotype" w:cs="Arial"/>
          <w:sz w:val="16"/>
          <w:szCs w:val="16"/>
        </w:rPr>
        <w:t xml:space="preserve">Kirby, Russell S., “Birth Certificates are an Inappropriate Source for Identifying Cases of Birth Defects in Epidemiologic Studies” [Letter], </w:t>
      </w:r>
      <w:r w:rsidRPr="008E4451">
        <w:rPr>
          <w:rFonts w:ascii="Palatino Linotype" w:hAnsi="Palatino Linotype" w:cs="Arial"/>
          <w:sz w:val="16"/>
          <w:szCs w:val="16"/>
          <w:u w:val="single"/>
        </w:rPr>
        <w:t>International Journal of Circumpolar Health</w:t>
      </w:r>
      <w:r>
        <w:rPr>
          <w:rFonts w:ascii="Palatino Linotype" w:hAnsi="Palatino Linotype" w:cs="Arial"/>
          <w:sz w:val="16"/>
          <w:szCs w:val="16"/>
        </w:rPr>
        <w:t>, 66,1 (February 2007), 4.</w:t>
      </w:r>
    </w:p>
    <w:p w14:paraId="3890E09F" w14:textId="77777777" w:rsidR="00242B21" w:rsidRDefault="00242B21" w:rsidP="00242B21">
      <w:pPr>
        <w:rPr>
          <w:rFonts w:ascii="Palatino Linotype" w:hAnsi="Palatino Linotype" w:cs="Arial"/>
          <w:sz w:val="16"/>
          <w:szCs w:val="16"/>
        </w:rPr>
      </w:pPr>
    </w:p>
    <w:p w14:paraId="290609A2" w14:textId="77777777" w:rsidR="00057E9E" w:rsidRPr="00091EF7" w:rsidRDefault="00091EF7" w:rsidP="009336FE">
      <w:pPr>
        <w:rPr>
          <w:rFonts w:ascii="Palatino Linotype" w:hAnsi="Palatino Linotype"/>
          <w:sz w:val="16"/>
          <w:szCs w:val="16"/>
        </w:rPr>
      </w:pPr>
      <w:hyperlink r:id="rId107" w:tooltip="Click to search for citations by this author." w:history="1">
        <w:r w:rsidRPr="00091EF7">
          <w:rPr>
            <w:rFonts w:ascii="Palatino Linotype" w:hAnsi="Palatino Linotype"/>
            <w:bCs/>
            <w:sz w:val="16"/>
            <w:szCs w:val="16"/>
          </w:rPr>
          <w:t>Autism and Developmental Disabilities Monitoring Network Surveillance Year 2002 Principal Investigators</w:t>
        </w:r>
      </w:hyperlink>
      <w:r w:rsidRPr="00091EF7">
        <w:rPr>
          <w:rFonts w:ascii="Palatino Linotype" w:hAnsi="Palatino Linotype"/>
          <w:sz w:val="16"/>
          <w:szCs w:val="16"/>
        </w:rPr>
        <w:t>*,</w:t>
      </w:r>
      <w:r w:rsidRPr="00091EF7">
        <w:rPr>
          <w:rFonts w:ascii="Verdana" w:hAnsi="Verdana"/>
          <w:color w:val="000000"/>
          <w:sz w:val="19"/>
          <w:szCs w:val="19"/>
        </w:rPr>
        <w:t xml:space="preserve"> </w:t>
      </w:r>
      <w:r w:rsidR="00057E9E" w:rsidRPr="00091EF7">
        <w:rPr>
          <w:rFonts w:ascii="Palatino Linotype" w:hAnsi="Palatino Linotype"/>
          <w:sz w:val="16"/>
          <w:szCs w:val="16"/>
        </w:rPr>
        <w:t>“</w:t>
      </w:r>
      <w:r w:rsidR="00057E9E" w:rsidRPr="00091EF7">
        <w:rPr>
          <w:rFonts w:ascii="Palatino Linotype" w:hAnsi="Palatino Linotype"/>
          <w:bCs/>
          <w:sz w:val="16"/>
          <w:szCs w:val="16"/>
        </w:rPr>
        <w:t xml:space="preserve">Prevalence of Autism Spectrum Disorders </w:t>
      </w:r>
      <w:r w:rsidR="008A0C4E" w:rsidRPr="00091EF7">
        <w:rPr>
          <w:rFonts w:ascii="Palatino Linotype" w:hAnsi="Palatino Linotype"/>
          <w:bCs/>
          <w:sz w:val="16"/>
          <w:szCs w:val="16"/>
        </w:rPr>
        <w:t xml:space="preserve">-- </w:t>
      </w:r>
      <w:r w:rsidR="008A0C4E" w:rsidRPr="00091EF7">
        <w:rPr>
          <w:rFonts w:ascii="Palatino Linotype" w:hAnsi="Palatino Linotype"/>
          <w:sz w:val="16"/>
          <w:szCs w:val="16"/>
        </w:rPr>
        <w:t>Autism and Developmental Disabilities Monitoring Network, 14 Sites, United States, 2002”,</w:t>
      </w:r>
      <w:r w:rsidR="008A0C4E" w:rsidRPr="00091EF7">
        <w:rPr>
          <w:rFonts w:ascii="Palatino Linotype" w:hAnsi="Palatino Linotype"/>
          <w:bCs/>
          <w:sz w:val="16"/>
          <w:szCs w:val="16"/>
        </w:rPr>
        <w:t xml:space="preserve"> </w:t>
      </w:r>
      <w:r w:rsidR="00057E9E" w:rsidRPr="00091EF7">
        <w:rPr>
          <w:rFonts w:ascii="Palatino Linotype" w:hAnsi="Palatino Linotype"/>
          <w:bCs/>
          <w:sz w:val="16"/>
          <w:szCs w:val="16"/>
        </w:rPr>
        <w:t xml:space="preserve"> </w:t>
      </w:r>
      <w:r w:rsidR="00057E9E" w:rsidRPr="00091EF7">
        <w:rPr>
          <w:rFonts w:ascii="Palatino Linotype" w:hAnsi="Palatino Linotype"/>
          <w:bCs/>
          <w:sz w:val="16"/>
          <w:szCs w:val="16"/>
          <w:u w:val="single"/>
        </w:rPr>
        <w:t>MMWR Surveillance Summaries</w:t>
      </w:r>
      <w:r w:rsidR="00057E9E" w:rsidRPr="00091EF7">
        <w:rPr>
          <w:rFonts w:ascii="Palatino Linotype" w:hAnsi="Palatino Linotype"/>
          <w:bCs/>
          <w:sz w:val="16"/>
          <w:szCs w:val="16"/>
        </w:rPr>
        <w:t xml:space="preserve">, </w:t>
      </w:r>
      <w:r>
        <w:rPr>
          <w:rFonts w:ascii="Palatino Linotype" w:hAnsi="Palatino Linotype"/>
          <w:sz w:val="16"/>
          <w:szCs w:val="16"/>
        </w:rPr>
        <w:t>56,1</w:t>
      </w:r>
      <w:r w:rsidR="008A0C4E" w:rsidRPr="00091EF7">
        <w:rPr>
          <w:rFonts w:ascii="Palatino Linotype" w:hAnsi="Palatino Linotype"/>
          <w:sz w:val="16"/>
          <w:szCs w:val="16"/>
        </w:rPr>
        <w:t xml:space="preserve"> (February 9, 2007), </w:t>
      </w:r>
      <w:r w:rsidR="009336FE" w:rsidRPr="00091EF7">
        <w:rPr>
          <w:rFonts w:ascii="Palatino Linotype" w:hAnsi="Palatino Linotype"/>
          <w:sz w:val="16"/>
          <w:szCs w:val="16"/>
        </w:rPr>
        <w:t>1</w:t>
      </w:r>
      <w:r w:rsidRPr="00091EF7">
        <w:rPr>
          <w:rFonts w:ascii="Palatino Linotype" w:hAnsi="Palatino Linotype"/>
          <w:sz w:val="16"/>
          <w:szCs w:val="16"/>
        </w:rPr>
        <w:t>2</w:t>
      </w:r>
      <w:r w:rsidR="009336FE" w:rsidRPr="00091EF7">
        <w:rPr>
          <w:rFonts w:ascii="Palatino Linotype" w:hAnsi="Palatino Linotype"/>
          <w:sz w:val="16"/>
          <w:szCs w:val="16"/>
        </w:rPr>
        <w:t>-2</w:t>
      </w:r>
      <w:r w:rsidRPr="00091EF7">
        <w:rPr>
          <w:rFonts w:ascii="Palatino Linotype" w:hAnsi="Palatino Linotype"/>
          <w:sz w:val="16"/>
          <w:szCs w:val="16"/>
        </w:rPr>
        <w:t>8</w:t>
      </w:r>
      <w:r w:rsidR="008A0C4E" w:rsidRPr="00091EF7">
        <w:rPr>
          <w:rFonts w:ascii="Palatino Linotype" w:hAnsi="Palatino Linotype"/>
          <w:sz w:val="16"/>
          <w:szCs w:val="16"/>
        </w:rPr>
        <w:t xml:space="preserve">.  </w:t>
      </w:r>
      <w:r w:rsidR="00057E9E" w:rsidRPr="00091EF7">
        <w:rPr>
          <w:rFonts w:ascii="Palatino Linotype" w:hAnsi="Palatino Linotype"/>
          <w:bCs/>
          <w:sz w:val="16"/>
          <w:szCs w:val="16"/>
        </w:rPr>
        <w:t>*Russell S. Kirby is a co-author.</w:t>
      </w:r>
    </w:p>
    <w:p w14:paraId="67AC4578" w14:textId="77777777" w:rsidR="00057E9E" w:rsidRDefault="00057E9E" w:rsidP="009336FE">
      <w:pPr>
        <w:rPr>
          <w:rFonts w:ascii="Palatino Linotype" w:hAnsi="Palatino Linotype"/>
          <w:sz w:val="16"/>
          <w:szCs w:val="16"/>
        </w:rPr>
      </w:pPr>
    </w:p>
    <w:p w14:paraId="56F20095" w14:textId="77777777" w:rsidR="00057E9E" w:rsidRDefault="00057E9E" w:rsidP="009336FE">
      <w:pPr>
        <w:rPr>
          <w:rFonts w:ascii="Palatino Linotype" w:hAnsi="Palatino Linotype"/>
          <w:sz w:val="16"/>
          <w:szCs w:val="16"/>
        </w:rPr>
      </w:pPr>
      <w:r w:rsidRPr="00114FD6">
        <w:rPr>
          <w:rFonts w:ascii="Palatino Linotype" w:hAnsi="Palatino Linotype"/>
          <w:sz w:val="16"/>
          <w:szCs w:val="16"/>
        </w:rPr>
        <w:t>Van Naarden Braun</w:t>
      </w:r>
      <w:r>
        <w:rPr>
          <w:rFonts w:ascii="Palatino Linotype" w:hAnsi="Palatino Linotype"/>
          <w:sz w:val="16"/>
          <w:szCs w:val="16"/>
        </w:rPr>
        <w:t>, Kim</w:t>
      </w:r>
      <w:r w:rsidRPr="00114FD6">
        <w:rPr>
          <w:rFonts w:ascii="Palatino Linotype" w:hAnsi="Palatino Linotype"/>
          <w:sz w:val="16"/>
          <w:szCs w:val="16"/>
        </w:rPr>
        <w:t xml:space="preserve">, Sydney Pettygrove, Julie Daniels, Lisa Miller, Joyce Nicholas, Jon Baio, Laura Schieve, Russell S. Kirby, Anita Washington, Sally Brocksen, Hossein Rahbar, Catherine Rice, “Evaluation of a Methodology for </w:t>
      </w:r>
      <w:r w:rsidR="00E55C70">
        <w:rPr>
          <w:rFonts w:ascii="Palatino Linotype" w:hAnsi="Palatino Linotype"/>
          <w:sz w:val="16"/>
          <w:szCs w:val="16"/>
        </w:rPr>
        <w:t xml:space="preserve">a </w:t>
      </w:r>
      <w:r w:rsidRPr="00114FD6">
        <w:rPr>
          <w:rFonts w:ascii="Palatino Linotype" w:hAnsi="Palatino Linotype"/>
          <w:sz w:val="16"/>
          <w:szCs w:val="16"/>
        </w:rPr>
        <w:t>Collaborative Multiple Source Surveillance</w:t>
      </w:r>
      <w:r w:rsidR="00E55C70">
        <w:rPr>
          <w:rFonts w:ascii="Palatino Linotype" w:hAnsi="Palatino Linotype"/>
          <w:sz w:val="16"/>
          <w:szCs w:val="16"/>
        </w:rPr>
        <w:t xml:space="preserve"> Network </w:t>
      </w:r>
      <w:r w:rsidRPr="00114FD6">
        <w:rPr>
          <w:rFonts w:ascii="Palatino Linotype" w:hAnsi="Palatino Linotype"/>
          <w:sz w:val="16"/>
          <w:szCs w:val="16"/>
        </w:rPr>
        <w:t>for Autism Spectrum Disorders</w:t>
      </w:r>
      <w:r>
        <w:rPr>
          <w:rFonts w:ascii="Palatino Linotype" w:hAnsi="Palatino Linotype"/>
          <w:sz w:val="16"/>
          <w:szCs w:val="16"/>
        </w:rPr>
        <w:t xml:space="preserve"> – Autism and Developmental Disabilities Monitoring Network, 14 Sites, United States, 2002</w:t>
      </w:r>
      <w:r w:rsidRPr="00114FD6">
        <w:rPr>
          <w:rFonts w:ascii="Palatino Linotype" w:hAnsi="Palatino Linotype"/>
          <w:sz w:val="16"/>
          <w:szCs w:val="16"/>
        </w:rPr>
        <w:t xml:space="preserve">”, </w:t>
      </w:r>
      <w:r w:rsidRPr="00114FD6">
        <w:rPr>
          <w:rFonts w:ascii="Palatino Linotype" w:hAnsi="Palatino Linotype"/>
          <w:sz w:val="16"/>
          <w:szCs w:val="16"/>
          <w:u w:val="single"/>
        </w:rPr>
        <w:t>MMWR Surveillance Summaries</w:t>
      </w:r>
      <w:r w:rsidRPr="00114FD6">
        <w:rPr>
          <w:rFonts w:ascii="Palatino Linotype" w:hAnsi="Palatino Linotype"/>
          <w:sz w:val="16"/>
          <w:szCs w:val="16"/>
        </w:rPr>
        <w:t xml:space="preserve">, </w:t>
      </w:r>
      <w:r w:rsidR="008A0C4E">
        <w:rPr>
          <w:rFonts w:ascii="Palatino Linotype" w:hAnsi="Palatino Linotype"/>
          <w:sz w:val="16"/>
          <w:szCs w:val="16"/>
        </w:rPr>
        <w:t>56</w:t>
      </w:r>
      <w:r w:rsidR="00091EF7">
        <w:rPr>
          <w:rFonts w:ascii="Palatino Linotype" w:hAnsi="Palatino Linotype"/>
          <w:sz w:val="16"/>
          <w:szCs w:val="16"/>
        </w:rPr>
        <w:t>,</w:t>
      </w:r>
      <w:r w:rsidR="00E55C70">
        <w:rPr>
          <w:rFonts w:ascii="Palatino Linotype" w:hAnsi="Palatino Linotype"/>
          <w:sz w:val="16"/>
          <w:szCs w:val="16"/>
        </w:rPr>
        <w:t>1</w:t>
      </w:r>
      <w:r w:rsidR="00091EF7">
        <w:rPr>
          <w:rFonts w:ascii="Palatino Linotype" w:hAnsi="Palatino Linotype"/>
          <w:sz w:val="16"/>
          <w:szCs w:val="16"/>
        </w:rPr>
        <w:t xml:space="preserve"> </w:t>
      </w:r>
      <w:r w:rsidR="008A0C4E">
        <w:rPr>
          <w:rFonts w:ascii="Palatino Linotype" w:hAnsi="Palatino Linotype"/>
          <w:sz w:val="16"/>
          <w:szCs w:val="16"/>
        </w:rPr>
        <w:t xml:space="preserve">(February 9, </w:t>
      </w:r>
      <w:r>
        <w:rPr>
          <w:rFonts w:ascii="Palatino Linotype" w:hAnsi="Palatino Linotype"/>
          <w:sz w:val="16"/>
          <w:szCs w:val="16"/>
        </w:rPr>
        <w:t>2007</w:t>
      </w:r>
      <w:r w:rsidR="008A0C4E">
        <w:rPr>
          <w:rFonts w:ascii="Palatino Linotype" w:hAnsi="Palatino Linotype"/>
          <w:sz w:val="16"/>
          <w:szCs w:val="16"/>
        </w:rPr>
        <w:t xml:space="preserve">), </w:t>
      </w:r>
      <w:r w:rsidR="00E55C70">
        <w:rPr>
          <w:rFonts w:ascii="Palatino Linotype" w:hAnsi="Palatino Linotype"/>
          <w:sz w:val="16"/>
          <w:szCs w:val="16"/>
        </w:rPr>
        <w:t>29</w:t>
      </w:r>
      <w:r w:rsidR="008A0C4E">
        <w:rPr>
          <w:rFonts w:ascii="Palatino Linotype" w:hAnsi="Palatino Linotype"/>
          <w:sz w:val="16"/>
          <w:szCs w:val="16"/>
        </w:rPr>
        <w:t>-4</w:t>
      </w:r>
      <w:r w:rsidR="00E55C70">
        <w:rPr>
          <w:rFonts w:ascii="Palatino Linotype" w:hAnsi="Palatino Linotype"/>
          <w:sz w:val="16"/>
          <w:szCs w:val="16"/>
        </w:rPr>
        <w:t>0</w:t>
      </w:r>
      <w:r>
        <w:rPr>
          <w:rFonts w:ascii="Palatino Linotype" w:hAnsi="Palatino Linotype"/>
          <w:sz w:val="16"/>
          <w:szCs w:val="16"/>
        </w:rPr>
        <w:t>.</w:t>
      </w:r>
    </w:p>
    <w:p w14:paraId="1D0D34DD" w14:textId="77777777" w:rsidR="00057E9E" w:rsidRDefault="00057E9E" w:rsidP="00057E9E">
      <w:pPr>
        <w:rPr>
          <w:rFonts w:ascii="Palatino Linotype" w:hAnsi="Palatino Linotype"/>
          <w:sz w:val="16"/>
          <w:szCs w:val="16"/>
        </w:rPr>
      </w:pPr>
      <w:r w:rsidRPr="00114FD6">
        <w:rPr>
          <w:rFonts w:ascii="Palatino Linotype" w:hAnsi="Palatino Linotype"/>
          <w:sz w:val="16"/>
          <w:szCs w:val="16"/>
        </w:rPr>
        <w:t xml:space="preserve"> </w:t>
      </w:r>
    </w:p>
    <w:p w14:paraId="1EB1C8DF" w14:textId="77777777" w:rsidR="000A4B4E" w:rsidRDefault="000A4B4E" w:rsidP="000A4B4E">
      <w:pPr>
        <w:rPr>
          <w:rFonts w:ascii="Palatino Linotype" w:hAnsi="Palatino Linotype" w:cs="Arial"/>
          <w:sz w:val="16"/>
          <w:szCs w:val="16"/>
        </w:rPr>
      </w:pPr>
      <w:r>
        <w:rPr>
          <w:rFonts w:ascii="Palatino Linotype" w:hAnsi="Palatino Linotype" w:cs="Arial"/>
          <w:sz w:val="16"/>
          <w:szCs w:val="16"/>
        </w:rPr>
        <w:t xml:space="preserve">Kristensen, Sibylle, Hamisu M. Salihu, Louis G. Keith, Russell S. Kirby, Karen B. Fowler, Mary Ann B. Pass, “SGA Subtypes and Mortality Risk among Singletons”, </w:t>
      </w:r>
      <w:r w:rsidRPr="0054476D">
        <w:rPr>
          <w:rFonts w:ascii="Palatino Linotype" w:hAnsi="Palatino Linotype" w:cs="Arial"/>
          <w:sz w:val="16"/>
          <w:szCs w:val="16"/>
          <w:u w:val="single"/>
        </w:rPr>
        <w:t>Early Human Development</w:t>
      </w:r>
      <w:r>
        <w:rPr>
          <w:rFonts w:ascii="Palatino Linotype" w:hAnsi="Palatino Linotype" w:cs="Arial"/>
          <w:sz w:val="16"/>
          <w:szCs w:val="16"/>
        </w:rPr>
        <w:t xml:space="preserve">, </w:t>
      </w:r>
      <w:r w:rsidR="00695DE5">
        <w:rPr>
          <w:rFonts w:ascii="Palatino Linotype" w:hAnsi="Palatino Linotype" w:cs="Arial"/>
          <w:sz w:val="16"/>
          <w:szCs w:val="16"/>
        </w:rPr>
        <w:t>83,2 (February</w:t>
      </w:r>
      <w:r>
        <w:rPr>
          <w:rFonts w:ascii="Palatino Linotype" w:hAnsi="Palatino Linotype" w:cs="Arial"/>
          <w:sz w:val="16"/>
          <w:szCs w:val="16"/>
        </w:rPr>
        <w:t xml:space="preserve"> 2007</w:t>
      </w:r>
      <w:r w:rsidR="00695DE5">
        <w:rPr>
          <w:rFonts w:ascii="Palatino Linotype" w:hAnsi="Palatino Linotype" w:cs="Arial"/>
          <w:sz w:val="16"/>
          <w:szCs w:val="16"/>
        </w:rPr>
        <w:t>), 99-105</w:t>
      </w:r>
      <w:r>
        <w:rPr>
          <w:rFonts w:ascii="Palatino Linotype" w:hAnsi="Palatino Linotype" w:cs="Arial"/>
          <w:sz w:val="16"/>
          <w:szCs w:val="16"/>
        </w:rPr>
        <w:t>.</w:t>
      </w:r>
    </w:p>
    <w:p w14:paraId="2573CA89" w14:textId="77777777" w:rsidR="000A4B4E" w:rsidRDefault="000A4B4E" w:rsidP="000A4B4E">
      <w:pPr>
        <w:rPr>
          <w:rFonts w:ascii="Palatino Linotype" w:hAnsi="Palatino Linotype" w:cs="Arial"/>
          <w:sz w:val="16"/>
          <w:szCs w:val="16"/>
        </w:rPr>
      </w:pPr>
    </w:p>
    <w:p w14:paraId="662DB419" w14:textId="77777777" w:rsidR="00733826" w:rsidRDefault="00733826" w:rsidP="00733826">
      <w:pPr>
        <w:rPr>
          <w:rFonts w:ascii="Palatino Linotype" w:hAnsi="Palatino Linotype"/>
          <w:sz w:val="16"/>
          <w:szCs w:val="16"/>
        </w:rPr>
      </w:pPr>
      <w:r>
        <w:rPr>
          <w:rFonts w:ascii="Palatino Linotype" w:hAnsi="Palatino Linotype"/>
          <w:sz w:val="16"/>
          <w:szCs w:val="16"/>
        </w:rPr>
        <w:t xml:space="preserve">Mulvihill, </w:t>
      </w:r>
      <w:r w:rsidRPr="00413EC9">
        <w:rPr>
          <w:rFonts w:ascii="Palatino Linotype" w:hAnsi="Palatino Linotype"/>
          <w:sz w:val="16"/>
          <w:szCs w:val="16"/>
        </w:rPr>
        <w:t>Beverly A.</w:t>
      </w:r>
      <w:r>
        <w:rPr>
          <w:rFonts w:ascii="Palatino Linotype" w:hAnsi="Palatino Linotype"/>
          <w:sz w:val="16"/>
          <w:szCs w:val="16"/>
        </w:rPr>
        <w:t>,</w:t>
      </w:r>
      <w:r w:rsidRPr="00413EC9">
        <w:rPr>
          <w:rFonts w:ascii="Palatino Linotype" w:hAnsi="Palatino Linotype"/>
          <w:sz w:val="16"/>
          <w:szCs w:val="16"/>
        </w:rPr>
        <w:t xml:space="preserve"> Maja Altarac, Shailender Swaminathan, Russell </w:t>
      </w:r>
      <w:r w:rsidR="00D52E29">
        <w:rPr>
          <w:rFonts w:ascii="Palatino Linotype" w:hAnsi="Palatino Linotype"/>
          <w:sz w:val="16"/>
          <w:szCs w:val="16"/>
        </w:rPr>
        <w:t xml:space="preserve">S. </w:t>
      </w:r>
      <w:r w:rsidRPr="00413EC9">
        <w:rPr>
          <w:rFonts w:ascii="Palatino Linotype" w:hAnsi="Palatino Linotype"/>
          <w:sz w:val="16"/>
          <w:szCs w:val="16"/>
        </w:rPr>
        <w:t>Kirby, Andrzej Kulczycki</w:t>
      </w:r>
      <w:r>
        <w:rPr>
          <w:rFonts w:ascii="Palatino Linotype" w:hAnsi="Palatino Linotype"/>
          <w:sz w:val="16"/>
          <w:szCs w:val="16"/>
        </w:rPr>
        <w:t>, Dawn E. Ellis, “</w:t>
      </w:r>
      <w:r w:rsidRPr="00413EC9">
        <w:rPr>
          <w:rFonts w:ascii="Palatino Linotype" w:hAnsi="Palatino Linotype"/>
          <w:sz w:val="16"/>
          <w:szCs w:val="16"/>
        </w:rPr>
        <w:t>Does Access to a Medical Home Differ by Child and Family Characteristics, Including Special Health Care Needs Status Among Children in Alabama?</w:t>
      </w:r>
      <w:r>
        <w:rPr>
          <w:rFonts w:ascii="Palatino Linotype" w:hAnsi="Palatino Linotype"/>
          <w:sz w:val="16"/>
          <w:szCs w:val="16"/>
        </w:rPr>
        <w:t xml:space="preserve">”, </w:t>
      </w:r>
      <w:r w:rsidRPr="00413EC9">
        <w:rPr>
          <w:rFonts w:ascii="Palatino Linotype" w:hAnsi="Palatino Linotype"/>
          <w:sz w:val="16"/>
          <w:szCs w:val="16"/>
          <w:u w:val="single"/>
        </w:rPr>
        <w:t>Pediatrics</w:t>
      </w:r>
      <w:r>
        <w:rPr>
          <w:rFonts w:ascii="Palatino Linotype" w:hAnsi="Palatino Linotype"/>
          <w:sz w:val="16"/>
          <w:szCs w:val="16"/>
        </w:rPr>
        <w:t>, 119, Supplement 1 (February 2007), S107-S113.</w:t>
      </w:r>
    </w:p>
    <w:p w14:paraId="0263041E" w14:textId="77777777" w:rsidR="00733826" w:rsidRDefault="00733826" w:rsidP="00733826">
      <w:pPr>
        <w:rPr>
          <w:rFonts w:ascii="Palatino Linotype" w:hAnsi="Palatino Linotype"/>
          <w:sz w:val="16"/>
          <w:szCs w:val="16"/>
        </w:rPr>
      </w:pPr>
    </w:p>
    <w:p w14:paraId="2BA1AEFE" w14:textId="77777777" w:rsidR="009B562D" w:rsidRPr="00A10538" w:rsidRDefault="009B562D" w:rsidP="00057E9E">
      <w:pPr>
        <w:rPr>
          <w:rFonts w:ascii="Palatino Linotype" w:hAnsi="Palatino Linotype"/>
          <w:sz w:val="16"/>
          <w:szCs w:val="16"/>
        </w:rPr>
      </w:pPr>
      <w:r w:rsidRPr="00A10538">
        <w:rPr>
          <w:rFonts w:ascii="Palatino Linotype" w:hAnsi="Palatino Linotype"/>
          <w:sz w:val="16"/>
          <w:szCs w:val="16"/>
        </w:rPr>
        <w:t>Boulet, S</w:t>
      </w:r>
      <w:r>
        <w:rPr>
          <w:rFonts w:ascii="Palatino Linotype" w:hAnsi="Palatino Linotype"/>
          <w:sz w:val="16"/>
          <w:szCs w:val="16"/>
        </w:rPr>
        <w:t>.</w:t>
      </w:r>
      <w:r w:rsidRPr="00A10538">
        <w:rPr>
          <w:rFonts w:ascii="Palatino Linotype" w:hAnsi="Palatino Linotype"/>
          <w:sz w:val="16"/>
          <w:szCs w:val="16"/>
        </w:rPr>
        <w:t>L</w:t>
      </w:r>
      <w:r>
        <w:rPr>
          <w:rFonts w:ascii="Palatino Linotype" w:hAnsi="Palatino Linotype"/>
          <w:sz w:val="16"/>
          <w:szCs w:val="16"/>
        </w:rPr>
        <w:t>.</w:t>
      </w:r>
      <w:r w:rsidRPr="00A10538">
        <w:rPr>
          <w:rFonts w:ascii="Palatino Linotype" w:hAnsi="Palatino Linotype"/>
          <w:sz w:val="16"/>
          <w:szCs w:val="16"/>
        </w:rPr>
        <w:t>, Q</w:t>
      </w:r>
      <w:r>
        <w:rPr>
          <w:rFonts w:ascii="Palatino Linotype" w:hAnsi="Palatino Linotype"/>
          <w:sz w:val="16"/>
          <w:szCs w:val="16"/>
        </w:rPr>
        <w:t>.</w:t>
      </w:r>
      <w:r w:rsidRPr="00A10538">
        <w:rPr>
          <w:rFonts w:ascii="Palatino Linotype" w:hAnsi="Palatino Linotype"/>
          <w:sz w:val="16"/>
          <w:szCs w:val="16"/>
        </w:rPr>
        <w:t xml:space="preserve"> Yang, C</w:t>
      </w:r>
      <w:r>
        <w:rPr>
          <w:rFonts w:ascii="Palatino Linotype" w:hAnsi="Palatino Linotype"/>
          <w:sz w:val="16"/>
          <w:szCs w:val="16"/>
        </w:rPr>
        <w:t>.</w:t>
      </w:r>
      <w:r w:rsidRPr="00A10538">
        <w:rPr>
          <w:rFonts w:ascii="Palatino Linotype" w:hAnsi="Palatino Linotype"/>
          <w:sz w:val="16"/>
          <w:szCs w:val="16"/>
        </w:rPr>
        <w:t xml:space="preserve"> Mai,  J</w:t>
      </w:r>
      <w:r>
        <w:rPr>
          <w:rFonts w:ascii="Palatino Linotype" w:hAnsi="Palatino Linotype"/>
          <w:sz w:val="16"/>
          <w:szCs w:val="16"/>
        </w:rPr>
        <w:t>.</w:t>
      </w:r>
      <w:r w:rsidRPr="00A10538">
        <w:rPr>
          <w:rFonts w:ascii="Palatino Linotype" w:hAnsi="Palatino Linotype"/>
          <w:sz w:val="16"/>
          <w:szCs w:val="16"/>
        </w:rPr>
        <w:t xml:space="preserve"> Mulinare, C</w:t>
      </w:r>
      <w:r>
        <w:rPr>
          <w:rFonts w:ascii="Palatino Linotype" w:hAnsi="Palatino Linotype"/>
          <w:sz w:val="16"/>
          <w:szCs w:val="16"/>
        </w:rPr>
        <w:t>.M.</w:t>
      </w:r>
      <w:r w:rsidRPr="00A10538">
        <w:rPr>
          <w:rFonts w:ascii="Palatino Linotype" w:hAnsi="Palatino Linotype"/>
          <w:sz w:val="16"/>
          <w:szCs w:val="16"/>
        </w:rPr>
        <w:t xml:space="preserve"> Pfeiffer, with assistance of  R</w:t>
      </w:r>
      <w:r>
        <w:rPr>
          <w:rFonts w:ascii="Palatino Linotype" w:hAnsi="Palatino Linotype"/>
          <w:sz w:val="16"/>
          <w:szCs w:val="16"/>
        </w:rPr>
        <w:t>.</w:t>
      </w:r>
      <w:r w:rsidRPr="00A10538">
        <w:rPr>
          <w:rFonts w:ascii="Palatino Linotype" w:hAnsi="Palatino Linotype"/>
          <w:sz w:val="16"/>
          <w:szCs w:val="16"/>
        </w:rPr>
        <w:t>S</w:t>
      </w:r>
      <w:r>
        <w:rPr>
          <w:rFonts w:ascii="Palatino Linotype" w:hAnsi="Palatino Linotype"/>
          <w:sz w:val="16"/>
          <w:szCs w:val="16"/>
        </w:rPr>
        <w:t>.</w:t>
      </w:r>
      <w:r w:rsidRPr="00A10538">
        <w:rPr>
          <w:rFonts w:ascii="Palatino Linotype" w:hAnsi="Palatino Linotype"/>
          <w:sz w:val="16"/>
          <w:szCs w:val="16"/>
        </w:rPr>
        <w:t xml:space="preserve"> Kirby, J</w:t>
      </w:r>
      <w:r>
        <w:rPr>
          <w:rFonts w:ascii="Palatino Linotype" w:hAnsi="Palatino Linotype"/>
          <w:sz w:val="16"/>
          <w:szCs w:val="16"/>
        </w:rPr>
        <w:t>.</w:t>
      </w:r>
      <w:r w:rsidRPr="00A10538">
        <w:rPr>
          <w:rFonts w:ascii="Palatino Linotype" w:hAnsi="Palatino Linotype"/>
          <w:sz w:val="16"/>
          <w:szCs w:val="16"/>
        </w:rPr>
        <w:t>S</w:t>
      </w:r>
      <w:r>
        <w:rPr>
          <w:rFonts w:ascii="Palatino Linotype" w:hAnsi="Palatino Linotype"/>
          <w:sz w:val="16"/>
          <w:szCs w:val="16"/>
        </w:rPr>
        <w:t>.</w:t>
      </w:r>
      <w:r w:rsidRPr="00A10538">
        <w:rPr>
          <w:rFonts w:ascii="Palatino Linotype" w:hAnsi="Palatino Linotype"/>
          <w:sz w:val="16"/>
          <w:szCs w:val="16"/>
        </w:rPr>
        <w:t xml:space="preserve"> Collins, J</w:t>
      </w:r>
      <w:r>
        <w:rPr>
          <w:rFonts w:ascii="Palatino Linotype" w:hAnsi="Palatino Linotype"/>
          <w:sz w:val="16"/>
          <w:szCs w:val="16"/>
        </w:rPr>
        <w:t>.</w:t>
      </w:r>
      <w:r w:rsidRPr="00A10538">
        <w:rPr>
          <w:rFonts w:ascii="Palatino Linotype" w:hAnsi="Palatino Linotype"/>
          <w:sz w:val="16"/>
          <w:szCs w:val="16"/>
        </w:rPr>
        <w:t>M</w:t>
      </w:r>
      <w:r>
        <w:rPr>
          <w:rFonts w:ascii="Palatino Linotype" w:hAnsi="Palatino Linotype"/>
          <w:sz w:val="16"/>
          <w:szCs w:val="16"/>
        </w:rPr>
        <w:t>.</w:t>
      </w:r>
      <w:r w:rsidRPr="00A10538">
        <w:rPr>
          <w:rFonts w:ascii="Palatino Linotype" w:hAnsi="Palatino Linotype"/>
          <w:sz w:val="16"/>
          <w:szCs w:val="16"/>
        </w:rPr>
        <w:t xml:space="preserve"> Robbins, R</w:t>
      </w:r>
      <w:r>
        <w:rPr>
          <w:rFonts w:ascii="Palatino Linotype" w:hAnsi="Palatino Linotype"/>
          <w:sz w:val="16"/>
          <w:szCs w:val="16"/>
        </w:rPr>
        <w:t>.</w:t>
      </w:r>
      <w:r w:rsidRPr="00A10538">
        <w:rPr>
          <w:rFonts w:ascii="Palatino Linotype" w:hAnsi="Palatino Linotype"/>
          <w:sz w:val="16"/>
          <w:szCs w:val="16"/>
        </w:rPr>
        <w:t xml:space="preserve"> Meyer, M</w:t>
      </w:r>
      <w:r>
        <w:rPr>
          <w:rFonts w:ascii="Palatino Linotype" w:hAnsi="Palatino Linotype"/>
          <w:sz w:val="16"/>
          <w:szCs w:val="16"/>
        </w:rPr>
        <w:t>.</w:t>
      </w:r>
      <w:r w:rsidRPr="00A10538">
        <w:rPr>
          <w:rFonts w:ascii="Palatino Linotype" w:hAnsi="Palatino Linotype"/>
          <w:sz w:val="16"/>
          <w:szCs w:val="16"/>
        </w:rPr>
        <w:t>A</w:t>
      </w:r>
      <w:r>
        <w:rPr>
          <w:rFonts w:ascii="Palatino Linotype" w:hAnsi="Palatino Linotype"/>
          <w:sz w:val="16"/>
          <w:szCs w:val="16"/>
        </w:rPr>
        <w:t>.</w:t>
      </w:r>
      <w:r w:rsidRPr="00A10538">
        <w:rPr>
          <w:rFonts w:ascii="Palatino Linotype" w:hAnsi="Palatino Linotype"/>
          <w:sz w:val="16"/>
          <w:szCs w:val="16"/>
        </w:rPr>
        <w:t xml:space="preserve"> Canfield, T</w:t>
      </w:r>
      <w:r>
        <w:rPr>
          <w:rFonts w:ascii="Palatino Linotype" w:hAnsi="Palatino Linotype"/>
          <w:sz w:val="16"/>
          <w:szCs w:val="16"/>
        </w:rPr>
        <w:t>.</w:t>
      </w:r>
      <w:r w:rsidR="00D07805">
        <w:rPr>
          <w:rFonts w:ascii="Palatino Linotype" w:hAnsi="Palatino Linotype"/>
          <w:sz w:val="16"/>
          <w:szCs w:val="16"/>
        </w:rPr>
        <w:t xml:space="preserve"> Flood, </w:t>
      </w:r>
      <w:r>
        <w:rPr>
          <w:rFonts w:ascii="Palatino Linotype" w:hAnsi="Palatino Linotype"/>
          <w:sz w:val="16"/>
          <w:szCs w:val="16"/>
        </w:rPr>
        <w:t>“</w:t>
      </w:r>
      <w:r w:rsidRPr="00A10538">
        <w:rPr>
          <w:rFonts w:ascii="Palatino Linotype" w:hAnsi="Palatino Linotype"/>
          <w:sz w:val="16"/>
          <w:szCs w:val="16"/>
        </w:rPr>
        <w:t xml:space="preserve">Folate Status in Women of Childbearing Age, by Race/Ethnicity – United States, 1999-2000, 2001-2002, and 2003-2004”, </w:t>
      </w:r>
      <w:r w:rsidRPr="00A10538">
        <w:rPr>
          <w:rFonts w:ascii="Palatino Linotype" w:hAnsi="Palatino Linotype"/>
          <w:sz w:val="16"/>
          <w:szCs w:val="16"/>
          <w:u w:val="single"/>
        </w:rPr>
        <w:t>MMWR,</w:t>
      </w:r>
      <w:r>
        <w:rPr>
          <w:rFonts w:ascii="Palatino Linotype" w:hAnsi="Palatino Linotype"/>
          <w:sz w:val="16"/>
          <w:szCs w:val="16"/>
        </w:rPr>
        <w:t xml:space="preserve"> 55,51-52 (January 5, 2007), 1377-1380.</w:t>
      </w:r>
    </w:p>
    <w:p w14:paraId="74C313AC" w14:textId="77777777" w:rsidR="009B562D" w:rsidRPr="00A10538" w:rsidRDefault="009B562D" w:rsidP="009B562D">
      <w:pPr>
        <w:rPr>
          <w:rFonts w:ascii="Palatino Linotype" w:hAnsi="Palatino Linotype"/>
          <w:sz w:val="16"/>
          <w:szCs w:val="16"/>
        </w:rPr>
      </w:pPr>
    </w:p>
    <w:p w14:paraId="7AD6B6AD" w14:textId="77777777" w:rsidR="001455C3" w:rsidRPr="003D22A1" w:rsidRDefault="001455C3" w:rsidP="001455C3">
      <w:pPr>
        <w:rPr>
          <w:rFonts w:ascii="Palatino Linotype" w:hAnsi="Palatino Linotype"/>
          <w:sz w:val="16"/>
          <w:szCs w:val="16"/>
        </w:rPr>
      </w:pPr>
      <w:r w:rsidRPr="003D22A1">
        <w:rPr>
          <w:rFonts w:ascii="Palatino Linotype" w:hAnsi="Palatino Linotype"/>
          <w:sz w:val="16"/>
          <w:szCs w:val="16"/>
        </w:rPr>
        <w:t xml:space="preserve">Kirby, Russell S., “Incorporating Geographical Analysis into the Study of Mental Retardation and Developmental Disabilities”, </w:t>
      </w:r>
      <w:r w:rsidRPr="003D22A1">
        <w:rPr>
          <w:rFonts w:ascii="Palatino Linotype" w:hAnsi="Palatino Linotype"/>
          <w:sz w:val="16"/>
          <w:szCs w:val="16"/>
          <w:u w:val="single"/>
        </w:rPr>
        <w:t xml:space="preserve">International Review of Research </w:t>
      </w:r>
      <w:r w:rsidR="00A13F4B">
        <w:rPr>
          <w:rFonts w:ascii="Palatino Linotype" w:hAnsi="Palatino Linotype"/>
          <w:sz w:val="16"/>
          <w:szCs w:val="16"/>
          <w:u w:val="single"/>
        </w:rPr>
        <w:t>i</w:t>
      </w:r>
      <w:r w:rsidRPr="003D22A1">
        <w:rPr>
          <w:rFonts w:ascii="Palatino Linotype" w:hAnsi="Palatino Linotype"/>
          <w:sz w:val="16"/>
          <w:szCs w:val="16"/>
          <w:u w:val="single"/>
        </w:rPr>
        <w:t>n Mental Retardation</w:t>
      </w:r>
      <w:r w:rsidRPr="003D22A1">
        <w:rPr>
          <w:rFonts w:ascii="Palatino Linotype" w:hAnsi="Palatino Linotype"/>
          <w:sz w:val="16"/>
          <w:szCs w:val="16"/>
        </w:rPr>
        <w:t xml:space="preserve">, </w:t>
      </w:r>
      <w:r w:rsidR="00384170" w:rsidRPr="003D22A1">
        <w:rPr>
          <w:rFonts w:ascii="Palatino Linotype" w:hAnsi="Palatino Linotype"/>
          <w:sz w:val="16"/>
          <w:szCs w:val="16"/>
        </w:rPr>
        <w:t>33 (</w:t>
      </w:r>
      <w:r w:rsidR="001C6486">
        <w:rPr>
          <w:rFonts w:ascii="Palatino Linotype" w:hAnsi="Palatino Linotype"/>
          <w:sz w:val="16"/>
          <w:szCs w:val="16"/>
        </w:rPr>
        <w:t>2007</w:t>
      </w:r>
      <w:r w:rsidR="00384170" w:rsidRPr="003D22A1">
        <w:rPr>
          <w:rFonts w:ascii="Palatino Linotype" w:hAnsi="Palatino Linotype"/>
          <w:sz w:val="16"/>
          <w:szCs w:val="16"/>
        </w:rPr>
        <w:t>), 79-91</w:t>
      </w:r>
      <w:r w:rsidR="001C6486">
        <w:rPr>
          <w:rFonts w:ascii="Palatino Linotype" w:hAnsi="Palatino Linotype"/>
          <w:sz w:val="16"/>
          <w:szCs w:val="16"/>
        </w:rPr>
        <w:t xml:space="preserve">; also referenced as Urbano, Richard C. and Robert M. Hodapp, Eds., </w:t>
      </w:r>
      <w:r w:rsidR="001C6486" w:rsidRPr="001C6486">
        <w:rPr>
          <w:rFonts w:ascii="Palatino Linotype" w:hAnsi="Palatino Linotype"/>
          <w:sz w:val="16"/>
          <w:szCs w:val="16"/>
          <w:u w:val="single"/>
        </w:rPr>
        <w:t>Developmental Epidemiology of Mental Retardation and Developmental Disabilities</w:t>
      </w:r>
      <w:r w:rsidR="001C6486" w:rsidRPr="001C6486">
        <w:rPr>
          <w:rFonts w:ascii="Palatino Linotype" w:hAnsi="Palatino Linotype"/>
          <w:sz w:val="16"/>
          <w:szCs w:val="16"/>
        </w:rPr>
        <w:t xml:space="preserve"> </w:t>
      </w:r>
      <w:r w:rsidR="001C6486">
        <w:rPr>
          <w:rFonts w:ascii="Palatino Linotype" w:hAnsi="Palatino Linotype"/>
          <w:sz w:val="16"/>
          <w:szCs w:val="16"/>
        </w:rPr>
        <w:t>(San Diego, CA: Academic Press, 2007), pp. 79-91</w:t>
      </w:r>
      <w:r w:rsidRPr="003D22A1">
        <w:rPr>
          <w:rFonts w:ascii="Palatino Linotype" w:hAnsi="Palatino Linotype"/>
          <w:sz w:val="16"/>
          <w:szCs w:val="16"/>
        </w:rPr>
        <w:t>.</w:t>
      </w:r>
    </w:p>
    <w:p w14:paraId="1A2AFB2B" w14:textId="77777777" w:rsidR="003D22A1" w:rsidRPr="003D22A1" w:rsidRDefault="003D22A1" w:rsidP="001455C3">
      <w:pPr>
        <w:rPr>
          <w:rFonts w:ascii="Palatino Linotype" w:hAnsi="Palatino Linotype"/>
          <w:sz w:val="16"/>
          <w:szCs w:val="16"/>
        </w:rPr>
      </w:pPr>
    </w:p>
    <w:p w14:paraId="7DF25EE2" w14:textId="77777777" w:rsidR="003D22A1" w:rsidRDefault="003D22A1" w:rsidP="001455C3">
      <w:pPr>
        <w:rPr>
          <w:rFonts w:ascii="Palatino Linotype" w:hAnsi="Palatino Linotype" w:cs="Arial"/>
          <w:sz w:val="16"/>
          <w:szCs w:val="16"/>
        </w:rPr>
      </w:pPr>
      <w:r w:rsidRPr="003D22A1">
        <w:rPr>
          <w:rFonts w:ascii="Palatino Linotype" w:hAnsi="Palatino Linotype" w:cs="Arial"/>
          <w:sz w:val="16"/>
          <w:szCs w:val="16"/>
        </w:rPr>
        <w:t xml:space="preserve">Boulet, Sheree L, Greg R. Alexander, Hamisu M. Salihu, Russell S. Kirby, Waldemar A. Carlo, “Fetal Growth Risk Curves: Defining Levels of Fetal Growth Restriction by Neonatal Mortality Risk”, </w:t>
      </w:r>
      <w:r w:rsidRPr="003D22A1">
        <w:rPr>
          <w:rFonts w:ascii="Palatino Linotype" w:hAnsi="Palatino Linotype" w:cs="Arial"/>
          <w:sz w:val="16"/>
          <w:szCs w:val="16"/>
          <w:u w:val="single"/>
        </w:rPr>
        <w:t>American Journal of Obstetrics and Gynecology</w:t>
      </w:r>
      <w:r w:rsidRPr="003D22A1">
        <w:rPr>
          <w:rFonts w:ascii="Palatino Linotype" w:hAnsi="Palatino Linotype" w:cs="Arial"/>
          <w:sz w:val="16"/>
          <w:szCs w:val="16"/>
        </w:rPr>
        <w:t xml:space="preserve">, </w:t>
      </w:r>
      <w:r w:rsidR="00CA3622">
        <w:rPr>
          <w:rFonts w:ascii="Palatino Linotype" w:hAnsi="Palatino Linotype" w:cs="Arial"/>
          <w:sz w:val="16"/>
          <w:szCs w:val="16"/>
        </w:rPr>
        <w:t>195,6 (December</w:t>
      </w:r>
      <w:r w:rsidRPr="003D22A1">
        <w:rPr>
          <w:rFonts w:ascii="Palatino Linotype" w:hAnsi="Palatino Linotype" w:cs="Arial"/>
          <w:sz w:val="16"/>
          <w:szCs w:val="16"/>
        </w:rPr>
        <w:t xml:space="preserve"> 2006</w:t>
      </w:r>
      <w:r w:rsidR="00CA3622">
        <w:rPr>
          <w:rFonts w:ascii="Palatino Linotype" w:hAnsi="Palatino Linotype" w:cs="Arial"/>
          <w:sz w:val="16"/>
          <w:szCs w:val="16"/>
        </w:rPr>
        <w:t>), 1571-1577</w:t>
      </w:r>
      <w:r w:rsidRPr="003D22A1">
        <w:rPr>
          <w:rFonts w:ascii="Palatino Linotype" w:hAnsi="Palatino Linotype" w:cs="Arial"/>
          <w:sz w:val="16"/>
          <w:szCs w:val="16"/>
        </w:rPr>
        <w:t xml:space="preserve">.  </w:t>
      </w:r>
    </w:p>
    <w:p w14:paraId="562F0221" w14:textId="77777777" w:rsidR="003D22A1" w:rsidRPr="003D22A1" w:rsidRDefault="003D22A1" w:rsidP="001455C3">
      <w:pPr>
        <w:rPr>
          <w:rFonts w:ascii="Palatino Linotype" w:hAnsi="Palatino Linotype"/>
          <w:sz w:val="16"/>
          <w:szCs w:val="16"/>
        </w:rPr>
      </w:pPr>
    </w:p>
    <w:p w14:paraId="647199E8" w14:textId="77777777" w:rsidR="003D22A1" w:rsidRPr="003D22A1" w:rsidRDefault="003D22A1" w:rsidP="00B31A70">
      <w:pPr>
        <w:rPr>
          <w:rFonts w:ascii="Palatino Linotype" w:hAnsi="Palatino Linotype" w:cs="Arial"/>
          <w:sz w:val="16"/>
          <w:szCs w:val="16"/>
        </w:rPr>
      </w:pPr>
      <w:r w:rsidRPr="003D22A1">
        <w:rPr>
          <w:rFonts w:ascii="Palatino Linotype" w:hAnsi="Palatino Linotype" w:cs="Arial"/>
          <w:sz w:val="16"/>
          <w:szCs w:val="16"/>
        </w:rPr>
        <w:t xml:space="preserve">Kirby, Russell S., Cara T. Mai, </w:t>
      </w:r>
      <w:r w:rsidR="00F853A2">
        <w:rPr>
          <w:rFonts w:ascii="Palatino Linotype" w:hAnsi="Palatino Linotype" w:cs="Arial"/>
          <w:sz w:val="16"/>
          <w:szCs w:val="16"/>
        </w:rPr>
        <w:t>“</w:t>
      </w:r>
      <w:r w:rsidRPr="003D22A1">
        <w:rPr>
          <w:rFonts w:ascii="Palatino Linotype" w:hAnsi="Palatino Linotype"/>
          <w:color w:val="000000"/>
          <w:sz w:val="16"/>
          <w:szCs w:val="16"/>
        </w:rPr>
        <w:t>Population-</w:t>
      </w:r>
      <w:r>
        <w:rPr>
          <w:rFonts w:ascii="Palatino Linotype" w:hAnsi="Palatino Linotype"/>
          <w:color w:val="000000"/>
          <w:sz w:val="16"/>
          <w:szCs w:val="16"/>
        </w:rPr>
        <w:t>Based Birth Defects Surveillance Sy</w:t>
      </w:r>
      <w:r w:rsidR="00F853A2">
        <w:rPr>
          <w:rFonts w:ascii="Palatino Linotype" w:hAnsi="Palatino Linotype"/>
          <w:color w:val="000000"/>
          <w:sz w:val="16"/>
          <w:szCs w:val="16"/>
        </w:rPr>
        <w:t xml:space="preserve">stems in the United States” </w:t>
      </w:r>
      <w:r w:rsidR="00F853A2">
        <w:rPr>
          <w:rFonts w:ascii="Palatino Linotype" w:hAnsi="Palatino Linotype"/>
          <w:sz w:val="16"/>
          <w:szCs w:val="16"/>
        </w:rPr>
        <w:t>[Editorial],</w:t>
      </w:r>
      <w:r>
        <w:rPr>
          <w:rFonts w:ascii="Palatino Linotype" w:hAnsi="Palatino Linotype"/>
          <w:color w:val="000000"/>
          <w:sz w:val="16"/>
          <w:szCs w:val="16"/>
        </w:rPr>
        <w:t xml:space="preserve"> </w:t>
      </w:r>
      <w:r w:rsidRPr="00F853A2">
        <w:rPr>
          <w:rFonts w:ascii="Palatino Linotype" w:hAnsi="Palatino Linotype"/>
          <w:color w:val="000000"/>
          <w:sz w:val="16"/>
          <w:szCs w:val="16"/>
          <w:u w:val="single"/>
        </w:rPr>
        <w:t>Birth Defects Research Part A</w:t>
      </w:r>
      <w:r w:rsidRPr="003D22A1">
        <w:rPr>
          <w:rFonts w:ascii="Palatino Linotype" w:hAnsi="Palatino Linotype"/>
          <w:color w:val="000000"/>
          <w:sz w:val="16"/>
          <w:szCs w:val="16"/>
        </w:rPr>
        <w:t xml:space="preserve"> </w:t>
      </w:r>
      <w:r>
        <w:rPr>
          <w:rFonts w:ascii="Palatino Linotype" w:hAnsi="Palatino Linotype"/>
          <w:color w:val="000000"/>
          <w:sz w:val="16"/>
          <w:szCs w:val="16"/>
        </w:rPr>
        <w:t>76,12 (December</w:t>
      </w:r>
      <w:r w:rsidRPr="003D22A1">
        <w:rPr>
          <w:rFonts w:ascii="Palatino Linotype" w:hAnsi="Palatino Linotype"/>
          <w:color w:val="000000"/>
          <w:sz w:val="16"/>
          <w:szCs w:val="16"/>
        </w:rPr>
        <w:t xml:space="preserve"> 2006</w:t>
      </w:r>
      <w:r>
        <w:rPr>
          <w:rFonts w:ascii="Palatino Linotype" w:hAnsi="Palatino Linotype"/>
          <w:color w:val="000000"/>
          <w:sz w:val="16"/>
          <w:szCs w:val="16"/>
        </w:rPr>
        <w:t xml:space="preserve">), </w:t>
      </w:r>
      <w:r w:rsidRPr="003D22A1">
        <w:rPr>
          <w:rFonts w:ascii="Palatino Linotype" w:hAnsi="Palatino Linotype"/>
          <w:color w:val="000000"/>
          <w:sz w:val="16"/>
          <w:szCs w:val="16"/>
        </w:rPr>
        <w:t>835-836</w:t>
      </w:r>
      <w:r w:rsidR="00F853A2">
        <w:rPr>
          <w:rFonts w:ascii="Palatino Linotype" w:hAnsi="Palatino Linotype"/>
          <w:color w:val="000000"/>
          <w:sz w:val="16"/>
          <w:szCs w:val="16"/>
        </w:rPr>
        <w:t>.</w:t>
      </w:r>
    </w:p>
    <w:p w14:paraId="752A4506" w14:textId="77777777" w:rsidR="003D22A1" w:rsidRPr="003D22A1" w:rsidRDefault="003D22A1" w:rsidP="00B31A70">
      <w:pPr>
        <w:rPr>
          <w:rFonts w:ascii="Palatino Linotype" w:hAnsi="Palatino Linotype" w:cs="Arial"/>
          <w:sz w:val="16"/>
          <w:szCs w:val="16"/>
        </w:rPr>
      </w:pPr>
    </w:p>
    <w:p w14:paraId="71A6FF06" w14:textId="77777777" w:rsidR="00B31A70" w:rsidRDefault="00B31A70" w:rsidP="00B31A70">
      <w:pPr>
        <w:rPr>
          <w:rFonts w:ascii="Palatino Linotype" w:hAnsi="Palatino Linotype" w:cs="Arial"/>
          <w:sz w:val="16"/>
          <w:szCs w:val="16"/>
        </w:rPr>
      </w:pPr>
      <w:r w:rsidRPr="003D22A1">
        <w:rPr>
          <w:rFonts w:ascii="Palatino Linotype" w:hAnsi="Palatino Linotype" w:cs="Arial"/>
          <w:sz w:val="16"/>
          <w:szCs w:val="16"/>
        </w:rPr>
        <w:t xml:space="preserve">Kirby, Russell S., “Maternal Cigarette Smoking during Pregnancy and Congenital Digital Anomalies” [Letter], </w:t>
      </w:r>
      <w:r w:rsidRPr="003D22A1">
        <w:rPr>
          <w:rFonts w:ascii="Palatino Linotype" w:hAnsi="Palatino Linotype" w:cs="Arial"/>
          <w:sz w:val="16"/>
          <w:szCs w:val="16"/>
          <w:u w:val="single"/>
        </w:rPr>
        <w:t>Plastic and Reconstructive Surgery</w:t>
      </w:r>
      <w:r w:rsidRPr="003D22A1">
        <w:rPr>
          <w:rFonts w:ascii="Palatino Linotype" w:hAnsi="Palatino Linotype" w:cs="Arial"/>
          <w:sz w:val="16"/>
          <w:szCs w:val="16"/>
        </w:rPr>
        <w:t>, 118,7 (December</w:t>
      </w:r>
      <w:r>
        <w:rPr>
          <w:rFonts w:ascii="Palatino Linotype" w:hAnsi="Palatino Linotype" w:cs="Arial"/>
          <w:sz w:val="16"/>
          <w:szCs w:val="16"/>
        </w:rPr>
        <w:t xml:space="preserve"> 2006), 1667-1668.</w:t>
      </w:r>
    </w:p>
    <w:p w14:paraId="2E926F29" w14:textId="77777777" w:rsidR="00B31A70" w:rsidRDefault="00B31A70" w:rsidP="00B31A70">
      <w:pPr>
        <w:rPr>
          <w:rFonts w:ascii="Palatino Linotype" w:hAnsi="Palatino Linotype" w:cs="Arial"/>
          <w:sz w:val="16"/>
          <w:szCs w:val="16"/>
        </w:rPr>
      </w:pPr>
    </w:p>
    <w:p w14:paraId="42BF339D" w14:textId="77777777" w:rsidR="008252FA" w:rsidRPr="0068140A" w:rsidRDefault="008252FA" w:rsidP="008252FA">
      <w:pPr>
        <w:pStyle w:val="BodyText"/>
        <w:rPr>
          <w:rFonts w:ascii="Palatino Linotype" w:hAnsi="Palatino Linotype"/>
          <w:sz w:val="16"/>
          <w:szCs w:val="16"/>
        </w:rPr>
      </w:pPr>
      <w:r w:rsidRPr="0068140A">
        <w:rPr>
          <w:rFonts w:ascii="Palatino Linotype" w:hAnsi="Palatino Linotype"/>
          <w:bCs/>
          <w:sz w:val="16"/>
          <w:szCs w:val="16"/>
        </w:rPr>
        <w:t>Kirby</w:t>
      </w:r>
      <w:r>
        <w:rPr>
          <w:rFonts w:ascii="Palatino Linotype" w:hAnsi="Palatino Linotype"/>
          <w:bCs/>
          <w:sz w:val="16"/>
          <w:szCs w:val="16"/>
        </w:rPr>
        <w:t>, Russell S.,</w:t>
      </w:r>
      <w:r w:rsidRPr="0068140A">
        <w:rPr>
          <w:rFonts w:ascii="Palatino Linotype" w:hAnsi="Palatino Linotype"/>
          <w:bCs/>
          <w:sz w:val="16"/>
          <w:szCs w:val="16"/>
        </w:rPr>
        <w:t xml:space="preserve"> Marcia Feldkamp</w:t>
      </w:r>
      <w:r>
        <w:rPr>
          <w:rFonts w:ascii="Palatino Linotype" w:hAnsi="Palatino Linotype"/>
          <w:bCs/>
          <w:sz w:val="16"/>
          <w:szCs w:val="16"/>
        </w:rPr>
        <w:t>, “</w:t>
      </w:r>
      <w:r w:rsidRPr="0068140A">
        <w:rPr>
          <w:rFonts w:ascii="Palatino Linotype" w:hAnsi="Palatino Linotype"/>
          <w:sz w:val="16"/>
          <w:szCs w:val="16"/>
        </w:rPr>
        <w:t xml:space="preserve">The Population Perspective </w:t>
      </w:r>
      <w:r>
        <w:rPr>
          <w:rFonts w:ascii="Palatino Linotype" w:hAnsi="Palatino Linotype"/>
          <w:sz w:val="16"/>
          <w:szCs w:val="16"/>
        </w:rPr>
        <w:t>o</w:t>
      </w:r>
      <w:r w:rsidRPr="0068140A">
        <w:rPr>
          <w:rFonts w:ascii="Palatino Linotype" w:hAnsi="Palatino Linotype"/>
          <w:sz w:val="16"/>
          <w:szCs w:val="16"/>
        </w:rPr>
        <w:t xml:space="preserve">n Birth Defects: From Surveillance </w:t>
      </w:r>
      <w:r>
        <w:rPr>
          <w:rFonts w:ascii="Palatino Linotype" w:hAnsi="Palatino Linotype"/>
          <w:sz w:val="16"/>
          <w:szCs w:val="16"/>
        </w:rPr>
        <w:t>t</w:t>
      </w:r>
      <w:r w:rsidRPr="0068140A">
        <w:rPr>
          <w:rFonts w:ascii="Palatino Linotype" w:hAnsi="Palatino Linotype"/>
          <w:sz w:val="16"/>
          <w:szCs w:val="16"/>
        </w:rPr>
        <w:t xml:space="preserve">o Epidemiology </w:t>
      </w:r>
      <w:r>
        <w:rPr>
          <w:rFonts w:ascii="Palatino Linotype" w:hAnsi="Palatino Linotype"/>
          <w:sz w:val="16"/>
          <w:szCs w:val="16"/>
        </w:rPr>
        <w:t>t</w:t>
      </w:r>
      <w:r w:rsidRPr="0068140A">
        <w:rPr>
          <w:rFonts w:ascii="Palatino Linotype" w:hAnsi="Palatino Linotype"/>
          <w:sz w:val="16"/>
          <w:szCs w:val="16"/>
        </w:rPr>
        <w:t>o Public Health</w:t>
      </w:r>
      <w:r>
        <w:rPr>
          <w:rFonts w:ascii="Palatino Linotype" w:hAnsi="Palatino Linotype"/>
          <w:sz w:val="16"/>
          <w:szCs w:val="16"/>
        </w:rPr>
        <w:t xml:space="preserve">” [Editorial], </w:t>
      </w:r>
    </w:p>
    <w:p w14:paraId="3C2BDEF5" w14:textId="77777777" w:rsidR="008252FA" w:rsidRDefault="008252FA" w:rsidP="008252FA">
      <w:pPr>
        <w:rPr>
          <w:rFonts w:ascii="Palatino Linotype" w:hAnsi="Palatino Linotype"/>
          <w:sz w:val="16"/>
          <w:szCs w:val="16"/>
        </w:rPr>
      </w:pPr>
      <w:r w:rsidRPr="001B7531">
        <w:rPr>
          <w:rFonts w:ascii="Palatino Linotype" w:hAnsi="Palatino Linotype"/>
          <w:sz w:val="16"/>
          <w:szCs w:val="16"/>
          <w:u w:val="single"/>
        </w:rPr>
        <w:t>Birth Defects Research, Part A</w:t>
      </w:r>
      <w:r>
        <w:rPr>
          <w:rFonts w:ascii="Palatino Linotype" w:hAnsi="Palatino Linotype"/>
          <w:sz w:val="16"/>
          <w:szCs w:val="16"/>
        </w:rPr>
        <w:t>, 76,11 (November 2006), 745-746.</w:t>
      </w:r>
    </w:p>
    <w:p w14:paraId="7A153D6F" w14:textId="77777777" w:rsidR="008252FA" w:rsidRPr="00413EC9" w:rsidRDefault="008252FA" w:rsidP="008252FA">
      <w:pPr>
        <w:rPr>
          <w:rFonts w:ascii="Palatino Linotype" w:hAnsi="Palatino Linotype"/>
          <w:sz w:val="16"/>
          <w:szCs w:val="16"/>
        </w:rPr>
      </w:pPr>
    </w:p>
    <w:p w14:paraId="1BE2C2C3" w14:textId="77777777" w:rsidR="008252FA" w:rsidRDefault="008252FA" w:rsidP="008252FA">
      <w:pPr>
        <w:rPr>
          <w:rFonts w:ascii="Palatino Linotype" w:hAnsi="Palatino Linotype"/>
          <w:sz w:val="16"/>
          <w:szCs w:val="16"/>
        </w:rPr>
      </w:pPr>
      <w:r>
        <w:rPr>
          <w:rFonts w:ascii="Palatino Linotype" w:hAnsi="Palatino Linotype"/>
          <w:sz w:val="16"/>
          <w:szCs w:val="16"/>
        </w:rPr>
        <w:lastRenderedPageBreak/>
        <w:t xml:space="preserve">Siffel, Csaba, Matthew Strickland, Bennett Gardner, Russell S. Kirby, Adolfo Correa, “The Role of GIS in Birth Defects Surveillance and Research”, </w:t>
      </w:r>
      <w:r w:rsidRPr="001B7531">
        <w:rPr>
          <w:rFonts w:ascii="Palatino Linotype" w:hAnsi="Palatino Linotype"/>
          <w:sz w:val="16"/>
          <w:szCs w:val="16"/>
          <w:u w:val="single"/>
        </w:rPr>
        <w:t>Birth Defects Research, Part A</w:t>
      </w:r>
      <w:r>
        <w:rPr>
          <w:rFonts w:ascii="Palatino Linotype" w:hAnsi="Palatino Linotype"/>
          <w:sz w:val="16"/>
          <w:szCs w:val="16"/>
        </w:rPr>
        <w:t>, 76,11 (November 2006), 825-833.</w:t>
      </w:r>
      <w:r w:rsidR="001D3EC6">
        <w:rPr>
          <w:rFonts w:ascii="Palatino Linotype" w:hAnsi="Palatino Linotype"/>
          <w:sz w:val="16"/>
          <w:szCs w:val="16"/>
        </w:rPr>
        <w:t xml:space="preserve">  The paper was selected as a Winner of the 2008 Computer Sciences Corporation Papers Program, awarded at the CSC 2008 Technology and Business Solutions Conference, June 4-6, 2008 in Orlando FL.</w:t>
      </w:r>
    </w:p>
    <w:p w14:paraId="65567AFE" w14:textId="77777777" w:rsidR="008252FA" w:rsidRDefault="008252FA" w:rsidP="008252FA">
      <w:pPr>
        <w:rPr>
          <w:rFonts w:ascii="Palatino Linotype" w:hAnsi="Palatino Linotype"/>
          <w:sz w:val="16"/>
          <w:szCs w:val="16"/>
        </w:rPr>
      </w:pPr>
    </w:p>
    <w:p w14:paraId="41B95F67" w14:textId="77777777" w:rsidR="008252FA" w:rsidRDefault="008252FA" w:rsidP="008252FA">
      <w:pPr>
        <w:rPr>
          <w:rFonts w:ascii="Palatino Linotype" w:hAnsi="Palatino Linotype"/>
          <w:sz w:val="16"/>
          <w:szCs w:val="16"/>
        </w:rPr>
      </w:pPr>
      <w:r w:rsidRPr="00372D08">
        <w:rPr>
          <w:rFonts w:ascii="Palatino Linotype" w:hAnsi="Palatino Linotype"/>
          <w:sz w:val="16"/>
          <w:szCs w:val="16"/>
        </w:rPr>
        <w:t xml:space="preserve">Canfield, </w:t>
      </w:r>
      <w:r>
        <w:rPr>
          <w:rFonts w:ascii="Palatino Linotype" w:hAnsi="Palatino Linotype"/>
          <w:sz w:val="16"/>
          <w:szCs w:val="16"/>
        </w:rPr>
        <w:t xml:space="preserve">Mark A., </w:t>
      </w:r>
      <w:r w:rsidRPr="00372D08">
        <w:rPr>
          <w:rFonts w:ascii="Palatino Linotype" w:hAnsi="Palatino Linotype"/>
          <w:sz w:val="16"/>
          <w:szCs w:val="16"/>
        </w:rPr>
        <w:t>Margaret A. Honein, Nataliya Yuskiv, Jian Xing,</w:t>
      </w:r>
      <w:r>
        <w:rPr>
          <w:rFonts w:ascii="Palatino Linotype" w:hAnsi="Palatino Linotype"/>
          <w:sz w:val="16"/>
          <w:szCs w:val="16"/>
        </w:rPr>
        <w:t xml:space="preserve"> Cara T. Mai,</w:t>
      </w:r>
      <w:r w:rsidRPr="00372D08">
        <w:rPr>
          <w:rFonts w:ascii="Palatino Linotype" w:hAnsi="Palatino Linotype"/>
          <w:sz w:val="16"/>
          <w:szCs w:val="16"/>
        </w:rPr>
        <w:t xml:space="preserve"> Julianne S. Collins, Owen Devine,</w:t>
      </w:r>
      <w:r w:rsidRPr="00372D08">
        <w:rPr>
          <w:rFonts w:ascii="Palatino Linotype" w:hAnsi="Palatino Linotype"/>
          <w:sz w:val="16"/>
          <w:szCs w:val="16"/>
          <w:vertAlign w:val="superscript"/>
        </w:rPr>
        <w:t xml:space="preserve"> </w:t>
      </w:r>
      <w:r w:rsidRPr="00372D08">
        <w:rPr>
          <w:rFonts w:ascii="Palatino Linotype" w:hAnsi="Palatino Linotype"/>
          <w:sz w:val="16"/>
          <w:szCs w:val="16"/>
        </w:rPr>
        <w:t>Joann Petrini,</w:t>
      </w:r>
      <w:r w:rsidRPr="00372D08">
        <w:rPr>
          <w:rFonts w:ascii="Palatino Linotype" w:hAnsi="Palatino Linotype"/>
          <w:sz w:val="16"/>
          <w:szCs w:val="16"/>
          <w:vertAlign w:val="superscript"/>
        </w:rPr>
        <w:t xml:space="preserve">  </w:t>
      </w:r>
      <w:r w:rsidRPr="00372D08">
        <w:rPr>
          <w:rFonts w:ascii="Palatino Linotype" w:hAnsi="Palatino Linotype"/>
          <w:sz w:val="16"/>
          <w:szCs w:val="16"/>
        </w:rPr>
        <w:t>Tunu Ramadhani,</w:t>
      </w:r>
      <w:r w:rsidRPr="00372D08">
        <w:rPr>
          <w:rFonts w:ascii="Palatino Linotype" w:hAnsi="Palatino Linotype"/>
          <w:sz w:val="16"/>
          <w:szCs w:val="16"/>
          <w:vertAlign w:val="superscript"/>
        </w:rPr>
        <w:t xml:space="preserve"> </w:t>
      </w:r>
      <w:r w:rsidRPr="00372D08">
        <w:rPr>
          <w:rFonts w:ascii="Palatino Linotype" w:hAnsi="Palatino Linotype"/>
          <w:sz w:val="16"/>
          <w:szCs w:val="16"/>
        </w:rPr>
        <w:t>Russell S. Kirby,</w:t>
      </w:r>
      <w:r w:rsidRPr="00372D08">
        <w:rPr>
          <w:rFonts w:ascii="Palatino Linotype" w:hAnsi="Palatino Linotype"/>
          <w:sz w:val="16"/>
          <w:szCs w:val="16"/>
          <w:vertAlign w:val="superscript"/>
        </w:rPr>
        <w:t xml:space="preserve"> </w:t>
      </w:r>
      <w:r>
        <w:rPr>
          <w:rFonts w:ascii="Palatino Linotype" w:hAnsi="Palatino Linotype"/>
          <w:sz w:val="16"/>
          <w:szCs w:val="16"/>
          <w:vertAlign w:val="superscript"/>
        </w:rPr>
        <w:t xml:space="preserve"> </w:t>
      </w:r>
      <w:r>
        <w:rPr>
          <w:rFonts w:ascii="Palatino Linotype" w:hAnsi="Palatino Linotype"/>
          <w:sz w:val="16"/>
          <w:szCs w:val="16"/>
        </w:rPr>
        <w:t>for</w:t>
      </w:r>
      <w:r w:rsidRPr="00372D08">
        <w:rPr>
          <w:rFonts w:ascii="Palatino Linotype" w:hAnsi="Palatino Linotype"/>
          <w:sz w:val="16"/>
          <w:szCs w:val="16"/>
        </w:rPr>
        <w:t xml:space="preserve"> the National Birth Defects Prevention </w:t>
      </w:r>
      <w:r w:rsidRPr="003725AD">
        <w:rPr>
          <w:rFonts w:ascii="Palatino Linotype" w:hAnsi="Palatino Linotype"/>
          <w:sz w:val="16"/>
          <w:szCs w:val="16"/>
        </w:rPr>
        <w:t>Network,</w:t>
      </w:r>
      <w:r>
        <w:rPr>
          <w:rFonts w:ascii="Palatino Linotype" w:hAnsi="Palatino Linotype"/>
          <w:sz w:val="16"/>
          <w:szCs w:val="16"/>
        </w:rPr>
        <w:t xml:space="preserve"> “</w:t>
      </w:r>
      <w:r w:rsidRPr="003725AD">
        <w:rPr>
          <w:rFonts w:ascii="Palatino Linotype" w:hAnsi="Palatino Linotype"/>
          <w:sz w:val="16"/>
          <w:szCs w:val="16"/>
        </w:rPr>
        <w:t>The Prevalence</w:t>
      </w:r>
      <w:r w:rsidRPr="00372D08">
        <w:rPr>
          <w:rFonts w:ascii="Palatino Linotype" w:hAnsi="Palatino Linotype"/>
          <w:sz w:val="16"/>
          <w:szCs w:val="16"/>
        </w:rPr>
        <w:t xml:space="preserve"> and Racial/Ethnic Differences for Selected, Major Birth Defects in the United States, 1999-2001</w:t>
      </w:r>
      <w:r>
        <w:rPr>
          <w:rFonts w:ascii="Palatino Linotype" w:hAnsi="Palatino Linotype"/>
          <w:sz w:val="16"/>
          <w:szCs w:val="16"/>
        </w:rPr>
        <w:t xml:space="preserve">”, </w:t>
      </w:r>
      <w:r w:rsidRPr="008252FA">
        <w:rPr>
          <w:rFonts w:ascii="Palatino Linotype" w:hAnsi="Palatino Linotype"/>
          <w:sz w:val="16"/>
          <w:szCs w:val="16"/>
          <w:u w:val="single"/>
        </w:rPr>
        <w:t>Birth Defects Research, Part A</w:t>
      </w:r>
      <w:r>
        <w:rPr>
          <w:rFonts w:ascii="Palatino Linotype" w:hAnsi="Palatino Linotype"/>
          <w:sz w:val="16"/>
          <w:szCs w:val="16"/>
        </w:rPr>
        <w:t>, 76,11 (November 2006), 747-756.</w:t>
      </w:r>
    </w:p>
    <w:p w14:paraId="7F8DD94A" w14:textId="77777777" w:rsidR="008252FA" w:rsidRPr="00372D08" w:rsidRDefault="008252FA" w:rsidP="008252FA">
      <w:pPr>
        <w:rPr>
          <w:rFonts w:ascii="Palatino Linotype" w:hAnsi="Palatino Linotype"/>
          <w:sz w:val="16"/>
          <w:szCs w:val="16"/>
        </w:rPr>
      </w:pPr>
    </w:p>
    <w:p w14:paraId="7FD5FB24" w14:textId="77777777" w:rsidR="00CC2113" w:rsidRPr="00AB1EE8" w:rsidRDefault="00CC2113" w:rsidP="00CC2113">
      <w:pPr>
        <w:pStyle w:val="Footer"/>
        <w:tabs>
          <w:tab w:val="left" w:pos="720"/>
        </w:tabs>
        <w:rPr>
          <w:rFonts w:ascii="Palatino Linotype" w:hAnsi="Palatino Linotype"/>
          <w:sz w:val="16"/>
          <w:szCs w:val="16"/>
        </w:rPr>
      </w:pPr>
      <w:r w:rsidRPr="00AB1EE8">
        <w:rPr>
          <w:rFonts w:ascii="Palatino Linotype" w:hAnsi="Palatino Linotype"/>
          <w:sz w:val="16"/>
          <w:szCs w:val="16"/>
        </w:rPr>
        <w:t xml:space="preserve">Salihu, Hamisu M., Donath Emusu, </w:t>
      </w:r>
      <w:r w:rsidRPr="00AB1EE8">
        <w:rPr>
          <w:rFonts w:ascii="Palatino Linotype" w:hAnsi="Palatino Linotype"/>
          <w:sz w:val="16"/>
          <w:szCs w:val="16"/>
          <w:vertAlign w:val="superscript"/>
        </w:rPr>
        <w:t xml:space="preserve"> </w:t>
      </w:r>
      <w:r>
        <w:rPr>
          <w:rFonts w:ascii="Palatino Linotype" w:hAnsi="Palatino Linotype"/>
          <w:sz w:val="16"/>
          <w:szCs w:val="16"/>
        </w:rPr>
        <w:t xml:space="preserve">Puza P. Sharma, </w:t>
      </w:r>
      <w:r w:rsidRPr="00AB1EE8">
        <w:rPr>
          <w:rFonts w:ascii="Palatino Linotype" w:hAnsi="Palatino Linotype"/>
          <w:sz w:val="16"/>
          <w:szCs w:val="16"/>
        </w:rPr>
        <w:t>Zakari Y. Aliyu, Y</w:t>
      </w:r>
      <w:r>
        <w:rPr>
          <w:rFonts w:ascii="Palatino Linotype" w:hAnsi="Palatino Linotype"/>
          <w:sz w:val="16"/>
          <w:szCs w:val="16"/>
        </w:rPr>
        <w:t>inka</w:t>
      </w:r>
      <w:r w:rsidRPr="00AB1EE8">
        <w:rPr>
          <w:rFonts w:ascii="Palatino Linotype" w:hAnsi="Palatino Linotype"/>
          <w:sz w:val="16"/>
          <w:szCs w:val="16"/>
          <w:vertAlign w:val="superscript"/>
        </w:rPr>
        <w:t xml:space="preserve"> </w:t>
      </w:r>
      <w:r w:rsidRPr="00AB1EE8">
        <w:rPr>
          <w:rFonts w:ascii="Palatino Linotype" w:hAnsi="Palatino Linotype"/>
          <w:sz w:val="16"/>
          <w:szCs w:val="16"/>
        </w:rPr>
        <w:t>Oyelese, Charlotte M. Druschel, Russell S. Kirby, “</w:t>
      </w:r>
      <w:r w:rsidRPr="00AB1EE8">
        <w:rPr>
          <w:rFonts w:ascii="Palatino Linotype" w:hAnsi="Palatino Linotype"/>
          <w:bCs/>
          <w:sz w:val="16"/>
          <w:szCs w:val="16"/>
        </w:rPr>
        <w:t xml:space="preserve">Parity Effect on </w:t>
      </w:r>
      <w:r>
        <w:rPr>
          <w:rFonts w:ascii="Palatino Linotype" w:hAnsi="Palatino Linotype"/>
          <w:bCs/>
          <w:sz w:val="16"/>
          <w:szCs w:val="16"/>
        </w:rPr>
        <w:t xml:space="preserve">Preterm Birth and </w:t>
      </w:r>
      <w:r w:rsidRPr="00AB1EE8">
        <w:rPr>
          <w:rFonts w:ascii="Palatino Linotype" w:hAnsi="Palatino Linotype"/>
          <w:bCs/>
          <w:sz w:val="16"/>
          <w:szCs w:val="16"/>
        </w:rPr>
        <w:t xml:space="preserve">Growth Outcomes among Omphalocele-affected Infants”, </w:t>
      </w:r>
      <w:r>
        <w:rPr>
          <w:rFonts w:ascii="Palatino Linotype" w:hAnsi="Palatino Linotype"/>
          <w:sz w:val="16"/>
          <w:szCs w:val="16"/>
          <w:u w:val="single"/>
        </w:rPr>
        <w:t xml:space="preserve">European Journal of Obstetrics, </w:t>
      </w:r>
      <w:r w:rsidRPr="00AB1EE8">
        <w:rPr>
          <w:rFonts w:ascii="Palatino Linotype" w:hAnsi="Palatino Linotype"/>
          <w:sz w:val="16"/>
          <w:szCs w:val="16"/>
          <w:u w:val="single"/>
        </w:rPr>
        <w:t>Gynecology</w:t>
      </w:r>
      <w:r>
        <w:rPr>
          <w:rFonts w:ascii="Palatino Linotype" w:hAnsi="Palatino Linotype"/>
          <w:sz w:val="16"/>
          <w:szCs w:val="16"/>
          <w:u w:val="single"/>
        </w:rPr>
        <w:t>, and Reproductive Biology</w:t>
      </w:r>
      <w:r>
        <w:rPr>
          <w:rFonts w:ascii="Palatino Linotype" w:hAnsi="Palatino Linotype"/>
          <w:sz w:val="16"/>
          <w:szCs w:val="16"/>
        </w:rPr>
        <w:t>,  128,1-2 (September-October 2006), 91-96.</w:t>
      </w:r>
    </w:p>
    <w:p w14:paraId="4F109FAB" w14:textId="77777777" w:rsidR="00CC2113" w:rsidRPr="00AB1EE8" w:rsidRDefault="00CC2113" w:rsidP="00CC2113">
      <w:pPr>
        <w:rPr>
          <w:rFonts w:ascii="Palatino Linotype" w:hAnsi="Palatino Linotype"/>
          <w:sz w:val="16"/>
          <w:szCs w:val="16"/>
        </w:rPr>
      </w:pPr>
    </w:p>
    <w:p w14:paraId="4BCA4C3F" w14:textId="77777777" w:rsidR="00C15DA5" w:rsidRDefault="00C15DA5" w:rsidP="00C15DA5">
      <w:pPr>
        <w:rPr>
          <w:rFonts w:ascii="Palatino Linotype" w:hAnsi="Palatino Linotype"/>
          <w:sz w:val="16"/>
          <w:szCs w:val="16"/>
        </w:rPr>
      </w:pPr>
      <w:r w:rsidRPr="002361A7">
        <w:rPr>
          <w:rFonts w:ascii="Palatino Linotype" w:hAnsi="Palatino Linotype"/>
          <w:sz w:val="16"/>
          <w:szCs w:val="16"/>
        </w:rPr>
        <w:t xml:space="preserve">Kirby, </w:t>
      </w:r>
      <w:r>
        <w:rPr>
          <w:rFonts w:ascii="Palatino Linotype" w:hAnsi="Palatino Linotype"/>
          <w:sz w:val="16"/>
          <w:szCs w:val="16"/>
        </w:rPr>
        <w:t xml:space="preserve">Russell S., </w:t>
      </w:r>
      <w:r w:rsidRPr="002361A7">
        <w:rPr>
          <w:rFonts w:ascii="Palatino Linotype" w:hAnsi="Palatino Linotype"/>
          <w:sz w:val="16"/>
          <w:szCs w:val="16"/>
        </w:rPr>
        <w:t xml:space="preserve">Hamisu M. Salihu, </w:t>
      </w:r>
      <w:r>
        <w:rPr>
          <w:rFonts w:ascii="Palatino Linotype" w:hAnsi="Palatino Linotype"/>
          <w:sz w:val="16"/>
          <w:szCs w:val="16"/>
        </w:rPr>
        <w:t>“</w:t>
      </w:r>
      <w:r w:rsidRPr="002361A7">
        <w:rPr>
          <w:rFonts w:ascii="Palatino Linotype" w:hAnsi="Palatino Linotype"/>
          <w:sz w:val="16"/>
          <w:szCs w:val="16"/>
        </w:rPr>
        <w:t xml:space="preserve">Back </w:t>
      </w:r>
      <w:r>
        <w:rPr>
          <w:rFonts w:ascii="Palatino Linotype" w:hAnsi="Palatino Linotype"/>
          <w:sz w:val="16"/>
          <w:szCs w:val="16"/>
        </w:rPr>
        <w:t>to t</w:t>
      </w:r>
      <w:r w:rsidRPr="002361A7">
        <w:rPr>
          <w:rFonts w:ascii="Palatino Linotype" w:hAnsi="Palatino Linotype"/>
          <w:sz w:val="16"/>
          <w:szCs w:val="16"/>
        </w:rPr>
        <w:t>he Future</w:t>
      </w:r>
      <w:r>
        <w:rPr>
          <w:rFonts w:ascii="Palatino Linotype" w:hAnsi="Palatino Linotype"/>
          <w:sz w:val="16"/>
          <w:szCs w:val="16"/>
        </w:rPr>
        <w:t xml:space="preserve">? </w:t>
      </w:r>
      <w:r w:rsidRPr="002361A7">
        <w:rPr>
          <w:rFonts w:ascii="Palatino Linotype" w:hAnsi="Palatino Linotype"/>
          <w:sz w:val="16"/>
          <w:szCs w:val="16"/>
        </w:rPr>
        <w:t xml:space="preserve">A </w:t>
      </w:r>
      <w:r>
        <w:rPr>
          <w:rFonts w:ascii="Palatino Linotype" w:hAnsi="Palatino Linotype"/>
          <w:sz w:val="16"/>
          <w:szCs w:val="16"/>
        </w:rPr>
        <w:t>C</w:t>
      </w:r>
      <w:r w:rsidRPr="002361A7">
        <w:rPr>
          <w:rFonts w:ascii="Palatino Linotype" w:hAnsi="Palatino Linotype"/>
          <w:sz w:val="16"/>
          <w:szCs w:val="16"/>
        </w:rPr>
        <w:t xml:space="preserve">ritical </w:t>
      </w:r>
      <w:r>
        <w:rPr>
          <w:rFonts w:ascii="Palatino Linotype" w:hAnsi="Palatino Linotype"/>
          <w:sz w:val="16"/>
          <w:szCs w:val="16"/>
        </w:rPr>
        <w:t>C</w:t>
      </w:r>
      <w:r w:rsidRPr="002361A7">
        <w:rPr>
          <w:rFonts w:ascii="Palatino Linotype" w:hAnsi="Palatino Linotype"/>
          <w:sz w:val="16"/>
          <w:szCs w:val="16"/>
        </w:rPr>
        <w:t xml:space="preserve">ommentary </w:t>
      </w:r>
      <w:r>
        <w:rPr>
          <w:rFonts w:ascii="Palatino Linotype" w:hAnsi="Palatino Linotype"/>
          <w:sz w:val="16"/>
          <w:szCs w:val="16"/>
        </w:rPr>
        <w:t>o</w:t>
      </w:r>
      <w:r w:rsidRPr="002361A7">
        <w:rPr>
          <w:rFonts w:ascii="Palatino Linotype" w:hAnsi="Palatino Linotype"/>
          <w:sz w:val="16"/>
          <w:szCs w:val="16"/>
        </w:rPr>
        <w:t xml:space="preserve">n </w:t>
      </w:r>
      <w:r>
        <w:rPr>
          <w:rFonts w:ascii="Palatino Linotype" w:hAnsi="Palatino Linotype"/>
          <w:sz w:val="16"/>
          <w:szCs w:val="16"/>
        </w:rPr>
        <w:t>t</w:t>
      </w:r>
      <w:r w:rsidRPr="002361A7">
        <w:rPr>
          <w:rFonts w:ascii="Palatino Linotype" w:hAnsi="Palatino Linotype"/>
          <w:sz w:val="16"/>
          <w:szCs w:val="16"/>
        </w:rPr>
        <w:t xml:space="preserve">he 2003 U.S. National Standard Certificate </w:t>
      </w:r>
      <w:r>
        <w:rPr>
          <w:rFonts w:ascii="Palatino Linotype" w:hAnsi="Palatino Linotype"/>
          <w:sz w:val="16"/>
          <w:szCs w:val="16"/>
        </w:rPr>
        <w:t>o</w:t>
      </w:r>
      <w:r w:rsidRPr="002361A7">
        <w:rPr>
          <w:rFonts w:ascii="Palatino Linotype" w:hAnsi="Palatino Linotype"/>
          <w:sz w:val="16"/>
          <w:szCs w:val="16"/>
        </w:rPr>
        <w:t>f Live Birth</w:t>
      </w:r>
      <w:r>
        <w:rPr>
          <w:rFonts w:ascii="Palatino Linotype" w:hAnsi="Palatino Linotype"/>
          <w:sz w:val="16"/>
          <w:szCs w:val="16"/>
        </w:rPr>
        <w:t xml:space="preserve">”, </w:t>
      </w:r>
      <w:r w:rsidRPr="002361A7">
        <w:rPr>
          <w:rFonts w:ascii="Palatino Linotype" w:hAnsi="Palatino Linotype"/>
          <w:sz w:val="16"/>
          <w:szCs w:val="16"/>
          <w:u w:val="single"/>
        </w:rPr>
        <w:t>Birth</w:t>
      </w:r>
      <w:r>
        <w:rPr>
          <w:rFonts w:ascii="Palatino Linotype" w:hAnsi="Palatino Linotype"/>
          <w:sz w:val="16"/>
          <w:szCs w:val="16"/>
        </w:rPr>
        <w:t>, 33,3 (September 2006), 238-244.</w:t>
      </w:r>
      <w:r w:rsidR="00531B1E">
        <w:rPr>
          <w:rFonts w:ascii="Palatino Linotype" w:hAnsi="Palatino Linotype"/>
          <w:sz w:val="16"/>
          <w:szCs w:val="16"/>
        </w:rPr>
        <w:t xml:space="preserve">  </w:t>
      </w:r>
      <w:r w:rsidR="00531B1E" w:rsidRPr="00531B1E">
        <w:rPr>
          <w:rFonts w:ascii="Palatino Linotype" w:hAnsi="Palatino Linotype"/>
          <w:sz w:val="16"/>
          <w:szCs w:val="16"/>
        </w:rPr>
        <w:t>PMID: 16948724</w:t>
      </w:r>
    </w:p>
    <w:p w14:paraId="2ADBE0A8" w14:textId="77777777" w:rsidR="00C15DA5" w:rsidRDefault="00C15DA5" w:rsidP="00C15DA5">
      <w:pPr>
        <w:rPr>
          <w:rFonts w:ascii="Palatino Linotype" w:hAnsi="Palatino Linotype"/>
          <w:sz w:val="16"/>
          <w:szCs w:val="16"/>
        </w:rPr>
      </w:pPr>
    </w:p>
    <w:p w14:paraId="504669B8" w14:textId="77777777" w:rsidR="008252FA" w:rsidRDefault="008252FA" w:rsidP="008252FA">
      <w:pPr>
        <w:rPr>
          <w:rFonts w:ascii="Palatino Linotype" w:hAnsi="Palatino Linotype"/>
          <w:sz w:val="16"/>
          <w:szCs w:val="16"/>
        </w:rPr>
      </w:pPr>
      <w:r>
        <w:rPr>
          <w:rFonts w:ascii="Palatino Linotype" w:hAnsi="Palatino Linotype"/>
          <w:sz w:val="16"/>
          <w:szCs w:val="16"/>
        </w:rPr>
        <w:t xml:space="preserve">Kirby, Russell S., “Menopace Nutrient Therapy: An Alternative Approach to Pharmaceutical Treatments for Menopause”, </w:t>
      </w:r>
      <w:r w:rsidRPr="000576B6">
        <w:rPr>
          <w:rFonts w:ascii="Palatino Linotype" w:hAnsi="Palatino Linotype"/>
          <w:sz w:val="16"/>
          <w:szCs w:val="16"/>
          <w:u w:val="single"/>
        </w:rPr>
        <w:t>International Journal of Fertility and Women’s Medicine</w:t>
      </w:r>
      <w:r>
        <w:rPr>
          <w:rFonts w:ascii="Palatino Linotype" w:hAnsi="Palatino Linotype"/>
          <w:sz w:val="16"/>
          <w:szCs w:val="16"/>
        </w:rPr>
        <w:t>, 51,3 (May-June 2006), 125-129.</w:t>
      </w:r>
    </w:p>
    <w:p w14:paraId="385285C5" w14:textId="77777777" w:rsidR="008252FA" w:rsidRDefault="008252FA" w:rsidP="008252FA">
      <w:pPr>
        <w:rPr>
          <w:rFonts w:ascii="Palatino Linotype" w:hAnsi="Palatino Linotype"/>
          <w:sz w:val="16"/>
          <w:szCs w:val="16"/>
        </w:rPr>
      </w:pPr>
    </w:p>
    <w:p w14:paraId="50E2ACCF" w14:textId="77777777" w:rsidR="001B32D9" w:rsidRPr="00992BB8" w:rsidRDefault="001B32D9" w:rsidP="001B32D9">
      <w:pPr>
        <w:rPr>
          <w:rFonts w:ascii="Palatino Linotype" w:hAnsi="Palatino Linotype"/>
          <w:sz w:val="16"/>
          <w:szCs w:val="16"/>
        </w:rPr>
      </w:pPr>
      <w:r>
        <w:rPr>
          <w:rFonts w:ascii="Palatino Linotype" w:hAnsi="Palatino Linotype"/>
          <w:sz w:val="16"/>
          <w:szCs w:val="16"/>
        </w:rPr>
        <w:t xml:space="preserve">Salihu, </w:t>
      </w:r>
      <w:r w:rsidRPr="00992BB8">
        <w:rPr>
          <w:rFonts w:ascii="Palatino Linotype" w:hAnsi="Palatino Linotype"/>
          <w:sz w:val="16"/>
          <w:szCs w:val="16"/>
        </w:rPr>
        <w:t>H</w:t>
      </w:r>
      <w:r>
        <w:rPr>
          <w:rFonts w:ascii="Palatino Linotype" w:hAnsi="Palatino Linotype"/>
          <w:sz w:val="16"/>
          <w:szCs w:val="16"/>
        </w:rPr>
        <w:t xml:space="preserve">amisu M., </w:t>
      </w:r>
      <w:r w:rsidR="0007199F" w:rsidRPr="00992BB8">
        <w:rPr>
          <w:rFonts w:ascii="Palatino Linotype" w:hAnsi="Palatino Linotype"/>
          <w:sz w:val="16"/>
          <w:szCs w:val="16"/>
        </w:rPr>
        <w:t xml:space="preserve">Puza P. Sharma, </w:t>
      </w:r>
      <w:r w:rsidRPr="00992BB8">
        <w:rPr>
          <w:rFonts w:ascii="Palatino Linotype" w:hAnsi="Palatino Linotype"/>
          <w:sz w:val="16"/>
          <w:szCs w:val="16"/>
        </w:rPr>
        <w:t>Olaniyi J. Ekundayo, Sibylle Kristensen, Abiodun P. Badewa, Russel</w:t>
      </w:r>
      <w:r>
        <w:rPr>
          <w:rFonts w:ascii="Palatino Linotype" w:hAnsi="Palatino Linotype"/>
          <w:sz w:val="16"/>
          <w:szCs w:val="16"/>
        </w:rPr>
        <w:t>l</w:t>
      </w:r>
      <w:r w:rsidRPr="00992BB8">
        <w:rPr>
          <w:rFonts w:ascii="Palatino Linotype" w:hAnsi="Palatino Linotype"/>
          <w:sz w:val="16"/>
          <w:szCs w:val="16"/>
        </w:rPr>
        <w:t xml:space="preserve"> S. Kirby</w:t>
      </w:r>
      <w:r>
        <w:rPr>
          <w:rFonts w:ascii="Palatino Linotype" w:hAnsi="Palatino Linotype"/>
          <w:sz w:val="16"/>
          <w:szCs w:val="16"/>
        </w:rPr>
        <w:t xml:space="preserve">, </w:t>
      </w:r>
      <w:r w:rsidR="0007199F">
        <w:rPr>
          <w:rFonts w:ascii="Palatino Linotype" w:hAnsi="Palatino Linotype"/>
          <w:sz w:val="16"/>
          <w:szCs w:val="16"/>
        </w:rPr>
        <w:t xml:space="preserve">Greg R. Alexander, </w:t>
      </w:r>
      <w:r>
        <w:rPr>
          <w:rFonts w:ascii="Palatino Linotype" w:hAnsi="Palatino Linotype"/>
          <w:sz w:val="16"/>
          <w:szCs w:val="16"/>
        </w:rPr>
        <w:t>“</w:t>
      </w:r>
      <w:r w:rsidRPr="00992BB8">
        <w:rPr>
          <w:rFonts w:ascii="Palatino Linotype" w:hAnsi="Palatino Linotype"/>
          <w:sz w:val="16"/>
          <w:szCs w:val="16"/>
        </w:rPr>
        <w:t xml:space="preserve">Childhood </w:t>
      </w:r>
      <w:r>
        <w:rPr>
          <w:rFonts w:ascii="Palatino Linotype" w:hAnsi="Palatino Linotype"/>
          <w:sz w:val="16"/>
          <w:szCs w:val="16"/>
        </w:rPr>
        <w:t>P</w:t>
      </w:r>
      <w:r w:rsidRPr="00992BB8">
        <w:rPr>
          <w:rFonts w:ascii="Palatino Linotype" w:hAnsi="Palatino Linotype"/>
          <w:sz w:val="16"/>
          <w:szCs w:val="16"/>
        </w:rPr>
        <w:t xml:space="preserve">regnancy (10-14 years old) and </w:t>
      </w:r>
      <w:r>
        <w:rPr>
          <w:rFonts w:ascii="Palatino Linotype" w:hAnsi="Palatino Linotype"/>
          <w:sz w:val="16"/>
          <w:szCs w:val="16"/>
        </w:rPr>
        <w:t>R</w:t>
      </w:r>
      <w:r w:rsidRPr="00992BB8">
        <w:rPr>
          <w:rFonts w:ascii="Palatino Linotype" w:hAnsi="Palatino Linotype"/>
          <w:sz w:val="16"/>
          <w:szCs w:val="16"/>
        </w:rPr>
        <w:t xml:space="preserve">isk of </w:t>
      </w:r>
      <w:r>
        <w:rPr>
          <w:rFonts w:ascii="Palatino Linotype" w:hAnsi="Palatino Linotype"/>
          <w:sz w:val="16"/>
          <w:szCs w:val="16"/>
        </w:rPr>
        <w:t>S</w:t>
      </w:r>
      <w:r w:rsidRPr="00992BB8">
        <w:rPr>
          <w:rFonts w:ascii="Palatino Linotype" w:hAnsi="Palatino Linotype"/>
          <w:sz w:val="16"/>
          <w:szCs w:val="16"/>
        </w:rPr>
        <w:t>tillbi</w:t>
      </w:r>
      <w:r>
        <w:rPr>
          <w:rFonts w:ascii="Palatino Linotype" w:hAnsi="Palatino Linotype"/>
          <w:sz w:val="16"/>
          <w:szCs w:val="16"/>
        </w:rPr>
        <w:t xml:space="preserve">rth in Singletons and Twins”, </w:t>
      </w:r>
      <w:r>
        <w:rPr>
          <w:rFonts w:ascii="Palatino Linotype" w:hAnsi="Palatino Linotype"/>
          <w:sz w:val="16"/>
          <w:szCs w:val="16"/>
          <w:u w:val="single"/>
        </w:rPr>
        <w:t>Journal of Pediatrics</w:t>
      </w:r>
      <w:r>
        <w:rPr>
          <w:rFonts w:ascii="Palatino Linotype" w:hAnsi="Palatino Linotype"/>
          <w:sz w:val="16"/>
          <w:szCs w:val="16"/>
        </w:rPr>
        <w:t xml:space="preserve">, </w:t>
      </w:r>
      <w:r w:rsidR="0007199F">
        <w:rPr>
          <w:rFonts w:ascii="Palatino Linotype" w:hAnsi="Palatino Linotype"/>
          <w:sz w:val="16"/>
          <w:szCs w:val="16"/>
        </w:rPr>
        <w:t>148,4 (April</w:t>
      </w:r>
      <w:r>
        <w:rPr>
          <w:rFonts w:ascii="Palatino Linotype" w:hAnsi="Palatino Linotype"/>
          <w:sz w:val="16"/>
          <w:szCs w:val="16"/>
        </w:rPr>
        <w:t xml:space="preserve"> 2006</w:t>
      </w:r>
      <w:r w:rsidR="0007199F">
        <w:rPr>
          <w:rFonts w:ascii="Palatino Linotype" w:hAnsi="Palatino Linotype"/>
          <w:sz w:val="16"/>
          <w:szCs w:val="16"/>
        </w:rPr>
        <w:t>), 522-526.</w:t>
      </w:r>
      <w:r>
        <w:rPr>
          <w:rFonts w:ascii="Palatino Linotype" w:hAnsi="Palatino Linotype"/>
          <w:sz w:val="16"/>
          <w:szCs w:val="16"/>
        </w:rPr>
        <w:t>.</w:t>
      </w:r>
    </w:p>
    <w:p w14:paraId="230C5DAA" w14:textId="77777777" w:rsidR="001B32D9" w:rsidRDefault="001B32D9" w:rsidP="001B32D9">
      <w:pPr>
        <w:pStyle w:val="Title"/>
        <w:jc w:val="left"/>
        <w:rPr>
          <w:rFonts w:ascii="Palatino Linotype" w:hAnsi="Palatino Linotype"/>
          <w:sz w:val="16"/>
          <w:szCs w:val="16"/>
          <w:u w:val="none"/>
        </w:rPr>
      </w:pPr>
    </w:p>
    <w:p w14:paraId="2C71FBC8" w14:textId="4D5C13F9" w:rsidR="00CF4507" w:rsidRPr="0039473D" w:rsidRDefault="00CF4507" w:rsidP="00CF4507">
      <w:pPr>
        <w:rPr>
          <w:rFonts w:ascii="Palatino Linotype" w:hAnsi="Palatino Linotype" w:cs="Arial"/>
          <w:bCs/>
          <w:sz w:val="16"/>
          <w:szCs w:val="16"/>
        </w:rPr>
      </w:pPr>
      <w:r w:rsidRPr="00984045">
        <w:rPr>
          <w:rFonts w:ascii="Palatino Linotype" w:hAnsi="Palatino Linotype" w:cs="Arial"/>
          <w:sz w:val="16"/>
          <w:szCs w:val="16"/>
        </w:rPr>
        <w:t>Salihu</w:t>
      </w:r>
      <w:r>
        <w:rPr>
          <w:rFonts w:ascii="Palatino Linotype" w:hAnsi="Palatino Linotype" w:cs="Arial"/>
          <w:sz w:val="16"/>
          <w:szCs w:val="16"/>
        </w:rPr>
        <w:t xml:space="preserve">, </w:t>
      </w:r>
      <w:r w:rsidRPr="00984045">
        <w:rPr>
          <w:rFonts w:ascii="Palatino Linotype" w:hAnsi="Palatino Linotype" w:cs="Arial"/>
          <w:sz w:val="16"/>
          <w:szCs w:val="16"/>
        </w:rPr>
        <w:t>Hamisu M. , Puza P. Sharma</w:t>
      </w:r>
      <w:r>
        <w:rPr>
          <w:rFonts w:ascii="Palatino Linotype" w:hAnsi="Palatino Linotype" w:cs="Arial"/>
          <w:sz w:val="16"/>
          <w:szCs w:val="16"/>
        </w:rPr>
        <w:t xml:space="preserve">, </w:t>
      </w:r>
      <w:r w:rsidR="006045F8">
        <w:rPr>
          <w:rFonts w:ascii="Palatino Linotype" w:hAnsi="Palatino Linotype" w:cs="Arial"/>
          <w:sz w:val="16"/>
          <w:szCs w:val="16"/>
        </w:rPr>
        <w:t xml:space="preserve">Muktar H. Aliyu, </w:t>
      </w:r>
      <w:r w:rsidRPr="00984045">
        <w:rPr>
          <w:rFonts w:ascii="Palatino Linotype" w:hAnsi="Palatino Linotype" w:cs="Arial"/>
          <w:sz w:val="16"/>
          <w:szCs w:val="16"/>
        </w:rPr>
        <w:t>Sibylle Kristensen</w:t>
      </w:r>
      <w:r>
        <w:rPr>
          <w:rFonts w:ascii="Palatino Linotype" w:hAnsi="Palatino Linotype" w:cs="Arial"/>
          <w:sz w:val="16"/>
          <w:szCs w:val="16"/>
        </w:rPr>
        <w:t>,</w:t>
      </w:r>
      <w:r w:rsidRPr="00984045">
        <w:rPr>
          <w:rFonts w:ascii="Palatino Linotype" w:hAnsi="Palatino Linotype" w:cs="Arial"/>
          <w:sz w:val="16"/>
          <w:szCs w:val="16"/>
        </w:rPr>
        <w:t xml:space="preserve"> </w:t>
      </w:r>
      <w:r w:rsidR="006045F8">
        <w:rPr>
          <w:rFonts w:ascii="Palatino Linotype" w:hAnsi="Palatino Linotype" w:cs="Arial"/>
          <w:sz w:val="16"/>
          <w:szCs w:val="16"/>
        </w:rPr>
        <w:t xml:space="preserve">Jaqui Grimes-Dennis, </w:t>
      </w:r>
      <w:r w:rsidRPr="00984045">
        <w:rPr>
          <w:rFonts w:ascii="Palatino Linotype" w:hAnsi="Palatino Linotype" w:cs="Arial"/>
          <w:sz w:val="16"/>
          <w:szCs w:val="16"/>
        </w:rPr>
        <w:t xml:space="preserve">Russell S. Kirby, </w:t>
      </w:r>
      <w:r w:rsidRPr="0039473D">
        <w:rPr>
          <w:rFonts w:ascii="Palatino Linotype" w:hAnsi="Palatino Linotype" w:cs="Arial"/>
          <w:sz w:val="16"/>
          <w:szCs w:val="16"/>
        </w:rPr>
        <w:t>John Smulian, “</w:t>
      </w:r>
      <w:r w:rsidRPr="0039473D">
        <w:rPr>
          <w:rFonts w:ascii="Palatino Linotype" w:hAnsi="Palatino Linotype"/>
          <w:sz w:val="16"/>
          <w:szCs w:val="16"/>
        </w:rPr>
        <w:t xml:space="preserve">Is </w:t>
      </w:r>
      <w:r>
        <w:rPr>
          <w:rFonts w:ascii="Palatino Linotype" w:hAnsi="Palatino Linotype"/>
          <w:sz w:val="16"/>
          <w:szCs w:val="16"/>
        </w:rPr>
        <w:t>S</w:t>
      </w:r>
      <w:r w:rsidRPr="0039473D">
        <w:rPr>
          <w:rFonts w:ascii="Palatino Linotype" w:hAnsi="Palatino Linotype"/>
          <w:sz w:val="16"/>
          <w:szCs w:val="16"/>
        </w:rPr>
        <w:t xml:space="preserve">mall for </w:t>
      </w:r>
      <w:r>
        <w:rPr>
          <w:rFonts w:ascii="Palatino Linotype" w:hAnsi="Palatino Linotype"/>
          <w:sz w:val="16"/>
          <w:szCs w:val="16"/>
        </w:rPr>
        <w:t>G</w:t>
      </w:r>
      <w:r w:rsidRPr="0039473D">
        <w:rPr>
          <w:rFonts w:ascii="Palatino Linotype" w:hAnsi="Palatino Linotype"/>
          <w:sz w:val="16"/>
          <w:szCs w:val="16"/>
        </w:rPr>
        <w:t xml:space="preserve">estational </w:t>
      </w:r>
      <w:r>
        <w:rPr>
          <w:rFonts w:ascii="Palatino Linotype" w:hAnsi="Palatino Linotype"/>
          <w:sz w:val="16"/>
          <w:szCs w:val="16"/>
        </w:rPr>
        <w:t>A</w:t>
      </w:r>
      <w:r w:rsidRPr="0039473D">
        <w:rPr>
          <w:rFonts w:ascii="Palatino Linotype" w:hAnsi="Palatino Linotype"/>
          <w:sz w:val="16"/>
          <w:szCs w:val="16"/>
        </w:rPr>
        <w:t xml:space="preserve">ge a </w:t>
      </w:r>
      <w:r>
        <w:rPr>
          <w:rFonts w:ascii="Palatino Linotype" w:hAnsi="Palatino Linotype"/>
          <w:sz w:val="16"/>
          <w:szCs w:val="16"/>
        </w:rPr>
        <w:t>M</w:t>
      </w:r>
      <w:r w:rsidRPr="0039473D">
        <w:rPr>
          <w:rFonts w:ascii="Palatino Linotype" w:hAnsi="Palatino Linotype"/>
          <w:sz w:val="16"/>
          <w:szCs w:val="16"/>
        </w:rPr>
        <w:t xml:space="preserve">arker of </w:t>
      </w:r>
      <w:r>
        <w:rPr>
          <w:rFonts w:ascii="Palatino Linotype" w:hAnsi="Palatino Linotype"/>
          <w:sz w:val="16"/>
          <w:szCs w:val="16"/>
        </w:rPr>
        <w:t>F</w:t>
      </w:r>
      <w:r w:rsidRPr="0039473D">
        <w:rPr>
          <w:rFonts w:ascii="Palatino Linotype" w:hAnsi="Palatino Linotype"/>
          <w:sz w:val="16"/>
          <w:szCs w:val="16"/>
        </w:rPr>
        <w:t xml:space="preserve">uture </w:t>
      </w:r>
      <w:r>
        <w:rPr>
          <w:rFonts w:ascii="Palatino Linotype" w:hAnsi="Palatino Linotype"/>
          <w:sz w:val="16"/>
          <w:szCs w:val="16"/>
        </w:rPr>
        <w:t>Fetal S</w:t>
      </w:r>
      <w:r w:rsidRPr="0039473D">
        <w:rPr>
          <w:rFonts w:ascii="Palatino Linotype" w:hAnsi="Palatino Linotype"/>
          <w:sz w:val="16"/>
          <w:szCs w:val="16"/>
        </w:rPr>
        <w:t xml:space="preserve">urvival in </w:t>
      </w:r>
      <w:r>
        <w:rPr>
          <w:rFonts w:ascii="Palatino Linotype" w:hAnsi="Palatino Linotype"/>
          <w:sz w:val="16"/>
          <w:szCs w:val="16"/>
        </w:rPr>
        <w:t>U</w:t>
      </w:r>
      <w:r w:rsidRPr="0039473D">
        <w:rPr>
          <w:rFonts w:ascii="Palatino Linotype" w:hAnsi="Palatino Linotype"/>
          <w:sz w:val="16"/>
          <w:szCs w:val="16"/>
        </w:rPr>
        <w:t>tero?”</w:t>
      </w:r>
      <w:r w:rsidRPr="0039473D">
        <w:rPr>
          <w:rFonts w:ascii="Palatino Linotype" w:hAnsi="Palatino Linotype" w:cs="Arial"/>
          <w:bCs/>
          <w:sz w:val="16"/>
          <w:szCs w:val="16"/>
        </w:rPr>
        <w:t xml:space="preserve">, </w:t>
      </w:r>
      <w:r w:rsidRPr="0039473D">
        <w:rPr>
          <w:rFonts w:ascii="Palatino Linotype" w:hAnsi="Palatino Linotype" w:cs="Arial"/>
          <w:bCs/>
          <w:sz w:val="16"/>
          <w:szCs w:val="16"/>
          <w:u w:val="single"/>
        </w:rPr>
        <w:t>Obstetrics and Gynecology</w:t>
      </w:r>
      <w:r w:rsidRPr="0039473D">
        <w:rPr>
          <w:rFonts w:ascii="Palatino Linotype" w:hAnsi="Palatino Linotype" w:cs="Arial"/>
          <w:bCs/>
          <w:sz w:val="16"/>
          <w:szCs w:val="16"/>
        </w:rPr>
        <w:t xml:space="preserve">, </w:t>
      </w:r>
      <w:r w:rsidR="00917042">
        <w:rPr>
          <w:rFonts w:ascii="Palatino Linotype" w:hAnsi="Palatino Linotype" w:cs="Arial"/>
          <w:bCs/>
          <w:sz w:val="16"/>
          <w:szCs w:val="16"/>
        </w:rPr>
        <w:t>107,4 (</w:t>
      </w:r>
      <w:r w:rsidR="00F0781C">
        <w:rPr>
          <w:rFonts w:ascii="Palatino Linotype" w:hAnsi="Palatino Linotype" w:cs="Arial"/>
          <w:bCs/>
          <w:sz w:val="16"/>
          <w:szCs w:val="16"/>
        </w:rPr>
        <w:t xml:space="preserve">April </w:t>
      </w:r>
      <w:r w:rsidRPr="0039473D">
        <w:rPr>
          <w:rFonts w:ascii="Palatino Linotype" w:hAnsi="Palatino Linotype" w:cs="Arial"/>
          <w:bCs/>
          <w:sz w:val="16"/>
          <w:szCs w:val="16"/>
        </w:rPr>
        <w:t>2006</w:t>
      </w:r>
      <w:r w:rsidR="00F0781C">
        <w:rPr>
          <w:rFonts w:ascii="Palatino Linotype" w:hAnsi="Palatino Linotype" w:cs="Arial"/>
          <w:bCs/>
          <w:sz w:val="16"/>
          <w:szCs w:val="16"/>
        </w:rPr>
        <w:t>), 851-856</w:t>
      </w:r>
      <w:r w:rsidRPr="0039473D">
        <w:rPr>
          <w:rFonts w:ascii="Palatino Linotype" w:hAnsi="Palatino Linotype" w:cs="Arial"/>
          <w:bCs/>
          <w:sz w:val="16"/>
          <w:szCs w:val="16"/>
        </w:rPr>
        <w:t>.</w:t>
      </w:r>
    </w:p>
    <w:p w14:paraId="2BD4E3E6" w14:textId="77777777" w:rsidR="00CF4507" w:rsidRPr="00984045" w:rsidRDefault="00CF4507" w:rsidP="00CF4507">
      <w:pPr>
        <w:rPr>
          <w:rFonts w:ascii="Palatino Linotype" w:hAnsi="Palatino Linotype" w:cs="Arial"/>
          <w:bCs/>
          <w:sz w:val="16"/>
          <w:szCs w:val="16"/>
        </w:rPr>
      </w:pPr>
    </w:p>
    <w:p w14:paraId="2137C9E5" w14:textId="77777777" w:rsidR="001F5F09" w:rsidRDefault="001F5F09" w:rsidP="001F5F09">
      <w:pPr>
        <w:pStyle w:val="Title"/>
        <w:jc w:val="left"/>
        <w:rPr>
          <w:rFonts w:ascii="Palatino Linotype" w:hAnsi="Palatino Linotype"/>
          <w:sz w:val="16"/>
          <w:szCs w:val="16"/>
          <w:u w:val="none"/>
        </w:rPr>
      </w:pPr>
      <w:r w:rsidRPr="0064479F">
        <w:rPr>
          <w:rFonts w:ascii="Palatino Linotype" w:hAnsi="Palatino Linotype"/>
          <w:sz w:val="16"/>
          <w:szCs w:val="16"/>
          <w:u w:val="none"/>
        </w:rPr>
        <w:t>Bol, Kirk A., Julianne S. Collins, Russell S. Kirby, for the National Birth Defects Prevention Network, “Survival of Infants with Neural Tube Defects in</w:t>
      </w:r>
      <w:r>
        <w:rPr>
          <w:rFonts w:ascii="Palatino Linotype" w:hAnsi="Palatino Linotype"/>
          <w:sz w:val="16"/>
          <w:szCs w:val="16"/>
          <w:u w:val="none"/>
        </w:rPr>
        <w:t xml:space="preserve"> the Presence of Folic Acid Fortification</w:t>
      </w:r>
      <w:r w:rsidR="000D1242">
        <w:rPr>
          <w:rFonts w:ascii="Palatino Linotype" w:hAnsi="Palatino Linotype"/>
          <w:sz w:val="16"/>
          <w:szCs w:val="16"/>
          <w:u w:val="none"/>
        </w:rPr>
        <w:t>”</w:t>
      </w:r>
      <w:r>
        <w:rPr>
          <w:rFonts w:ascii="Palatino Linotype" w:hAnsi="Palatino Linotype"/>
          <w:sz w:val="16"/>
          <w:szCs w:val="16"/>
          <w:u w:val="none"/>
        </w:rPr>
        <w:t xml:space="preserve">, </w:t>
      </w:r>
      <w:r>
        <w:rPr>
          <w:rFonts w:ascii="Palatino Linotype" w:hAnsi="Palatino Linotype"/>
          <w:sz w:val="16"/>
          <w:szCs w:val="16"/>
        </w:rPr>
        <w:t>Pediatrics</w:t>
      </w:r>
      <w:r>
        <w:rPr>
          <w:rFonts w:ascii="Palatino Linotype" w:hAnsi="Palatino Linotype"/>
          <w:sz w:val="16"/>
          <w:szCs w:val="16"/>
          <w:u w:val="none"/>
        </w:rPr>
        <w:t xml:space="preserve">, </w:t>
      </w:r>
      <w:r w:rsidR="003D0926">
        <w:rPr>
          <w:rFonts w:ascii="Palatino Linotype" w:hAnsi="Palatino Linotype"/>
          <w:sz w:val="16"/>
          <w:szCs w:val="16"/>
          <w:u w:val="none"/>
        </w:rPr>
        <w:t>117,3 (March</w:t>
      </w:r>
      <w:r w:rsidR="000E0042">
        <w:rPr>
          <w:rFonts w:ascii="Palatino Linotype" w:hAnsi="Palatino Linotype"/>
          <w:sz w:val="16"/>
          <w:szCs w:val="16"/>
          <w:u w:val="none"/>
        </w:rPr>
        <w:t xml:space="preserve"> 2006</w:t>
      </w:r>
      <w:r w:rsidR="003D0926">
        <w:rPr>
          <w:rFonts w:ascii="Palatino Linotype" w:hAnsi="Palatino Linotype"/>
          <w:sz w:val="16"/>
          <w:szCs w:val="16"/>
          <w:u w:val="none"/>
        </w:rPr>
        <w:t>), 803-813</w:t>
      </w:r>
      <w:r>
        <w:rPr>
          <w:rFonts w:ascii="Palatino Linotype" w:hAnsi="Palatino Linotype"/>
          <w:sz w:val="16"/>
          <w:szCs w:val="16"/>
          <w:u w:val="none"/>
        </w:rPr>
        <w:t>.</w:t>
      </w:r>
    </w:p>
    <w:p w14:paraId="744919C6" w14:textId="77777777" w:rsidR="00436BE1" w:rsidRDefault="00436BE1" w:rsidP="001F5F09">
      <w:pPr>
        <w:pStyle w:val="Title"/>
        <w:jc w:val="left"/>
        <w:rPr>
          <w:rFonts w:ascii="Palatino Linotype" w:hAnsi="Palatino Linotype"/>
          <w:sz w:val="16"/>
          <w:szCs w:val="16"/>
          <w:u w:val="none"/>
        </w:rPr>
      </w:pPr>
    </w:p>
    <w:p w14:paraId="336EBAFD" w14:textId="77777777" w:rsidR="005B7BF2" w:rsidRDefault="005B7BF2" w:rsidP="005B7BF2">
      <w:pPr>
        <w:rPr>
          <w:rFonts w:ascii="Palatino Linotype" w:hAnsi="Palatino Linotype" w:cs="Arial"/>
          <w:sz w:val="16"/>
          <w:szCs w:val="16"/>
        </w:rPr>
      </w:pPr>
      <w:r>
        <w:rPr>
          <w:rFonts w:ascii="Palatino Linotype" w:hAnsi="Palatino Linotype" w:cs="Arial"/>
          <w:sz w:val="16"/>
          <w:szCs w:val="16"/>
        </w:rPr>
        <w:t xml:space="preserve">Sharma, Puza P., Hamisu M. Salihu, Yinka Oyelese, Cande V. Ananth, Russell S. Kirby, “Is Race a Determinant of Stillbirth Recurrence?”, </w:t>
      </w:r>
      <w:r w:rsidRPr="003C2882">
        <w:rPr>
          <w:rFonts w:ascii="Palatino Linotype" w:hAnsi="Palatino Linotype" w:cs="Arial"/>
          <w:sz w:val="16"/>
          <w:szCs w:val="16"/>
          <w:u w:val="single"/>
        </w:rPr>
        <w:t>Obstetrics and Gynecology</w:t>
      </w:r>
      <w:r w:rsidRPr="003C2882">
        <w:rPr>
          <w:rFonts w:ascii="Palatino Linotype" w:hAnsi="Palatino Linotype" w:cs="Arial"/>
          <w:sz w:val="16"/>
          <w:szCs w:val="16"/>
        </w:rPr>
        <w:t xml:space="preserve">, </w:t>
      </w:r>
      <w:r>
        <w:rPr>
          <w:rFonts w:ascii="Palatino Linotype" w:hAnsi="Palatino Linotype" w:cs="Arial"/>
          <w:sz w:val="16"/>
          <w:szCs w:val="16"/>
        </w:rPr>
        <w:t>107,2 (February 2006)</w:t>
      </w:r>
      <w:r w:rsidR="00BC657D">
        <w:rPr>
          <w:rFonts w:ascii="Palatino Linotype" w:hAnsi="Palatino Linotype" w:cs="Arial"/>
          <w:sz w:val="16"/>
          <w:szCs w:val="16"/>
        </w:rPr>
        <w:t>, 391-397</w:t>
      </w:r>
      <w:r w:rsidRPr="003C2882">
        <w:rPr>
          <w:rFonts w:ascii="Palatino Linotype" w:hAnsi="Palatino Linotype" w:cs="Arial"/>
          <w:sz w:val="16"/>
          <w:szCs w:val="16"/>
        </w:rPr>
        <w:t>.</w:t>
      </w:r>
    </w:p>
    <w:p w14:paraId="3A0851B4" w14:textId="77777777" w:rsidR="005B7BF2" w:rsidRDefault="005B7BF2" w:rsidP="005B7BF2">
      <w:pPr>
        <w:rPr>
          <w:rFonts w:ascii="Palatino Linotype" w:hAnsi="Palatino Linotype" w:cs="Arial"/>
          <w:sz w:val="16"/>
          <w:szCs w:val="16"/>
        </w:rPr>
      </w:pPr>
    </w:p>
    <w:p w14:paraId="6C333F67" w14:textId="77777777" w:rsidR="005B7BF2" w:rsidRDefault="005B7BF2" w:rsidP="005B7BF2">
      <w:pPr>
        <w:rPr>
          <w:rFonts w:ascii="Palatino Linotype" w:hAnsi="Palatino Linotype" w:cs="Arial"/>
          <w:sz w:val="16"/>
          <w:szCs w:val="16"/>
        </w:rPr>
      </w:pPr>
      <w:r w:rsidRPr="003C2882">
        <w:rPr>
          <w:rFonts w:ascii="Palatino Linotype" w:hAnsi="Palatino Linotype" w:cs="Arial"/>
          <w:bCs/>
          <w:sz w:val="16"/>
          <w:szCs w:val="16"/>
        </w:rPr>
        <w:t>Salihu</w:t>
      </w:r>
      <w:r>
        <w:rPr>
          <w:rFonts w:ascii="Palatino Linotype" w:hAnsi="Palatino Linotype" w:cs="Arial"/>
          <w:bCs/>
          <w:sz w:val="16"/>
          <w:szCs w:val="16"/>
        </w:rPr>
        <w:t>, Hamisu M.</w:t>
      </w:r>
      <w:r w:rsidRPr="003C2882">
        <w:rPr>
          <w:rFonts w:ascii="Palatino Linotype" w:hAnsi="Palatino Linotype" w:cs="Arial"/>
          <w:bCs/>
          <w:sz w:val="16"/>
          <w:szCs w:val="16"/>
        </w:rPr>
        <w:t>, Puza P. Sharma,</w:t>
      </w:r>
      <w:r>
        <w:rPr>
          <w:rFonts w:ascii="Palatino Linotype" w:hAnsi="Palatino Linotype" w:cs="Arial"/>
          <w:bCs/>
          <w:sz w:val="16"/>
          <w:szCs w:val="16"/>
        </w:rPr>
        <w:t xml:space="preserve"> Sibylle Kristensen, Cassandra Blot, </w:t>
      </w:r>
      <w:r w:rsidRPr="003C2882">
        <w:rPr>
          <w:rFonts w:ascii="Palatino Linotype" w:hAnsi="Palatino Linotype" w:cs="Arial"/>
          <w:bCs/>
          <w:sz w:val="16"/>
          <w:szCs w:val="16"/>
        </w:rPr>
        <w:t>Amina P. Alio,</w:t>
      </w:r>
      <w:r w:rsidRPr="003C2882">
        <w:rPr>
          <w:rFonts w:ascii="Palatino Linotype" w:hAnsi="Palatino Linotype" w:cs="Arial"/>
          <w:bCs/>
          <w:sz w:val="16"/>
          <w:szCs w:val="16"/>
          <w:vertAlign w:val="superscript"/>
        </w:rPr>
        <w:t xml:space="preserve"> </w:t>
      </w:r>
      <w:r w:rsidRPr="003C2882">
        <w:rPr>
          <w:rFonts w:ascii="Palatino Linotype" w:hAnsi="Palatino Linotype" w:cs="Arial"/>
          <w:bCs/>
          <w:sz w:val="16"/>
          <w:szCs w:val="16"/>
        </w:rPr>
        <w:t>Cande V. Ananth,</w:t>
      </w:r>
      <w:r>
        <w:rPr>
          <w:rFonts w:ascii="Palatino Linotype" w:hAnsi="Palatino Linotype" w:cs="Arial"/>
          <w:bCs/>
          <w:sz w:val="16"/>
          <w:szCs w:val="16"/>
        </w:rPr>
        <w:t xml:space="preserve"> Russell S. Kirby, “</w:t>
      </w:r>
      <w:r w:rsidRPr="003C2882">
        <w:rPr>
          <w:rFonts w:ascii="Palatino Linotype" w:hAnsi="Palatino Linotype" w:cs="Arial"/>
          <w:sz w:val="16"/>
          <w:szCs w:val="16"/>
        </w:rPr>
        <w:t xml:space="preserve">Risk of </w:t>
      </w:r>
      <w:r>
        <w:rPr>
          <w:rFonts w:ascii="Palatino Linotype" w:hAnsi="Palatino Linotype" w:cs="Arial"/>
          <w:sz w:val="16"/>
          <w:szCs w:val="16"/>
        </w:rPr>
        <w:t>S</w:t>
      </w:r>
      <w:r w:rsidRPr="003C2882">
        <w:rPr>
          <w:rFonts w:ascii="Palatino Linotype" w:hAnsi="Palatino Linotype" w:cs="Arial"/>
          <w:sz w:val="16"/>
          <w:szCs w:val="16"/>
        </w:rPr>
        <w:t xml:space="preserve">tillbirth </w:t>
      </w:r>
      <w:r>
        <w:rPr>
          <w:rFonts w:ascii="Palatino Linotype" w:hAnsi="Palatino Linotype" w:cs="Arial"/>
          <w:sz w:val="16"/>
          <w:szCs w:val="16"/>
        </w:rPr>
        <w:t>F</w:t>
      </w:r>
      <w:r w:rsidRPr="003C2882">
        <w:rPr>
          <w:rFonts w:ascii="Palatino Linotype" w:hAnsi="Palatino Linotype" w:cs="Arial"/>
          <w:sz w:val="16"/>
          <w:szCs w:val="16"/>
        </w:rPr>
        <w:t xml:space="preserve">ollowing a </w:t>
      </w:r>
      <w:r>
        <w:rPr>
          <w:rFonts w:ascii="Palatino Linotype" w:hAnsi="Palatino Linotype" w:cs="Arial"/>
          <w:sz w:val="16"/>
          <w:szCs w:val="16"/>
        </w:rPr>
        <w:t>Cesarean Delivery</w:t>
      </w:r>
      <w:r w:rsidRPr="003C2882">
        <w:rPr>
          <w:rFonts w:ascii="Palatino Linotype" w:hAnsi="Palatino Linotype" w:cs="Arial"/>
          <w:sz w:val="16"/>
          <w:szCs w:val="16"/>
        </w:rPr>
        <w:t>: Black-</w:t>
      </w:r>
      <w:r>
        <w:rPr>
          <w:rFonts w:ascii="Palatino Linotype" w:hAnsi="Palatino Linotype" w:cs="Arial"/>
          <w:sz w:val="16"/>
          <w:szCs w:val="16"/>
        </w:rPr>
        <w:t>W</w:t>
      </w:r>
      <w:r w:rsidRPr="003C2882">
        <w:rPr>
          <w:rFonts w:ascii="Palatino Linotype" w:hAnsi="Palatino Linotype" w:cs="Arial"/>
          <w:sz w:val="16"/>
          <w:szCs w:val="16"/>
        </w:rPr>
        <w:t xml:space="preserve">hite </w:t>
      </w:r>
      <w:r>
        <w:rPr>
          <w:rFonts w:ascii="Palatino Linotype" w:hAnsi="Palatino Linotype" w:cs="Arial"/>
          <w:sz w:val="16"/>
          <w:szCs w:val="16"/>
        </w:rPr>
        <w:t>D</w:t>
      </w:r>
      <w:r w:rsidRPr="003C2882">
        <w:rPr>
          <w:rFonts w:ascii="Palatino Linotype" w:hAnsi="Palatino Linotype" w:cs="Arial"/>
          <w:sz w:val="16"/>
          <w:szCs w:val="16"/>
        </w:rPr>
        <w:t xml:space="preserve">isparity”, </w:t>
      </w:r>
      <w:r w:rsidRPr="003C2882">
        <w:rPr>
          <w:rFonts w:ascii="Palatino Linotype" w:hAnsi="Palatino Linotype" w:cs="Arial"/>
          <w:sz w:val="16"/>
          <w:szCs w:val="16"/>
          <w:u w:val="single"/>
        </w:rPr>
        <w:t>Obstetrics and Gynecology</w:t>
      </w:r>
      <w:r w:rsidRPr="003C2882">
        <w:rPr>
          <w:rFonts w:ascii="Palatino Linotype" w:hAnsi="Palatino Linotype" w:cs="Arial"/>
          <w:sz w:val="16"/>
          <w:szCs w:val="16"/>
        </w:rPr>
        <w:t xml:space="preserve">, </w:t>
      </w:r>
      <w:r>
        <w:rPr>
          <w:rFonts w:ascii="Palatino Linotype" w:hAnsi="Palatino Linotype" w:cs="Arial"/>
          <w:sz w:val="16"/>
          <w:szCs w:val="16"/>
        </w:rPr>
        <w:t>107,2 (February 2006)</w:t>
      </w:r>
      <w:r w:rsidR="00BC657D">
        <w:rPr>
          <w:rFonts w:ascii="Palatino Linotype" w:hAnsi="Palatino Linotype" w:cs="Arial"/>
          <w:sz w:val="16"/>
          <w:szCs w:val="16"/>
        </w:rPr>
        <w:t>, 383-390</w:t>
      </w:r>
      <w:r w:rsidRPr="003C2882">
        <w:rPr>
          <w:rFonts w:ascii="Palatino Linotype" w:hAnsi="Palatino Linotype" w:cs="Arial"/>
          <w:sz w:val="16"/>
          <w:szCs w:val="16"/>
        </w:rPr>
        <w:t>.</w:t>
      </w:r>
    </w:p>
    <w:p w14:paraId="05144A88" w14:textId="77777777" w:rsidR="005B7BF2" w:rsidRDefault="005B7BF2" w:rsidP="005B7BF2">
      <w:pPr>
        <w:pStyle w:val="Title"/>
        <w:jc w:val="left"/>
        <w:rPr>
          <w:rFonts w:ascii="Palatino Linotype" w:hAnsi="Palatino Linotype"/>
          <w:sz w:val="16"/>
          <w:szCs w:val="16"/>
          <w:u w:val="none"/>
        </w:rPr>
      </w:pPr>
    </w:p>
    <w:p w14:paraId="767BFD79" w14:textId="77777777" w:rsidR="00436BE1" w:rsidRDefault="00436BE1" w:rsidP="001F5F09">
      <w:pPr>
        <w:pStyle w:val="Title"/>
        <w:jc w:val="left"/>
        <w:rPr>
          <w:rFonts w:ascii="Palatino Linotype" w:hAnsi="Palatino Linotype"/>
          <w:sz w:val="16"/>
          <w:szCs w:val="16"/>
          <w:u w:val="none"/>
        </w:rPr>
      </w:pPr>
      <w:r>
        <w:rPr>
          <w:rFonts w:ascii="Palatino Linotype" w:hAnsi="Palatino Linotype"/>
          <w:sz w:val="16"/>
          <w:szCs w:val="16"/>
          <w:u w:val="none"/>
        </w:rPr>
        <w:t>Canfield, M.A., T.A. Ramadhani, N. Yuskiv, M.J. Davidoff, J.R. Petrini, C.A. Hobbs, R.S. Kirby, P.A. Romitti, J.S. Collins, O. Devine, M.A. Honein, C.T. Mai, L.D. Edmonds, A. Correa, “</w:t>
      </w:r>
      <w:r w:rsidR="00AD4326">
        <w:rPr>
          <w:rFonts w:ascii="Palatino Linotype" w:hAnsi="Palatino Linotype"/>
          <w:sz w:val="16"/>
          <w:szCs w:val="16"/>
          <w:u w:val="none"/>
        </w:rPr>
        <w:t xml:space="preserve">Improved </w:t>
      </w:r>
      <w:r>
        <w:rPr>
          <w:rFonts w:ascii="Palatino Linotype" w:hAnsi="Palatino Linotype"/>
          <w:sz w:val="16"/>
          <w:szCs w:val="16"/>
          <w:u w:val="none"/>
        </w:rPr>
        <w:t xml:space="preserve">National Prevalence Estimates for </w:t>
      </w:r>
      <w:r w:rsidR="00AD4326">
        <w:rPr>
          <w:rFonts w:ascii="Palatino Linotype" w:hAnsi="Palatino Linotype"/>
          <w:sz w:val="16"/>
          <w:szCs w:val="16"/>
          <w:u w:val="none"/>
        </w:rPr>
        <w:t>18 Selected Major</w:t>
      </w:r>
      <w:r>
        <w:rPr>
          <w:rFonts w:ascii="Palatino Linotype" w:hAnsi="Palatino Linotype"/>
          <w:sz w:val="16"/>
          <w:szCs w:val="16"/>
          <w:u w:val="none"/>
        </w:rPr>
        <w:t xml:space="preserve"> Birth Defects </w:t>
      </w:r>
      <w:r w:rsidR="00AD4326">
        <w:rPr>
          <w:rFonts w:ascii="Palatino Linotype" w:hAnsi="Palatino Linotype"/>
          <w:sz w:val="16"/>
          <w:szCs w:val="16"/>
          <w:u w:val="none"/>
        </w:rPr>
        <w:t xml:space="preserve">-- </w:t>
      </w:r>
      <w:r>
        <w:rPr>
          <w:rFonts w:ascii="Palatino Linotype" w:hAnsi="Palatino Linotype"/>
          <w:sz w:val="16"/>
          <w:szCs w:val="16"/>
          <w:u w:val="none"/>
        </w:rPr>
        <w:t>United States, 1999-2001</w:t>
      </w:r>
      <w:r w:rsidR="000D1242">
        <w:rPr>
          <w:rFonts w:ascii="Palatino Linotype" w:hAnsi="Palatino Linotype"/>
          <w:sz w:val="16"/>
          <w:szCs w:val="16"/>
          <w:u w:val="none"/>
        </w:rPr>
        <w:t>”</w:t>
      </w:r>
      <w:r w:rsidR="00150E02">
        <w:rPr>
          <w:rFonts w:ascii="Palatino Linotype" w:hAnsi="Palatino Linotype"/>
          <w:sz w:val="16"/>
          <w:szCs w:val="16"/>
          <w:u w:val="none"/>
        </w:rPr>
        <w:t xml:space="preserve">, </w:t>
      </w:r>
      <w:r w:rsidRPr="00436BE1">
        <w:rPr>
          <w:rFonts w:ascii="Palatino Linotype" w:hAnsi="Palatino Linotype"/>
          <w:sz w:val="16"/>
          <w:szCs w:val="16"/>
        </w:rPr>
        <w:t>Morbidity and Mortality Weekly Report</w:t>
      </w:r>
      <w:r>
        <w:rPr>
          <w:rFonts w:ascii="Palatino Linotype" w:hAnsi="Palatino Linotype"/>
          <w:sz w:val="16"/>
          <w:szCs w:val="16"/>
          <w:u w:val="none"/>
        </w:rPr>
        <w:t>,</w:t>
      </w:r>
      <w:r w:rsidR="00AD4326">
        <w:rPr>
          <w:rFonts w:ascii="Palatino Linotype" w:hAnsi="Palatino Linotype"/>
          <w:sz w:val="16"/>
          <w:szCs w:val="16"/>
          <w:u w:val="none"/>
        </w:rPr>
        <w:t>54,51-2 (January 6, 2006),1301-1305</w:t>
      </w:r>
      <w:r>
        <w:rPr>
          <w:rFonts w:ascii="Palatino Linotype" w:hAnsi="Palatino Linotype"/>
          <w:sz w:val="16"/>
          <w:szCs w:val="16"/>
          <w:u w:val="none"/>
        </w:rPr>
        <w:t>.</w:t>
      </w:r>
    </w:p>
    <w:p w14:paraId="0DB80265" w14:textId="77777777" w:rsidR="001F5F09" w:rsidRDefault="001F5F09" w:rsidP="001F5F09">
      <w:pPr>
        <w:pStyle w:val="Title"/>
        <w:jc w:val="left"/>
        <w:rPr>
          <w:rFonts w:ascii="Palatino Linotype" w:hAnsi="Palatino Linotype"/>
          <w:sz w:val="16"/>
          <w:szCs w:val="16"/>
          <w:u w:val="none"/>
        </w:rPr>
      </w:pPr>
    </w:p>
    <w:p w14:paraId="6740A4D8" w14:textId="77777777" w:rsidR="00626B0F" w:rsidRPr="00C76279" w:rsidRDefault="00626B0F" w:rsidP="00626B0F">
      <w:pPr>
        <w:pStyle w:val="Footer"/>
        <w:tabs>
          <w:tab w:val="left" w:pos="720"/>
        </w:tabs>
        <w:rPr>
          <w:rFonts w:ascii="Palatino Linotype" w:hAnsi="Palatino Linotype"/>
          <w:sz w:val="16"/>
          <w:szCs w:val="16"/>
        </w:rPr>
      </w:pPr>
      <w:r w:rsidRPr="00C76279">
        <w:rPr>
          <w:rFonts w:ascii="Palatino Linotype" w:hAnsi="Palatino Linotype"/>
          <w:sz w:val="16"/>
          <w:szCs w:val="16"/>
        </w:rPr>
        <w:t>Salihu, Hamisu M., Muktar H. Aliyu, Russell S. Kirby, “In</w:t>
      </w:r>
      <w:r>
        <w:rPr>
          <w:rFonts w:ascii="Palatino Linotype" w:hAnsi="Palatino Linotype"/>
          <w:sz w:val="16"/>
          <w:szCs w:val="16"/>
        </w:rPr>
        <w:t xml:space="preserve"> U</w:t>
      </w:r>
      <w:r w:rsidRPr="00C76279">
        <w:rPr>
          <w:rFonts w:ascii="Palatino Linotype" w:hAnsi="Palatino Linotype"/>
          <w:sz w:val="16"/>
          <w:szCs w:val="16"/>
        </w:rPr>
        <w:t>ter</w:t>
      </w:r>
      <w:r>
        <w:rPr>
          <w:rFonts w:ascii="Palatino Linotype" w:hAnsi="Palatino Linotype"/>
          <w:sz w:val="16"/>
          <w:szCs w:val="16"/>
        </w:rPr>
        <w:t>o</w:t>
      </w:r>
      <w:r w:rsidRPr="00C76279">
        <w:rPr>
          <w:rFonts w:ascii="Palatino Linotype" w:hAnsi="Palatino Linotype"/>
          <w:sz w:val="16"/>
          <w:szCs w:val="16"/>
        </w:rPr>
        <w:t xml:space="preserve"> </w:t>
      </w:r>
      <w:r>
        <w:rPr>
          <w:rFonts w:ascii="Palatino Linotype" w:hAnsi="Palatino Linotype"/>
          <w:sz w:val="16"/>
          <w:szCs w:val="16"/>
        </w:rPr>
        <w:t>N</w:t>
      </w:r>
      <w:r w:rsidRPr="00C76279">
        <w:rPr>
          <w:rFonts w:ascii="Palatino Linotype" w:hAnsi="Palatino Linotype"/>
          <w:sz w:val="16"/>
          <w:szCs w:val="16"/>
        </w:rPr>
        <w:t xml:space="preserve">icotine </w:t>
      </w:r>
      <w:r>
        <w:rPr>
          <w:rFonts w:ascii="Palatino Linotype" w:hAnsi="Palatino Linotype"/>
          <w:sz w:val="16"/>
          <w:szCs w:val="16"/>
        </w:rPr>
        <w:t>E</w:t>
      </w:r>
      <w:r w:rsidRPr="00C76279">
        <w:rPr>
          <w:rFonts w:ascii="Palatino Linotype" w:hAnsi="Palatino Linotype"/>
          <w:sz w:val="16"/>
          <w:szCs w:val="16"/>
        </w:rPr>
        <w:t xml:space="preserve">xposure and </w:t>
      </w:r>
      <w:r>
        <w:rPr>
          <w:rFonts w:ascii="Palatino Linotype" w:hAnsi="Palatino Linotype"/>
          <w:sz w:val="16"/>
          <w:szCs w:val="16"/>
        </w:rPr>
        <w:t>Fetal G</w:t>
      </w:r>
      <w:r w:rsidRPr="00C76279">
        <w:rPr>
          <w:rFonts w:ascii="Palatino Linotype" w:hAnsi="Palatino Linotype"/>
          <w:sz w:val="16"/>
          <w:szCs w:val="16"/>
        </w:rPr>
        <w:t xml:space="preserve">rowth </w:t>
      </w:r>
      <w:r>
        <w:rPr>
          <w:rFonts w:ascii="Palatino Linotype" w:hAnsi="Palatino Linotype"/>
          <w:sz w:val="16"/>
          <w:szCs w:val="16"/>
        </w:rPr>
        <w:t>I</w:t>
      </w:r>
      <w:r w:rsidRPr="00C76279">
        <w:rPr>
          <w:rFonts w:ascii="Palatino Linotype" w:hAnsi="Palatino Linotype"/>
          <w:sz w:val="16"/>
          <w:szCs w:val="16"/>
        </w:rPr>
        <w:t xml:space="preserve">nhibition </w:t>
      </w:r>
      <w:r>
        <w:rPr>
          <w:rFonts w:ascii="Palatino Linotype" w:hAnsi="Palatino Linotype"/>
          <w:sz w:val="16"/>
          <w:szCs w:val="16"/>
        </w:rPr>
        <w:t>among</w:t>
      </w:r>
      <w:r w:rsidRPr="00C76279">
        <w:rPr>
          <w:rFonts w:ascii="Palatino Linotype" w:hAnsi="Palatino Linotype"/>
          <w:sz w:val="16"/>
          <w:szCs w:val="16"/>
        </w:rPr>
        <w:t xml:space="preserve"> </w:t>
      </w:r>
      <w:r>
        <w:rPr>
          <w:rFonts w:ascii="Palatino Linotype" w:hAnsi="Palatino Linotype"/>
          <w:sz w:val="16"/>
          <w:szCs w:val="16"/>
        </w:rPr>
        <w:t>T</w:t>
      </w:r>
      <w:r w:rsidRPr="00C76279">
        <w:rPr>
          <w:rFonts w:ascii="Palatino Linotype" w:hAnsi="Palatino Linotype"/>
          <w:sz w:val="16"/>
          <w:szCs w:val="16"/>
        </w:rPr>
        <w:t xml:space="preserve">wins”, </w:t>
      </w:r>
      <w:r>
        <w:rPr>
          <w:rFonts w:ascii="Palatino Linotype" w:hAnsi="Palatino Linotype"/>
          <w:sz w:val="16"/>
          <w:szCs w:val="16"/>
          <w:u w:val="single"/>
        </w:rPr>
        <w:t>American Journal of Perinatology</w:t>
      </w:r>
      <w:r>
        <w:rPr>
          <w:rFonts w:ascii="Palatino Linotype" w:hAnsi="Palatino Linotype"/>
          <w:sz w:val="16"/>
          <w:szCs w:val="16"/>
        </w:rPr>
        <w:t xml:space="preserve">, </w:t>
      </w:r>
      <w:r w:rsidR="00B42721">
        <w:rPr>
          <w:rFonts w:ascii="Palatino Linotype" w:hAnsi="Palatino Linotype"/>
          <w:sz w:val="16"/>
          <w:szCs w:val="16"/>
        </w:rPr>
        <w:t xml:space="preserve">22,8 (November </w:t>
      </w:r>
      <w:r>
        <w:rPr>
          <w:rFonts w:ascii="Palatino Linotype" w:hAnsi="Palatino Linotype"/>
          <w:sz w:val="16"/>
          <w:szCs w:val="16"/>
        </w:rPr>
        <w:t>2005</w:t>
      </w:r>
      <w:r w:rsidR="00B42721">
        <w:rPr>
          <w:rFonts w:ascii="Palatino Linotype" w:hAnsi="Palatino Linotype"/>
          <w:sz w:val="16"/>
          <w:szCs w:val="16"/>
        </w:rPr>
        <w:t>), 421-427</w:t>
      </w:r>
      <w:r>
        <w:rPr>
          <w:rFonts w:ascii="Palatino Linotype" w:hAnsi="Palatino Linotype"/>
          <w:sz w:val="16"/>
          <w:szCs w:val="16"/>
        </w:rPr>
        <w:t>.</w:t>
      </w:r>
    </w:p>
    <w:p w14:paraId="3600EF9A" w14:textId="77777777" w:rsidR="00626B0F" w:rsidRDefault="00626B0F" w:rsidP="00626B0F">
      <w:pPr>
        <w:pStyle w:val="Heading2"/>
        <w:rPr>
          <w:rFonts w:ascii="Palatino Linotype" w:hAnsi="Palatino Linotype"/>
          <w:b w:val="0"/>
          <w:sz w:val="16"/>
          <w:szCs w:val="16"/>
        </w:rPr>
      </w:pPr>
    </w:p>
    <w:p w14:paraId="5CF4A775" w14:textId="77777777" w:rsidR="00FD4A2E" w:rsidRDefault="00FD4A2E" w:rsidP="00FD4A2E">
      <w:pPr>
        <w:pStyle w:val="Footer"/>
        <w:tabs>
          <w:tab w:val="left" w:pos="720"/>
        </w:tabs>
        <w:rPr>
          <w:rFonts w:ascii="Palatino Linotype" w:hAnsi="Palatino Linotype"/>
          <w:sz w:val="16"/>
          <w:szCs w:val="16"/>
        </w:rPr>
      </w:pPr>
      <w:r>
        <w:rPr>
          <w:rFonts w:ascii="Palatino Linotype" w:hAnsi="Palatino Linotype"/>
          <w:sz w:val="16"/>
          <w:szCs w:val="16"/>
        </w:rPr>
        <w:t xml:space="preserve">Canfield, Mark A., Julianne S. Collins, Lorenzo D. Botto, Laura J. Williams, Cara T. Mai, Russell S. Kirby, Kay Pearson, </w:t>
      </w:r>
      <w:r w:rsidR="00A4287C">
        <w:rPr>
          <w:rFonts w:ascii="Palatino Linotype" w:hAnsi="Palatino Linotype"/>
          <w:sz w:val="16"/>
          <w:szCs w:val="16"/>
        </w:rPr>
        <w:t xml:space="preserve">Owen Devine, and </w:t>
      </w:r>
      <w:r>
        <w:rPr>
          <w:rFonts w:ascii="Palatino Linotype" w:hAnsi="Palatino Linotype"/>
          <w:sz w:val="16"/>
          <w:szCs w:val="16"/>
        </w:rPr>
        <w:t xml:space="preserve">Joe Mulinare, for the National Birth Defects Prevention Network, “Changes in the Birth Prevalence of Selected Birth Defects after Flour Fortification with Folic Acid in the United States: Findings from a Multi-state Population-based Study”, </w:t>
      </w:r>
      <w:bookmarkStart w:id="14" w:name="OLE_LINK4"/>
      <w:bookmarkStart w:id="15" w:name="OLE_LINK5"/>
      <w:r w:rsidRPr="003F4007">
        <w:rPr>
          <w:rFonts w:ascii="Palatino Linotype" w:hAnsi="Palatino Linotype"/>
          <w:sz w:val="16"/>
          <w:szCs w:val="16"/>
          <w:u w:val="single"/>
        </w:rPr>
        <w:t>Birth Defects Research Part A</w:t>
      </w:r>
      <w:r>
        <w:rPr>
          <w:rFonts w:ascii="Palatino Linotype" w:hAnsi="Palatino Linotype"/>
          <w:sz w:val="16"/>
          <w:szCs w:val="16"/>
        </w:rPr>
        <w:t xml:space="preserve">, </w:t>
      </w:r>
      <w:r w:rsidR="002A06FB">
        <w:rPr>
          <w:rFonts w:ascii="Palatino Linotype" w:hAnsi="Palatino Linotype"/>
          <w:sz w:val="16"/>
          <w:szCs w:val="16"/>
        </w:rPr>
        <w:t>73,10</w:t>
      </w:r>
      <w:r w:rsidR="00A4287C">
        <w:rPr>
          <w:rFonts w:ascii="Palatino Linotype" w:hAnsi="Palatino Linotype"/>
          <w:sz w:val="16"/>
          <w:szCs w:val="16"/>
        </w:rPr>
        <w:t xml:space="preserve"> (O</w:t>
      </w:r>
      <w:r>
        <w:rPr>
          <w:rFonts w:ascii="Palatino Linotype" w:hAnsi="Palatino Linotype"/>
          <w:sz w:val="16"/>
          <w:szCs w:val="16"/>
        </w:rPr>
        <w:t>ctober 2005</w:t>
      </w:r>
      <w:bookmarkEnd w:id="14"/>
      <w:bookmarkEnd w:id="15"/>
      <w:r w:rsidR="00A4287C">
        <w:rPr>
          <w:rFonts w:ascii="Palatino Linotype" w:hAnsi="Palatino Linotype"/>
          <w:sz w:val="16"/>
          <w:szCs w:val="16"/>
        </w:rPr>
        <w:t>), 679-689</w:t>
      </w:r>
      <w:r>
        <w:rPr>
          <w:rFonts w:ascii="Palatino Linotype" w:hAnsi="Palatino Linotype"/>
          <w:sz w:val="16"/>
          <w:szCs w:val="16"/>
        </w:rPr>
        <w:t>.</w:t>
      </w:r>
    </w:p>
    <w:p w14:paraId="30C91C68" w14:textId="77777777" w:rsidR="00FD4A2E" w:rsidRDefault="00FD4A2E" w:rsidP="00FD4A2E">
      <w:pPr>
        <w:pStyle w:val="Footer"/>
        <w:tabs>
          <w:tab w:val="left" w:pos="720"/>
        </w:tabs>
        <w:rPr>
          <w:rFonts w:ascii="Palatino Linotype" w:hAnsi="Palatino Linotype"/>
          <w:sz w:val="16"/>
          <w:szCs w:val="16"/>
        </w:rPr>
      </w:pPr>
    </w:p>
    <w:p w14:paraId="2E5380A6" w14:textId="77777777" w:rsidR="00351E3B" w:rsidRDefault="00351E3B" w:rsidP="00351E3B">
      <w:pPr>
        <w:pStyle w:val="Title"/>
        <w:jc w:val="left"/>
        <w:rPr>
          <w:b/>
          <w:bCs/>
        </w:rPr>
      </w:pPr>
      <w:r>
        <w:rPr>
          <w:rFonts w:ascii="Palatino Linotype" w:hAnsi="Palatino Linotype"/>
          <w:sz w:val="16"/>
          <w:szCs w:val="16"/>
          <w:u w:val="none"/>
        </w:rPr>
        <w:t>Mason, Craig A., Russell S. Kirby, Lowell E. Sever, Peter Langlois, “</w:t>
      </w:r>
      <w:r w:rsidRPr="00DC44BE">
        <w:rPr>
          <w:rFonts w:ascii="Palatino Linotype" w:hAnsi="Palatino Linotype"/>
          <w:sz w:val="16"/>
          <w:szCs w:val="16"/>
          <w:u w:val="none"/>
        </w:rPr>
        <w:t xml:space="preserve">Prevalence </w:t>
      </w:r>
      <w:r>
        <w:rPr>
          <w:rFonts w:ascii="Palatino Linotype" w:hAnsi="Palatino Linotype"/>
          <w:sz w:val="16"/>
          <w:szCs w:val="16"/>
          <w:u w:val="none"/>
        </w:rPr>
        <w:t>is t</w:t>
      </w:r>
      <w:r w:rsidRPr="00DC44BE">
        <w:rPr>
          <w:rFonts w:ascii="Palatino Linotype" w:hAnsi="Palatino Linotype"/>
          <w:sz w:val="16"/>
          <w:szCs w:val="16"/>
          <w:u w:val="none"/>
        </w:rPr>
        <w:t xml:space="preserve">he Preferred Measure </w:t>
      </w:r>
      <w:r>
        <w:rPr>
          <w:rFonts w:ascii="Palatino Linotype" w:hAnsi="Palatino Linotype"/>
          <w:sz w:val="16"/>
          <w:szCs w:val="16"/>
          <w:u w:val="none"/>
        </w:rPr>
        <w:t>o</w:t>
      </w:r>
      <w:r w:rsidRPr="00DC44BE">
        <w:rPr>
          <w:rFonts w:ascii="Palatino Linotype" w:hAnsi="Palatino Linotype"/>
          <w:sz w:val="16"/>
          <w:szCs w:val="16"/>
          <w:u w:val="none"/>
        </w:rPr>
        <w:t xml:space="preserve">f Frequency </w:t>
      </w:r>
      <w:r>
        <w:rPr>
          <w:rFonts w:ascii="Palatino Linotype" w:hAnsi="Palatino Linotype"/>
          <w:sz w:val="16"/>
          <w:szCs w:val="16"/>
          <w:u w:val="none"/>
        </w:rPr>
        <w:t>o</w:t>
      </w:r>
      <w:r w:rsidRPr="00DC44BE">
        <w:rPr>
          <w:rFonts w:ascii="Palatino Linotype" w:hAnsi="Palatino Linotype"/>
          <w:sz w:val="16"/>
          <w:szCs w:val="16"/>
          <w:u w:val="none"/>
        </w:rPr>
        <w:t>f Birth Defects</w:t>
      </w:r>
      <w:r>
        <w:rPr>
          <w:rFonts w:ascii="Palatino Linotype" w:hAnsi="Palatino Linotype"/>
          <w:sz w:val="16"/>
          <w:szCs w:val="16"/>
          <w:u w:val="none"/>
        </w:rPr>
        <w:t xml:space="preserve">”, </w:t>
      </w:r>
      <w:r w:rsidRPr="00CB67E1">
        <w:rPr>
          <w:rFonts w:ascii="Palatino Linotype" w:hAnsi="Palatino Linotype"/>
          <w:sz w:val="16"/>
          <w:szCs w:val="16"/>
        </w:rPr>
        <w:t>Birth Defects Research Part A</w:t>
      </w:r>
      <w:r>
        <w:rPr>
          <w:rFonts w:ascii="Palatino Linotype" w:hAnsi="Palatino Linotype"/>
          <w:sz w:val="16"/>
          <w:szCs w:val="16"/>
          <w:u w:val="none"/>
        </w:rPr>
        <w:t xml:space="preserve">, </w:t>
      </w:r>
      <w:r w:rsidR="00006155" w:rsidRPr="00006155">
        <w:rPr>
          <w:rFonts w:ascii="Palatino Linotype" w:hAnsi="Palatino Linotype"/>
          <w:sz w:val="16"/>
          <w:szCs w:val="16"/>
          <w:u w:val="none"/>
        </w:rPr>
        <w:t>73,10 (October 2005), 6</w:t>
      </w:r>
      <w:r w:rsidR="00CF7FA1">
        <w:rPr>
          <w:rFonts w:ascii="Palatino Linotype" w:hAnsi="Palatino Linotype"/>
          <w:sz w:val="16"/>
          <w:szCs w:val="16"/>
          <w:u w:val="none"/>
        </w:rPr>
        <w:t>90-692</w:t>
      </w:r>
      <w:r>
        <w:rPr>
          <w:rFonts w:ascii="Palatino Linotype" w:hAnsi="Palatino Linotype"/>
          <w:sz w:val="16"/>
          <w:szCs w:val="16"/>
          <w:u w:val="none"/>
        </w:rPr>
        <w:t>.</w:t>
      </w:r>
    </w:p>
    <w:p w14:paraId="547B22FD" w14:textId="77777777" w:rsidR="00351E3B" w:rsidRPr="00DC44BE" w:rsidRDefault="00351E3B" w:rsidP="00351E3B">
      <w:pPr>
        <w:pStyle w:val="Footer"/>
        <w:tabs>
          <w:tab w:val="left" w:pos="720"/>
        </w:tabs>
        <w:rPr>
          <w:rFonts w:ascii="Palatino Linotype" w:hAnsi="Palatino Linotype"/>
          <w:sz w:val="16"/>
          <w:szCs w:val="16"/>
        </w:rPr>
      </w:pPr>
    </w:p>
    <w:p w14:paraId="12FA3714" w14:textId="77777777" w:rsidR="00370FE6" w:rsidRPr="0067411B" w:rsidRDefault="00370FE6" w:rsidP="00370FE6">
      <w:pPr>
        <w:rPr>
          <w:rFonts w:ascii="Palatino Linotype" w:hAnsi="Palatino Linotype"/>
          <w:bCs/>
          <w:sz w:val="16"/>
          <w:szCs w:val="16"/>
        </w:rPr>
      </w:pPr>
      <w:r>
        <w:rPr>
          <w:rFonts w:ascii="Palatino Linotype" w:hAnsi="Palatino Linotype"/>
          <w:sz w:val="16"/>
          <w:szCs w:val="16"/>
        </w:rPr>
        <w:t xml:space="preserve">Emusu, </w:t>
      </w:r>
      <w:r w:rsidRPr="0067411B">
        <w:rPr>
          <w:rFonts w:ascii="Palatino Linotype" w:hAnsi="Palatino Linotype"/>
          <w:sz w:val="16"/>
          <w:szCs w:val="16"/>
        </w:rPr>
        <w:t>Donath, Hamisu M. Salihu</w:t>
      </w:r>
      <w:r>
        <w:rPr>
          <w:rFonts w:ascii="Palatino Linotype" w:hAnsi="Palatino Linotype"/>
          <w:sz w:val="16"/>
          <w:szCs w:val="16"/>
        </w:rPr>
        <w:t>,</w:t>
      </w:r>
      <w:r w:rsidRPr="0067411B">
        <w:rPr>
          <w:rFonts w:ascii="Palatino Linotype" w:hAnsi="Palatino Linotype"/>
          <w:sz w:val="16"/>
          <w:szCs w:val="16"/>
        </w:rPr>
        <w:t xml:space="preserve"> Zakari Y. Aliyu</w:t>
      </w:r>
      <w:r w:rsidR="009341E6">
        <w:rPr>
          <w:rFonts w:ascii="Palatino Linotype" w:hAnsi="Palatino Linotype"/>
          <w:sz w:val="16"/>
          <w:szCs w:val="16"/>
        </w:rPr>
        <w:t xml:space="preserve">, </w:t>
      </w:r>
      <w:r w:rsidRPr="0067411B">
        <w:rPr>
          <w:rFonts w:ascii="Palatino Linotype" w:hAnsi="Palatino Linotype"/>
          <w:sz w:val="16"/>
          <w:szCs w:val="16"/>
        </w:rPr>
        <w:t>Bosny J. Pierre-Louis, Charlotte M. Druschel, Russell S. Kirby</w:t>
      </w:r>
      <w:r>
        <w:rPr>
          <w:rFonts w:ascii="Palatino Linotype" w:hAnsi="Palatino Linotype"/>
          <w:sz w:val="16"/>
          <w:szCs w:val="16"/>
        </w:rPr>
        <w:t>, “</w:t>
      </w:r>
      <w:r w:rsidRPr="0067411B">
        <w:rPr>
          <w:rFonts w:ascii="Palatino Linotype" w:hAnsi="Palatino Linotype"/>
          <w:bCs/>
          <w:sz w:val="16"/>
          <w:szCs w:val="16"/>
        </w:rPr>
        <w:t xml:space="preserve">Gastroschisis, </w:t>
      </w:r>
      <w:r>
        <w:rPr>
          <w:rFonts w:ascii="Palatino Linotype" w:hAnsi="Palatino Linotype"/>
          <w:bCs/>
          <w:sz w:val="16"/>
          <w:szCs w:val="16"/>
        </w:rPr>
        <w:t>L</w:t>
      </w:r>
      <w:r w:rsidRPr="0067411B">
        <w:rPr>
          <w:rFonts w:ascii="Palatino Linotype" w:hAnsi="Palatino Linotype"/>
          <w:bCs/>
          <w:sz w:val="16"/>
          <w:szCs w:val="16"/>
        </w:rPr>
        <w:t>ow</w:t>
      </w:r>
      <w:r w:rsidR="008E4451">
        <w:rPr>
          <w:rFonts w:ascii="Palatino Linotype" w:hAnsi="Palatino Linotype"/>
          <w:bCs/>
          <w:sz w:val="16"/>
          <w:szCs w:val="16"/>
        </w:rPr>
        <w:t xml:space="preserve"> </w:t>
      </w:r>
      <w:r>
        <w:rPr>
          <w:rFonts w:ascii="Palatino Linotype" w:hAnsi="Palatino Linotype"/>
          <w:bCs/>
          <w:sz w:val="16"/>
          <w:szCs w:val="16"/>
        </w:rPr>
        <w:t>M</w:t>
      </w:r>
      <w:r w:rsidRPr="0067411B">
        <w:rPr>
          <w:rFonts w:ascii="Palatino Linotype" w:hAnsi="Palatino Linotype"/>
          <w:bCs/>
          <w:sz w:val="16"/>
          <w:szCs w:val="16"/>
        </w:rPr>
        <w:t xml:space="preserve">aternal </w:t>
      </w:r>
      <w:r>
        <w:rPr>
          <w:rFonts w:ascii="Palatino Linotype" w:hAnsi="Palatino Linotype"/>
          <w:bCs/>
          <w:sz w:val="16"/>
          <w:szCs w:val="16"/>
        </w:rPr>
        <w:t>A</w:t>
      </w:r>
      <w:r w:rsidRPr="0067411B">
        <w:rPr>
          <w:rFonts w:ascii="Palatino Linotype" w:hAnsi="Palatino Linotype"/>
          <w:bCs/>
          <w:sz w:val="16"/>
          <w:szCs w:val="16"/>
        </w:rPr>
        <w:t>g</w:t>
      </w:r>
      <w:r>
        <w:rPr>
          <w:rFonts w:ascii="Palatino Linotype" w:hAnsi="Palatino Linotype"/>
          <w:bCs/>
          <w:sz w:val="16"/>
          <w:szCs w:val="16"/>
        </w:rPr>
        <w:t xml:space="preserve">e, and Fetal Morbidity Outcomes”, </w:t>
      </w:r>
      <w:r w:rsidRPr="003F4007">
        <w:rPr>
          <w:rFonts w:ascii="Palatino Linotype" w:hAnsi="Palatino Linotype"/>
          <w:sz w:val="16"/>
          <w:szCs w:val="16"/>
          <w:u w:val="single"/>
        </w:rPr>
        <w:t>Birth Defects Research Part A</w:t>
      </w:r>
      <w:r>
        <w:rPr>
          <w:rFonts w:ascii="Palatino Linotype" w:hAnsi="Palatino Linotype"/>
          <w:sz w:val="16"/>
          <w:szCs w:val="16"/>
        </w:rPr>
        <w:t xml:space="preserve">, </w:t>
      </w:r>
      <w:r w:rsidR="00FF254B">
        <w:rPr>
          <w:rFonts w:ascii="Palatino Linotype" w:hAnsi="Palatino Linotype"/>
          <w:sz w:val="16"/>
          <w:szCs w:val="16"/>
        </w:rPr>
        <w:t>73,10 (</w:t>
      </w:r>
      <w:r w:rsidR="00734740">
        <w:rPr>
          <w:rFonts w:ascii="Palatino Linotype" w:hAnsi="Palatino Linotype"/>
          <w:sz w:val="16"/>
          <w:szCs w:val="16"/>
        </w:rPr>
        <w:t>October</w:t>
      </w:r>
      <w:r>
        <w:rPr>
          <w:rFonts w:ascii="Palatino Linotype" w:hAnsi="Palatino Linotype"/>
          <w:sz w:val="16"/>
          <w:szCs w:val="16"/>
        </w:rPr>
        <w:t xml:space="preserve"> 2005</w:t>
      </w:r>
      <w:r w:rsidR="00FF254B">
        <w:rPr>
          <w:rFonts w:ascii="Palatino Linotype" w:hAnsi="Palatino Linotype"/>
          <w:sz w:val="16"/>
          <w:szCs w:val="16"/>
        </w:rPr>
        <w:t>), 64</w:t>
      </w:r>
      <w:r w:rsidR="00CF7FA1">
        <w:rPr>
          <w:rFonts w:ascii="Palatino Linotype" w:hAnsi="Palatino Linotype"/>
          <w:sz w:val="16"/>
          <w:szCs w:val="16"/>
        </w:rPr>
        <w:t>9</w:t>
      </w:r>
      <w:r w:rsidR="00FF254B">
        <w:rPr>
          <w:rFonts w:ascii="Palatino Linotype" w:hAnsi="Palatino Linotype"/>
          <w:sz w:val="16"/>
          <w:szCs w:val="16"/>
        </w:rPr>
        <w:t>-65</w:t>
      </w:r>
      <w:r w:rsidR="00CF7FA1">
        <w:rPr>
          <w:rFonts w:ascii="Palatino Linotype" w:hAnsi="Palatino Linotype"/>
          <w:sz w:val="16"/>
          <w:szCs w:val="16"/>
        </w:rPr>
        <w:t>4</w:t>
      </w:r>
      <w:r>
        <w:rPr>
          <w:rFonts w:ascii="Palatino Linotype" w:hAnsi="Palatino Linotype"/>
          <w:sz w:val="16"/>
          <w:szCs w:val="16"/>
        </w:rPr>
        <w:t>.</w:t>
      </w:r>
    </w:p>
    <w:p w14:paraId="241FB4B6" w14:textId="77777777" w:rsidR="00370FE6" w:rsidRPr="0067411B" w:rsidRDefault="00370FE6" w:rsidP="00370FE6">
      <w:pPr>
        <w:pStyle w:val="Footer"/>
        <w:tabs>
          <w:tab w:val="left" w:pos="720"/>
        </w:tabs>
        <w:rPr>
          <w:rFonts w:ascii="Palatino Linotype" w:hAnsi="Palatino Linotype"/>
          <w:sz w:val="16"/>
          <w:szCs w:val="16"/>
        </w:rPr>
      </w:pPr>
    </w:p>
    <w:p w14:paraId="6F6477AA" w14:textId="77777777" w:rsidR="001E2CD3" w:rsidRPr="00794A52" w:rsidRDefault="001E2CD3" w:rsidP="001E2CD3">
      <w:pPr>
        <w:pStyle w:val="Footer"/>
        <w:tabs>
          <w:tab w:val="left" w:pos="720"/>
        </w:tabs>
        <w:rPr>
          <w:rFonts w:ascii="Palatino Linotype" w:hAnsi="Palatino Linotype"/>
          <w:sz w:val="16"/>
          <w:szCs w:val="16"/>
        </w:rPr>
      </w:pPr>
      <w:r w:rsidRPr="00794A52">
        <w:rPr>
          <w:rFonts w:ascii="Palatino Linotype" w:hAnsi="Palatino Linotype"/>
          <w:sz w:val="16"/>
          <w:szCs w:val="16"/>
        </w:rPr>
        <w:t xml:space="preserve">Kirby, Russell S., Laurie </w:t>
      </w:r>
      <w:r>
        <w:rPr>
          <w:rFonts w:ascii="Palatino Linotype" w:hAnsi="Palatino Linotype"/>
          <w:sz w:val="16"/>
          <w:szCs w:val="16"/>
        </w:rPr>
        <w:t xml:space="preserve">H. </w:t>
      </w:r>
      <w:r w:rsidRPr="00794A52">
        <w:rPr>
          <w:rFonts w:ascii="Palatino Linotype" w:hAnsi="Palatino Linotype"/>
          <w:sz w:val="16"/>
          <w:szCs w:val="16"/>
        </w:rPr>
        <w:t xml:space="preserve">Seaver, “Birth Defects Research: Improving Surveillance Methods and Addressing Epidemiologic Questions and Public Health Issues”, </w:t>
      </w:r>
      <w:r w:rsidRPr="00794A52">
        <w:rPr>
          <w:rFonts w:ascii="Palatino Linotype" w:hAnsi="Palatino Linotype"/>
          <w:sz w:val="16"/>
          <w:szCs w:val="16"/>
          <w:u w:val="single"/>
        </w:rPr>
        <w:t>Birth Defects Research Part A</w:t>
      </w:r>
      <w:r w:rsidRPr="00794A52">
        <w:rPr>
          <w:rFonts w:ascii="Palatino Linotype" w:hAnsi="Palatino Linotype"/>
          <w:sz w:val="16"/>
          <w:szCs w:val="16"/>
        </w:rPr>
        <w:t xml:space="preserve">, </w:t>
      </w:r>
      <w:r>
        <w:rPr>
          <w:rFonts w:ascii="Palatino Linotype" w:hAnsi="Palatino Linotype"/>
          <w:sz w:val="16"/>
          <w:szCs w:val="16"/>
        </w:rPr>
        <w:t>73,10 (October 2005), 64</w:t>
      </w:r>
      <w:r w:rsidR="00CF7FA1">
        <w:rPr>
          <w:rFonts w:ascii="Palatino Linotype" w:hAnsi="Palatino Linotype"/>
          <w:sz w:val="16"/>
          <w:szCs w:val="16"/>
        </w:rPr>
        <w:t>5</w:t>
      </w:r>
      <w:r w:rsidRPr="00794A52">
        <w:rPr>
          <w:rFonts w:ascii="Palatino Linotype" w:hAnsi="Palatino Linotype"/>
          <w:sz w:val="16"/>
          <w:szCs w:val="16"/>
        </w:rPr>
        <w:t>.</w:t>
      </w:r>
    </w:p>
    <w:p w14:paraId="7C4FB4E2" w14:textId="77777777" w:rsidR="001E2CD3" w:rsidRPr="00794A52" w:rsidRDefault="001E2CD3" w:rsidP="001E2CD3">
      <w:pPr>
        <w:pStyle w:val="Footer"/>
        <w:tabs>
          <w:tab w:val="left" w:pos="720"/>
        </w:tabs>
        <w:rPr>
          <w:rFonts w:ascii="Palatino Linotype" w:hAnsi="Palatino Linotype"/>
          <w:sz w:val="16"/>
          <w:szCs w:val="16"/>
        </w:rPr>
      </w:pPr>
    </w:p>
    <w:p w14:paraId="18DB3352" w14:textId="77777777" w:rsidR="009F1AF6" w:rsidRDefault="002D0C22" w:rsidP="009F1AF6">
      <w:pPr>
        <w:pStyle w:val="Title"/>
        <w:jc w:val="left"/>
        <w:rPr>
          <w:rFonts w:ascii="Palatino Linotype" w:hAnsi="Palatino Linotype"/>
          <w:sz w:val="16"/>
          <w:szCs w:val="16"/>
          <w:u w:val="none"/>
        </w:rPr>
      </w:pPr>
      <w:r w:rsidRPr="0064479F">
        <w:rPr>
          <w:rFonts w:ascii="Palatino Linotype" w:hAnsi="Palatino Linotype"/>
          <w:sz w:val="16"/>
          <w:szCs w:val="16"/>
          <w:u w:val="none"/>
        </w:rPr>
        <w:t>Hamisu M. Salihu</w:t>
      </w:r>
      <w:r>
        <w:rPr>
          <w:rFonts w:ascii="Palatino Linotype" w:hAnsi="Palatino Linotype"/>
          <w:sz w:val="16"/>
          <w:szCs w:val="16"/>
          <w:u w:val="none"/>
        </w:rPr>
        <w:t>,</w:t>
      </w:r>
      <w:r w:rsidRPr="0064479F">
        <w:rPr>
          <w:rFonts w:ascii="Palatino Linotype" w:hAnsi="Palatino Linotype"/>
          <w:sz w:val="16"/>
          <w:szCs w:val="16"/>
          <w:u w:val="none"/>
        </w:rPr>
        <w:t xml:space="preserve"> </w:t>
      </w:r>
      <w:r w:rsidR="009F1AF6" w:rsidRPr="0064479F">
        <w:rPr>
          <w:rFonts w:ascii="Palatino Linotype" w:hAnsi="Palatino Linotype"/>
          <w:sz w:val="16"/>
          <w:szCs w:val="16"/>
          <w:u w:val="none"/>
        </w:rPr>
        <w:t>Isabel C</w:t>
      </w:r>
      <w:r>
        <w:rPr>
          <w:rFonts w:ascii="Palatino Linotype" w:hAnsi="Palatino Linotype"/>
          <w:sz w:val="16"/>
          <w:szCs w:val="16"/>
          <w:u w:val="none"/>
        </w:rPr>
        <w:t xml:space="preserve">. </w:t>
      </w:r>
      <w:r w:rsidRPr="0064479F">
        <w:rPr>
          <w:rFonts w:ascii="Palatino Linotype" w:hAnsi="Palatino Linotype"/>
          <w:sz w:val="16"/>
          <w:szCs w:val="16"/>
          <w:u w:val="none"/>
        </w:rPr>
        <w:t>Garc</w:t>
      </w:r>
      <w:r>
        <w:rPr>
          <w:rFonts w:ascii="Palatino Linotype" w:hAnsi="Palatino Linotype"/>
          <w:sz w:val="16"/>
          <w:szCs w:val="16"/>
          <w:u w:val="none"/>
        </w:rPr>
        <w:t>é</w:t>
      </w:r>
      <w:r w:rsidRPr="0064479F">
        <w:rPr>
          <w:rFonts w:ascii="Palatino Linotype" w:hAnsi="Palatino Linotype"/>
          <w:sz w:val="16"/>
          <w:szCs w:val="16"/>
          <w:u w:val="none"/>
        </w:rPr>
        <w:t>s,</w:t>
      </w:r>
      <w:r w:rsidR="009F1AF6" w:rsidRPr="0064479F">
        <w:rPr>
          <w:rFonts w:ascii="Palatino Linotype" w:hAnsi="Palatino Linotype"/>
          <w:sz w:val="16"/>
          <w:szCs w:val="16"/>
          <w:u w:val="none"/>
        </w:rPr>
        <w:t xml:space="preserve"> </w:t>
      </w:r>
      <w:r>
        <w:rPr>
          <w:rFonts w:ascii="Palatino Linotype" w:hAnsi="Palatino Linotype"/>
          <w:sz w:val="16"/>
          <w:szCs w:val="16"/>
          <w:u w:val="none"/>
        </w:rPr>
        <w:t xml:space="preserve">Puza P. Sharma, Sibylle Kristensen, </w:t>
      </w:r>
      <w:r w:rsidR="009F1AF6" w:rsidRPr="0064479F">
        <w:rPr>
          <w:rFonts w:ascii="Palatino Linotype" w:hAnsi="Palatino Linotype"/>
          <w:sz w:val="16"/>
          <w:szCs w:val="16"/>
          <w:u w:val="none"/>
        </w:rPr>
        <w:t xml:space="preserve">Cande </w:t>
      </w:r>
      <w:r w:rsidR="009F1AF6">
        <w:rPr>
          <w:rFonts w:ascii="Palatino Linotype" w:hAnsi="Palatino Linotype"/>
          <w:sz w:val="16"/>
          <w:szCs w:val="16"/>
          <w:u w:val="none"/>
        </w:rPr>
        <w:t xml:space="preserve">V. </w:t>
      </w:r>
      <w:r w:rsidR="009F1AF6" w:rsidRPr="0064479F">
        <w:rPr>
          <w:rFonts w:ascii="Palatino Linotype" w:hAnsi="Palatino Linotype"/>
          <w:sz w:val="16"/>
          <w:szCs w:val="16"/>
          <w:u w:val="none"/>
        </w:rPr>
        <w:t>Ananth</w:t>
      </w:r>
      <w:r w:rsidR="009F1AF6">
        <w:rPr>
          <w:rFonts w:ascii="Palatino Linotype" w:hAnsi="Palatino Linotype"/>
          <w:sz w:val="16"/>
          <w:szCs w:val="16"/>
          <w:u w:val="none"/>
        </w:rPr>
        <w:t>,</w:t>
      </w:r>
      <w:r w:rsidR="009F1AF6" w:rsidRPr="0064479F">
        <w:rPr>
          <w:rFonts w:ascii="Palatino Linotype" w:hAnsi="Palatino Linotype"/>
          <w:sz w:val="16"/>
          <w:szCs w:val="16"/>
          <w:u w:val="none"/>
        </w:rPr>
        <w:t xml:space="preserve"> Russell </w:t>
      </w:r>
      <w:r w:rsidR="009F1AF6">
        <w:rPr>
          <w:rFonts w:ascii="Palatino Linotype" w:hAnsi="Palatino Linotype"/>
          <w:sz w:val="16"/>
          <w:szCs w:val="16"/>
          <w:u w:val="none"/>
        </w:rPr>
        <w:t xml:space="preserve">S. </w:t>
      </w:r>
      <w:r w:rsidR="009F1AF6" w:rsidRPr="0064479F">
        <w:rPr>
          <w:rFonts w:ascii="Palatino Linotype" w:hAnsi="Palatino Linotype"/>
          <w:sz w:val="16"/>
          <w:szCs w:val="16"/>
          <w:u w:val="none"/>
        </w:rPr>
        <w:t>Kirby</w:t>
      </w:r>
      <w:r w:rsidR="009F1AF6" w:rsidRPr="00A43EF8">
        <w:rPr>
          <w:rFonts w:ascii="Palatino Linotype" w:hAnsi="Palatino Linotype"/>
          <w:sz w:val="16"/>
          <w:szCs w:val="16"/>
          <w:u w:val="none"/>
        </w:rPr>
        <w:t xml:space="preserve">, </w:t>
      </w:r>
      <w:r w:rsidR="009F1AF6">
        <w:rPr>
          <w:rFonts w:ascii="Palatino Linotype" w:hAnsi="Palatino Linotype"/>
          <w:sz w:val="16"/>
          <w:szCs w:val="16"/>
          <w:u w:val="none"/>
        </w:rPr>
        <w:t>“</w:t>
      </w:r>
      <w:r w:rsidR="0054023A">
        <w:rPr>
          <w:rFonts w:ascii="Palatino Linotype" w:hAnsi="Palatino Linotype"/>
          <w:sz w:val="16"/>
          <w:szCs w:val="16"/>
          <w:u w:val="none"/>
        </w:rPr>
        <w:t>Stillbirth</w:t>
      </w:r>
      <w:r w:rsidR="009F1AF6">
        <w:rPr>
          <w:rFonts w:ascii="Palatino Linotype" w:hAnsi="Palatino Linotype"/>
          <w:sz w:val="16"/>
          <w:szCs w:val="16"/>
          <w:u w:val="none"/>
        </w:rPr>
        <w:t xml:space="preserve"> and I</w:t>
      </w:r>
      <w:r w:rsidR="009F1AF6" w:rsidRPr="00A43EF8">
        <w:rPr>
          <w:rFonts w:ascii="Palatino Linotype" w:hAnsi="Palatino Linotype"/>
          <w:sz w:val="16"/>
          <w:szCs w:val="16"/>
          <w:u w:val="none"/>
        </w:rPr>
        <w:t xml:space="preserve">nfant </w:t>
      </w:r>
      <w:r w:rsidR="009F1AF6">
        <w:rPr>
          <w:rFonts w:ascii="Palatino Linotype" w:hAnsi="Palatino Linotype"/>
          <w:sz w:val="16"/>
          <w:szCs w:val="16"/>
          <w:u w:val="none"/>
        </w:rPr>
        <w:t>M</w:t>
      </w:r>
      <w:r w:rsidR="009F1AF6" w:rsidRPr="00A43EF8">
        <w:rPr>
          <w:rFonts w:ascii="Palatino Linotype" w:hAnsi="Palatino Linotype"/>
          <w:sz w:val="16"/>
          <w:szCs w:val="16"/>
          <w:u w:val="none"/>
        </w:rPr>
        <w:t xml:space="preserve">ortality among </w:t>
      </w:r>
      <w:r w:rsidR="009F1AF6">
        <w:rPr>
          <w:rFonts w:ascii="Palatino Linotype" w:hAnsi="Palatino Linotype"/>
          <w:sz w:val="16"/>
          <w:szCs w:val="16"/>
          <w:u w:val="none"/>
        </w:rPr>
        <w:t>H</w:t>
      </w:r>
      <w:r w:rsidR="009F1AF6" w:rsidRPr="00A43EF8">
        <w:rPr>
          <w:rFonts w:ascii="Palatino Linotype" w:hAnsi="Palatino Linotype"/>
          <w:sz w:val="16"/>
          <w:szCs w:val="16"/>
          <w:u w:val="none"/>
        </w:rPr>
        <w:t xml:space="preserve">ispanic </w:t>
      </w:r>
      <w:r w:rsidR="009F1AF6">
        <w:rPr>
          <w:rFonts w:ascii="Palatino Linotype" w:hAnsi="Palatino Linotype"/>
          <w:sz w:val="16"/>
          <w:szCs w:val="16"/>
          <w:u w:val="none"/>
        </w:rPr>
        <w:t>S</w:t>
      </w:r>
      <w:r w:rsidR="009F1AF6" w:rsidRPr="00A43EF8">
        <w:rPr>
          <w:rFonts w:ascii="Palatino Linotype" w:hAnsi="Palatino Linotype"/>
          <w:sz w:val="16"/>
          <w:szCs w:val="16"/>
          <w:u w:val="none"/>
        </w:rPr>
        <w:t xml:space="preserve">ingletons, </w:t>
      </w:r>
      <w:r w:rsidR="009F1AF6">
        <w:rPr>
          <w:rFonts w:ascii="Palatino Linotype" w:hAnsi="Palatino Linotype"/>
          <w:sz w:val="16"/>
          <w:szCs w:val="16"/>
          <w:u w:val="none"/>
        </w:rPr>
        <w:t>Twins and T</w:t>
      </w:r>
      <w:r w:rsidR="009F1AF6" w:rsidRPr="00A43EF8">
        <w:rPr>
          <w:rFonts w:ascii="Palatino Linotype" w:hAnsi="Palatino Linotype"/>
          <w:sz w:val="16"/>
          <w:szCs w:val="16"/>
          <w:u w:val="none"/>
        </w:rPr>
        <w:t>riplets in the United States</w:t>
      </w:r>
      <w:r w:rsidR="009F1AF6">
        <w:rPr>
          <w:rFonts w:ascii="Palatino Linotype" w:hAnsi="Palatino Linotype"/>
          <w:sz w:val="16"/>
          <w:szCs w:val="16"/>
          <w:u w:val="none"/>
        </w:rPr>
        <w:t xml:space="preserve">”, </w:t>
      </w:r>
      <w:r w:rsidR="009F1AF6">
        <w:rPr>
          <w:rFonts w:ascii="Palatino Linotype" w:hAnsi="Palatino Linotype"/>
          <w:sz w:val="16"/>
          <w:szCs w:val="16"/>
        </w:rPr>
        <w:t>Obstetrics and Gynecology</w:t>
      </w:r>
      <w:r w:rsidR="009F1AF6">
        <w:rPr>
          <w:rFonts w:ascii="Palatino Linotype" w:hAnsi="Palatino Linotype"/>
          <w:sz w:val="16"/>
          <w:szCs w:val="16"/>
          <w:u w:val="none"/>
        </w:rPr>
        <w:t xml:space="preserve">, </w:t>
      </w:r>
      <w:r w:rsidR="00F001ED">
        <w:rPr>
          <w:rFonts w:ascii="Palatino Linotype" w:hAnsi="Palatino Linotype"/>
          <w:sz w:val="16"/>
          <w:szCs w:val="16"/>
          <w:u w:val="none"/>
        </w:rPr>
        <w:t>106,4 (</w:t>
      </w:r>
      <w:r w:rsidR="009F1AF6">
        <w:rPr>
          <w:rFonts w:ascii="Palatino Linotype" w:hAnsi="Palatino Linotype"/>
          <w:sz w:val="16"/>
          <w:szCs w:val="16"/>
          <w:u w:val="none"/>
        </w:rPr>
        <w:t>October 200</w:t>
      </w:r>
      <w:r w:rsidR="005E200C">
        <w:rPr>
          <w:rFonts w:ascii="Palatino Linotype" w:hAnsi="Palatino Linotype"/>
          <w:sz w:val="16"/>
          <w:szCs w:val="16"/>
          <w:u w:val="none"/>
        </w:rPr>
        <w:t>5</w:t>
      </w:r>
      <w:r w:rsidR="00F001ED">
        <w:rPr>
          <w:rFonts w:ascii="Palatino Linotype" w:hAnsi="Palatino Linotype"/>
          <w:sz w:val="16"/>
          <w:szCs w:val="16"/>
          <w:u w:val="none"/>
        </w:rPr>
        <w:t>), 789-796</w:t>
      </w:r>
      <w:r w:rsidR="009F1AF6">
        <w:rPr>
          <w:rFonts w:ascii="Palatino Linotype" w:hAnsi="Palatino Linotype"/>
          <w:sz w:val="16"/>
          <w:szCs w:val="16"/>
          <w:u w:val="none"/>
        </w:rPr>
        <w:t>.</w:t>
      </w:r>
    </w:p>
    <w:p w14:paraId="2C4C95F3" w14:textId="77777777" w:rsidR="009F1AF6" w:rsidRDefault="009F1AF6" w:rsidP="009F1AF6">
      <w:pPr>
        <w:pStyle w:val="Footer"/>
        <w:tabs>
          <w:tab w:val="left" w:pos="720"/>
        </w:tabs>
        <w:rPr>
          <w:rFonts w:ascii="Palatino Linotype" w:hAnsi="Palatino Linotype"/>
          <w:sz w:val="16"/>
          <w:szCs w:val="16"/>
        </w:rPr>
      </w:pPr>
    </w:p>
    <w:p w14:paraId="112157DB" w14:textId="77777777" w:rsidR="00AD56D9" w:rsidRDefault="00AD56D9" w:rsidP="00AD56D9">
      <w:pPr>
        <w:rPr>
          <w:rFonts w:ascii="Palatino Linotype" w:hAnsi="Palatino Linotype"/>
          <w:sz w:val="16"/>
          <w:szCs w:val="16"/>
        </w:rPr>
      </w:pPr>
      <w:r w:rsidRPr="002B60ED">
        <w:rPr>
          <w:rFonts w:ascii="Palatino Linotype" w:hAnsi="Palatino Linotype"/>
          <w:sz w:val="16"/>
          <w:szCs w:val="16"/>
        </w:rPr>
        <w:t>Laura J. Williams, Sonja A. Rasmussen,</w:t>
      </w:r>
      <w:r w:rsidRPr="002B60ED">
        <w:rPr>
          <w:rFonts w:ascii="Palatino Linotype" w:hAnsi="Palatino Linotype"/>
          <w:sz w:val="16"/>
          <w:szCs w:val="16"/>
          <w:vertAlign w:val="superscript"/>
        </w:rPr>
        <w:t xml:space="preserve"> </w:t>
      </w:r>
      <w:r w:rsidRPr="002B60ED">
        <w:rPr>
          <w:rFonts w:ascii="Palatino Linotype" w:hAnsi="Palatino Linotype"/>
          <w:sz w:val="16"/>
          <w:szCs w:val="16"/>
        </w:rPr>
        <w:t xml:space="preserve">Alina Flores, Russell S. Kirby, Larry D. Edmonds, </w:t>
      </w:r>
      <w:r>
        <w:rPr>
          <w:rFonts w:ascii="Palatino Linotype" w:hAnsi="Palatino Linotype"/>
          <w:sz w:val="16"/>
          <w:szCs w:val="16"/>
        </w:rPr>
        <w:t>“</w:t>
      </w:r>
      <w:r w:rsidRPr="002B60ED">
        <w:rPr>
          <w:rFonts w:ascii="Palatino Linotype" w:hAnsi="Palatino Linotype"/>
          <w:sz w:val="16"/>
          <w:szCs w:val="16"/>
        </w:rPr>
        <w:t xml:space="preserve">Decline in the </w:t>
      </w:r>
      <w:r>
        <w:rPr>
          <w:rFonts w:ascii="Palatino Linotype" w:hAnsi="Palatino Linotype"/>
          <w:sz w:val="16"/>
          <w:szCs w:val="16"/>
        </w:rPr>
        <w:t>P</w:t>
      </w:r>
      <w:r w:rsidRPr="002B60ED">
        <w:rPr>
          <w:rFonts w:ascii="Palatino Linotype" w:hAnsi="Palatino Linotype"/>
          <w:sz w:val="16"/>
          <w:szCs w:val="16"/>
        </w:rPr>
        <w:t xml:space="preserve">revalence of </w:t>
      </w:r>
      <w:r>
        <w:rPr>
          <w:rFonts w:ascii="Palatino Linotype" w:hAnsi="Palatino Linotype"/>
          <w:sz w:val="16"/>
          <w:szCs w:val="16"/>
        </w:rPr>
        <w:t>S</w:t>
      </w:r>
      <w:r w:rsidRPr="002B60ED">
        <w:rPr>
          <w:rFonts w:ascii="Palatino Linotype" w:hAnsi="Palatino Linotype"/>
          <w:sz w:val="16"/>
          <w:szCs w:val="16"/>
        </w:rPr>
        <w:t xml:space="preserve">pina </w:t>
      </w:r>
      <w:r>
        <w:rPr>
          <w:rFonts w:ascii="Palatino Linotype" w:hAnsi="Palatino Linotype"/>
          <w:sz w:val="16"/>
          <w:szCs w:val="16"/>
        </w:rPr>
        <w:t>B</w:t>
      </w:r>
      <w:r w:rsidRPr="002B60ED">
        <w:rPr>
          <w:rFonts w:ascii="Palatino Linotype" w:hAnsi="Palatino Linotype"/>
          <w:sz w:val="16"/>
          <w:szCs w:val="16"/>
        </w:rPr>
        <w:t xml:space="preserve">ifida and </w:t>
      </w:r>
      <w:r>
        <w:rPr>
          <w:rFonts w:ascii="Palatino Linotype" w:hAnsi="Palatino Linotype"/>
          <w:sz w:val="16"/>
          <w:szCs w:val="16"/>
        </w:rPr>
        <w:t>A</w:t>
      </w:r>
      <w:r w:rsidRPr="002B60ED">
        <w:rPr>
          <w:rFonts w:ascii="Palatino Linotype" w:hAnsi="Palatino Linotype"/>
          <w:sz w:val="16"/>
          <w:szCs w:val="16"/>
        </w:rPr>
        <w:t xml:space="preserve">nencephaly by </w:t>
      </w:r>
      <w:r>
        <w:rPr>
          <w:rFonts w:ascii="Palatino Linotype" w:hAnsi="Palatino Linotype"/>
          <w:sz w:val="16"/>
          <w:szCs w:val="16"/>
        </w:rPr>
        <w:t>R</w:t>
      </w:r>
      <w:r w:rsidRPr="002B60ED">
        <w:rPr>
          <w:rFonts w:ascii="Palatino Linotype" w:hAnsi="Palatino Linotype"/>
          <w:sz w:val="16"/>
          <w:szCs w:val="16"/>
        </w:rPr>
        <w:t>ace-</w:t>
      </w:r>
      <w:r>
        <w:rPr>
          <w:rFonts w:ascii="Palatino Linotype" w:hAnsi="Palatino Linotype"/>
          <w:sz w:val="16"/>
          <w:szCs w:val="16"/>
        </w:rPr>
        <w:t>E</w:t>
      </w:r>
      <w:r w:rsidRPr="002B60ED">
        <w:rPr>
          <w:rFonts w:ascii="Palatino Linotype" w:hAnsi="Palatino Linotype"/>
          <w:sz w:val="16"/>
          <w:szCs w:val="16"/>
        </w:rPr>
        <w:t>thnicity, 1995-2001</w:t>
      </w:r>
      <w:r>
        <w:rPr>
          <w:rFonts w:ascii="Palatino Linotype" w:hAnsi="Palatino Linotype"/>
          <w:sz w:val="16"/>
          <w:szCs w:val="16"/>
        </w:rPr>
        <w:t xml:space="preserve">”, </w:t>
      </w:r>
      <w:r w:rsidRPr="00FC470F">
        <w:rPr>
          <w:rFonts w:ascii="Palatino Linotype" w:hAnsi="Palatino Linotype"/>
          <w:sz w:val="16"/>
          <w:szCs w:val="16"/>
          <w:u w:val="single"/>
        </w:rPr>
        <w:t>Pediatrics</w:t>
      </w:r>
      <w:r>
        <w:rPr>
          <w:rFonts w:ascii="Palatino Linotype" w:hAnsi="Palatino Linotype"/>
          <w:sz w:val="16"/>
          <w:szCs w:val="16"/>
        </w:rPr>
        <w:t xml:space="preserve">, </w:t>
      </w:r>
      <w:r w:rsidR="00431B5A">
        <w:rPr>
          <w:rFonts w:ascii="Palatino Linotype" w:hAnsi="Palatino Linotype"/>
          <w:sz w:val="16"/>
          <w:szCs w:val="16"/>
        </w:rPr>
        <w:t>116,3</w:t>
      </w:r>
      <w:r w:rsidR="00F134F9">
        <w:rPr>
          <w:rFonts w:ascii="Palatino Linotype" w:hAnsi="Palatino Linotype"/>
          <w:sz w:val="16"/>
          <w:szCs w:val="16"/>
        </w:rPr>
        <w:t xml:space="preserve"> (</w:t>
      </w:r>
      <w:r>
        <w:rPr>
          <w:rFonts w:ascii="Palatino Linotype" w:hAnsi="Palatino Linotype"/>
          <w:sz w:val="16"/>
          <w:szCs w:val="16"/>
        </w:rPr>
        <w:t>September 2005</w:t>
      </w:r>
      <w:r w:rsidR="00F134F9">
        <w:rPr>
          <w:rFonts w:ascii="Palatino Linotype" w:hAnsi="Palatino Linotype"/>
          <w:sz w:val="16"/>
          <w:szCs w:val="16"/>
        </w:rPr>
        <w:t>), 580-586</w:t>
      </w:r>
      <w:r>
        <w:rPr>
          <w:rFonts w:ascii="Palatino Linotype" w:hAnsi="Palatino Linotype"/>
          <w:sz w:val="16"/>
          <w:szCs w:val="16"/>
        </w:rPr>
        <w:t>.</w:t>
      </w:r>
      <w:r w:rsidR="00C01EF8">
        <w:rPr>
          <w:rFonts w:ascii="Palatino Linotype" w:hAnsi="Palatino Linotype"/>
          <w:sz w:val="16"/>
          <w:szCs w:val="16"/>
        </w:rPr>
        <w:t xml:space="preserve">  This paper was nominated for demonstrating excellence in science as a candidate for the CDC 2006 Charles C. Shepard Science Award in Assessment and Epidemiology.</w:t>
      </w:r>
    </w:p>
    <w:p w14:paraId="47343876" w14:textId="77777777" w:rsidR="00AD56D9" w:rsidRPr="002B60ED" w:rsidRDefault="00AD56D9" w:rsidP="00AD56D9">
      <w:pPr>
        <w:rPr>
          <w:rFonts w:ascii="Palatino Linotype" w:hAnsi="Palatino Linotype"/>
          <w:sz w:val="16"/>
          <w:szCs w:val="16"/>
        </w:rPr>
      </w:pPr>
    </w:p>
    <w:p w14:paraId="3966E0C8" w14:textId="77777777" w:rsidR="00143A2C" w:rsidRDefault="00AD56D9" w:rsidP="00143A2C">
      <w:pPr>
        <w:pStyle w:val="Footer"/>
        <w:tabs>
          <w:tab w:val="left" w:pos="720"/>
        </w:tabs>
        <w:rPr>
          <w:rFonts w:ascii="Palatino Linotype" w:hAnsi="Palatino Linotype"/>
          <w:sz w:val="16"/>
          <w:szCs w:val="16"/>
        </w:rPr>
      </w:pPr>
      <w:r>
        <w:rPr>
          <w:rFonts w:ascii="Palatino Linotype" w:hAnsi="Palatino Linotype"/>
          <w:sz w:val="16"/>
          <w:szCs w:val="16"/>
        </w:rPr>
        <w:t>Jacobson, Gavin F., Gladys A. Ramos, Jenny Y. Ching, Russell S. Kirby, Assiamira Ferr</w:t>
      </w:r>
      <w:r w:rsidR="008072B6">
        <w:rPr>
          <w:rFonts w:ascii="Palatino Linotype" w:hAnsi="Palatino Linotype"/>
          <w:sz w:val="16"/>
          <w:szCs w:val="16"/>
        </w:rPr>
        <w:t>er</w:t>
      </w:r>
      <w:r>
        <w:rPr>
          <w:rFonts w:ascii="Palatino Linotype" w:hAnsi="Palatino Linotype"/>
          <w:sz w:val="16"/>
          <w:szCs w:val="16"/>
        </w:rPr>
        <w:t xml:space="preserve">a, D. Robin Field, “Comparison of Glyburide and Insulin for the Management of Gestational Diabetes in a Large Managed Care Organization”, </w:t>
      </w:r>
      <w:r w:rsidRPr="00E74E50">
        <w:rPr>
          <w:rFonts w:ascii="Palatino Linotype" w:hAnsi="Palatino Linotype"/>
          <w:sz w:val="16"/>
          <w:szCs w:val="16"/>
          <w:u w:val="single"/>
        </w:rPr>
        <w:t>American Journal of Obstetrics and Gynecology</w:t>
      </w:r>
      <w:r>
        <w:rPr>
          <w:rFonts w:ascii="Palatino Linotype" w:hAnsi="Palatino Linotype"/>
          <w:sz w:val="16"/>
          <w:szCs w:val="16"/>
        </w:rPr>
        <w:t xml:space="preserve">, </w:t>
      </w:r>
      <w:r w:rsidR="003F1B98">
        <w:rPr>
          <w:rFonts w:ascii="Palatino Linotype" w:hAnsi="Palatino Linotype"/>
          <w:sz w:val="16"/>
          <w:szCs w:val="16"/>
        </w:rPr>
        <w:t>193,1 (July 2</w:t>
      </w:r>
      <w:r>
        <w:rPr>
          <w:rFonts w:ascii="Palatino Linotype" w:hAnsi="Palatino Linotype"/>
          <w:sz w:val="16"/>
          <w:szCs w:val="16"/>
        </w:rPr>
        <w:t>005</w:t>
      </w:r>
      <w:r w:rsidR="00143A2C">
        <w:rPr>
          <w:rFonts w:ascii="Palatino Linotype" w:hAnsi="Palatino Linotype"/>
          <w:sz w:val="16"/>
          <w:szCs w:val="16"/>
        </w:rPr>
        <w:t xml:space="preserve">), 188-124; letter in reply, </w:t>
      </w:r>
      <w:r w:rsidR="00143A2C" w:rsidRPr="00E74E50">
        <w:rPr>
          <w:rFonts w:ascii="Palatino Linotype" w:hAnsi="Palatino Linotype"/>
          <w:sz w:val="16"/>
          <w:szCs w:val="16"/>
          <w:u w:val="single"/>
        </w:rPr>
        <w:t>American Journal of Obstetrics and Gynecology</w:t>
      </w:r>
      <w:r w:rsidR="00143A2C">
        <w:rPr>
          <w:rFonts w:ascii="Palatino Linotype" w:hAnsi="Palatino Linotype"/>
          <w:sz w:val="16"/>
          <w:szCs w:val="16"/>
        </w:rPr>
        <w:t xml:space="preserve">, 195,2 (August 2006), 629-63. </w:t>
      </w:r>
    </w:p>
    <w:p w14:paraId="3ACA314C" w14:textId="77777777" w:rsidR="00AD56D9" w:rsidRDefault="00AD56D9" w:rsidP="00AD56D9">
      <w:pPr>
        <w:pStyle w:val="Footer"/>
        <w:tabs>
          <w:tab w:val="left" w:pos="720"/>
        </w:tabs>
        <w:rPr>
          <w:rFonts w:ascii="Palatino Linotype" w:hAnsi="Palatino Linotype"/>
          <w:sz w:val="16"/>
          <w:szCs w:val="16"/>
        </w:rPr>
      </w:pPr>
    </w:p>
    <w:p w14:paraId="79D205E0" w14:textId="77777777" w:rsidR="001A47BB" w:rsidRPr="00E65FD4" w:rsidRDefault="001A47BB" w:rsidP="001A47BB">
      <w:pPr>
        <w:rPr>
          <w:rFonts w:ascii="Palatino Linotype" w:hAnsi="Palatino Linotype"/>
          <w:sz w:val="16"/>
          <w:szCs w:val="16"/>
        </w:rPr>
      </w:pPr>
      <w:r w:rsidRPr="00E65FD4">
        <w:rPr>
          <w:rFonts w:ascii="Palatino Linotype" w:hAnsi="Palatino Linotype"/>
          <w:sz w:val="16"/>
          <w:szCs w:val="16"/>
        </w:rPr>
        <w:lastRenderedPageBreak/>
        <w:t>Salihu, Hamisu M., Brigitte Bekan,</w:t>
      </w:r>
      <w:r>
        <w:rPr>
          <w:rFonts w:ascii="Palatino Linotype" w:hAnsi="Palatino Linotype"/>
          <w:sz w:val="16"/>
          <w:szCs w:val="16"/>
        </w:rPr>
        <w:t xml:space="preserve"> </w:t>
      </w:r>
      <w:r w:rsidRPr="00E65FD4">
        <w:rPr>
          <w:rFonts w:ascii="Palatino Linotype" w:hAnsi="Palatino Linotype"/>
          <w:sz w:val="16"/>
          <w:szCs w:val="16"/>
        </w:rPr>
        <w:t>Muktar H. Aliyu,</w:t>
      </w:r>
      <w:r w:rsidRPr="00E65FD4">
        <w:rPr>
          <w:rFonts w:ascii="Palatino Linotype" w:hAnsi="Palatino Linotype"/>
          <w:sz w:val="16"/>
          <w:szCs w:val="16"/>
          <w:vertAlign w:val="superscript"/>
        </w:rPr>
        <w:t xml:space="preserve"> </w:t>
      </w:r>
      <w:r w:rsidRPr="00E65FD4">
        <w:rPr>
          <w:rFonts w:ascii="Palatino Linotype" w:hAnsi="Palatino Linotype"/>
          <w:sz w:val="16"/>
          <w:szCs w:val="16"/>
        </w:rPr>
        <w:t>Dwight J. Rouse, Russell S. Kirby, Greg R. Alexander, “</w:t>
      </w:r>
      <w:r w:rsidRPr="00E65FD4">
        <w:rPr>
          <w:rFonts w:ascii="Palatino Linotype" w:hAnsi="Palatino Linotype"/>
          <w:color w:val="000000"/>
          <w:sz w:val="16"/>
          <w:szCs w:val="16"/>
        </w:rPr>
        <w:t xml:space="preserve">Perinatal </w:t>
      </w:r>
      <w:r>
        <w:rPr>
          <w:rFonts w:ascii="Palatino Linotype" w:hAnsi="Palatino Linotype"/>
          <w:color w:val="000000"/>
          <w:sz w:val="16"/>
          <w:szCs w:val="16"/>
        </w:rPr>
        <w:t>M</w:t>
      </w:r>
      <w:r w:rsidRPr="00E65FD4">
        <w:rPr>
          <w:rFonts w:ascii="Palatino Linotype" w:hAnsi="Palatino Linotype"/>
          <w:color w:val="000000"/>
          <w:sz w:val="16"/>
          <w:szCs w:val="16"/>
        </w:rPr>
        <w:t xml:space="preserve">ortality </w:t>
      </w:r>
      <w:r>
        <w:rPr>
          <w:rFonts w:ascii="Palatino Linotype" w:hAnsi="Palatino Linotype"/>
          <w:color w:val="000000"/>
          <w:sz w:val="16"/>
          <w:szCs w:val="16"/>
        </w:rPr>
        <w:t>A</w:t>
      </w:r>
      <w:r w:rsidRPr="00E65FD4">
        <w:rPr>
          <w:rFonts w:ascii="Palatino Linotype" w:hAnsi="Palatino Linotype"/>
          <w:color w:val="000000"/>
          <w:sz w:val="16"/>
          <w:szCs w:val="16"/>
        </w:rPr>
        <w:t xml:space="preserve">ssociated with </w:t>
      </w:r>
      <w:r>
        <w:rPr>
          <w:rFonts w:ascii="Palatino Linotype" w:hAnsi="Palatino Linotype"/>
          <w:color w:val="000000"/>
          <w:sz w:val="16"/>
          <w:szCs w:val="16"/>
        </w:rPr>
        <w:t>A</w:t>
      </w:r>
      <w:r w:rsidRPr="00E65FD4">
        <w:rPr>
          <w:rFonts w:ascii="Palatino Linotype" w:hAnsi="Palatino Linotype"/>
          <w:color w:val="000000"/>
          <w:sz w:val="16"/>
          <w:szCs w:val="16"/>
        </w:rPr>
        <w:t xml:space="preserve">bruptio </w:t>
      </w:r>
      <w:r>
        <w:rPr>
          <w:rFonts w:ascii="Palatino Linotype" w:hAnsi="Palatino Linotype"/>
          <w:color w:val="000000"/>
          <w:sz w:val="16"/>
          <w:szCs w:val="16"/>
        </w:rPr>
        <w:t>P</w:t>
      </w:r>
      <w:r w:rsidRPr="00E65FD4">
        <w:rPr>
          <w:rFonts w:ascii="Palatino Linotype" w:hAnsi="Palatino Linotype"/>
          <w:color w:val="000000"/>
          <w:sz w:val="16"/>
          <w:szCs w:val="16"/>
        </w:rPr>
        <w:t xml:space="preserve">lacenta in </w:t>
      </w:r>
      <w:r>
        <w:rPr>
          <w:rFonts w:ascii="Palatino Linotype" w:hAnsi="Palatino Linotype"/>
          <w:color w:val="000000"/>
          <w:sz w:val="16"/>
          <w:szCs w:val="16"/>
        </w:rPr>
        <w:t>Singletons and M</w:t>
      </w:r>
      <w:r w:rsidRPr="00E65FD4">
        <w:rPr>
          <w:rFonts w:ascii="Palatino Linotype" w:hAnsi="Palatino Linotype"/>
          <w:color w:val="000000"/>
          <w:sz w:val="16"/>
          <w:szCs w:val="16"/>
        </w:rPr>
        <w:t xml:space="preserve">ultiples”, </w:t>
      </w:r>
      <w:r w:rsidRPr="003F1B98">
        <w:rPr>
          <w:rFonts w:ascii="Palatino Linotype" w:hAnsi="Palatino Linotype"/>
          <w:sz w:val="16"/>
          <w:szCs w:val="16"/>
          <w:u w:val="single"/>
        </w:rPr>
        <w:t>American Journal of Obstetrics and Gynecology</w:t>
      </w:r>
      <w:r w:rsidR="003F1B98">
        <w:rPr>
          <w:rFonts w:ascii="Palatino Linotype" w:hAnsi="Palatino Linotype"/>
          <w:sz w:val="16"/>
          <w:szCs w:val="16"/>
        </w:rPr>
        <w:t xml:space="preserve">, 193,1 (July </w:t>
      </w:r>
      <w:r>
        <w:rPr>
          <w:rFonts w:ascii="Palatino Linotype" w:hAnsi="Palatino Linotype"/>
          <w:sz w:val="16"/>
          <w:szCs w:val="16"/>
        </w:rPr>
        <w:t>2005</w:t>
      </w:r>
      <w:r w:rsidR="003F1B98">
        <w:rPr>
          <w:rFonts w:ascii="Palatino Linotype" w:hAnsi="Palatino Linotype"/>
          <w:sz w:val="16"/>
          <w:szCs w:val="16"/>
        </w:rPr>
        <w:t>), 198-203.</w:t>
      </w:r>
    </w:p>
    <w:p w14:paraId="09385757" w14:textId="77777777" w:rsidR="001A47BB" w:rsidRPr="00E65FD4" w:rsidRDefault="001A47BB" w:rsidP="001A47BB">
      <w:pPr>
        <w:rPr>
          <w:rFonts w:ascii="Palatino Linotype" w:hAnsi="Palatino Linotype"/>
          <w:bCs/>
          <w:sz w:val="16"/>
          <w:szCs w:val="16"/>
        </w:rPr>
      </w:pPr>
    </w:p>
    <w:p w14:paraId="517B6CE9" w14:textId="77777777" w:rsidR="00264529" w:rsidRDefault="00264529" w:rsidP="00264529">
      <w:pPr>
        <w:autoSpaceDE w:val="0"/>
        <w:autoSpaceDN w:val="0"/>
        <w:adjustRightInd w:val="0"/>
        <w:rPr>
          <w:rFonts w:ascii="Palatino Linotype" w:hAnsi="Palatino Linotype" w:cs="Courier New"/>
          <w:sz w:val="16"/>
          <w:szCs w:val="16"/>
        </w:rPr>
      </w:pPr>
      <w:r w:rsidRPr="0008232E">
        <w:rPr>
          <w:rFonts w:ascii="Palatino Linotype" w:hAnsi="Palatino Linotype"/>
          <w:bCs/>
          <w:sz w:val="16"/>
          <w:szCs w:val="16"/>
        </w:rPr>
        <w:t xml:space="preserve">Salihu, Hamisu M., </w:t>
      </w:r>
      <w:r w:rsidR="00790AFD">
        <w:rPr>
          <w:rFonts w:ascii="Palatino Linotype" w:hAnsi="Palatino Linotype"/>
          <w:sz w:val="16"/>
          <w:szCs w:val="16"/>
        </w:rPr>
        <w:t xml:space="preserve">Donath </w:t>
      </w:r>
      <w:r w:rsidRPr="0008232E">
        <w:rPr>
          <w:rFonts w:ascii="Palatino Linotype" w:hAnsi="Palatino Linotype"/>
          <w:sz w:val="16"/>
          <w:szCs w:val="16"/>
        </w:rPr>
        <w:t>Emusu, Zakari Y. Aliyu,</w:t>
      </w:r>
      <w:r w:rsidRPr="0008232E">
        <w:rPr>
          <w:rFonts w:ascii="Palatino Linotype" w:hAnsi="Palatino Linotype"/>
          <w:sz w:val="16"/>
          <w:szCs w:val="16"/>
          <w:vertAlign w:val="superscript"/>
        </w:rPr>
        <w:t xml:space="preserve"> </w:t>
      </w:r>
      <w:r w:rsidRPr="0008232E">
        <w:rPr>
          <w:rFonts w:ascii="Palatino Linotype" w:hAnsi="Palatino Linotype"/>
          <w:sz w:val="16"/>
          <w:szCs w:val="16"/>
        </w:rPr>
        <w:t>Russell S. Kirby, Greg R. Alexander, “</w:t>
      </w:r>
      <w:r w:rsidRPr="0008232E">
        <w:rPr>
          <w:rFonts w:ascii="Palatino Linotype" w:hAnsi="Palatino Linotype" w:cs="Courier New"/>
          <w:sz w:val="16"/>
          <w:szCs w:val="16"/>
        </w:rPr>
        <w:t>Survival of "</w:t>
      </w:r>
      <w:r>
        <w:rPr>
          <w:rFonts w:ascii="Palatino Linotype" w:hAnsi="Palatino Linotype" w:cs="Courier New"/>
          <w:sz w:val="16"/>
          <w:szCs w:val="16"/>
        </w:rPr>
        <w:t>P</w:t>
      </w:r>
      <w:r w:rsidRPr="0008232E">
        <w:rPr>
          <w:rFonts w:ascii="Palatino Linotype" w:hAnsi="Palatino Linotype" w:cs="Courier New"/>
          <w:sz w:val="16"/>
          <w:szCs w:val="16"/>
        </w:rPr>
        <w:t>re-</w:t>
      </w:r>
      <w:r>
        <w:rPr>
          <w:rFonts w:ascii="Palatino Linotype" w:hAnsi="Palatino Linotype" w:cs="Courier New"/>
          <w:sz w:val="16"/>
          <w:szCs w:val="16"/>
        </w:rPr>
        <w:t>V</w:t>
      </w:r>
      <w:r w:rsidRPr="0008232E">
        <w:rPr>
          <w:rFonts w:ascii="Palatino Linotype" w:hAnsi="Palatino Linotype" w:cs="Courier New"/>
          <w:sz w:val="16"/>
          <w:szCs w:val="16"/>
        </w:rPr>
        <w:t xml:space="preserve">iable" </w:t>
      </w:r>
      <w:r>
        <w:rPr>
          <w:rFonts w:ascii="Palatino Linotype" w:hAnsi="Palatino Linotype" w:cs="Courier New"/>
          <w:sz w:val="16"/>
          <w:szCs w:val="16"/>
        </w:rPr>
        <w:t>I</w:t>
      </w:r>
      <w:r w:rsidRPr="0008232E">
        <w:rPr>
          <w:rFonts w:ascii="Palatino Linotype" w:hAnsi="Palatino Linotype" w:cs="Courier New"/>
          <w:sz w:val="16"/>
          <w:szCs w:val="16"/>
        </w:rPr>
        <w:t>nfants in the United States</w:t>
      </w:r>
      <w:r w:rsidRPr="0008232E">
        <w:rPr>
          <w:rFonts w:ascii="Palatino Linotype" w:hAnsi="Palatino Linotype"/>
          <w:bCs/>
          <w:sz w:val="16"/>
          <w:szCs w:val="16"/>
        </w:rPr>
        <w:t xml:space="preserve">”, </w:t>
      </w:r>
      <w:r w:rsidRPr="0008232E">
        <w:rPr>
          <w:rFonts w:ascii="Palatino Linotype" w:hAnsi="Palatino Linotype" w:cs="Courier New"/>
          <w:sz w:val="16"/>
          <w:szCs w:val="16"/>
          <w:u w:val="single"/>
        </w:rPr>
        <w:t>Wiener Klinische Wochenschrift</w:t>
      </w:r>
      <w:r w:rsidRPr="0008232E">
        <w:rPr>
          <w:rFonts w:ascii="Palatino Linotype" w:hAnsi="Palatino Linotype" w:cs="Courier New"/>
          <w:sz w:val="16"/>
          <w:szCs w:val="16"/>
        </w:rPr>
        <w:t xml:space="preserve">, </w:t>
      </w:r>
      <w:r>
        <w:rPr>
          <w:rFonts w:ascii="Palatino Linotype" w:hAnsi="Palatino Linotype" w:cs="Courier New"/>
          <w:sz w:val="16"/>
          <w:szCs w:val="16"/>
        </w:rPr>
        <w:t>117, 9/10 (June 2005), 324-332.</w:t>
      </w:r>
    </w:p>
    <w:p w14:paraId="070E0B5A" w14:textId="77777777" w:rsidR="00264529" w:rsidRDefault="00264529" w:rsidP="00264529">
      <w:pPr>
        <w:rPr>
          <w:rFonts w:ascii="Palatino Linotype" w:hAnsi="Palatino Linotype"/>
          <w:sz w:val="16"/>
          <w:szCs w:val="16"/>
        </w:rPr>
      </w:pPr>
    </w:p>
    <w:p w14:paraId="40D633F7" w14:textId="77777777" w:rsidR="001508B7" w:rsidRDefault="001508B7" w:rsidP="001508B7">
      <w:pPr>
        <w:rPr>
          <w:rFonts w:ascii="Palatino Linotype" w:hAnsi="Palatino Linotype"/>
          <w:bCs/>
          <w:sz w:val="16"/>
          <w:szCs w:val="16"/>
        </w:rPr>
      </w:pPr>
      <w:r w:rsidRPr="00265CFA">
        <w:rPr>
          <w:rFonts w:ascii="Palatino Linotype" w:hAnsi="Palatino Linotype"/>
          <w:sz w:val="16"/>
          <w:szCs w:val="16"/>
        </w:rPr>
        <w:t>Salihu</w:t>
      </w:r>
      <w:r w:rsidR="00790AFD">
        <w:rPr>
          <w:rFonts w:ascii="Palatino Linotype" w:hAnsi="Palatino Linotype"/>
          <w:sz w:val="16"/>
          <w:szCs w:val="16"/>
        </w:rPr>
        <w:t xml:space="preserve">, Hamisu M., </w:t>
      </w:r>
      <w:r>
        <w:rPr>
          <w:rFonts w:ascii="Palatino Linotype" w:hAnsi="Palatino Linotype"/>
          <w:sz w:val="16"/>
          <w:szCs w:val="16"/>
        </w:rPr>
        <w:t>Donath Emusu,</w:t>
      </w:r>
      <w:r w:rsidR="009341E6">
        <w:rPr>
          <w:rFonts w:ascii="Palatino Linotype" w:hAnsi="Palatino Linotype"/>
          <w:sz w:val="16"/>
          <w:szCs w:val="16"/>
          <w:vertAlign w:val="superscript"/>
        </w:rPr>
        <w:t xml:space="preserve"> </w:t>
      </w:r>
      <w:r w:rsidRPr="00265CFA">
        <w:rPr>
          <w:rFonts w:ascii="Palatino Linotype" w:hAnsi="Palatino Linotype"/>
          <w:sz w:val="16"/>
          <w:szCs w:val="16"/>
        </w:rPr>
        <w:t>Zakari Y. Aliyu</w:t>
      </w:r>
      <w:r>
        <w:rPr>
          <w:rFonts w:ascii="Palatino Linotype" w:hAnsi="Palatino Linotype"/>
          <w:sz w:val="16"/>
          <w:szCs w:val="16"/>
        </w:rPr>
        <w:t>,</w:t>
      </w:r>
      <w:r>
        <w:rPr>
          <w:rFonts w:ascii="Palatino Linotype" w:hAnsi="Palatino Linotype"/>
          <w:sz w:val="16"/>
          <w:szCs w:val="16"/>
          <w:vertAlign w:val="superscript"/>
        </w:rPr>
        <w:t xml:space="preserve"> </w:t>
      </w:r>
      <w:r w:rsidRPr="00265CFA">
        <w:rPr>
          <w:rFonts w:ascii="Palatino Linotype" w:hAnsi="Palatino Linotype"/>
          <w:sz w:val="16"/>
          <w:szCs w:val="16"/>
        </w:rPr>
        <w:t>Bosny J. Pierre-Louis,</w:t>
      </w:r>
      <w:r>
        <w:rPr>
          <w:rFonts w:ascii="Palatino Linotype" w:hAnsi="Palatino Linotype"/>
          <w:sz w:val="16"/>
          <w:szCs w:val="16"/>
        </w:rPr>
        <w:t xml:space="preserve"> </w:t>
      </w:r>
      <w:r w:rsidRPr="00265CFA">
        <w:rPr>
          <w:rFonts w:ascii="Palatino Linotype" w:hAnsi="Palatino Linotype"/>
          <w:sz w:val="16"/>
          <w:szCs w:val="16"/>
        </w:rPr>
        <w:t>Charlotte M. Druschel</w:t>
      </w:r>
      <w:r>
        <w:rPr>
          <w:rFonts w:ascii="Palatino Linotype" w:hAnsi="Palatino Linotype"/>
          <w:sz w:val="16"/>
          <w:szCs w:val="16"/>
        </w:rPr>
        <w:t xml:space="preserve">, </w:t>
      </w:r>
      <w:r w:rsidRPr="00265CFA">
        <w:rPr>
          <w:rFonts w:ascii="Palatino Linotype" w:hAnsi="Palatino Linotype"/>
          <w:sz w:val="16"/>
          <w:szCs w:val="16"/>
        </w:rPr>
        <w:t>Russell S. Ki</w:t>
      </w:r>
      <w:r>
        <w:rPr>
          <w:rFonts w:ascii="Palatino Linotype" w:hAnsi="Palatino Linotype"/>
          <w:sz w:val="16"/>
          <w:szCs w:val="16"/>
        </w:rPr>
        <w:t xml:space="preserve">rby, </w:t>
      </w:r>
      <w:r>
        <w:rPr>
          <w:rFonts w:ascii="Palatino Linotype" w:hAnsi="Palatino Linotype"/>
          <w:bCs/>
          <w:sz w:val="16"/>
          <w:szCs w:val="16"/>
        </w:rPr>
        <w:t>“</w:t>
      </w:r>
      <w:r w:rsidRPr="00265CFA">
        <w:rPr>
          <w:rFonts w:ascii="Palatino Linotype" w:hAnsi="Palatino Linotype"/>
          <w:bCs/>
          <w:sz w:val="16"/>
          <w:szCs w:val="16"/>
        </w:rPr>
        <w:t xml:space="preserve">Omphalocele, </w:t>
      </w:r>
      <w:r>
        <w:rPr>
          <w:rFonts w:ascii="Palatino Linotype" w:hAnsi="Palatino Linotype"/>
          <w:bCs/>
          <w:sz w:val="16"/>
          <w:szCs w:val="16"/>
        </w:rPr>
        <w:t>A</w:t>
      </w:r>
      <w:r w:rsidRPr="00265CFA">
        <w:rPr>
          <w:rFonts w:ascii="Palatino Linotype" w:hAnsi="Palatino Linotype"/>
          <w:bCs/>
          <w:sz w:val="16"/>
          <w:szCs w:val="16"/>
        </w:rPr>
        <w:t xml:space="preserve">dvanced </w:t>
      </w:r>
      <w:r>
        <w:rPr>
          <w:rFonts w:ascii="Palatino Linotype" w:hAnsi="Palatino Linotype"/>
          <w:bCs/>
          <w:sz w:val="16"/>
          <w:szCs w:val="16"/>
        </w:rPr>
        <w:t>M</w:t>
      </w:r>
      <w:r w:rsidRPr="00265CFA">
        <w:rPr>
          <w:rFonts w:ascii="Palatino Linotype" w:hAnsi="Palatino Linotype"/>
          <w:bCs/>
          <w:sz w:val="16"/>
          <w:szCs w:val="16"/>
        </w:rPr>
        <w:t xml:space="preserve">aternal </w:t>
      </w:r>
      <w:r>
        <w:rPr>
          <w:rFonts w:ascii="Palatino Linotype" w:hAnsi="Palatino Linotype"/>
          <w:bCs/>
          <w:sz w:val="16"/>
          <w:szCs w:val="16"/>
        </w:rPr>
        <w:t>A</w:t>
      </w:r>
      <w:r w:rsidRPr="00265CFA">
        <w:rPr>
          <w:rFonts w:ascii="Palatino Linotype" w:hAnsi="Palatino Linotype"/>
          <w:bCs/>
          <w:sz w:val="16"/>
          <w:szCs w:val="16"/>
        </w:rPr>
        <w:t xml:space="preserve">ge, and </w:t>
      </w:r>
      <w:r>
        <w:rPr>
          <w:rFonts w:ascii="Palatino Linotype" w:hAnsi="Palatino Linotype"/>
          <w:bCs/>
          <w:sz w:val="16"/>
          <w:szCs w:val="16"/>
        </w:rPr>
        <w:t>F</w:t>
      </w:r>
      <w:r w:rsidRPr="00265CFA">
        <w:rPr>
          <w:rFonts w:ascii="Palatino Linotype" w:hAnsi="Palatino Linotype"/>
          <w:bCs/>
          <w:sz w:val="16"/>
          <w:szCs w:val="16"/>
        </w:rPr>
        <w:t xml:space="preserve">etal </w:t>
      </w:r>
      <w:r>
        <w:rPr>
          <w:rFonts w:ascii="Palatino Linotype" w:hAnsi="Palatino Linotype"/>
          <w:bCs/>
          <w:sz w:val="16"/>
          <w:szCs w:val="16"/>
        </w:rPr>
        <w:t>M</w:t>
      </w:r>
      <w:r w:rsidRPr="00265CFA">
        <w:rPr>
          <w:rFonts w:ascii="Palatino Linotype" w:hAnsi="Palatino Linotype"/>
          <w:bCs/>
          <w:sz w:val="16"/>
          <w:szCs w:val="16"/>
        </w:rPr>
        <w:t xml:space="preserve">orbidity </w:t>
      </w:r>
      <w:r>
        <w:rPr>
          <w:rFonts w:ascii="Palatino Linotype" w:hAnsi="Palatino Linotype"/>
          <w:bCs/>
          <w:sz w:val="16"/>
          <w:szCs w:val="16"/>
        </w:rPr>
        <w:t xml:space="preserve">Outcomes”, </w:t>
      </w:r>
      <w:r w:rsidRPr="00FC470F">
        <w:rPr>
          <w:rFonts w:ascii="Palatino Linotype" w:hAnsi="Palatino Linotype"/>
          <w:bCs/>
          <w:sz w:val="16"/>
          <w:szCs w:val="16"/>
          <w:u w:val="single"/>
        </w:rPr>
        <w:t>American Journal of Medical Genetics</w:t>
      </w:r>
      <w:r>
        <w:rPr>
          <w:rFonts w:ascii="Palatino Linotype" w:hAnsi="Palatino Linotype"/>
          <w:bCs/>
          <w:sz w:val="16"/>
          <w:szCs w:val="16"/>
        </w:rPr>
        <w:t>, 135A,2 (June 1, 2005), 161-165</w:t>
      </w:r>
      <w:r w:rsidRPr="00265CFA">
        <w:rPr>
          <w:rFonts w:ascii="Palatino Linotype" w:hAnsi="Palatino Linotype"/>
          <w:bCs/>
          <w:sz w:val="16"/>
          <w:szCs w:val="16"/>
        </w:rPr>
        <w:t>.</w:t>
      </w:r>
    </w:p>
    <w:p w14:paraId="74947460" w14:textId="77777777" w:rsidR="001508B7" w:rsidRDefault="001508B7" w:rsidP="001508B7">
      <w:pPr>
        <w:rPr>
          <w:rFonts w:ascii="Palatino Linotype" w:hAnsi="Palatino Linotype"/>
          <w:bCs/>
          <w:sz w:val="16"/>
          <w:szCs w:val="16"/>
        </w:rPr>
      </w:pPr>
    </w:p>
    <w:p w14:paraId="7E418B6B" w14:textId="77777777" w:rsidR="005C0AF8" w:rsidRDefault="005C0AF8" w:rsidP="005C0AF8">
      <w:pPr>
        <w:rPr>
          <w:rFonts w:ascii="Palatino Linotype" w:hAnsi="Palatino Linotype"/>
          <w:sz w:val="16"/>
          <w:szCs w:val="16"/>
        </w:rPr>
      </w:pPr>
      <w:r>
        <w:rPr>
          <w:rFonts w:ascii="Palatino Linotype" w:hAnsi="Palatino Linotype"/>
          <w:sz w:val="16"/>
          <w:szCs w:val="16"/>
        </w:rPr>
        <w:t xml:space="preserve">Salihu, Hamisu M., Suparna Bagchi, Zakari Y. Aliyu, Russell S. Kirby, Greg R. Alexander, “Advanced Maternal Age and Fetal Growth Inhibition of Triplets”, </w:t>
      </w:r>
      <w:r w:rsidRPr="0064113D">
        <w:rPr>
          <w:rFonts w:ascii="Palatino Linotype" w:hAnsi="Palatino Linotype"/>
          <w:sz w:val="16"/>
          <w:szCs w:val="16"/>
          <w:u w:val="single"/>
        </w:rPr>
        <w:t>Journal of Reproductive Medicine</w:t>
      </w:r>
      <w:r>
        <w:rPr>
          <w:rFonts w:ascii="Palatino Linotype" w:hAnsi="Palatino Linotype"/>
          <w:sz w:val="16"/>
          <w:szCs w:val="16"/>
        </w:rPr>
        <w:t>, 50,5 (May 2005), 319-326.</w:t>
      </w:r>
    </w:p>
    <w:p w14:paraId="338E9483" w14:textId="77777777" w:rsidR="005C0AF8" w:rsidRDefault="005C0AF8" w:rsidP="005C0AF8">
      <w:pPr>
        <w:rPr>
          <w:rFonts w:ascii="Palatino Linotype" w:hAnsi="Palatino Linotype"/>
          <w:sz w:val="16"/>
          <w:szCs w:val="16"/>
        </w:rPr>
      </w:pPr>
    </w:p>
    <w:p w14:paraId="7FE43D2D" w14:textId="77777777" w:rsidR="00461B03" w:rsidRDefault="00461B03" w:rsidP="00461B03">
      <w:pPr>
        <w:pStyle w:val="Footer"/>
        <w:tabs>
          <w:tab w:val="left" w:pos="720"/>
        </w:tabs>
        <w:rPr>
          <w:rFonts w:ascii="Palatino Linotype" w:hAnsi="Palatino Linotype"/>
          <w:sz w:val="16"/>
          <w:szCs w:val="16"/>
        </w:rPr>
      </w:pPr>
      <w:r>
        <w:rPr>
          <w:rFonts w:ascii="Palatino Linotype" w:hAnsi="Palatino Linotype"/>
          <w:sz w:val="16"/>
          <w:szCs w:val="16"/>
        </w:rPr>
        <w:t xml:space="preserve">Ramsey, Patrick S., Anna White, Debra Guinn, George Lu, Susan Ramin, Cherry Neely, Crystal Newby, Linda Fonseca, Ashley Case, Richard Kaslow, Russell S. Kirby, Dwight J. Rouse, John C. Hauth, “Comparison of Subcutaneous Tissue Reapproximation Alone and in Combination with Drain in Women Undergoing Cesarean Delivery”, </w:t>
      </w:r>
      <w:r w:rsidRPr="00C520B4">
        <w:rPr>
          <w:rFonts w:ascii="Palatino Linotype" w:hAnsi="Palatino Linotype"/>
          <w:sz w:val="16"/>
          <w:szCs w:val="16"/>
          <w:u w:val="single"/>
        </w:rPr>
        <w:t>Obstetrics and Gynecology</w:t>
      </w:r>
      <w:r>
        <w:rPr>
          <w:rFonts w:ascii="Palatino Linotype" w:hAnsi="Palatino Linotype"/>
          <w:sz w:val="16"/>
          <w:szCs w:val="16"/>
        </w:rPr>
        <w:t xml:space="preserve">, </w:t>
      </w:r>
      <w:r w:rsidR="00042582">
        <w:rPr>
          <w:rFonts w:ascii="Palatino Linotype" w:hAnsi="Palatino Linotype"/>
          <w:sz w:val="16"/>
          <w:szCs w:val="16"/>
        </w:rPr>
        <w:t>105,5 (May 2005), 967-973</w:t>
      </w:r>
      <w:r>
        <w:rPr>
          <w:rFonts w:ascii="Palatino Linotype" w:hAnsi="Palatino Linotype"/>
          <w:sz w:val="16"/>
          <w:szCs w:val="16"/>
        </w:rPr>
        <w:t>.</w:t>
      </w:r>
    </w:p>
    <w:p w14:paraId="720BF483" w14:textId="77777777" w:rsidR="00461B03" w:rsidRDefault="00461B03" w:rsidP="00461B03">
      <w:pPr>
        <w:pStyle w:val="Footer"/>
        <w:tabs>
          <w:tab w:val="left" w:pos="720"/>
        </w:tabs>
        <w:rPr>
          <w:rFonts w:ascii="Palatino Linotype" w:hAnsi="Palatino Linotype"/>
          <w:sz w:val="16"/>
          <w:szCs w:val="16"/>
        </w:rPr>
      </w:pPr>
    </w:p>
    <w:p w14:paraId="4FB02785" w14:textId="77777777" w:rsidR="00E5496C" w:rsidRDefault="00E5496C" w:rsidP="00E5496C">
      <w:pPr>
        <w:rPr>
          <w:rFonts w:ascii="Palatino Linotype" w:hAnsi="Palatino Linotype"/>
          <w:sz w:val="16"/>
          <w:szCs w:val="16"/>
        </w:rPr>
      </w:pPr>
      <w:r>
        <w:rPr>
          <w:rFonts w:ascii="Palatino Linotype" w:hAnsi="Palatino Linotype"/>
          <w:sz w:val="16"/>
          <w:szCs w:val="16"/>
        </w:rPr>
        <w:t>Kirby, Russell S</w:t>
      </w:r>
      <w:r w:rsidR="001651B7">
        <w:rPr>
          <w:rFonts w:ascii="Palatino Linotype" w:hAnsi="Palatino Linotype"/>
          <w:sz w:val="16"/>
          <w:szCs w:val="16"/>
        </w:rPr>
        <w:t>.</w:t>
      </w:r>
      <w:r>
        <w:rPr>
          <w:rFonts w:ascii="Palatino Linotype" w:hAnsi="Palatino Linotype"/>
          <w:sz w:val="16"/>
          <w:szCs w:val="16"/>
        </w:rPr>
        <w:t>, Hamisu M. Salihu, “The Contribution of Birth Weight and Birth Characteristics to Develop</w:t>
      </w:r>
      <w:r w:rsidR="007A26EF">
        <w:rPr>
          <w:rFonts w:ascii="Palatino Linotype" w:hAnsi="Palatino Linotype"/>
          <w:sz w:val="16"/>
          <w:szCs w:val="16"/>
        </w:rPr>
        <w:t xml:space="preserve">mental Outcome”, </w:t>
      </w:r>
      <w:r w:rsidRPr="003C3917">
        <w:rPr>
          <w:rFonts w:ascii="Palatino Linotype" w:hAnsi="Palatino Linotype"/>
          <w:sz w:val="16"/>
          <w:szCs w:val="16"/>
          <w:u w:val="single"/>
        </w:rPr>
        <w:t>American Journal of Perinatology</w:t>
      </w:r>
      <w:r>
        <w:rPr>
          <w:rFonts w:ascii="Palatino Linotype" w:hAnsi="Palatino Linotype"/>
          <w:sz w:val="16"/>
          <w:szCs w:val="16"/>
        </w:rPr>
        <w:t xml:space="preserve">, </w:t>
      </w:r>
      <w:r w:rsidR="00612388">
        <w:rPr>
          <w:rFonts w:ascii="Palatino Linotype" w:hAnsi="Palatino Linotype"/>
          <w:sz w:val="16"/>
          <w:szCs w:val="16"/>
        </w:rPr>
        <w:t>22,4 (</w:t>
      </w:r>
      <w:r w:rsidR="00E97849">
        <w:rPr>
          <w:rFonts w:ascii="Palatino Linotype" w:hAnsi="Palatino Linotype"/>
          <w:sz w:val="16"/>
          <w:szCs w:val="16"/>
        </w:rPr>
        <w:t xml:space="preserve">May </w:t>
      </w:r>
      <w:r>
        <w:rPr>
          <w:rFonts w:ascii="Palatino Linotype" w:hAnsi="Palatino Linotype"/>
          <w:sz w:val="16"/>
          <w:szCs w:val="16"/>
        </w:rPr>
        <w:t>2005</w:t>
      </w:r>
      <w:r w:rsidR="00612388">
        <w:rPr>
          <w:rFonts w:ascii="Palatino Linotype" w:hAnsi="Palatino Linotype"/>
          <w:sz w:val="16"/>
          <w:szCs w:val="16"/>
        </w:rPr>
        <w:t>), 227-2</w:t>
      </w:r>
      <w:r w:rsidR="008B6E98">
        <w:rPr>
          <w:rFonts w:ascii="Palatino Linotype" w:hAnsi="Palatino Linotype"/>
          <w:sz w:val="16"/>
          <w:szCs w:val="16"/>
        </w:rPr>
        <w:t>29</w:t>
      </w:r>
      <w:r w:rsidR="00612388">
        <w:rPr>
          <w:rFonts w:ascii="Palatino Linotype" w:hAnsi="Palatino Linotype"/>
          <w:sz w:val="16"/>
          <w:szCs w:val="16"/>
        </w:rPr>
        <w:t>.</w:t>
      </w:r>
    </w:p>
    <w:p w14:paraId="33E902BE" w14:textId="77777777" w:rsidR="00E5496C" w:rsidRDefault="00E5496C" w:rsidP="00E5496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D1AFC4F" w14:textId="77777777" w:rsidR="00FB71E9" w:rsidRDefault="00FB71E9" w:rsidP="00FB71E9">
      <w:pPr>
        <w:rPr>
          <w:rFonts w:ascii="Palatino Linotype" w:hAnsi="Palatino Linotype"/>
          <w:sz w:val="16"/>
          <w:szCs w:val="16"/>
        </w:rPr>
      </w:pPr>
      <w:r>
        <w:rPr>
          <w:rFonts w:ascii="Palatino Linotype" w:hAnsi="Palatino Linotype"/>
          <w:sz w:val="16"/>
          <w:szCs w:val="16"/>
        </w:rPr>
        <w:t xml:space="preserve">Kirby, Russell S., Letter re: “Trends in Congenital Malformations, 1974-1999: Effect of Prenatal Diagnosis and Elective Termination”, </w:t>
      </w:r>
      <w:r w:rsidRPr="0093186A">
        <w:rPr>
          <w:rFonts w:ascii="Palatino Linotype" w:hAnsi="Palatino Linotype"/>
          <w:sz w:val="16"/>
          <w:szCs w:val="16"/>
          <w:u w:val="single"/>
        </w:rPr>
        <w:t>Obstetrics and Gynecology</w:t>
      </w:r>
      <w:r>
        <w:rPr>
          <w:rFonts w:ascii="Palatino Linotype" w:hAnsi="Palatino Linotype"/>
          <w:sz w:val="16"/>
          <w:szCs w:val="16"/>
        </w:rPr>
        <w:t>, 105,4 (April 2005), 902-903.</w:t>
      </w:r>
    </w:p>
    <w:p w14:paraId="5F4E0889" w14:textId="77777777" w:rsidR="00FB71E9" w:rsidRDefault="00FB71E9" w:rsidP="00FB71E9">
      <w:pPr>
        <w:rPr>
          <w:rFonts w:ascii="Palatino Linotype" w:hAnsi="Palatino Linotype"/>
          <w:sz w:val="16"/>
          <w:szCs w:val="16"/>
        </w:rPr>
      </w:pPr>
    </w:p>
    <w:p w14:paraId="4FAA658E" w14:textId="77777777" w:rsidR="00FB71E9" w:rsidRPr="001142EC" w:rsidRDefault="00FB71E9" w:rsidP="00FB71E9">
      <w:pPr>
        <w:rPr>
          <w:rFonts w:ascii="Palatino Linotype" w:hAnsi="Palatino Linotype"/>
          <w:bCs/>
          <w:sz w:val="16"/>
          <w:szCs w:val="16"/>
        </w:rPr>
      </w:pPr>
      <w:r w:rsidRPr="00335D56">
        <w:rPr>
          <w:rFonts w:ascii="Palatino Linotype" w:hAnsi="Palatino Linotype"/>
          <w:sz w:val="16"/>
          <w:szCs w:val="16"/>
        </w:rPr>
        <w:t>Salihu</w:t>
      </w:r>
      <w:r>
        <w:rPr>
          <w:rFonts w:ascii="Palatino Linotype" w:hAnsi="Palatino Linotype"/>
          <w:sz w:val="16"/>
          <w:szCs w:val="16"/>
        </w:rPr>
        <w:t>, Hamisu M.,</w:t>
      </w:r>
      <w:r w:rsidRPr="00EF2129">
        <w:rPr>
          <w:rFonts w:ascii="Palatino Linotype" w:hAnsi="Palatino Linotype"/>
          <w:sz w:val="16"/>
          <w:szCs w:val="16"/>
        </w:rPr>
        <w:t xml:space="preserve"> Wanda S. Mardenbrough-Gumbs, </w:t>
      </w:r>
      <w:r>
        <w:rPr>
          <w:rFonts w:ascii="Palatino Linotype" w:hAnsi="Palatino Linotype"/>
          <w:sz w:val="16"/>
          <w:szCs w:val="16"/>
        </w:rPr>
        <w:t xml:space="preserve">Muktar H. Aliyu, Jeanne E. Sedjor, </w:t>
      </w:r>
      <w:r w:rsidRPr="00EF2129">
        <w:rPr>
          <w:rFonts w:ascii="Palatino Linotype" w:hAnsi="Palatino Linotype"/>
          <w:sz w:val="16"/>
          <w:szCs w:val="16"/>
        </w:rPr>
        <w:t>Bosny J. Pierre-Louis, Russell S. Kirby, Greg R. Alexander</w:t>
      </w:r>
      <w:r>
        <w:rPr>
          <w:rFonts w:ascii="Palatino Linotype" w:hAnsi="Palatino Linotype"/>
          <w:sz w:val="16"/>
          <w:szCs w:val="16"/>
        </w:rPr>
        <w:t>, “</w:t>
      </w:r>
      <w:r w:rsidRPr="00EF2129">
        <w:rPr>
          <w:rFonts w:ascii="Palatino Linotype" w:hAnsi="Palatino Linotype"/>
          <w:sz w:val="16"/>
          <w:szCs w:val="16"/>
        </w:rPr>
        <w:t>Influence of Nativity on Neonatal Survival of Black Twins in the United States</w:t>
      </w:r>
      <w:r>
        <w:rPr>
          <w:rFonts w:ascii="Palatino Linotype" w:hAnsi="Palatino Linotype"/>
          <w:sz w:val="16"/>
          <w:szCs w:val="16"/>
        </w:rPr>
        <w:t xml:space="preserve">”, </w:t>
      </w:r>
      <w:r w:rsidRPr="001B73D2">
        <w:rPr>
          <w:rFonts w:ascii="Palatino Linotype" w:hAnsi="Palatino Linotype"/>
          <w:bCs/>
          <w:sz w:val="16"/>
          <w:szCs w:val="16"/>
          <w:u w:val="single"/>
        </w:rPr>
        <w:t>Ethnicity and Disease</w:t>
      </w:r>
      <w:r>
        <w:rPr>
          <w:rFonts w:ascii="Palatino Linotype" w:hAnsi="Palatino Linotype"/>
          <w:bCs/>
          <w:sz w:val="16"/>
          <w:szCs w:val="16"/>
        </w:rPr>
        <w:t>, 15,2, Spring 2005), 276-282.</w:t>
      </w:r>
    </w:p>
    <w:p w14:paraId="5706E71B" w14:textId="77777777" w:rsidR="00FB71E9" w:rsidRDefault="00FB71E9" w:rsidP="00FB71E9">
      <w:pPr>
        <w:rPr>
          <w:rFonts w:ascii="Palatino Linotype" w:hAnsi="Palatino Linotype"/>
          <w:sz w:val="16"/>
          <w:szCs w:val="16"/>
        </w:rPr>
      </w:pPr>
    </w:p>
    <w:p w14:paraId="3EDCCD93" w14:textId="77777777" w:rsidR="008B4030" w:rsidRPr="00B86EE0" w:rsidRDefault="008B4030" w:rsidP="008B4030">
      <w:pPr>
        <w:rPr>
          <w:rFonts w:ascii="Palatino Linotype" w:hAnsi="Palatino Linotype"/>
          <w:bCs/>
          <w:sz w:val="16"/>
          <w:szCs w:val="16"/>
        </w:rPr>
      </w:pPr>
      <w:r w:rsidRPr="00BF0232">
        <w:rPr>
          <w:rFonts w:ascii="Palatino Linotype" w:hAnsi="Palatino Linotype"/>
          <w:sz w:val="16"/>
          <w:szCs w:val="16"/>
        </w:rPr>
        <w:t>Salihu</w:t>
      </w:r>
      <w:r>
        <w:rPr>
          <w:rFonts w:ascii="Palatino Linotype" w:hAnsi="Palatino Linotype"/>
          <w:sz w:val="16"/>
          <w:szCs w:val="16"/>
        </w:rPr>
        <w:t>,</w:t>
      </w:r>
      <w:r w:rsidRPr="00BF0232">
        <w:rPr>
          <w:rFonts w:ascii="Palatino Linotype" w:hAnsi="Palatino Linotype"/>
          <w:sz w:val="16"/>
          <w:szCs w:val="16"/>
        </w:rPr>
        <w:t xml:space="preserve"> Hamisu M., M. Nicole </w:t>
      </w:r>
      <w:r w:rsidRPr="00BF0232">
        <w:rPr>
          <w:rFonts w:ascii="Palatino Linotype" w:hAnsi="Palatino Linotype"/>
          <w:bCs/>
          <w:sz w:val="16"/>
          <w:szCs w:val="16"/>
        </w:rPr>
        <w:t>Shumpert</w:t>
      </w:r>
      <w:r w:rsidRPr="00BF0232">
        <w:rPr>
          <w:rFonts w:ascii="Palatino Linotype" w:hAnsi="Palatino Linotype"/>
          <w:sz w:val="16"/>
          <w:szCs w:val="16"/>
        </w:rPr>
        <w:t>,</w:t>
      </w:r>
      <w:r>
        <w:rPr>
          <w:rFonts w:ascii="Palatino Linotype" w:hAnsi="Palatino Linotype"/>
          <w:sz w:val="16"/>
          <w:szCs w:val="16"/>
        </w:rPr>
        <w:t xml:space="preserve"> Muktar H. Aliyu,</w:t>
      </w:r>
      <w:r w:rsidRPr="00BF0232">
        <w:rPr>
          <w:rFonts w:ascii="Palatino Linotype" w:hAnsi="Palatino Linotype"/>
          <w:sz w:val="16"/>
          <w:szCs w:val="16"/>
        </w:rPr>
        <w:t xml:space="preserve"> Russell S. Kirby, Greg R. Alexander</w:t>
      </w:r>
      <w:r>
        <w:rPr>
          <w:rFonts w:ascii="Palatino Linotype" w:hAnsi="Palatino Linotype"/>
          <w:sz w:val="16"/>
          <w:szCs w:val="16"/>
        </w:rPr>
        <w:t>,</w:t>
      </w:r>
      <w:r w:rsidRPr="00BF0232">
        <w:rPr>
          <w:rFonts w:ascii="Palatino Linotype" w:hAnsi="Palatino Linotype"/>
          <w:sz w:val="16"/>
          <w:szCs w:val="16"/>
        </w:rPr>
        <w:t xml:space="preserve"> </w:t>
      </w:r>
      <w:r>
        <w:rPr>
          <w:rFonts w:ascii="Palatino Linotype" w:hAnsi="Palatino Linotype"/>
          <w:sz w:val="16"/>
          <w:szCs w:val="16"/>
        </w:rPr>
        <w:t>“</w:t>
      </w:r>
      <w:r w:rsidRPr="00BF0232">
        <w:rPr>
          <w:rFonts w:ascii="Palatino Linotype" w:hAnsi="Palatino Linotype"/>
          <w:sz w:val="16"/>
          <w:szCs w:val="16"/>
        </w:rPr>
        <w:t>Smoking</w:t>
      </w:r>
      <w:r>
        <w:rPr>
          <w:rFonts w:ascii="Palatino Linotype" w:hAnsi="Palatino Linotype"/>
          <w:sz w:val="16"/>
          <w:szCs w:val="16"/>
        </w:rPr>
        <w:t>-Associated Fetal Morbidity among Older Gravidas:</w:t>
      </w:r>
      <w:r w:rsidRPr="00BF0232">
        <w:rPr>
          <w:rFonts w:ascii="Palatino Linotype" w:hAnsi="Palatino Linotype"/>
          <w:sz w:val="16"/>
          <w:szCs w:val="16"/>
        </w:rPr>
        <w:t xml:space="preserve"> A</w:t>
      </w:r>
      <w:r w:rsidRPr="00B86EE0">
        <w:rPr>
          <w:rFonts w:ascii="Palatino Linotype" w:hAnsi="Palatino Linotype"/>
          <w:sz w:val="16"/>
          <w:szCs w:val="16"/>
        </w:rPr>
        <w:t xml:space="preserve"> Population Based Study</w:t>
      </w:r>
      <w:r>
        <w:rPr>
          <w:rFonts w:ascii="Palatino Linotype" w:hAnsi="Palatino Linotype"/>
          <w:sz w:val="16"/>
          <w:szCs w:val="16"/>
        </w:rPr>
        <w:t xml:space="preserve">”, </w:t>
      </w:r>
      <w:r w:rsidRPr="00B86EE0">
        <w:rPr>
          <w:rFonts w:ascii="Palatino Linotype" w:hAnsi="Palatino Linotype"/>
          <w:sz w:val="16"/>
          <w:szCs w:val="16"/>
          <w:u w:val="single"/>
        </w:rPr>
        <w:t>A</w:t>
      </w:r>
      <w:r>
        <w:rPr>
          <w:rFonts w:ascii="Palatino Linotype" w:hAnsi="Palatino Linotype"/>
          <w:sz w:val="16"/>
          <w:szCs w:val="16"/>
          <w:u w:val="single"/>
        </w:rPr>
        <w:t>cta Obstetric</w:t>
      </w:r>
      <w:r w:rsidR="000F3FCE">
        <w:rPr>
          <w:rFonts w:ascii="Palatino Linotype" w:hAnsi="Palatino Linotype"/>
          <w:sz w:val="16"/>
          <w:szCs w:val="16"/>
          <w:u w:val="single"/>
        </w:rPr>
        <w:t>i</w:t>
      </w:r>
      <w:r>
        <w:rPr>
          <w:rFonts w:ascii="Palatino Linotype" w:hAnsi="Palatino Linotype"/>
          <w:sz w:val="16"/>
          <w:szCs w:val="16"/>
          <w:u w:val="single"/>
        </w:rPr>
        <w:t xml:space="preserve">a </w:t>
      </w:r>
      <w:r w:rsidR="00E81961">
        <w:rPr>
          <w:rFonts w:ascii="Palatino Linotype" w:hAnsi="Palatino Linotype"/>
          <w:sz w:val="16"/>
          <w:szCs w:val="16"/>
          <w:u w:val="single"/>
        </w:rPr>
        <w:t xml:space="preserve">et </w:t>
      </w:r>
      <w:r>
        <w:rPr>
          <w:rFonts w:ascii="Palatino Linotype" w:hAnsi="Palatino Linotype"/>
          <w:sz w:val="16"/>
          <w:szCs w:val="16"/>
          <w:u w:val="single"/>
        </w:rPr>
        <w:t>Gynecologia Scandinavica</w:t>
      </w:r>
      <w:r>
        <w:rPr>
          <w:rFonts w:ascii="Palatino Linotype" w:hAnsi="Palatino Linotype"/>
          <w:sz w:val="16"/>
          <w:szCs w:val="16"/>
        </w:rPr>
        <w:t xml:space="preserve">, </w:t>
      </w:r>
      <w:r w:rsidR="00546D80">
        <w:rPr>
          <w:rFonts w:ascii="Palatino Linotype" w:hAnsi="Palatino Linotype"/>
          <w:sz w:val="16"/>
          <w:szCs w:val="16"/>
        </w:rPr>
        <w:t>84,4 (A</w:t>
      </w:r>
      <w:r w:rsidR="007A26EF">
        <w:rPr>
          <w:rFonts w:ascii="Palatino Linotype" w:hAnsi="Palatino Linotype"/>
          <w:sz w:val="16"/>
          <w:szCs w:val="16"/>
        </w:rPr>
        <w:t xml:space="preserve">pril </w:t>
      </w:r>
      <w:r>
        <w:rPr>
          <w:rFonts w:ascii="Palatino Linotype" w:hAnsi="Palatino Linotype"/>
          <w:sz w:val="16"/>
          <w:szCs w:val="16"/>
        </w:rPr>
        <w:t>200</w:t>
      </w:r>
      <w:r w:rsidR="006135E0">
        <w:rPr>
          <w:rFonts w:ascii="Palatino Linotype" w:hAnsi="Palatino Linotype"/>
          <w:sz w:val="16"/>
          <w:szCs w:val="16"/>
        </w:rPr>
        <w:t>5</w:t>
      </w:r>
      <w:r w:rsidR="00546D80">
        <w:rPr>
          <w:rFonts w:ascii="Palatino Linotype" w:hAnsi="Palatino Linotype"/>
          <w:sz w:val="16"/>
          <w:szCs w:val="16"/>
        </w:rPr>
        <w:t>), 329-334.</w:t>
      </w:r>
    </w:p>
    <w:p w14:paraId="37C76748" w14:textId="77777777" w:rsidR="008B4030" w:rsidRDefault="008B4030" w:rsidP="006507BE">
      <w:pPr>
        <w:pStyle w:val="BodyText"/>
        <w:rPr>
          <w:rFonts w:ascii="Palatino Linotype" w:hAnsi="Palatino Linotype"/>
          <w:sz w:val="16"/>
          <w:szCs w:val="16"/>
        </w:rPr>
      </w:pPr>
    </w:p>
    <w:p w14:paraId="77D1F7B1" w14:textId="77777777" w:rsidR="00943ED8" w:rsidRDefault="00943ED8" w:rsidP="00943ED8">
      <w:pPr>
        <w:rPr>
          <w:rFonts w:ascii="Palatino Linotype" w:hAnsi="Palatino Linotype"/>
          <w:sz w:val="16"/>
          <w:szCs w:val="16"/>
        </w:rPr>
      </w:pPr>
      <w:r w:rsidRPr="00116C5D">
        <w:rPr>
          <w:rFonts w:ascii="Palatino Linotype" w:hAnsi="Palatino Linotype"/>
          <w:bCs/>
          <w:sz w:val="16"/>
          <w:szCs w:val="16"/>
        </w:rPr>
        <w:t>Salihu</w:t>
      </w:r>
      <w:r>
        <w:rPr>
          <w:rFonts w:ascii="Palatino Linotype" w:hAnsi="Palatino Linotype"/>
          <w:bCs/>
          <w:sz w:val="16"/>
          <w:szCs w:val="16"/>
        </w:rPr>
        <w:t>,</w:t>
      </w:r>
      <w:r w:rsidRPr="00116C5D">
        <w:rPr>
          <w:rFonts w:ascii="Palatino Linotype" w:hAnsi="Palatino Linotype"/>
          <w:bCs/>
          <w:sz w:val="16"/>
          <w:szCs w:val="16"/>
        </w:rPr>
        <w:t xml:space="preserve"> H</w:t>
      </w:r>
      <w:r>
        <w:rPr>
          <w:rFonts w:ascii="Palatino Linotype" w:hAnsi="Palatino Linotype"/>
          <w:bCs/>
          <w:sz w:val="16"/>
          <w:szCs w:val="16"/>
        </w:rPr>
        <w:t xml:space="preserve">amisu </w:t>
      </w:r>
      <w:r w:rsidRPr="00116C5D">
        <w:rPr>
          <w:rFonts w:ascii="Palatino Linotype" w:hAnsi="Palatino Linotype"/>
          <w:bCs/>
          <w:sz w:val="16"/>
          <w:szCs w:val="16"/>
        </w:rPr>
        <w:t>M</w:t>
      </w:r>
      <w:r>
        <w:rPr>
          <w:rFonts w:ascii="Palatino Linotype" w:hAnsi="Palatino Linotype"/>
          <w:bCs/>
          <w:sz w:val="16"/>
          <w:szCs w:val="16"/>
        </w:rPr>
        <w:t>.</w:t>
      </w:r>
      <w:r w:rsidRPr="00116C5D">
        <w:rPr>
          <w:rFonts w:ascii="Palatino Linotype" w:hAnsi="Palatino Linotype"/>
          <w:sz w:val="16"/>
          <w:szCs w:val="16"/>
        </w:rPr>
        <w:t xml:space="preserve">, </w:t>
      </w:r>
      <w:r>
        <w:rPr>
          <w:rFonts w:ascii="Palatino Linotype" w:hAnsi="Palatino Linotype"/>
          <w:sz w:val="16"/>
          <w:szCs w:val="16"/>
        </w:rPr>
        <w:t xml:space="preserve">Muktar </w:t>
      </w:r>
      <w:r w:rsidRPr="00116C5D">
        <w:rPr>
          <w:rFonts w:ascii="Palatino Linotype" w:hAnsi="Palatino Linotype"/>
          <w:sz w:val="16"/>
          <w:szCs w:val="16"/>
        </w:rPr>
        <w:t>H</w:t>
      </w:r>
      <w:r>
        <w:rPr>
          <w:rFonts w:ascii="Palatino Linotype" w:hAnsi="Palatino Linotype"/>
          <w:sz w:val="16"/>
          <w:szCs w:val="16"/>
        </w:rPr>
        <w:t>.</w:t>
      </w:r>
      <w:r w:rsidRPr="00116C5D">
        <w:rPr>
          <w:rFonts w:ascii="Palatino Linotype" w:hAnsi="Palatino Linotype"/>
          <w:sz w:val="16"/>
          <w:szCs w:val="16"/>
        </w:rPr>
        <w:t xml:space="preserve"> Aliyu, </w:t>
      </w:r>
      <w:r>
        <w:rPr>
          <w:rFonts w:ascii="Palatino Linotype" w:hAnsi="Palatino Linotype"/>
          <w:sz w:val="16"/>
          <w:szCs w:val="16"/>
        </w:rPr>
        <w:t>T</w:t>
      </w:r>
      <w:r w:rsidR="00AC6FB3">
        <w:rPr>
          <w:rFonts w:ascii="Palatino Linotype" w:hAnsi="Palatino Linotype"/>
          <w:sz w:val="16"/>
          <w:szCs w:val="16"/>
        </w:rPr>
        <w:t>abia</w:t>
      </w:r>
      <w:r>
        <w:rPr>
          <w:rFonts w:ascii="Palatino Linotype" w:hAnsi="Palatino Linotype"/>
          <w:sz w:val="16"/>
          <w:szCs w:val="16"/>
        </w:rPr>
        <w:t xml:space="preserve"> H. </w:t>
      </w:r>
      <w:r w:rsidRPr="00116C5D">
        <w:rPr>
          <w:rFonts w:ascii="Palatino Linotype" w:hAnsi="Palatino Linotype"/>
          <w:sz w:val="16"/>
          <w:szCs w:val="16"/>
        </w:rPr>
        <w:t xml:space="preserve">Akintobi, </w:t>
      </w:r>
      <w:r w:rsidR="00AC6FB3">
        <w:rPr>
          <w:rFonts w:ascii="Palatino Linotype" w:hAnsi="Palatino Linotype"/>
          <w:sz w:val="16"/>
          <w:szCs w:val="16"/>
        </w:rPr>
        <w:t xml:space="preserve">Bosny </w:t>
      </w:r>
      <w:r>
        <w:rPr>
          <w:rFonts w:ascii="Palatino Linotype" w:hAnsi="Palatino Linotype"/>
          <w:sz w:val="16"/>
          <w:szCs w:val="16"/>
        </w:rPr>
        <w:t>J. P</w:t>
      </w:r>
      <w:r w:rsidR="00AC6FB3">
        <w:rPr>
          <w:rFonts w:ascii="Palatino Linotype" w:hAnsi="Palatino Linotype"/>
          <w:sz w:val="16"/>
          <w:szCs w:val="16"/>
        </w:rPr>
        <w:t>ierre-Louis</w:t>
      </w:r>
      <w:r w:rsidRPr="00116C5D">
        <w:rPr>
          <w:rFonts w:ascii="Palatino Linotype" w:hAnsi="Palatino Linotype"/>
          <w:sz w:val="16"/>
          <w:szCs w:val="16"/>
        </w:rPr>
        <w:t xml:space="preserve">, </w:t>
      </w:r>
      <w:r>
        <w:rPr>
          <w:rFonts w:ascii="Palatino Linotype" w:hAnsi="Palatino Linotype"/>
          <w:sz w:val="16"/>
          <w:szCs w:val="16"/>
        </w:rPr>
        <w:t xml:space="preserve">Russell S. </w:t>
      </w:r>
      <w:r w:rsidRPr="00116C5D">
        <w:rPr>
          <w:rFonts w:ascii="Palatino Linotype" w:hAnsi="Palatino Linotype"/>
          <w:sz w:val="16"/>
          <w:szCs w:val="16"/>
        </w:rPr>
        <w:t xml:space="preserve">Kirby, </w:t>
      </w:r>
      <w:r>
        <w:rPr>
          <w:rFonts w:ascii="Palatino Linotype" w:hAnsi="Palatino Linotype"/>
          <w:sz w:val="16"/>
          <w:szCs w:val="16"/>
        </w:rPr>
        <w:t xml:space="preserve">Greg R. </w:t>
      </w:r>
      <w:r w:rsidRPr="00116C5D">
        <w:rPr>
          <w:rFonts w:ascii="Palatino Linotype" w:hAnsi="Palatino Linotype"/>
          <w:sz w:val="16"/>
          <w:szCs w:val="16"/>
        </w:rPr>
        <w:t>Alexander</w:t>
      </w:r>
      <w:r>
        <w:rPr>
          <w:rFonts w:ascii="Palatino Linotype" w:hAnsi="Palatino Linotype"/>
          <w:sz w:val="16"/>
          <w:szCs w:val="16"/>
        </w:rPr>
        <w:t>.</w:t>
      </w:r>
      <w:r w:rsidRPr="00116C5D">
        <w:rPr>
          <w:rFonts w:ascii="Palatino Linotype" w:hAnsi="Palatino Linotype"/>
          <w:sz w:val="16"/>
          <w:szCs w:val="16"/>
        </w:rPr>
        <w:t xml:space="preserve"> </w:t>
      </w:r>
      <w:r>
        <w:rPr>
          <w:rFonts w:ascii="Palatino Linotype" w:hAnsi="Palatino Linotype"/>
          <w:sz w:val="16"/>
          <w:szCs w:val="16"/>
        </w:rPr>
        <w:t>“</w:t>
      </w:r>
      <w:r w:rsidRPr="00116C5D">
        <w:rPr>
          <w:rFonts w:ascii="Palatino Linotype" w:hAnsi="Palatino Linotype"/>
          <w:sz w:val="16"/>
          <w:szCs w:val="16"/>
        </w:rPr>
        <w:t>The</w:t>
      </w:r>
      <w:r>
        <w:rPr>
          <w:rFonts w:ascii="Palatino Linotype" w:hAnsi="Palatino Linotype"/>
          <w:sz w:val="16"/>
          <w:szCs w:val="16"/>
        </w:rPr>
        <w:t xml:space="preserve"> I</w:t>
      </w:r>
      <w:r w:rsidRPr="00116C5D">
        <w:rPr>
          <w:rFonts w:ascii="Palatino Linotype" w:hAnsi="Palatino Linotype"/>
          <w:sz w:val="16"/>
          <w:szCs w:val="16"/>
        </w:rPr>
        <w:t xml:space="preserve">mpact of </w:t>
      </w:r>
      <w:r>
        <w:rPr>
          <w:rFonts w:ascii="Palatino Linotype" w:hAnsi="Palatino Linotype"/>
          <w:sz w:val="16"/>
          <w:szCs w:val="16"/>
        </w:rPr>
        <w:t>A</w:t>
      </w:r>
      <w:r w:rsidRPr="00116C5D">
        <w:rPr>
          <w:rFonts w:ascii="Palatino Linotype" w:hAnsi="Palatino Linotype"/>
          <w:sz w:val="16"/>
          <w:szCs w:val="16"/>
        </w:rPr>
        <w:t xml:space="preserve">dvanced </w:t>
      </w:r>
      <w:r>
        <w:rPr>
          <w:rFonts w:ascii="Palatino Linotype" w:hAnsi="Palatino Linotype"/>
          <w:sz w:val="16"/>
          <w:szCs w:val="16"/>
        </w:rPr>
        <w:t>Maternal A</w:t>
      </w:r>
      <w:r w:rsidRPr="00116C5D">
        <w:rPr>
          <w:rFonts w:ascii="Palatino Linotype" w:hAnsi="Palatino Linotype"/>
          <w:sz w:val="16"/>
          <w:szCs w:val="16"/>
        </w:rPr>
        <w:t xml:space="preserve">ge </w:t>
      </w:r>
      <w:r>
        <w:rPr>
          <w:rFonts w:ascii="Palatino Linotype" w:hAnsi="Palatino Linotype"/>
          <w:sz w:val="16"/>
          <w:szCs w:val="16"/>
        </w:rPr>
        <w:t>(&gt;/= 40 years) on Birth O</w:t>
      </w:r>
      <w:r w:rsidRPr="00116C5D">
        <w:rPr>
          <w:rFonts w:ascii="Palatino Linotype" w:hAnsi="Palatino Linotype"/>
          <w:sz w:val="16"/>
          <w:szCs w:val="16"/>
        </w:rPr>
        <w:t xml:space="preserve">utcomes among </w:t>
      </w:r>
      <w:r>
        <w:rPr>
          <w:rFonts w:ascii="Palatino Linotype" w:hAnsi="Palatino Linotype"/>
          <w:sz w:val="16"/>
          <w:szCs w:val="16"/>
        </w:rPr>
        <w:t>Triplets: A Population S</w:t>
      </w:r>
      <w:r w:rsidRPr="00116C5D">
        <w:rPr>
          <w:rFonts w:ascii="Palatino Linotype" w:hAnsi="Palatino Linotype"/>
          <w:sz w:val="16"/>
          <w:szCs w:val="16"/>
        </w:rPr>
        <w:t>tudy</w:t>
      </w:r>
      <w:r>
        <w:rPr>
          <w:rFonts w:ascii="Palatino Linotype" w:hAnsi="Palatino Linotype"/>
          <w:sz w:val="16"/>
          <w:szCs w:val="16"/>
        </w:rPr>
        <w:t>”,</w:t>
      </w:r>
      <w:r w:rsidRPr="00116C5D">
        <w:rPr>
          <w:rFonts w:ascii="Palatino Linotype" w:hAnsi="Palatino Linotype"/>
          <w:sz w:val="16"/>
          <w:szCs w:val="16"/>
        </w:rPr>
        <w:t xml:space="preserve"> </w:t>
      </w:r>
      <w:r w:rsidRPr="00116C5D">
        <w:rPr>
          <w:rFonts w:ascii="Palatino Linotype" w:hAnsi="Palatino Linotype"/>
          <w:sz w:val="16"/>
          <w:szCs w:val="16"/>
          <w:u w:val="single"/>
        </w:rPr>
        <w:t>Archives of Gynecology and Obstetrics</w:t>
      </w:r>
      <w:r w:rsidRPr="00116C5D">
        <w:rPr>
          <w:rFonts w:ascii="Palatino Linotype" w:hAnsi="Palatino Linotype"/>
          <w:sz w:val="16"/>
          <w:szCs w:val="16"/>
        </w:rPr>
        <w:t xml:space="preserve">, </w:t>
      </w:r>
      <w:r w:rsidR="00073D31">
        <w:rPr>
          <w:rFonts w:ascii="Palatino Linotype" w:hAnsi="Palatino Linotype"/>
          <w:sz w:val="16"/>
          <w:szCs w:val="16"/>
        </w:rPr>
        <w:t>271,2 (February 2005), 132-137</w:t>
      </w:r>
      <w:r w:rsidR="005A7C33">
        <w:rPr>
          <w:rFonts w:ascii="Palatino Linotype" w:hAnsi="Palatino Linotype"/>
          <w:sz w:val="16"/>
          <w:szCs w:val="16"/>
        </w:rPr>
        <w:t xml:space="preserve">. </w:t>
      </w:r>
    </w:p>
    <w:p w14:paraId="4D182687" w14:textId="77777777" w:rsidR="00943ED8" w:rsidRDefault="00943ED8" w:rsidP="00943ED8">
      <w:pPr>
        <w:rPr>
          <w:rFonts w:ascii="Palatino Linotype" w:hAnsi="Palatino Linotype"/>
          <w:sz w:val="16"/>
          <w:szCs w:val="16"/>
        </w:rPr>
      </w:pPr>
    </w:p>
    <w:p w14:paraId="328AF22B" w14:textId="77777777" w:rsidR="000F2D64" w:rsidRPr="00106E65" w:rsidRDefault="000F2D64" w:rsidP="000F2D64">
      <w:pPr>
        <w:rPr>
          <w:rFonts w:ascii="Palatino Linotype" w:hAnsi="Palatino Linotype"/>
          <w:sz w:val="16"/>
          <w:szCs w:val="16"/>
        </w:rPr>
      </w:pPr>
      <w:r w:rsidRPr="00106E65">
        <w:rPr>
          <w:rFonts w:ascii="Palatino Linotype" w:hAnsi="Palatino Linotype"/>
          <w:sz w:val="16"/>
          <w:szCs w:val="16"/>
        </w:rPr>
        <w:t xml:space="preserve">Kirby, Russell S., “Unnecessary – the Mother of Invention?” [Letter], </w:t>
      </w:r>
      <w:r w:rsidRPr="00106E65">
        <w:rPr>
          <w:rFonts w:ascii="Palatino Linotype" w:hAnsi="Palatino Linotype"/>
          <w:sz w:val="16"/>
          <w:szCs w:val="16"/>
          <w:u w:val="single"/>
        </w:rPr>
        <w:t>American Journal of Obstetrics and Gynecology</w:t>
      </w:r>
      <w:r w:rsidRPr="00106E65">
        <w:rPr>
          <w:rFonts w:ascii="Palatino Linotype" w:hAnsi="Palatino Linotype"/>
          <w:sz w:val="16"/>
          <w:szCs w:val="16"/>
        </w:rPr>
        <w:t xml:space="preserve">, </w:t>
      </w:r>
      <w:r>
        <w:rPr>
          <w:rFonts w:ascii="Palatino Linotype" w:hAnsi="Palatino Linotype"/>
          <w:sz w:val="16"/>
          <w:szCs w:val="16"/>
        </w:rPr>
        <w:t>192,2 (February 2005), 660-661</w:t>
      </w:r>
      <w:r w:rsidRPr="00106E65">
        <w:rPr>
          <w:rFonts w:ascii="Palatino Linotype" w:hAnsi="Palatino Linotype"/>
          <w:sz w:val="16"/>
          <w:szCs w:val="16"/>
        </w:rPr>
        <w:t>.</w:t>
      </w:r>
    </w:p>
    <w:p w14:paraId="17792F65" w14:textId="77777777" w:rsidR="000F2D64" w:rsidRDefault="000F2D64" w:rsidP="0062356A">
      <w:pPr>
        <w:jc w:val="both"/>
        <w:rPr>
          <w:rFonts w:ascii="Palatino Linotype" w:hAnsi="Palatino Linotype"/>
          <w:sz w:val="16"/>
          <w:szCs w:val="16"/>
        </w:rPr>
      </w:pPr>
    </w:p>
    <w:p w14:paraId="1F1BEC04" w14:textId="77777777" w:rsidR="0062356A" w:rsidRDefault="0062356A" w:rsidP="0062356A">
      <w:pPr>
        <w:jc w:val="both"/>
        <w:rPr>
          <w:rFonts w:ascii="Palatino Linotype" w:hAnsi="Palatino Linotype"/>
          <w:sz w:val="16"/>
          <w:szCs w:val="16"/>
        </w:rPr>
      </w:pPr>
      <w:r>
        <w:rPr>
          <w:rFonts w:ascii="Palatino Linotype" w:hAnsi="Palatino Linotype"/>
          <w:sz w:val="16"/>
          <w:szCs w:val="16"/>
        </w:rPr>
        <w:t>Jaquet, De</w:t>
      </w:r>
      <w:r w:rsidR="00BE58EB">
        <w:rPr>
          <w:rFonts w:ascii="Palatino Linotype" w:hAnsi="Palatino Linotype"/>
          <w:sz w:val="16"/>
          <w:szCs w:val="16"/>
        </w:rPr>
        <w:t>l</w:t>
      </w:r>
      <w:r w:rsidR="00790AFD">
        <w:rPr>
          <w:rFonts w:ascii="Palatino Linotype" w:hAnsi="Palatino Linotype"/>
          <w:sz w:val="16"/>
          <w:szCs w:val="16"/>
        </w:rPr>
        <w:t xml:space="preserve">phine, </w:t>
      </w:r>
      <w:r>
        <w:rPr>
          <w:rFonts w:ascii="Palatino Linotype" w:hAnsi="Palatino Linotype"/>
          <w:sz w:val="16"/>
          <w:szCs w:val="16"/>
        </w:rPr>
        <w:t>Shailende</w:t>
      </w:r>
      <w:r w:rsidR="00790AFD">
        <w:rPr>
          <w:rFonts w:ascii="Palatino Linotype" w:hAnsi="Palatino Linotype"/>
          <w:sz w:val="16"/>
          <w:szCs w:val="16"/>
        </w:rPr>
        <w:t xml:space="preserve">r </w:t>
      </w:r>
      <w:r>
        <w:rPr>
          <w:rFonts w:ascii="Palatino Linotype" w:hAnsi="Palatino Linotype"/>
          <w:sz w:val="16"/>
          <w:szCs w:val="16"/>
        </w:rPr>
        <w:t>Swaminathan</w:t>
      </w:r>
      <w:r w:rsidR="00790AFD">
        <w:rPr>
          <w:rFonts w:ascii="Palatino Linotype" w:hAnsi="Palatino Linotype"/>
          <w:sz w:val="16"/>
          <w:szCs w:val="16"/>
        </w:rPr>
        <w:t xml:space="preserve">, </w:t>
      </w:r>
      <w:r>
        <w:rPr>
          <w:rFonts w:ascii="Palatino Linotype" w:hAnsi="Palatino Linotype"/>
          <w:sz w:val="16"/>
          <w:szCs w:val="16"/>
        </w:rPr>
        <w:t>Greg R. Alexander, Pau</w:t>
      </w:r>
      <w:r w:rsidR="00790AFD">
        <w:rPr>
          <w:rFonts w:ascii="Palatino Linotype" w:hAnsi="Palatino Linotype"/>
          <w:sz w:val="16"/>
          <w:szCs w:val="16"/>
        </w:rPr>
        <w:t xml:space="preserve">l Czernichow, Dominique Collin, Hamisu Salihu, </w:t>
      </w:r>
      <w:r>
        <w:rPr>
          <w:rFonts w:ascii="Palatino Linotype" w:hAnsi="Palatino Linotype"/>
          <w:sz w:val="16"/>
          <w:szCs w:val="16"/>
        </w:rPr>
        <w:t xml:space="preserve">Russell S. Kirby, Claire Lévy-Marchal, “Significant Paternal Contribution to the Risk of Small-for-Gestational Age”, </w:t>
      </w:r>
      <w:r w:rsidRPr="00B86EE0">
        <w:rPr>
          <w:rFonts w:ascii="Palatino Linotype" w:hAnsi="Palatino Linotype"/>
          <w:sz w:val="16"/>
          <w:szCs w:val="16"/>
          <w:u w:val="single"/>
        </w:rPr>
        <w:t>BJOG:  An International Journal of Obstetrics and Gynaecology</w:t>
      </w:r>
      <w:r>
        <w:rPr>
          <w:rFonts w:ascii="Palatino Linotype" w:hAnsi="Palatino Linotype"/>
          <w:sz w:val="16"/>
          <w:szCs w:val="16"/>
        </w:rPr>
        <w:t>, 112,2 (February 2005), 153-159.</w:t>
      </w:r>
    </w:p>
    <w:p w14:paraId="0D3A2362" w14:textId="77777777" w:rsidR="0062356A" w:rsidRDefault="0062356A" w:rsidP="0062356A">
      <w:pPr>
        <w:jc w:val="both"/>
        <w:rPr>
          <w:rFonts w:ascii="Palatino Linotype" w:hAnsi="Palatino Linotype"/>
          <w:sz w:val="16"/>
          <w:szCs w:val="16"/>
        </w:rPr>
      </w:pPr>
    </w:p>
    <w:p w14:paraId="0A6C167C" w14:textId="77777777" w:rsidR="00F22E81" w:rsidRPr="00FF701F" w:rsidRDefault="005340C8" w:rsidP="00F22E81">
      <w:pPr>
        <w:rPr>
          <w:rFonts w:ascii="Palatino Linotype" w:hAnsi="Palatino Linotype"/>
          <w:sz w:val="16"/>
          <w:szCs w:val="16"/>
        </w:rPr>
      </w:pPr>
      <w:r>
        <w:rPr>
          <w:rFonts w:ascii="Palatino Linotype" w:hAnsi="Palatino Linotype"/>
          <w:sz w:val="16"/>
          <w:szCs w:val="16"/>
        </w:rPr>
        <w:t xml:space="preserve">Ananth, Cande V., </w:t>
      </w:r>
      <w:r w:rsidR="00F22E81" w:rsidRPr="00FF701F">
        <w:rPr>
          <w:rFonts w:ascii="Palatino Linotype" w:hAnsi="Palatino Linotype"/>
          <w:sz w:val="16"/>
          <w:szCs w:val="16"/>
        </w:rPr>
        <w:t>Russell S. Kirby</w:t>
      </w:r>
      <w:r w:rsidR="00F22E81">
        <w:rPr>
          <w:rFonts w:ascii="Palatino Linotype" w:hAnsi="Palatino Linotype"/>
          <w:sz w:val="16"/>
          <w:szCs w:val="16"/>
        </w:rPr>
        <w:t>, Wendy L. Kinzler</w:t>
      </w:r>
      <w:r w:rsidR="00F22E81" w:rsidRPr="00FF701F">
        <w:rPr>
          <w:rFonts w:ascii="Palatino Linotype" w:hAnsi="Palatino Linotype"/>
          <w:sz w:val="16"/>
          <w:szCs w:val="16"/>
        </w:rPr>
        <w:t>, “</w:t>
      </w:r>
      <w:r w:rsidR="00F22E81" w:rsidRPr="00213AF4">
        <w:rPr>
          <w:rFonts w:ascii="Palatino Linotype" w:hAnsi="Palatino Linotype" w:cs="Arial"/>
          <w:sz w:val="16"/>
          <w:szCs w:val="16"/>
        </w:rPr>
        <w:t xml:space="preserve">Divergent Trends </w:t>
      </w:r>
      <w:r w:rsidR="00F22E81">
        <w:rPr>
          <w:rFonts w:ascii="Palatino Linotype" w:hAnsi="Palatino Linotype" w:cs="Arial"/>
          <w:sz w:val="16"/>
          <w:szCs w:val="16"/>
        </w:rPr>
        <w:t>i</w:t>
      </w:r>
      <w:r w:rsidR="00F22E81" w:rsidRPr="00213AF4">
        <w:rPr>
          <w:rFonts w:ascii="Palatino Linotype" w:hAnsi="Palatino Linotype" w:cs="Arial"/>
          <w:sz w:val="16"/>
          <w:szCs w:val="16"/>
        </w:rPr>
        <w:t xml:space="preserve">n </w:t>
      </w:r>
      <w:r w:rsidR="00F22E81">
        <w:rPr>
          <w:rFonts w:ascii="Palatino Linotype" w:hAnsi="Palatino Linotype" w:cs="Arial"/>
          <w:sz w:val="16"/>
          <w:szCs w:val="16"/>
        </w:rPr>
        <w:t xml:space="preserve">Maternal </w:t>
      </w:r>
      <w:r w:rsidR="00F22E81" w:rsidRPr="00213AF4">
        <w:rPr>
          <w:rFonts w:ascii="Palatino Linotype" w:hAnsi="Palatino Linotype" w:cs="Arial"/>
          <w:sz w:val="16"/>
          <w:szCs w:val="16"/>
        </w:rPr>
        <w:t xml:space="preserve">Cigarette Smoking </w:t>
      </w:r>
      <w:r w:rsidR="00F22E81">
        <w:rPr>
          <w:rFonts w:ascii="Palatino Linotype" w:hAnsi="Palatino Linotype" w:cs="Arial"/>
          <w:sz w:val="16"/>
          <w:szCs w:val="16"/>
        </w:rPr>
        <w:t>i</w:t>
      </w:r>
      <w:r w:rsidR="00F22E81" w:rsidRPr="00213AF4">
        <w:rPr>
          <w:rFonts w:ascii="Palatino Linotype" w:hAnsi="Palatino Linotype" w:cs="Arial"/>
          <w:sz w:val="16"/>
          <w:szCs w:val="16"/>
        </w:rPr>
        <w:t>n Pregnancy: United States 1990-99</w:t>
      </w:r>
      <w:r w:rsidR="00F22E81" w:rsidRPr="00213AF4">
        <w:rPr>
          <w:rFonts w:ascii="Palatino Linotype" w:hAnsi="Palatino Linotype"/>
          <w:sz w:val="16"/>
          <w:szCs w:val="16"/>
        </w:rPr>
        <w:t>”,</w:t>
      </w:r>
      <w:r w:rsidR="00F22E81">
        <w:rPr>
          <w:rFonts w:ascii="Palatino Linotype" w:hAnsi="Palatino Linotype"/>
          <w:sz w:val="16"/>
          <w:szCs w:val="16"/>
        </w:rPr>
        <w:t xml:space="preserve"> </w:t>
      </w:r>
      <w:r w:rsidR="00F22E81">
        <w:rPr>
          <w:rFonts w:ascii="Palatino Linotype" w:hAnsi="Palatino Linotype"/>
          <w:sz w:val="16"/>
          <w:szCs w:val="16"/>
          <w:u w:val="single"/>
        </w:rPr>
        <w:t>Paediatric and Perinatal Epidemiology</w:t>
      </w:r>
      <w:r w:rsidR="00F22E81">
        <w:rPr>
          <w:rFonts w:ascii="Palatino Linotype" w:hAnsi="Palatino Linotype"/>
          <w:sz w:val="16"/>
          <w:szCs w:val="16"/>
        </w:rPr>
        <w:t>,</w:t>
      </w:r>
      <w:r w:rsidR="00F22E81" w:rsidRPr="00FF701F">
        <w:rPr>
          <w:rFonts w:ascii="Palatino Linotype" w:hAnsi="Palatino Linotype"/>
          <w:sz w:val="16"/>
          <w:szCs w:val="16"/>
        </w:rPr>
        <w:t xml:space="preserve"> </w:t>
      </w:r>
      <w:r w:rsidR="00F22E81">
        <w:rPr>
          <w:rFonts w:ascii="Palatino Linotype" w:hAnsi="Palatino Linotype"/>
          <w:sz w:val="16"/>
          <w:szCs w:val="16"/>
        </w:rPr>
        <w:t>19,1 (January/February 2005), 19-26</w:t>
      </w:r>
      <w:r w:rsidR="00F22E81" w:rsidRPr="00FF701F">
        <w:rPr>
          <w:rFonts w:ascii="Palatino Linotype" w:hAnsi="Palatino Linotype"/>
          <w:sz w:val="16"/>
          <w:szCs w:val="16"/>
        </w:rPr>
        <w:t>.</w:t>
      </w:r>
    </w:p>
    <w:p w14:paraId="6FA74924" w14:textId="77777777" w:rsidR="00F22E81" w:rsidRDefault="00F22E81" w:rsidP="00F22E8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FADEFD2" w14:textId="77777777" w:rsidR="00C9188F" w:rsidRPr="00FF701F" w:rsidRDefault="00C9188F" w:rsidP="00C9188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Hanson, Lisa, Jackie Tillett, Russell S. Kirby, “Medical Students</w:t>
      </w:r>
      <w:r w:rsidR="002E398A">
        <w:rPr>
          <w:rFonts w:ascii="Palatino Linotype" w:hAnsi="Palatino Linotype"/>
          <w:sz w:val="16"/>
          <w:szCs w:val="16"/>
        </w:rPr>
        <w:t>’</w:t>
      </w:r>
      <w:r w:rsidRPr="00FF701F">
        <w:rPr>
          <w:rFonts w:ascii="Palatino Linotype" w:hAnsi="Palatino Linotype"/>
          <w:sz w:val="16"/>
          <w:szCs w:val="16"/>
        </w:rPr>
        <w:t xml:space="preserve"> Knowledge </w:t>
      </w:r>
      <w:r>
        <w:rPr>
          <w:rFonts w:ascii="Palatino Linotype" w:hAnsi="Palatino Linotype"/>
          <w:sz w:val="16"/>
          <w:szCs w:val="16"/>
        </w:rPr>
        <w:t>of M</w:t>
      </w:r>
      <w:r w:rsidRPr="00FF701F">
        <w:rPr>
          <w:rFonts w:ascii="Palatino Linotype" w:hAnsi="Palatino Linotype"/>
          <w:sz w:val="16"/>
          <w:szCs w:val="16"/>
        </w:rPr>
        <w:t>idwi</w:t>
      </w:r>
      <w:r>
        <w:rPr>
          <w:rFonts w:ascii="Palatino Linotype" w:hAnsi="Palatino Linotype"/>
          <w:sz w:val="16"/>
          <w:szCs w:val="16"/>
        </w:rPr>
        <w:t xml:space="preserve">fery Practice </w:t>
      </w:r>
      <w:r w:rsidR="002E398A">
        <w:rPr>
          <w:rFonts w:ascii="Palatino Linotype" w:hAnsi="Palatino Linotype"/>
          <w:sz w:val="16"/>
          <w:szCs w:val="16"/>
        </w:rPr>
        <w:t>a</w:t>
      </w:r>
      <w:r>
        <w:rPr>
          <w:rFonts w:ascii="Palatino Linotype" w:hAnsi="Palatino Linotype"/>
          <w:sz w:val="16"/>
          <w:szCs w:val="16"/>
        </w:rPr>
        <w:t>fter Didactic and Clinical Exposure</w:t>
      </w:r>
      <w:r w:rsidRPr="00FF701F">
        <w:rPr>
          <w:rFonts w:ascii="Palatino Linotype" w:hAnsi="Palatino Linotype"/>
          <w:sz w:val="16"/>
          <w:szCs w:val="16"/>
        </w:rPr>
        <w:t xml:space="preserve">”, </w:t>
      </w:r>
      <w:r w:rsidRPr="00FF701F">
        <w:rPr>
          <w:rFonts w:ascii="Palatino Linotype" w:hAnsi="Palatino Linotype"/>
          <w:sz w:val="16"/>
          <w:szCs w:val="16"/>
          <w:u w:val="single"/>
        </w:rPr>
        <w:t>Journal of Midwifery &amp; Women’s Health</w:t>
      </w:r>
      <w:r w:rsidRPr="00FF701F">
        <w:rPr>
          <w:rFonts w:ascii="Palatino Linotype" w:hAnsi="Palatino Linotype"/>
          <w:sz w:val="16"/>
          <w:szCs w:val="16"/>
        </w:rPr>
        <w:t xml:space="preserve">, </w:t>
      </w:r>
      <w:r w:rsidR="002E398A">
        <w:rPr>
          <w:rFonts w:ascii="Palatino Linotype" w:hAnsi="Palatino Linotype"/>
          <w:sz w:val="16"/>
          <w:szCs w:val="16"/>
        </w:rPr>
        <w:t xml:space="preserve">50,1 (January/February </w:t>
      </w:r>
      <w:r w:rsidR="00D741A6">
        <w:rPr>
          <w:rFonts w:ascii="Palatino Linotype" w:hAnsi="Palatino Linotype"/>
          <w:sz w:val="16"/>
          <w:szCs w:val="16"/>
        </w:rPr>
        <w:t>2005</w:t>
      </w:r>
      <w:r w:rsidR="002E398A">
        <w:rPr>
          <w:rFonts w:ascii="Palatino Linotype" w:hAnsi="Palatino Linotype"/>
          <w:sz w:val="16"/>
          <w:szCs w:val="16"/>
        </w:rPr>
        <w:t>), 44-50</w:t>
      </w:r>
      <w:r w:rsidRPr="00FF701F">
        <w:rPr>
          <w:rFonts w:ascii="Palatino Linotype" w:hAnsi="Palatino Linotype"/>
          <w:sz w:val="16"/>
          <w:szCs w:val="16"/>
        </w:rPr>
        <w:t>.</w:t>
      </w:r>
    </w:p>
    <w:p w14:paraId="4ED65455" w14:textId="77777777" w:rsidR="00C9188F" w:rsidRDefault="00C9188F" w:rsidP="00C9188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F6E2343" w14:textId="77777777" w:rsidR="00C9188F" w:rsidRPr="001142EC" w:rsidRDefault="00C9188F" w:rsidP="00C9188F">
      <w:pPr>
        <w:rPr>
          <w:rFonts w:ascii="Palatino Linotype" w:hAnsi="Palatino Linotype"/>
          <w:sz w:val="16"/>
          <w:szCs w:val="16"/>
        </w:rPr>
      </w:pPr>
      <w:r w:rsidRPr="001142EC">
        <w:rPr>
          <w:rFonts w:ascii="Palatino Linotype" w:hAnsi="Palatino Linotype"/>
          <w:sz w:val="16"/>
          <w:szCs w:val="16"/>
        </w:rPr>
        <w:t xml:space="preserve">Salihu, Hamisu M., Leia </w:t>
      </w:r>
      <w:r>
        <w:rPr>
          <w:rFonts w:ascii="Palatino Linotype" w:hAnsi="Palatino Linotype"/>
          <w:sz w:val="16"/>
          <w:szCs w:val="16"/>
        </w:rPr>
        <w:t xml:space="preserve">M. </w:t>
      </w:r>
      <w:r w:rsidRPr="001142EC">
        <w:rPr>
          <w:rFonts w:ascii="Palatino Linotype" w:hAnsi="Palatino Linotype"/>
          <w:sz w:val="16"/>
          <w:szCs w:val="16"/>
        </w:rPr>
        <w:t xml:space="preserve">Chatman, </w:t>
      </w:r>
      <w:r>
        <w:rPr>
          <w:rFonts w:ascii="Palatino Linotype" w:hAnsi="Palatino Linotype"/>
          <w:sz w:val="16"/>
          <w:szCs w:val="16"/>
        </w:rPr>
        <w:t xml:space="preserve">Amina P. Alio, Muktar H. Aliyu, </w:t>
      </w:r>
      <w:r w:rsidRPr="001142EC">
        <w:rPr>
          <w:rFonts w:ascii="Palatino Linotype" w:hAnsi="Palatino Linotype"/>
          <w:sz w:val="16"/>
          <w:szCs w:val="16"/>
        </w:rPr>
        <w:t xml:space="preserve">Russell S. Kirby, Greg R. Alexander, “Single </w:t>
      </w:r>
      <w:r>
        <w:rPr>
          <w:rFonts w:ascii="Palatino Linotype" w:hAnsi="Palatino Linotype"/>
          <w:sz w:val="16"/>
          <w:szCs w:val="16"/>
        </w:rPr>
        <w:t>M</w:t>
      </w:r>
      <w:r w:rsidRPr="001142EC">
        <w:rPr>
          <w:rFonts w:ascii="Palatino Linotype" w:hAnsi="Palatino Linotype"/>
          <w:sz w:val="16"/>
          <w:szCs w:val="16"/>
        </w:rPr>
        <w:t xml:space="preserve">otherhood and </w:t>
      </w:r>
      <w:r>
        <w:rPr>
          <w:rFonts w:ascii="Palatino Linotype" w:hAnsi="Palatino Linotype"/>
          <w:sz w:val="16"/>
          <w:szCs w:val="16"/>
        </w:rPr>
        <w:t>N</w:t>
      </w:r>
      <w:r w:rsidRPr="001142EC">
        <w:rPr>
          <w:rFonts w:ascii="Palatino Linotype" w:hAnsi="Palatino Linotype"/>
          <w:sz w:val="16"/>
          <w:szCs w:val="16"/>
        </w:rPr>
        <w:t xml:space="preserve">eonatal </w:t>
      </w:r>
      <w:r>
        <w:rPr>
          <w:rFonts w:ascii="Palatino Linotype" w:hAnsi="Palatino Linotype"/>
          <w:sz w:val="16"/>
          <w:szCs w:val="16"/>
        </w:rPr>
        <w:t>S</w:t>
      </w:r>
      <w:r w:rsidRPr="001142EC">
        <w:rPr>
          <w:rFonts w:ascii="Palatino Linotype" w:hAnsi="Palatino Linotype"/>
          <w:sz w:val="16"/>
          <w:szCs w:val="16"/>
        </w:rPr>
        <w:t xml:space="preserve">urvival of </w:t>
      </w:r>
      <w:r>
        <w:rPr>
          <w:rFonts w:ascii="Palatino Linotype" w:hAnsi="Palatino Linotype"/>
          <w:sz w:val="16"/>
          <w:szCs w:val="16"/>
        </w:rPr>
        <w:t>T</w:t>
      </w:r>
      <w:r w:rsidRPr="001142EC">
        <w:rPr>
          <w:rFonts w:ascii="Palatino Linotype" w:hAnsi="Palatino Linotype"/>
          <w:sz w:val="16"/>
          <w:szCs w:val="16"/>
        </w:rPr>
        <w:t xml:space="preserve">wins among Blacks and Whites”, </w:t>
      </w:r>
      <w:r w:rsidRPr="00A55A58">
        <w:rPr>
          <w:rFonts w:ascii="Palatino Linotype" w:hAnsi="Palatino Linotype"/>
          <w:sz w:val="16"/>
          <w:szCs w:val="16"/>
          <w:u w:val="single"/>
        </w:rPr>
        <w:t xml:space="preserve">Journal of </w:t>
      </w:r>
      <w:r>
        <w:rPr>
          <w:rFonts w:ascii="Palatino Linotype" w:hAnsi="Palatino Linotype"/>
          <w:sz w:val="16"/>
          <w:szCs w:val="16"/>
          <w:u w:val="single"/>
        </w:rPr>
        <w:t>the National Medical Association</w:t>
      </w:r>
      <w:r>
        <w:rPr>
          <w:rFonts w:ascii="Palatino Linotype" w:hAnsi="Palatino Linotype"/>
          <w:sz w:val="16"/>
          <w:szCs w:val="16"/>
        </w:rPr>
        <w:t>, 96,12 (December 2004),</w:t>
      </w:r>
      <w:r w:rsidR="002B2B5C">
        <w:rPr>
          <w:rFonts w:ascii="Palatino Linotype" w:hAnsi="Palatino Linotype"/>
          <w:sz w:val="16"/>
          <w:szCs w:val="16"/>
        </w:rPr>
        <w:t xml:space="preserve"> </w:t>
      </w:r>
      <w:r w:rsidR="00D50B91">
        <w:rPr>
          <w:rFonts w:ascii="Palatino Linotype" w:hAnsi="Palatino Linotype"/>
          <w:sz w:val="16"/>
          <w:szCs w:val="16"/>
        </w:rPr>
        <w:t>1618-1625.</w:t>
      </w:r>
    </w:p>
    <w:p w14:paraId="0F4B87C7" w14:textId="77777777" w:rsidR="00C9188F" w:rsidRPr="001142EC" w:rsidRDefault="00C9188F" w:rsidP="00C9188F">
      <w:pPr>
        <w:rPr>
          <w:rFonts w:ascii="Palatino Linotype" w:hAnsi="Palatino Linotype"/>
          <w:sz w:val="16"/>
          <w:szCs w:val="16"/>
        </w:rPr>
      </w:pPr>
    </w:p>
    <w:p w14:paraId="5FA486E0" w14:textId="77777777" w:rsidR="00E46037" w:rsidRDefault="00E46037" w:rsidP="00E46037">
      <w:pPr>
        <w:rPr>
          <w:rFonts w:ascii="Palatino Linotype" w:hAnsi="Palatino Linotype"/>
          <w:sz w:val="16"/>
          <w:szCs w:val="16"/>
        </w:rPr>
      </w:pPr>
      <w:r>
        <w:rPr>
          <w:rFonts w:ascii="Palatino Linotype" w:hAnsi="Palatino Linotype"/>
          <w:sz w:val="16"/>
          <w:szCs w:val="16"/>
        </w:rPr>
        <w:t xml:space="preserve">Kvale, Katherine M., Maria Mascola, Randall Glysch, Russell S. Kirby, Murray L. Katcher, “Trends in Maternal and Child Health Outcomes: Where Does Wisconsin Rank in the National Context?”, </w:t>
      </w:r>
      <w:r w:rsidRPr="000A47D7">
        <w:rPr>
          <w:rFonts w:ascii="Palatino Linotype" w:hAnsi="Palatino Linotype"/>
          <w:sz w:val="16"/>
          <w:szCs w:val="16"/>
          <w:u w:val="single"/>
        </w:rPr>
        <w:t>Wisconsin Medical Journal</w:t>
      </w:r>
      <w:r>
        <w:rPr>
          <w:rFonts w:ascii="Palatino Linotype" w:hAnsi="Palatino Linotype"/>
          <w:sz w:val="16"/>
          <w:szCs w:val="16"/>
        </w:rPr>
        <w:t>, 103,5 (</w:t>
      </w:r>
      <w:r w:rsidR="004506C1">
        <w:rPr>
          <w:rFonts w:ascii="Palatino Linotype" w:hAnsi="Palatino Linotype"/>
          <w:sz w:val="16"/>
          <w:szCs w:val="16"/>
        </w:rPr>
        <w:t xml:space="preserve">November </w:t>
      </w:r>
      <w:r>
        <w:rPr>
          <w:rFonts w:ascii="Palatino Linotype" w:hAnsi="Palatino Linotype"/>
          <w:sz w:val="16"/>
          <w:szCs w:val="16"/>
        </w:rPr>
        <w:t>2004), 42-47.</w:t>
      </w:r>
    </w:p>
    <w:p w14:paraId="45D7384F" w14:textId="77777777" w:rsidR="00E46037" w:rsidRDefault="00E46037" w:rsidP="00E46037">
      <w:pPr>
        <w:rPr>
          <w:rFonts w:ascii="Palatino Linotype" w:hAnsi="Palatino Linotype"/>
          <w:bCs/>
          <w:sz w:val="16"/>
          <w:szCs w:val="16"/>
        </w:rPr>
      </w:pPr>
    </w:p>
    <w:p w14:paraId="6C980EFB" w14:textId="77777777" w:rsidR="007B5B19" w:rsidRDefault="007B5B19" w:rsidP="007B5B19">
      <w:pPr>
        <w:pStyle w:val="Heading2"/>
        <w:rPr>
          <w:rFonts w:ascii="Palatino Linotype" w:hAnsi="Palatino Linotype"/>
          <w:b w:val="0"/>
          <w:sz w:val="16"/>
          <w:szCs w:val="16"/>
        </w:rPr>
      </w:pPr>
      <w:r>
        <w:rPr>
          <w:rFonts w:ascii="Palatino Linotype" w:hAnsi="Palatino Linotype"/>
          <w:b w:val="0"/>
          <w:sz w:val="16"/>
          <w:szCs w:val="16"/>
        </w:rPr>
        <w:t xml:space="preserve">Salihu, Hamisu M., Brooke A. Kinniburgh, Muktar H. Aliyu, Russell S. Kirby, Greg R. Alexander, “Racial Disparity in Stillbirth among Singleton, Twin, and Triplet Gestations in the United States”, </w:t>
      </w:r>
      <w:r w:rsidRPr="00E5496C">
        <w:rPr>
          <w:rFonts w:ascii="Palatino Linotype" w:hAnsi="Palatino Linotype"/>
          <w:b w:val="0"/>
          <w:sz w:val="16"/>
          <w:szCs w:val="16"/>
          <w:u w:val="single"/>
        </w:rPr>
        <w:t>Obstetrics and Gynecology</w:t>
      </w:r>
      <w:r>
        <w:rPr>
          <w:rFonts w:ascii="Palatino Linotype" w:hAnsi="Palatino Linotype"/>
          <w:b w:val="0"/>
          <w:sz w:val="16"/>
          <w:szCs w:val="16"/>
        </w:rPr>
        <w:t>, 104,4 (October 2004), 734-740.</w:t>
      </w:r>
    </w:p>
    <w:p w14:paraId="20839CAF" w14:textId="77777777" w:rsidR="007B5B19" w:rsidRDefault="007B5B19" w:rsidP="007B5B19">
      <w:pPr>
        <w:rPr>
          <w:rFonts w:ascii="Palatino Linotype" w:hAnsi="Palatino Linotype"/>
          <w:sz w:val="16"/>
          <w:szCs w:val="16"/>
        </w:rPr>
      </w:pPr>
    </w:p>
    <w:p w14:paraId="741EB5D2" w14:textId="77777777" w:rsidR="007B5B19" w:rsidRPr="00106E65" w:rsidRDefault="007B5B19" w:rsidP="007B5B19">
      <w:pPr>
        <w:pStyle w:val="Heading2"/>
        <w:rPr>
          <w:rFonts w:ascii="Palatino Linotype" w:hAnsi="Palatino Linotype"/>
          <w:b w:val="0"/>
          <w:bCs/>
          <w:sz w:val="16"/>
          <w:szCs w:val="16"/>
        </w:rPr>
      </w:pPr>
      <w:bookmarkStart w:id="16" w:name="OLE_LINK2"/>
      <w:bookmarkStart w:id="17" w:name="OLE_LINK3"/>
      <w:r w:rsidRPr="00106E65">
        <w:rPr>
          <w:rFonts w:ascii="Palatino Linotype" w:hAnsi="Palatino Linotype"/>
          <w:b w:val="0"/>
          <w:sz w:val="16"/>
          <w:szCs w:val="16"/>
        </w:rPr>
        <w:t>Salihu, Hamisu M., Donath Emusu,</w:t>
      </w:r>
      <w:r w:rsidRPr="00106E65">
        <w:rPr>
          <w:rFonts w:ascii="Palatino Linotype" w:hAnsi="Palatino Linotype"/>
          <w:b w:val="0"/>
          <w:sz w:val="16"/>
          <w:szCs w:val="16"/>
          <w:vertAlign w:val="superscript"/>
        </w:rPr>
        <w:t xml:space="preserve"> </w:t>
      </w:r>
      <w:r w:rsidRPr="00106E65">
        <w:rPr>
          <w:rFonts w:ascii="Palatino Linotype" w:hAnsi="Palatino Linotype"/>
          <w:b w:val="0"/>
          <w:sz w:val="16"/>
          <w:szCs w:val="16"/>
        </w:rPr>
        <w:t>Zakari Y. Aliyu,</w:t>
      </w:r>
      <w:r w:rsidRPr="00106E65">
        <w:rPr>
          <w:rFonts w:ascii="Palatino Linotype" w:hAnsi="Palatino Linotype"/>
          <w:b w:val="0"/>
          <w:sz w:val="16"/>
          <w:szCs w:val="16"/>
          <w:vertAlign w:val="superscript"/>
        </w:rPr>
        <w:t xml:space="preserve"> </w:t>
      </w:r>
      <w:r w:rsidR="00790AFD">
        <w:rPr>
          <w:rFonts w:ascii="Palatino Linotype" w:hAnsi="Palatino Linotype"/>
          <w:b w:val="0"/>
          <w:sz w:val="16"/>
          <w:szCs w:val="16"/>
        </w:rPr>
        <w:t xml:space="preserve">Bosny J. Pierre-Louis, </w:t>
      </w:r>
      <w:r w:rsidRPr="00106E65">
        <w:rPr>
          <w:rFonts w:ascii="Palatino Linotype" w:hAnsi="Palatino Linotype"/>
          <w:b w:val="0"/>
          <w:sz w:val="16"/>
          <w:szCs w:val="16"/>
        </w:rPr>
        <w:t>Charlotte M. Druschel, Russell S. Kirby, “</w:t>
      </w:r>
      <w:r w:rsidRPr="00106E65">
        <w:rPr>
          <w:rFonts w:ascii="Palatino Linotype" w:hAnsi="Palatino Linotype"/>
          <w:b w:val="0"/>
          <w:bCs/>
          <w:sz w:val="16"/>
          <w:szCs w:val="16"/>
        </w:rPr>
        <w:t xml:space="preserve">Mode of Delivery and Neonatal Survival of Infants with Isolated Gastroschisis: </w:t>
      </w:r>
      <w:r>
        <w:rPr>
          <w:rFonts w:ascii="Palatino Linotype" w:hAnsi="Palatino Linotype"/>
          <w:b w:val="0"/>
          <w:bCs/>
          <w:sz w:val="16"/>
          <w:szCs w:val="16"/>
        </w:rPr>
        <w:t>A</w:t>
      </w:r>
      <w:r w:rsidRPr="00106E65">
        <w:rPr>
          <w:rFonts w:ascii="Palatino Linotype" w:hAnsi="Palatino Linotype"/>
          <w:b w:val="0"/>
          <w:bCs/>
          <w:sz w:val="16"/>
          <w:szCs w:val="16"/>
        </w:rPr>
        <w:t xml:space="preserve"> Population Study”, </w:t>
      </w:r>
      <w:r w:rsidRPr="00445437">
        <w:rPr>
          <w:rFonts w:ascii="Palatino Linotype" w:hAnsi="Palatino Linotype"/>
          <w:b w:val="0"/>
          <w:bCs/>
          <w:sz w:val="16"/>
          <w:szCs w:val="16"/>
          <w:u w:val="single"/>
        </w:rPr>
        <w:t>Obstetrics and Gynecology</w:t>
      </w:r>
      <w:r>
        <w:rPr>
          <w:rFonts w:ascii="Palatino Linotype" w:hAnsi="Palatino Linotype"/>
          <w:b w:val="0"/>
          <w:bCs/>
          <w:sz w:val="16"/>
          <w:szCs w:val="16"/>
        </w:rPr>
        <w:t>, 104,4 (October 2004), 678-683</w:t>
      </w:r>
      <w:r w:rsidRPr="00106E65">
        <w:rPr>
          <w:rFonts w:ascii="Palatino Linotype" w:hAnsi="Palatino Linotype"/>
          <w:b w:val="0"/>
          <w:bCs/>
          <w:sz w:val="16"/>
          <w:szCs w:val="16"/>
        </w:rPr>
        <w:t>.</w:t>
      </w:r>
    </w:p>
    <w:p w14:paraId="593227BB" w14:textId="77777777" w:rsidR="007B5B19" w:rsidRPr="00106E65" w:rsidRDefault="007B5B19" w:rsidP="007B5B19">
      <w:pPr>
        <w:rPr>
          <w:rFonts w:ascii="Palatino Linotype" w:hAnsi="Palatino Linotype"/>
          <w:sz w:val="16"/>
          <w:szCs w:val="16"/>
        </w:rPr>
      </w:pPr>
    </w:p>
    <w:bookmarkEnd w:id="16"/>
    <w:bookmarkEnd w:id="17"/>
    <w:p w14:paraId="742B273E" w14:textId="77777777" w:rsidR="00093CE1" w:rsidRPr="0088741D" w:rsidRDefault="00093CE1" w:rsidP="00093CE1">
      <w:pPr>
        <w:rPr>
          <w:rFonts w:ascii="Palatino Linotype" w:hAnsi="Palatino Linotype"/>
          <w:sz w:val="16"/>
          <w:szCs w:val="16"/>
        </w:rPr>
      </w:pPr>
      <w:r w:rsidRPr="002D068F">
        <w:rPr>
          <w:rFonts w:ascii="Palatino Linotype" w:hAnsi="Palatino Linotype"/>
          <w:bCs/>
          <w:sz w:val="16"/>
          <w:szCs w:val="16"/>
        </w:rPr>
        <w:t>Kirby, Russell S.</w:t>
      </w:r>
      <w:r w:rsidRPr="002D068F">
        <w:rPr>
          <w:rFonts w:ascii="Palatino Linotype" w:hAnsi="Palatino Linotype"/>
          <w:bCs/>
          <w:sz w:val="16"/>
          <w:szCs w:val="16"/>
          <w:vertAlign w:val="superscript"/>
        </w:rPr>
        <w:t xml:space="preserve"> </w:t>
      </w:r>
      <w:r w:rsidRPr="002D068F">
        <w:rPr>
          <w:rFonts w:ascii="Palatino Linotype" w:hAnsi="Palatino Linotype"/>
          <w:bCs/>
          <w:sz w:val="16"/>
          <w:szCs w:val="16"/>
        </w:rPr>
        <w:t>and Robert E. Meyer, “</w:t>
      </w:r>
      <w:r w:rsidRPr="002D068F">
        <w:rPr>
          <w:rFonts w:ascii="Palatino Linotype" w:hAnsi="Palatino Linotype"/>
          <w:sz w:val="16"/>
          <w:szCs w:val="16"/>
        </w:rPr>
        <w:t>Birth Defects Research: From Surveillance to Epidemiology to Prevention”</w:t>
      </w:r>
      <w:r>
        <w:rPr>
          <w:rFonts w:ascii="Palatino Linotype" w:hAnsi="Palatino Linotype"/>
          <w:sz w:val="16"/>
          <w:szCs w:val="16"/>
        </w:rPr>
        <w:t xml:space="preserve"> [Editorial], </w:t>
      </w:r>
      <w:r w:rsidRPr="0088741D">
        <w:rPr>
          <w:rFonts w:ascii="Palatino Linotype" w:hAnsi="Palatino Linotype"/>
          <w:sz w:val="16"/>
          <w:szCs w:val="16"/>
          <w:u w:val="single"/>
        </w:rPr>
        <w:t>Birth Defects Research, Part A</w:t>
      </w:r>
      <w:r w:rsidRPr="0088741D">
        <w:rPr>
          <w:rFonts w:ascii="Palatino Linotype" w:hAnsi="Palatino Linotype"/>
          <w:sz w:val="16"/>
          <w:szCs w:val="16"/>
        </w:rPr>
        <w:t xml:space="preserve">, </w:t>
      </w:r>
      <w:r>
        <w:rPr>
          <w:rFonts w:ascii="Palatino Linotype" w:hAnsi="Palatino Linotype"/>
          <w:sz w:val="16"/>
          <w:szCs w:val="16"/>
        </w:rPr>
        <w:t xml:space="preserve">70,9 (September 2004), </w:t>
      </w:r>
      <w:r w:rsidR="00710B20">
        <w:rPr>
          <w:rFonts w:ascii="Palatino Linotype" w:hAnsi="Palatino Linotype"/>
          <w:sz w:val="16"/>
          <w:szCs w:val="16"/>
        </w:rPr>
        <w:t>553</w:t>
      </w:r>
      <w:r w:rsidRPr="0088741D">
        <w:rPr>
          <w:rFonts w:ascii="Palatino Linotype" w:hAnsi="Palatino Linotype"/>
          <w:sz w:val="16"/>
          <w:szCs w:val="16"/>
        </w:rPr>
        <w:t>.</w:t>
      </w:r>
    </w:p>
    <w:p w14:paraId="368D6E75" w14:textId="77777777" w:rsidR="00093CE1" w:rsidRDefault="00093CE1" w:rsidP="00093CE1">
      <w:pPr>
        <w:rPr>
          <w:rFonts w:ascii="Palatino Linotype" w:hAnsi="Palatino Linotype"/>
          <w:sz w:val="16"/>
          <w:szCs w:val="16"/>
        </w:rPr>
      </w:pPr>
    </w:p>
    <w:p w14:paraId="6AD35EEF" w14:textId="77777777" w:rsidR="00093CE1" w:rsidRPr="0088741D" w:rsidRDefault="00093CE1" w:rsidP="00093CE1">
      <w:pPr>
        <w:rPr>
          <w:rFonts w:ascii="Palatino Linotype" w:hAnsi="Palatino Linotype"/>
          <w:sz w:val="16"/>
          <w:szCs w:val="16"/>
        </w:rPr>
      </w:pPr>
      <w:r w:rsidRPr="0088741D">
        <w:rPr>
          <w:rFonts w:ascii="Palatino Linotype" w:hAnsi="Palatino Linotype"/>
          <w:sz w:val="16"/>
          <w:szCs w:val="16"/>
        </w:rPr>
        <w:t>Salihu, Hamisu M</w:t>
      </w:r>
      <w:r>
        <w:rPr>
          <w:rFonts w:ascii="Palatino Linotype" w:hAnsi="Palatino Linotype"/>
          <w:sz w:val="16"/>
          <w:szCs w:val="16"/>
        </w:rPr>
        <w:t>.</w:t>
      </w:r>
      <w:r w:rsidRPr="0088741D">
        <w:rPr>
          <w:rFonts w:ascii="Palatino Linotype" w:hAnsi="Palatino Linotype"/>
          <w:sz w:val="16"/>
          <w:szCs w:val="16"/>
        </w:rPr>
        <w:t xml:space="preserve">, </w:t>
      </w:r>
      <w:r>
        <w:rPr>
          <w:rFonts w:ascii="Palatino Linotype" w:hAnsi="Palatino Linotype"/>
          <w:sz w:val="16"/>
          <w:szCs w:val="16"/>
        </w:rPr>
        <w:t>Zakari Y.</w:t>
      </w:r>
      <w:r w:rsidRPr="0088741D">
        <w:rPr>
          <w:rFonts w:ascii="Palatino Linotype" w:hAnsi="Palatino Linotype"/>
          <w:sz w:val="16"/>
          <w:szCs w:val="16"/>
        </w:rPr>
        <w:t xml:space="preserve"> Aliyu, Bosny J. Pierre-Louis, </w:t>
      </w:r>
      <w:r w:rsidRPr="0088741D">
        <w:rPr>
          <w:rFonts w:ascii="Palatino Linotype" w:hAnsi="Palatino Linotype"/>
          <w:bCs/>
          <w:sz w:val="16"/>
          <w:szCs w:val="16"/>
        </w:rPr>
        <w:t>Francis Obuseh</w:t>
      </w:r>
      <w:r w:rsidR="00790AFD">
        <w:rPr>
          <w:rFonts w:ascii="Palatino Linotype" w:hAnsi="Palatino Linotype"/>
          <w:sz w:val="16"/>
          <w:szCs w:val="16"/>
        </w:rPr>
        <w:t xml:space="preserve">, Charlotte M. </w:t>
      </w:r>
      <w:r w:rsidRPr="0088741D">
        <w:rPr>
          <w:rFonts w:ascii="Palatino Linotype" w:hAnsi="Palatino Linotype"/>
          <w:sz w:val="16"/>
          <w:szCs w:val="16"/>
        </w:rPr>
        <w:t>Druschel,</w:t>
      </w:r>
      <w:r w:rsidRPr="0088741D">
        <w:rPr>
          <w:rFonts w:ascii="Palatino Linotype" w:hAnsi="Palatino Linotype"/>
          <w:sz w:val="16"/>
          <w:szCs w:val="16"/>
          <w:vertAlign w:val="superscript"/>
        </w:rPr>
        <w:t xml:space="preserve"> </w:t>
      </w:r>
      <w:r w:rsidRPr="0088741D">
        <w:rPr>
          <w:rFonts w:ascii="Palatino Linotype" w:hAnsi="Palatino Linotype"/>
          <w:sz w:val="16"/>
          <w:szCs w:val="16"/>
        </w:rPr>
        <w:t xml:space="preserve">Russell S. Kirby, “Omphalocele and Gastroschisis: Black-White </w:t>
      </w:r>
      <w:r>
        <w:rPr>
          <w:rFonts w:ascii="Palatino Linotype" w:hAnsi="Palatino Linotype"/>
          <w:sz w:val="16"/>
          <w:szCs w:val="16"/>
        </w:rPr>
        <w:t xml:space="preserve">Disparity in Infant Survival”, </w:t>
      </w:r>
      <w:r w:rsidRPr="0088741D">
        <w:rPr>
          <w:rFonts w:ascii="Palatino Linotype" w:hAnsi="Palatino Linotype"/>
          <w:sz w:val="16"/>
          <w:szCs w:val="16"/>
          <w:u w:val="single"/>
        </w:rPr>
        <w:t>Birth Defects Research, Part A</w:t>
      </w:r>
      <w:r w:rsidRPr="0088741D">
        <w:rPr>
          <w:rFonts w:ascii="Palatino Linotype" w:hAnsi="Palatino Linotype"/>
          <w:sz w:val="16"/>
          <w:szCs w:val="16"/>
        </w:rPr>
        <w:t xml:space="preserve">, </w:t>
      </w:r>
      <w:r>
        <w:rPr>
          <w:rFonts w:ascii="Palatino Linotype" w:hAnsi="Palatino Linotype"/>
          <w:sz w:val="16"/>
          <w:szCs w:val="16"/>
        </w:rPr>
        <w:t>70,9 (September 2004), 586-591</w:t>
      </w:r>
      <w:r w:rsidRPr="0088741D">
        <w:rPr>
          <w:rFonts w:ascii="Palatino Linotype" w:hAnsi="Palatino Linotype"/>
          <w:sz w:val="16"/>
          <w:szCs w:val="16"/>
        </w:rPr>
        <w:t>.</w:t>
      </w:r>
    </w:p>
    <w:p w14:paraId="49EDEE42" w14:textId="77777777" w:rsidR="00093CE1" w:rsidRDefault="00093CE1" w:rsidP="00093CE1">
      <w:pPr>
        <w:jc w:val="both"/>
        <w:rPr>
          <w:rFonts w:ascii="Palatino Linotype" w:hAnsi="Palatino Linotype"/>
          <w:sz w:val="16"/>
          <w:szCs w:val="16"/>
        </w:rPr>
      </w:pPr>
    </w:p>
    <w:p w14:paraId="47DA487F" w14:textId="77777777" w:rsidR="00093CE1" w:rsidRPr="0088741D" w:rsidRDefault="00093CE1" w:rsidP="00093CE1">
      <w:pPr>
        <w:rPr>
          <w:rFonts w:ascii="Palatino Linotype" w:hAnsi="Palatino Linotype"/>
          <w:sz w:val="16"/>
          <w:szCs w:val="16"/>
        </w:rPr>
      </w:pPr>
      <w:r w:rsidRPr="0088741D">
        <w:rPr>
          <w:rFonts w:ascii="Palatino Linotype" w:hAnsi="Palatino Linotype"/>
          <w:sz w:val="16"/>
          <w:szCs w:val="16"/>
        </w:rPr>
        <w:t>Bol, Kirk A., Russ</w:t>
      </w:r>
      <w:r>
        <w:rPr>
          <w:rFonts w:ascii="Palatino Linotype" w:hAnsi="Palatino Linotype"/>
          <w:sz w:val="16"/>
          <w:szCs w:val="16"/>
        </w:rPr>
        <w:t>el S. Rickard, Russell S. Kirby,</w:t>
      </w:r>
      <w:r w:rsidRPr="0088741D">
        <w:rPr>
          <w:rFonts w:ascii="Palatino Linotype" w:hAnsi="Palatino Linotype"/>
          <w:sz w:val="16"/>
          <w:szCs w:val="16"/>
        </w:rPr>
        <w:t xml:space="preserve"> “Case Fatality </w:t>
      </w:r>
      <w:r>
        <w:rPr>
          <w:rFonts w:ascii="Palatino Linotype" w:hAnsi="Palatino Linotype"/>
          <w:sz w:val="16"/>
          <w:szCs w:val="16"/>
        </w:rPr>
        <w:t>a</w:t>
      </w:r>
      <w:r w:rsidRPr="0088741D">
        <w:rPr>
          <w:rFonts w:ascii="Palatino Linotype" w:hAnsi="Palatino Linotype"/>
          <w:sz w:val="16"/>
          <w:szCs w:val="16"/>
        </w:rPr>
        <w:t xml:space="preserve">mong Infants </w:t>
      </w:r>
      <w:r>
        <w:rPr>
          <w:rFonts w:ascii="Palatino Linotype" w:hAnsi="Palatino Linotype"/>
          <w:sz w:val="16"/>
          <w:szCs w:val="16"/>
        </w:rPr>
        <w:t>w</w:t>
      </w:r>
      <w:r w:rsidRPr="0088741D">
        <w:rPr>
          <w:rFonts w:ascii="Palatino Linotype" w:hAnsi="Palatino Linotype"/>
          <w:sz w:val="16"/>
          <w:szCs w:val="16"/>
        </w:rPr>
        <w:t xml:space="preserve">ith Congenital Malformations by Lethality”, </w:t>
      </w:r>
      <w:r w:rsidRPr="0088741D">
        <w:rPr>
          <w:rFonts w:ascii="Palatino Linotype" w:hAnsi="Palatino Linotype"/>
          <w:sz w:val="16"/>
          <w:szCs w:val="16"/>
          <w:u w:val="single"/>
        </w:rPr>
        <w:t>Birth Defects Research, Part A</w:t>
      </w:r>
      <w:r w:rsidRPr="0088741D">
        <w:rPr>
          <w:rFonts w:ascii="Palatino Linotype" w:hAnsi="Palatino Linotype"/>
          <w:sz w:val="16"/>
          <w:szCs w:val="16"/>
        </w:rPr>
        <w:t xml:space="preserve">, </w:t>
      </w:r>
      <w:r>
        <w:rPr>
          <w:rFonts w:ascii="Palatino Linotype" w:hAnsi="Palatino Linotype"/>
          <w:sz w:val="16"/>
          <w:szCs w:val="16"/>
        </w:rPr>
        <w:t>70,9 (September 2004), 580-585</w:t>
      </w:r>
      <w:r w:rsidRPr="0088741D">
        <w:rPr>
          <w:rFonts w:ascii="Palatino Linotype" w:hAnsi="Palatino Linotype"/>
          <w:sz w:val="16"/>
          <w:szCs w:val="16"/>
        </w:rPr>
        <w:t>.</w:t>
      </w:r>
    </w:p>
    <w:p w14:paraId="1C1C06E8" w14:textId="77777777" w:rsidR="00093CE1" w:rsidRDefault="00093CE1" w:rsidP="00093CE1">
      <w:pPr>
        <w:jc w:val="both"/>
        <w:rPr>
          <w:rFonts w:ascii="Palatino Linotype" w:hAnsi="Palatino Linotype"/>
          <w:sz w:val="16"/>
          <w:szCs w:val="16"/>
        </w:rPr>
      </w:pPr>
    </w:p>
    <w:p w14:paraId="7A41B2CB" w14:textId="77777777" w:rsidR="00421340" w:rsidRPr="001142EC" w:rsidRDefault="00421340" w:rsidP="00421340">
      <w:pPr>
        <w:pStyle w:val="BodyText"/>
        <w:rPr>
          <w:rFonts w:ascii="Palatino Linotype" w:hAnsi="Palatino Linotype"/>
          <w:sz w:val="16"/>
          <w:szCs w:val="16"/>
        </w:rPr>
      </w:pPr>
      <w:r w:rsidRPr="001142EC">
        <w:rPr>
          <w:rFonts w:ascii="Palatino Linotype" w:hAnsi="Palatino Linotype"/>
          <w:sz w:val="16"/>
          <w:szCs w:val="16"/>
        </w:rPr>
        <w:lastRenderedPageBreak/>
        <w:t>Goldenberg, Robert L., Russell S. Kirby, Jennifer F. Culhane, “Stillbirth</w:t>
      </w:r>
      <w:r>
        <w:rPr>
          <w:rFonts w:ascii="Palatino Linotype" w:hAnsi="Palatino Linotype"/>
          <w:sz w:val="16"/>
          <w:szCs w:val="16"/>
        </w:rPr>
        <w:t>: A Review</w:t>
      </w:r>
      <w:r w:rsidRPr="001142EC">
        <w:rPr>
          <w:rFonts w:ascii="Palatino Linotype" w:hAnsi="Palatino Linotype"/>
          <w:sz w:val="16"/>
          <w:szCs w:val="16"/>
        </w:rPr>
        <w:t xml:space="preserve">”, </w:t>
      </w:r>
      <w:r w:rsidRPr="001142EC">
        <w:rPr>
          <w:rFonts w:ascii="Palatino Linotype" w:hAnsi="Palatino Linotype"/>
          <w:sz w:val="16"/>
          <w:szCs w:val="16"/>
          <w:u w:val="single"/>
        </w:rPr>
        <w:t>Journal of Maternal</w:t>
      </w:r>
      <w:r>
        <w:rPr>
          <w:rFonts w:ascii="Palatino Linotype" w:hAnsi="Palatino Linotype"/>
          <w:sz w:val="16"/>
          <w:szCs w:val="16"/>
          <w:u w:val="single"/>
        </w:rPr>
        <w:t>-</w:t>
      </w:r>
      <w:r w:rsidRPr="001142EC">
        <w:rPr>
          <w:rFonts w:ascii="Palatino Linotype" w:hAnsi="Palatino Linotype"/>
          <w:sz w:val="16"/>
          <w:szCs w:val="16"/>
          <w:u w:val="single"/>
        </w:rPr>
        <w:t>Fetal</w:t>
      </w:r>
      <w:r>
        <w:rPr>
          <w:rFonts w:ascii="Palatino Linotype" w:hAnsi="Palatino Linotype"/>
          <w:sz w:val="16"/>
          <w:szCs w:val="16"/>
          <w:u w:val="single"/>
        </w:rPr>
        <w:t xml:space="preserve"> and Neonatal</w:t>
      </w:r>
      <w:r w:rsidRPr="001142EC">
        <w:rPr>
          <w:rFonts w:ascii="Palatino Linotype" w:hAnsi="Palatino Linotype"/>
          <w:sz w:val="16"/>
          <w:szCs w:val="16"/>
          <w:u w:val="single"/>
        </w:rPr>
        <w:t xml:space="preserve"> Medicine</w:t>
      </w:r>
      <w:r w:rsidRPr="001142EC">
        <w:rPr>
          <w:rFonts w:ascii="Palatino Linotype" w:hAnsi="Palatino Linotype"/>
          <w:sz w:val="16"/>
          <w:szCs w:val="16"/>
        </w:rPr>
        <w:t xml:space="preserve">, </w:t>
      </w:r>
      <w:r>
        <w:rPr>
          <w:rFonts w:ascii="Palatino Linotype" w:hAnsi="Palatino Linotype"/>
          <w:sz w:val="16"/>
          <w:szCs w:val="16"/>
        </w:rPr>
        <w:t>16,2 (August</w:t>
      </w:r>
      <w:r w:rsidRPr="001142EC">
        <w:rPr>
          <w:rFonts w:ascii="Palatino Linotype" w:hAnsi="Palatino Linotype"/>
          <w:sz w:val="16"/>
          <w:szCs w:val="16"/>
        </w:rPr>
        <w:t xml:space="preserve"> 2004</w:t>
      </w:r>
      <w:r>
        <w:rPr>
          <w:rFonts w:ascii="Palatino Linotype" w:hAnsi="Palatino Linotype"/>
          <w:sz w:val="16"/>
          <w:szCs w:val="16"/>
        </w:rPr>
        <w:t>), 79-84.</w:t>
      </w:r>
    </w:p>
    <w:p w14:paraId="4574FEA5" w14:textId="77777777" w:rsidR="00421340" w:rsidRDefault="00421340" w:rsidP="00421340">
      <w:pPr>
        <w:rPr>
          <w:rFonts w:ascii="Palatino Linotype" w:hAnsi="Palatino Linotype"/>
          <w:sz w:val="16"/>
          <w:szCs w:val="16"/>
        </w:rPr>
      </w:pPr>
    </w:p>
    <w:p w14:paraId="3459E52C" w14:textId="77777777" w:rsidR="00B36541" w:rsidRPr="001142EC" w:rsidRDefault="00B36541" w:rsidP="00B36541">
      <w:pPr>
        <w:rPr>
          <w:rFonts w:ascii="Palatino Linotype" w:hAnsi="Palatino Linotype"/>
          <w:bCs/>
          <w:sz w:val="16"/>
          <w:szCs w:val="16"/>
        </w:rPr>
      </w:pPr>
      <w:r w:rsidRPr="001142EC">
        <w:rPr>
          <w:rFonts w:ascii="Palatino Linotype" w:hAnsi="Palatino Linotype"/>
          <w:sz w:val="16"/>
          <w:szCs w:val="16"/>
        </w:rPr>
        <w:t>Salihu</w:t>
      </w:r>
      <w:r>
        <w:rPr>
          <w:rFonts w:ascii="Palatino Linotype" w:hAnsi="Palatino Linotype"/>
          <w:sz w:val="16"/>
          <w:szCs w:val="16"/>
        </w:rPr>
        <w:t xml:space="preserve">, </w:t>
      </w:r>
      <w:r w:rsidRPr="001142EC">
        <w:rPr>
          <w:rFonts w:ascii="Palatino Linotype" w:hAnsi="Palatino Linotype"/>
          <w:sz w:val="16"/>
          <w:szCs w:val="16"/>
        </w:rPr>
        <w:t xml:space="preserve">Hamisu M., Donath Emusu, Muktar H. Aliyu, Russell S. Kirby, Greg R. Alexander, </w:t>
      </w:r>
      <w:r>
        <w:rPr>
          <w:rFonts w:ascii="Palatino Linotype" w:hAnsi="Palatino Linotype"/>
          <w:bCs/>
          <w:sz w:val="16"/>
          <w:szCs w:val="16"/>
        </w:rPr>
        <w:t>“Low M</w:t>
      </w:r>
      <w:r w:rsidRPr="001142EC">
        <w:rPr>
          <w:rFonts w:ascii="Palatino Linotype" w:hAnsi="Palatino Linotype"/>
          <w:bCs/>
          <w:sz w:val="16"/>
          <w:szCs w:val="16"/>
        </w:rPr>
        <w:t xml:space="preserve">aternal </w:t>
      </w:r>
      <w:r>
        <w:rPr>
          <w:rFonts w:ascii="Palatino Linotype" w:hAnsi="Palatino Linotype"/>
          <w:bCs/>
          <w:sz w:val="16"/>
          <w:szCs w:val="16"/>
        </w:rPr>
        <w:t>Age and N</w:t>
      </w:r>
      <w:r w:rsidRPr="001142EC">
        <w:rPr>
          <w:rFonts w:ascii="Palatino Linotype" w:hAnsi="Palatino Linotype"/>
          <w:bCs/>
          <w:sz w:val="16"/>
          <w:szCs w:val="16"/>
        </w:rPr>
        <w:t xml:space="preserve">eonatal </w:t>
      </w:r>
      <w:r>
        <w:rPr>
          <w:rFonts w:ascii="Palatino Linotype" w:hAnsi="Palatino Linotype"/>
          <w:bCs/>
          <w:sz w:val="16"/>
          <w:szCs w:val="16"/>
        </w:rPr>
        <w:t>S</w:t>
      </w:r>
      <w:r w:rsidRPr="001142EC">
        <w:rPr>
          <w:rFonts w:ascii="Palatino Linotype" w:hAnsi="Palatino Linotype"/>
          <w:bCs/>
          <w:sz w:val="16"/>
          <w:szCs w:val="16"/>
        </w:rPr>
        <w:t xml:space="preserve">urvival of </w:t>
      </w:r>
      <w:r>
        <w:rPr>
          <w:rFonts w:ascii="Palatino Linotype" w:hAnsi="Palatino Linotype"/>
          <w:bCs/>
          <w:sz w:val="16"/>
          <w:szCs w:val="16"/>
        </w:rPr>
        <w:t>E</w:t>
      </w:r>
      <w:r w:rsidRPr="001142EC">
        <w:rPr>
          <w:rFonts w:ascii="Palatino Linotype" w:hAnsi="Palatino Linotype"/>
          <w:bCs/>
          <w:sz w:val="16"/>
          <w:szCs w:val="16"/>
        </w:rPr>
        <w:t xml:space="preserve">xtremely </w:t>
      </w:r>
      <w:r>
        <w:rPr>
          <w:rFonts w:ascii="Palatino Linotype" w:hAnsi="Palatino Linotype"/>
          <w:bCs/>
          <w:sz w:val="16"/>
          <w:szCs w:val="16"/>
        </w:rPr>
        <w:t>P</w:t>
      </w:r>
      <w:r w:rsidRPr="001142EC">
        <w:rPr>
          <w:rFonts w:ascii="Palatino Linotype" w:hAnsi="Palatino Linotype"/>
          <w:bCs/>
          <w:sz w:val="16"/>
          <w:szCs w:val="16"/>
        </w:rPr>
        <w:t xml:space="preserve">reterm </w:t>
      </w:r>
      <w:r>
        <w:rPr>
          <w:rFonts w:ascii="Palatino Linotype" w:hAnsi="Palatino Linotype"/>
          <w:bCs/>
          <w:sz w:val="16"/>
          <w:szCs w:val="16"/>
        </w:rPr>
        <w:t>T</w:t>
      </w:r>
      <w:r w:rsidRPr="001142EC">
        <w:rPr>
          <w:rFonts w:ascii="Palatino Linotype" w:hAnsi="Palatino Linotype"/>
          <w:bCs/>
          <w:sz w:val="16"/>
          <w:szCs w:val="16"/>
        </w:rPr>
        <w:t xml:space="preserve">wins (20-28 </w:t>
      </w:r>
      <w:r>
        <w:rPr>
          <w:rFonts w:ascii="Palatino Linotype" w:hAnsi="Palatino Linotype"/>
          <w:bCs/>
          <w:sz w:val="16"/>
          <w:szCs w:val="16"/>
        </w:rPr>
        <w:t>W</w:t>
      </w:r>
      <w:r w:rsidRPr="001142EC">
        <w:rPr>
          <w:rFonts w:ascii="Palatino Linotype" w:hAnsi="Palatino Linotype"/>
          <w:bCs/>
          <w:sz w:val="16"/>
          <w:szCs w:val="16"/>
        </w:rPr>
        <w:t>eeks</w:t>
      </w:r>
      <w:r w:rsidR="00784926">
        <w:rPr>
          <w:rFonts w:ascii="Palatino Linotype" w:hAnsi="Palatino Linotype"/>
          <w:bCs/>
          <w:sz w:val="16"/>
          <w:szCs w:val="16"/>
        </w:rPr>
        <w:t xml:space="preserve"> of Gestation</w:t>
      </w:r>
      <w:r w:rsidRPr="001142EC">
        <w:rPr>
          <w:rFonts w:ascii="Palatino Linotype" w:hAnsi="Palatino Linotype"/>
          <w:bCs/>
          <w:sz w:val="16"/>
          <w:szCs w:val="16"/>
        </w:rPr>
        <w:t xml:space="preserve">)”, </w:t>
      </w:r>
      <w:r w:rsidRPr="001142EC">
        <w:rPr>
          <w:rFonts w:ascii="Palatino Linotype" w:hAnsi="Palatino Linotype"/>
          <w:bCs/>
          <w:sz w:val="16"/>
          <w:szCs w:val="16"/>
          <w:u w:val="single"/>
        </w:rPr>
        <w:t>Obstetrics and Gynecology</w:t>
      </w:r>
      <w:r w:rsidRPr="001142EC">
        <w:rPr>
          <w:rFonts w:ascii="Palatino Linotype" w:hAnsi="Palatino Linotype"/>
          <w:bCs/>
          <w:sz w:val="16"/>
          <w:szCs w:val="16"/>
        </w:rPr>
        <w:t xml:space="preserve">, </w:t>
      </w:r>
      <w:r>
        <w:rPr>
          <w:rFonts w:ascii="Palatino Linotype" w:hAnsi="Palatino Linotype"/>
          <w:bCs/>
          <w:sz w:val="16"/>
          <w:szCs w:val="16"/>
        </w:rPr>
        <w:t xml:space="preserve">103,6 (June </w:t>
      </w:r>
      <w:r w:rsidRPr="001142EC">
        <w:rPr>
          <w:rFonts w:ascii="Palatino Linotype" w:hAnsi="Palatino Linotype"/>
          <w:bCs/>
          <w:sz w:val="16"/>
          <w:szCs w:val="16"/>
        </w:rPr>
        <w:t>2004</w:t>
      </w:r>
      <w:r>
        <w:rPr>
          <w:rFonts w:ascii="Palatino Linotype" w:hAnsi="Palatino Linotype"/>
          <w:bCs/>
          <w:sz w:val="16"/>
          <w:szCs w:val="16"/>
        </w:rPr>
        <w:t>)</w:t>
      </w:r>
      <w:r w:rsidR="00784926">
        <w:rPr>
          <w:rFonts w:ascii="Palatino Linotype" w:hAnsi="Palatino Linotype"/>
          <w:bCs/>
          <w:sz w:val="16"/>
          <w:szCs w:val="16"/>
        </w:rPr>
        <w:t>, 1246-1254</w:t>
      </w:r>
      <w:r w:rsidRPr="001142EC">
        <w:rPr>
          <w:rFonts w:ascii="Palatino Linotype" w:hAnsi="Palatino Linotype"/>
          <w:bCs/>
          <w:sz w:val="16"/>
          <w:szCs w:val="16"/>
        </w:rPr>
        <w:t>.</w:t>
      </w:r>
    </w:p>
    <w:p w14:paraId="77B98BAB" w14:textId="77777777" w:rsidR="00B36541" w:rsidRPr="001142EC" w:rsidRDefault="00B36541" w:rsidP="00B36541">
      <w:pPr>
        <w:pStyle w:val="BodyText"/>
        <w:rPr>
          <w:rFonts w:ascii="Palatino Linotype" w:hAnsi="Palatino Linotype"/>
          <w:sz w:val="16"/>
          <w:szCs w:val="16"/>
        </w:rPr>
      </w:pPr>
    </w:p>
    <w:p w14:paraId="2430124A" w14:textId="77777777" w:rsidR="006F3B8C" w:rsidRPr="00622017" w:rsidRDefault="006F3B8C" w:rsidP="006F3B8C">
      <w:pPr>
        <w:rPr>
          <w:rFonts w:ascii="Palatino Linotype" w:hAnsi="Palatino Linotype"/>
          <w:sz w:val="16"/>
          <w:szCs w:val="16"/>
        </w:rPr>
      </w:pPr>
      <w:r w:rsidRPr="00622017">
        <w:rPr>
          <w:rFonts w:ascii="Palatino Linotype" w:hAnsi="Palatino Linotype"/>
          <w:sz w:val="16"/>
          <w:szCs w:val="16"/>
        </w:rPr>
        <w:t>Kirby, Russell S., “</w:t>
      </w:r>
      <w:r w:rsidRPr="00622017">
        <w:rPr>
          <w:rFonts w:ascii="Palatino Linotype" w:hAnsi="Palatino Linotype" w:cs="Arial"/>
          <w:sz w:val="16"/>
          <w:szCs w:val="16"/>
        </w:rPr>
        <w:t>Trends in Labor Induction in the United States: Is It True That What Goes Up Must Come Down?</w:t>
      </w:r>
      <w:r w:rsidRPr="00622017">
        <w:rPr>
          <w:rFonts w:ascii="Palatino Linotype" w:hAnsi="Palatino Linotype"/>
          <w:sz w:val="16"/>
          <w:szCs w:val="16"/>
        </w:rPr>
        <w:t xml:space="preserve">”, </w:t>
      </w:r>
      <w:r w:rsidRPr="00622017">
        <w:rPr>
          <w:rFonts w:ascii="Palatino Linotype" w:hAnsi="Palatino Linotype"/>
          <w:sz w:val="16"/>
          <w:szCs w:val="16"/>
          <w:u w:val="single"/>
        </w:rPr>
        <w:t>Birth</w:t>
      </w:r>
      <w:r w:rsidRPr="00622017">
        <w:rPr>
          <w:rFonts w:ascii="Palatino Linotype" w:hAnsi="Palatino Linotype"/>
          <w:sz w:val="16"/>
          <w:szCs w:val="16"/>
        </w:rPr>
        <w:t xml:space="preserve">, </w:t>
      </w:r>
      <w:r w:rsidR="00622017" w:rsidRPr="00622017">
        <w:rPr>
          <w:rFonts w:ascii="Palatino Linotype" w:hAnsi="Palatino Linotype"/>
          <w:sz w:val="16"/>
          <w:szCs w:val="16"/>
        </w:rPr>
        <w:t>31,2 (</w:t>
      </w:r>
      <w:r w:rsidR="00622017" w:rsidRPr="00622017">
        <w:rPr>
          <w:rFonts w:ascii="Palatino Linotype" w:hAnsi="Palatino Linotype" w:cs="Arial"/>
          <w:sz w:val="16"/>
          <w:szCs w:val="16"/>
        </w:rPr>
        <w:t>June 2004),148-151.</w:t>
      </w:r>
    </w:p>
    <w:p w14:paraId="633A5B66" w14:textId="77777777" w:rsidR="00756951" w:rsidRPr="00335D56" w:rsidRDefault="00756951" w:rsidP="006F3B8C">
      <w:pPr>
        <w:rPr>
          <w:rFonts w:ascii="Palatino Linotype" w:hAnsi="Palatino Linotype" w:cs="Arial"/>
          <w:sz w:val="16"/>
          <w:szCs w:val="16"/>
        </w:rPr>
      </w:pPr>
    </w:p>
    <w:p w14:paraId="50D152F0" w14:textId="77777777" w:rsidR="00943ED8" w:rsidRDefault="00943ED8" w:rsidP="00943ED8">
      <w:pPr>
        <w:rPr>
          <w:rFonts w:ascii="Palatino Linotype" w:hAnsi="Palatino Linotype"/>
          <w:sz w:val="16"/>
          <w:szCs w:val="16"/>
        </w:rPr>
      </w:pPr>
      <w:r>
        <w:rPr>
          <w:rFonts w:ascii="Palatino Linotype" w:hAnsi="Palatino Linotype"/>
          <w:sz w:val="16"/>
          <w:szCs w:val="16"/>
        </w:rPr>
        <w:t xml:space="preserve">Savitz, David A., Russell S. Kirby, “Training the Next Generation of Reproductive, Perinatal, and Pediatric Epidemiologists”, </w:t>
      </w:r>
      <w:r w:rsidRPr="00A86930">
        <w:rPr>
          <w:rFonts w:ascii="Palatino Linotype" w:hAnsi="Palatino Linotype"/>
          <w:sz w:val="16"/>
          <w:szCs w:val="16"/>
          <w:u w:val="single"/>
        </w:rPr>
        <w:t>Paediatric and Perinatal Epidemiology</w:t>
      </w:r>
      <w:r w:rsidR="00B36541">
        <w:rPr>
          <w:rFonts w:ascii="Palatino Linotype" w:hAnsi="Palatino Linotype"/>
          <w:sz w:val="16"/>
          <w:szCs w:val="16"/>
        </w:rPr>
        <w:t>, 18,3 (May 2004), 240-242.</w:t>
      </w:r>
    </w:p>
    <w:p w14:paraId="096796D6" w14:textId="77777777" w:rsidR="00943ED8" w:rsidRDefault="00943ED8" w:rsidP="00943ED8">
      <w:pPr>
        <w:rPr>
          <w:rFonts w:ascii="Palatino Linotype" w:hAnsi="Palatino Linotype"/>
          <w:sz w:val="16"/>
          <w:szCs w:val="16"/>
        </w:rPr>
      </w:pPr>
    </w:p>
    <w:p w14:paraId="66123474" w14:textId="77777777" w:rsidR="00943ED8" w:rsidRPr="00B86EE0" w:rsidRDefault="00943ED8" w:rsidP="00943ED8">
      <w:pPr>
        <w:rPr>
          <w:rFonts w:ascii="Palatino Linotype" w:hAnsi="Palatino Linotype"/>
          <w:sz w:val="16"/>
          <w:szCs w:val="16"/>
        </w:rPr>
      </w:pPr>
      <w:r w:rsidRPr="00B86EE0">
        <w:rPr>
          <w:rFonts w:ascii="Palatino Linotype" w:hAnsi="Palatino Linotype"/>
          <w:sz w:val="16"/>
          <w:szCs w:val="16"/>
        </w:rPr>
        <w:t xml:space="preserve">Leuthner, Steven R., </w:t>
      </w:r>
      <w:r>
        <w:rPr>
          <w:rFonts w:ascii="Palatino Linotype" w:hAnsi="Palatino Linotype"/>
          <w:sz w:val="16"/>
          <w:szCs w:val="16"/>
        </w:rPr>
        <w:t xml:space="preserve">Ann Morstad </w:t>
      </w:r>
      <w:r w:rsidR="00790AFD">
        <w:rPr>
          <w:rFonts w:ascii="Palatino Linotype" w:hAnsi="Palatino Linotype"/>
          <w:sz w:val="16"/>
          <w:szCs w:val="16"/>
        </w:rPr>
        <w:t xml:space="preserve">Boldt, </w:t>
      </w:r>
      <w:r w:rsidRPr="00B86EE0">
        <w:rPr>
          <w:rFonts w:ascii="Palatino Linotype" w:hAnsi="Palatino Linotype"/>
          <w:sz w:val="16"/>
          <w:szCs w:val="16"/>
        </w:rPr>
        <w:t>Russell S. Kirby, “</w:t>
      </w:r>
      <w:r>
        <w:rPr>
          <w:rFonts w:ascii="Palatino Linotype" w:hAnsi="Palatino Linotype"/>
          <w:sz w:val="16"/>
          <w:szCs w:val="16"/>
        </w:rPr>
        <w:t xml:space="preserve">Where Infants Die: Examination of </w:t>
      </w:r>
      <w:r w:rsidRPr="00B86EE0">
        <w:rPr>
          <w:rFonts w:ascii="Palatino Linotype" w:hAnsi="Palatino Linotype"/>
          <w:sz w:val="16"/>
          <w:szCs w:val="16"/>
        </w:rPr>
        <w:t xml:space="preserve">Place of Death and Hospice/Home Health Care </w:t>
      </w:r>
      <w:r>
        <w:rPr>
          <w:rFonts w:ascii="Palatino Linotype" w:hAnsi="Palatino Linotype"/>
          <w:sz w:val="16"/>
          <w:szCs w:val="16"/>
        </w:rPr>
        <w:t>Options</w:t>
      </w:r>
      <w:r w:rsidRPr="00B86EE0">
        <w:rPr>
          <w:rFonts w:ascii="Palatino Linotype" w:hAnsi="Palatino Linotype"/>
          <w:sz w:val="16"/>
          <w:szCs w:val="16"/>
        </w:rPr>
        <w:t xml:space="preserve"> in the State of Wisconsin”, </w:t>
      </w:r>
      <w:r w:rsidRPr="00B86EE0">
        <w:rPr>
          <w:rFonts w:ascii="Palatino Linotype" w:hAnsi="Palatino Linotype"/>
          <w:sz w:val="16"/>
          <w:szCs w:val="16"/>
          <w:u w:val="single"/>
        </w:rPr>
        <w:t>Journal of Palliative Medicine</w:t>
      </w:r>
      <w:r w:rsidRPr="00B86EE0">
        <w:rPr>
          <w:rFonts w:ascii="Palatino Linotype" w:hAnsi="Palatino Linotype"/>
          <w:sz w:val="16"/>
          <w:szCs w:val="16"/>
        </w:rPr>
        <w:t xml:space="preserve">, </w:t>
      </w:r>
      <w:r>
        <w:rPr>
          <w:rFonts w:ascii="Palatino Linotype" w:hAnsi="Palatino Linotype"/>
          <w:sz w:val="16"/>
          <w:szCs w:val="16"/>
        </w:rPr>
        <w:t>7,2 (April 2004), 269-277</w:t>
      </w:r>
      <w:r w:rsidRPr="00B86EE0">
        <w:rPr>
          <w:rFonts w:ascii="Palatino Linotype" w:hAnsi="Palatino Linotype"/>
          <w:sz w:val="16"/>
          <w:szCs w:val="16"/>
        </w:rPr>
        <w:t>.</w:t>
      </w:r>
    </w:p>
    <w:p w14:paraId="6373467E" w14:textId="77777777" w:rsidR="00943ED8" w:rsidRDefault="00943ED8" w:rsidP="00943ED8">
      <w:pPr>
        <w:jc w:val="both"/>
        <w:rPr>
          <w:rFonts w:ascii="Palatino Linotype" w:hAnsi="Palatino Linotype"/>
          <w:sz w:val="16"/>
          <w:szCs w:val="16"/>
        </w:rPr>
      </w:pPr>
    </w:p>
    <w:p w14:paraId="58642F61" w14:textId="77777777" w:rsidR="00AE3115" w:rsidRPr="00B86EE0" w:rsidRDefault="00AE3115" w:rsidP="00AE3115">
      <w:pPr>
        <w:autoSpaceDE w:val="0"/>
        <w:autoSpaceDN w:val="0"/>
        <w:adjustRightInd w:val="0"/>
        <w:rPr>
          <w:rFonts w:ascii="Palatino Linotype" w:hAnsi="Palatino Linotype"/>
          <w:bCs/>
          <w:sz w:val="16"/>
          <w:szCs w:val="16"/>
        </w:rPr>
      </w:pPr>
      <w:r w:rsidRPr="00B86EE0">
        <w:rPr>
          <w:rFonts w:ascii="Palatino Linotype" w:hAnsi="Palatino Linotype"/>
          <w:sz w:val="16"/>
          <w:szCs w:val="16"/>
        </w:rPr>
        <w:t>Salihu, Hamisu M., M. Nicole Shumpert, Monica R. Alexander, Russell S. Kirby, Greg R. Alexander, “</w:t>
      </w:r>
      <w:r w:rsidRPr="004A51DB">
        <w:rPr>
          <w:rFonts w:ascii="Palatino Linotype" w:hAnsi="Palatino Linotype" w:cs="Courier New"/>
          <w:sz w:val="16"/>
          <w:szCs w:val="16"/>
        </w:rPr>
        <w:t xml:space="preserve">Stillbirths and </w:t>
      </w:r>
      <w:r>
        <w:rPr>
          <w:rFonts w:ascii="Palatino Linotype" w:hAnsi="Palatino Linotype" w:cs="Courier New"/>
          <w:sz w:val="16"/>
          <w:szCs w:val="16"/>
        </w:rPr>
        <w:t>I</w:t>
      </w:r>
      <w:r w:rsidRPr="004A51DB">
        <w:rPr>
          <w:rFonts w:ascii="Palatino Linotype" w:hAnsi="Palatino Linotype" w:cs="Courier New"/>
          <w:sz w:val="16"/>
          <w:szCs w:val="16"/>
        </w:rPr>
        <w:t xml:space="preserve">nfant </w:t>
      </w:r>
      <w:r>
        <w:rPr>
          <w:rFonts w:ascii="Palatino Linotype" w:hAnsi="Palatino Linotype" w:cs="Courier New"/>
          <w:sz w:val="16"/>
          <w:szCs w:val="16"/>
        </w:rPr>
        <w:t>D</w:t>
      </w:r>
      <w:r w:rsidRPr="004A51DB">
        <w:rPr>
          <w:rFonts w:ascii="Palatino Linotype" w:hAnsi="Palatino Linotype" w:cs="Courier New"/>
          <w:sz w:val="16"/>
          <w:szCs w:val="16"/>
        </w:rPr>
        <w:t xml:space="preserve">eaths </w:t>
      </w:r>
      <w:r>
        <w:rPr>
          <w:rFonts w:ascii="Palatino Linotype" w:hAnsi="Palatino Linotype" w:cs="Courier New"/>
          <w:sz w:val="16"/>
          <w:szCs w:val="16"/>
        </w:rPr>
        <w:t>A</w:t>
      </w:r>
      <w:r w:rsidRPr="004A51DB">
        <w:rPr>
          <w:rFonts w:ascii="Palatino Linotype" w:hAnsi="Palatino Linotype" w:cs="Courier New"/>
          <w:sz w:val="16"/>
          <w:szCs w:val="16"/>
        </w:rPr>
        <w:t xml:space="preserve">ssociated with </w:t>
      </w:r>
      <w:r>
        <w:rPr>
          <w:rFonts w:ascii="Palatino Linotype" w:hAnsi="Palatino Linotype" w:cs="Courier New"/>
          <w:sz w:val="16"/>
          <w:szCs w:val="16"/>
        </w:rPr>
        <w:t>M</w:t>
      </w:r>
      <w:r w:rsidRPr="004A51DB">
        <w:rPr>
          <w:rFonts w:ascii="Palatino Linotype" w:hAnsi="Palatino Linotype" w:cs="Courier New"/>
          <w:sz w:val="16"/>
          <w:szCs w:val="16"/>
        </w:rPr>
        <w:t xml:space="preserve">aternal </w:t>
      </w:r>
      <w:r>
        <w:rPr>
          <w:rFonts w:ascii="Palatino Linotype" w:hAnsi="Palatino Linotype" w:cs="Courier New"/>
          <w:sz w:val="16"/>
          <w:szCs w:val="16"/>
        </w:rPr>
        <w:t>S</w:t>
      </w:r>
      <w:r w:rsidRPr="004A51DB">
        <w:rPr>
          <w:rFonts w:ascii="Palatino Linotype" w:hAnsi="Palatino Linotype" w:cs="Courier New"/>
          <w:sz w:val="16"/>
          <w:szCs w:val="16"/>
        </w:rPr>
        <w:t xml:space="preserve">moking among </w:t>
      </w:r>
      <w:r>
        <w:rPr>
          <w:rFonts w:ascii="Palatino Linotype" w:hAnsi="Palatino Linotype" w:cs="Courier New"/>
          <w:sz w:val="16"/>
          <w:szCs w:val="16"/>
        </w:rPr>
        <w:t>M</w:t>
      </w:r>
      <w:r w:rsidRPr="004A51DB">
        <w:rPr>
          <w:rFonts w:ascii="Palatino Linotype" w:hAnsi="Palatino Linotype" w:cs="Courier New"/>
          <w:sz w:val="16"/>
          <w:szCs w:val="16"/>
        </w:rPr>
        <w:t xml:space="preserve">others </w:t>
      </w:r>
      <w:r>
        <w:rPr>
          <w:rFonts w:ascii="Palatino Linotype" w:hAnsi="Palatino Linotype" w:cs="Courier New"/>
          <w:sz w:val="16"/>
          <w:szCs w:val="16"/>
        </w:rPr>
        <w:t>A</w:t>
      </w:r>
      <w:r w:rsidRPr="004A51DB">
        <w:rPr>
          <w:rFonts w:ascii="Palatino Linotype" w:hAnsi="Palatino Linotype" w:cs="Courier New"/>
          <w:sz w:val="16"/>
          <w:szCs w:val="16"/>
        </w:rPr>
        <w:t>ged &gt;</w:t>
      </w:r>
      <w:r w:rsidR="005577BF">
        <w:rPr>
          <w:rFonts w:ascii="Palatino Linotype" w:hAnsi="Palatino Linotype" w:cs="Courier New"/>
          <w:sz w:val="16"/>
          <w:szCs w:val="16"/>
        </w:rPr>
        <w:t>/</w:t>
      </w:r>
      <w:r w:rsidRPr="004A51DB">
        <w:rPr>
          <w:rFonts w:ascii="Palatino Linotype" w:hAnsi="Palatino Linotype" w:cs="Courier New"/>
          <w:sz w:val="16"/>
          <w:szCs w:val="16"/>
        </w:rPr>
        <w:t xml:space="preserve">=40 </w:t>
      </w:r>
      <w:r>
        <w:rPr>
          <w:rFonts w:ascii="Palatino Linotype" w:hAnsi="Palatino Linotype" w:cs="Courier New"/>
          <w:sz w:val="16"/>
          <w:szCs w:val="16"/>
        </w:rPr>
        <w:t>Y</w:t>
      </w:r>
      <w:r w:rsidRPr="004A51DB">
        <w:rPr>
          <w:rFonts w:ascii="Palatino Linotype" w:hAnsi="Palatino Linotype" w:cs="Courier New"/>
          <w:sz w:val="16"/>
          <w:szCs w:val="16"/>
        </w:rPr>
        <w:t xml:space="preserve">ears: </w:t>
      </w:r>
      <w:r>
        <w:rPr>
          <w:rFonts w:ascii="Palatino Linotype" w:hAnsi="Palatino Linotype" w:cs="Courier New"/>
          <w:sz w:val="16"/>
          <w:szCs w:val="16"/>
        </w:rPr>
        <w:t>A</w:t>
      </w:r>
      <w:r w:rsidRPr="004A51DB">
        <w:rPr>
          <w:rFonts w:ascii="Palatino Linotype" w:hAnsi="Palatino Linotype" w:cs="Courier New"/>
          <w:sz w:val="16"/>
          <w:szCs w:val="16"/>
        </w:rPr>
        <w:t xml:space="preserve"> </w:t>
      </w:r>
      <w:r>
        <w:rPr>
          <w:rFonts w:ascii="Palatino Linotype" w:hAnsi="Palatino Linotype" w:cs="Courier New"/>
          <w:sz w:val="16"/>
          <w:szCs w:val="16"/>
        </w:rPr>
        <w:t>P</w:t>
      </w:r>
      <w:r w:rsidRPr="004A51DB">
        <w:rPr>
          <w:rFonts w:ascii="Palatino Linotype" w:hAnsi="Palatino Linotype" w:cs="Courier New"/>
          <w:sz w:val="16"/>
          <w:szCs w:val="16"/>
        </w:rPr>
        <w:t xml:space="preserve">opulation </w:t>
      </w:r>
      <w:r>
        <w:rPr>
          <w:rFonts w:ascii="Palatino Linotype" w:hAnsi="Palatino Linotype" w:cs="Courier New"/>
          <w:sz w:val="16"/>
          <w:szCs w:val="16"/>
        </w:rPr>
        <w:t>S</w:t>
      </w:r>
      <w:r w:rsidRPr="004A51DB">
        <w:rPr>
          <w:rFonts w:ascii="Palatino Linotype" w:hAnsi="Palatino Linotype" w:cs="Courier New"/>
          <w:sz w:val="16"/>
          <w:szCs w:val="16"/>
        </w:rPr>
        <w:t>tudy”</w:t>
      </w:r>
      <w:r>
        <w:rPr>
          <w:rFonts w:ascii="Palatino Linotype" w:hAnsi="Palatino Linotype" w:cs="Courier New"/>
          <w:sz w:val="16"/>
          <w:szCs w:val="16"/>
        </w:rPr>
        <w:t xml:space="preserve">, </w:t>
      </w:r>
      <w:r>
        <w:rPr>
          <w:rFonts w:ascii="Palatino Linotype" w:hAnsi="Palatino Linotype"/>
          <w:bCs/>
          <w:sz w:val="16"/>
          <w:szCs w:val="16"/>
          <w:u w:val="single"/>
        </w:rPr>
        <w:t>American Journal of Perinatology</w:t>
      </w:r>
      <w:r w:rsidRPr="00B86EE0">
        <w:rPr>
          <w:rFonts w:ascii="Palatino Linotype" w:hAnsi="Palatino Linotype"/>
          <w:bCs/>
          <w:sz w:val="16"/>
          <w:szCs w:val="16"/>
        </w:rPr>
        <w:t xml:space="preserve">, </w:t>
      </w:r>
      <w:r w:rsidR="005577BF">
        <w:rPr>
          <w:rFonts w:ascii="Palatino Linotype" w:hAnsi="Palatino Linotype"/>
          <w:bCs/>
          <w:sz w:val="16"/>
          <w:szCs w:val="16"/>
        </w:rPr>
        <w:t>21,3 (April</w:t>
      </w:r>
      <w:r>
        <w:rPr>
          <w:rFonts w:ascii="Palatino Linotype" w:hAnsi="Palatino Linotype"/>
          <w:bCs/>
          <w:sz w:val="16"/>
          <w:szCs w:val="16"/>
        </w:rPr>
        <w:t xml:space="preserve"> 2004</w:t>
      </w:r>
      <w:r w:rsidR="005577BF">
        <w:rPr>
          <w:rFonts w:ascii="Palatino Linotype" w:hAnsi="Palatino Linotype"/>
          <w:bCs/>
          <w:sz w:val="16"/>
          <w:szCs w:val="16"/>
        </w:rPr>
        <w:t>), 121-129</w:t>
      </w:r>
      <w:r w:rsidRPr="00B86EE0">
        <w:rPr>
          <w:rFonts w:ascii="Palatino Linotype" w:hAnsi="Palatino Linotype"/>
          <w:bCs/>
          <w:sz w:val="16"/>
          <w:szCs w:val="16"/>
        </w:rPr>
        <w:t>.</w:t>
      </w:r>
    </w:p>
    <w:p w14:paraId="167A93C0" w14:textId="77777777" w:rsidR="00AE3115" w:rsidRDefault="00AE3115" w:rsidP="00AE3115">
      <w:pPr>
        <w:pStyle w:val="BodyTextIndent"/>
        <w:spacing w:line="240" w:lineRule="auto"/>
        <w:ind w:firstLine="0"/>
        <w:rPr>
          <w:rFonts w:ascii="Palatino Linotype" w:hAnsi="Palatino Linotype"/>
          <w:sz w:val="16"/>
          <w:szCs w:val="16"/>
        </w:rPr>
      </w:pPr>
    </w:p>
    <w:p w14:paraId="7782FBB9" w14:textId="77777777" w:rsidR="002A5745" w:rsidRPr="002D068F" w:rsidRDefault="002A5745" w:rsidP="002A5745">
      <w:pPr>
        <w:rPr>
          <w:rFonts w:ascii="Palatino Linotype" w:hAnsi="Palatino Linotype"/>
          <w:sz w:val="16"/>
          <w:szCs w:val="16"/>
        </w:rPr>
      </w:pPr>
      <w:r w:rsidRPr="002D068F">
        <w:rPr>
          <w:rFonts w:ascii="Palatino Linotype" w:hAnsi="Palatino Linotype"/>
          <w:sz w:val="16"/>
          <w:szCs w:val="16"/>
        </w:rPr>
        <w:t>Kirby, Russell S. and Mark G. Robson, “Research and Teaching in the Field of Children’s Environmental Health”</w:t>
      </w:r>
      <w:r>
        <w:rPr>
          <w:rFonts w:ascii="Palatino Linotype" w:hAnsi="Palatino Linotype"/>
          <w:sz w:val="16"/>
          <w:szCs w:val="16"/>
        </w:rPr>
        <w:t xml:space="preserve"> [Guest Editorial]</w:t>
      </w:r>
      <w:r w:rsidRPr="002D068F">
        <w:rPr>
          <w:rFonts w:ascii="Palatino Linotype" w:hAnsi="Palatino Linotype"/>
          <w:sz w:val="16"/>
          <w:szCs w:val="16"/>
        </w:rPr>
        <w:t xml:space="preserve">, </w:t>
      </w:r>
      <w:r w:rsidRPr="002D068F">
        <w:rPr>
          <w:rFonts w:ascii="Palatino Linotype" w:hAnsi="Palatino Linotype"/>
          <w:sz w:val="16"/>
          <w:szCs w:val="16"/>
          <w:u w:val="single"/>
        </w:rPr>
        <w:t>Journal of Children’s Health</w:t>
      </w:r>
      <w:r w:rsidRPr="002D068F">
        <w:rPr>
          <w:rFonts w:ascii="Palatino Linotype" w:hAnsi="Palatino Linotype"/>
          <w:sz w:val="16"/>
          <w:szCs w:val="16"/>
        </w:rPr>
        <w:t>, 2,1 (March 2004),</w:t>
      </w:r>
      <w:r>
        <w:rPr>
          <w:rFonts w:ascii="Palatino Linotype" w:hAnsi="Palatino Linotype"/>
          <w:sz w:val="16"/>
          <w:szCs w:val="16"/>
        </w:rPr>
        <w:t xml:space="preserve"> 1-2</w:t>
      </w:r>
      <w:r w:rsidRPr="002D068F">
        <w:rPr>
          <w:rFonts w:ascii="Palatino Linotype" w:hAnsi="Palatino Linotype"/>
          <w:sz w:val="16"/>
          <w:szCs w:val="16"/>
        </w:rPr>
        <w:t>.</w:t>
      </w:r>
    </w:p>
    <w:p w14:paraId="76FFD347" w14:textId="77777777" w:rsidR="002A5745" w:rsidRDefault="002A5745" w:rsidP="002A5745">
      <w:pPr>
        <w:rPr>
          <w:rFonts w:ascii="Palatino Linotype" w:hAnsi="Palatino Linotype"/>
          <w:sz w:val="16"/>
          <w:szCs w:val="16"/>
        </w:rPr>
      </w:pPr>
    </w:p>
    <w:p w14:paraId="4F593A5C" w14:textId="77777777" w:rsidR="00F06077" w:rsidRPr="009579AF" w:rsidRDefault="00F06077" w:rsidP="00576283">
      <w:pPr>
        <w:autoSpaceDE w:val="0"/>
        <w:autoSpaceDN w:val="0"/>
        <w:adjustRightInd w:val="0"/>
        <w:ind w:right="2"/>
        <w:rPr>
          <w:rFonts w:ascii="Palatino Linotype" w:hAnsi="Palatino Linotype"/>
          <w:sz w:val="16"/>
          <w:szCs w:val="16"/>
        </w:rPr>
      </w:pPr>
      <w:r w:rsidRPr="009579AF">
        <w:rPr>
          <w:rFonts w:ascii="Palatino Linotype" w:hAnsi="Palatino Linotype"/>
          <w:sz w:val="16"/>
          <w:szCs w:val="16"/>
        </w:rPr>
        <w:t>Salihu, Hamisu M., Muktar H. Aliyu, Dwight J. Rouse, Russell S. Kirby, Greg R. Alexander, “</w:t>
      </w:r>
      <w:r w:rsidR="00CB3E95" w:rsidRPr="009579AF">
        <w:rPr>
          <w:rFonts w:ascii="Palatino Linotype" w:hAnsi="Palatino Linotype"/>
          <w:sz w:val="16"/>
          <w:szCs w:val="16"/>
        </w:rPr>
        <w:t xml:space="preserve">The </w:t>
      </w:r>
      <w:r w:rsidRPr="009579AF">
        <w:rPr>
          <w:rFonts w:ascii="Palatino Linotype" w:hAnsi="Palatino Linotype"/>
          <w:sz w:val="16"/>
          <w:szCs w:val="16"/>
        </w:rPr>
        <w:t>A</w:t>
      </w:r>
      <w:r w:rsidR="00CB3E95" w:rsidRPr="009579AF">
        <w:rPr>
          <w:rFonts w:ascii="Palatino Linotype" w:hAnsi="Palatino Linotype"/>
          <w:sz w:val="16"/>
          <w:szCs w:val="16"/>
        </w:rPr>
        <w:t xml:space="preserve">ssociation of </w:t>
      </w:r>
      <w:r w:rsidRPr="009579AF">
        <w:rPr>
          <w:rFonts w:ascii="Palatino Linotype" w:hAnsi="Palatino Linotype"/>
          <w:sz w:val="16"/>
          <w:szCs w:val="16"/>
        </w:rPr>
        <w:t>P</w:t>
      </w:r>
      <w:r w:rsidR="00CB3E95" w:rsidRPr="009579AF">
        <w:rPr>
          <w:rFonts w:ascii="Palatino Linotype" w:hAnsi="Palatino Linotype"/>
          <w:sz w:val="16"/>
          <w:szCs w:val="16"/>
        </w:rPr>
        <w:t xml:space="preserve">arity with </w:t>
      </w:r>
      <w:r w:rsidRPr="009579AF">
        <w:rPr>
          <w:rFonts w:ascii="Palatino Linotype" w:hAnsi="Palatino Linotype"/>
          <w:sz w:val="16"/>
          <w:szCs w:val="16"/>
        </w:rPr>
        <w:t>M</w:t>
      </w:r>
      <w:r w:rsidR="00CB3E95" w:rsidRPr="009579AF">
        <w:rPr>
          <w:rFonts w:ascii="Palatino Linotype" w:hAnsi="Palatino Linotype"/>
          <w:sz w:val="16"/>
          <w:szCs w:val="16"/>
        </w:rPr>
        <w:t xml:space="preserve">ortality </w:t>
      </w:r>
      <w:r w:rsidRPr="009579AF">
        <w:rPr>
          <w:rFonts w:ascii="Palatino Linotype" w:hAnsi="Palatino Linotype"/>
          <w:sz w:val="16"/>
          <w:szCs w:val="16"/>
        </w:rPr>
        <w:t>Outcomes among T</w:t>
      </w:r>
      <w:r w:rsidR="00CB3E95" w:rsidRPr="009579AF">
        <w:rPr>
          <w:rFonts w:ascii="Palatino Linotype" w:hAnsi="Palatino Linotype"/>
          <w:sz w:val="16"/>
          <w:szCs w:val="16"/>
        </w:rPr>
        <w:t>riplets</w:t>
      </w:r>
      <w:r w:rsidRPr="009579AF">
        <w:rPr>
          <w:rFonts w:ascii="Palatino Linotype" w:hAnsi="Palatino Linotype"/>
          <w:sz w:val="16"/>
          <w:szCs w:val="16"/>
        </w:rPr>
        <w:t xml:space="preserve">”, </w:t>
      </w:r>
      <w:r w:rsidRPr="009579AF">
        <w:rPr>
          <w:rFonts w:ascii="Palatino Linotype" w:hAnsi="Palatino Linotype"/>
          <w:sz w:val="16"/>
          <w:szCs w:val="16"/>
          <w:u w:val="single"/>
        </w:rPr>
        <w:t>American Journal of Obstetrics and Gynecology</w:t>
      </w:r>
      <w:r w:rsidRPr="009579AF">
        <w:rPr>
          <w:rFonts w:ascii="Palatino Linotype" w:hAnsi="Palatino Linotype"/>
          <w:sz w:val="16"/>
          <w:szCs w:val="16"/>
        </w:rPr>
        <w:t xml:space="preserve">, </w:t>
      </w:r>
      <w:r w:rsidR="009579AF" w:rsidRPr="009579AF">
        <w:rPr>
          <w:rFonts w:ascii="Palatino Linotype" w:hAnsi="Palatino Linotype"/>
          <w:sz w:val="16"/>
          <w:szCs w:val="16"/>
        </w:rPr>
        <w:t xml:space="preserve">190,3 (March </w:t>
      </w:r>
      <w:r w:rsidR="009579AF" w:rsidRPr="009579AF">
        <w:rPr>
          <w:rFonts w:ascii="Palatino Linotype" w:hAnsi="Palatino Linotype" w:cs="Arial"/>
          <w:sz w:val="16"/>
          <w:szCs w:val="16"/>
        </w:rPr>
        <w:t>2004),784-789.</w:t>
      </w:r>
    </w:p>
    <w:p w14:paraId="2D20C718" w14:textId="77777777" w:rsidR="00C76A5D" w:rsidRPr="009579AF" w:rsidRDefault="00C76A5D" w:rsidP="00C76A5D">
      <w:pPr>
        <w:rPr>
          <w:rFonts w:ascii="Palatino Linotype" w:hAnsi="Palatino Linotype"/>
          <w:sz w:val="16"/>
          <w:szCs w:val="16"/>
        </w:rPr>
      </w:pPr>
    </w:p>
    <w:p w14:paraId="5D82BE3B" w14:textId="77777777" w:rsidR="00756951" w:rsidRPr="00F06077" w:rsidRDefault="00756951" w:rsidP="00756951">
      <w:pPr>
        <w:rPr>
          <w:rFonts w:ascii="Palatino Linotype" w:hAnsi="Palatino Linotype"/>
          <w:sz w:val="16"/>
          <w:szCs w:val="16"/>
        </w:rPr>
      </w:pPr>
      <w:r w:rsidRPr="008F3AE2">
        <w:rPr>
          <w:rFonts w:ascii="Palatino Linotype" w:hAnsi="Palatino Linotype"/>
          <w:sz w:val="16"/>
          <w:szCs w:val="16"/>
        </w:rPr>
        <w:t xml:space="preserve">Salihu, Hamisu M., Aisha T. Williams, TaTisha N. </w:t>
      </w:r>
      <w:r>
        <w:rPr>
          <w:rFonts w:ascii="Palatino Linotype" w:hAnsi="Palatino Linotype"/>
          <w:sz w:val="16"/>
          <w:szCs w:val="16"/>
        </w:rPr>
        <w:t xml:space="preserve">McCainey, Russell S. Kirby, Greg R. Alexander, “Early Mortality among Triplets in the United States: </w:t>
      </w:r>
      <w:r w:rsidRPr="00F06077">
        <w:rPr>
          <w:rFonts w:ascii="Palatino Linotype" w:hAnsi="Palatino Linotype"/>
          <w:sz w:val="16"/>
          <w:szCs w:val="16"/>
        </w:rPr>
        <w:t xml:space="preserve">Black-White Disparity”, </w:t>
      </w:r>
      <w:r w:rsidRPr="00F06077">
        <w:rPr>
          <w:rFonts w:ascii="Palatino Linotype" w:hAnsi="Palatino Linotype"/>
          <w:sz w:val="16"/>
          <w:szCs w:val="16"/>
          <w:u w:val="single"/>
        </w:rPr>
        <w:t>American Journal of Obstetrics and Gynecology</w:t>
      </w:r>
      <w:r w:rsidRPr="00F06077">
        <w:rPr>
          <w:rFonts w:ascii="Palatino Linotype" w:hAnsi="Palatino Linotype"/>
          <w:sz w:val="16"/>
          <w:szCs w:val="16"/>
        </w:rPr>
        <w:t xml:space="preserve">, </w:t>
      </w:r>
      <w:r>
        <w:rPr>
          <w:rFonts w:ascii="Palatino Linotype" w:hAnsi="Palatino Linotype"/>
          <w:sz w:val="16"/>
          <w:szCs w:val="16"/>
        </w:rPr>
        <w:t xml:space="preserve">190,2 (February </w:t>
      </w:r>
      <w:r w:rsidRPr="00F06077">
        <w:rPr>
          <w:rFonts w:ascii="Palatino Linotype" w:hAnsi="Palatino Linotype"/>
          <w:sz w:val="16"/>
          <w:szCs w:val="16"/>
        </w:rPr>
        <w:t>2004</w:t>
      </w:r>
      <w:r>
        <w:rPr>
          <w:rFonts w:ascii="Palatino Linotype" w:hAnsi="Palatino Linotype"/>
          <w:sz w:val="16"/>
          <w:szCs w:val="16"/>
        </w:rPr>
        <w:t>), 477-484</w:t>
      </w:r>
      <w:r w:rsidRPr="00F06077">
        <w:rPr>
          <w:rFonts w:ascii="Palatino Linotype" w:hAnsi="Palatino Linotype"/>
          <w:sz w:val="16"/>
          <w:szCs w:val="16"/>
        </w:rPr>
        <w:t>.</w:t>
      </w:r>
    </w:p>
    <w:p w14:paraId="7BC8C774" w14:textId="77777777" w:rsidR="00756951" w:rsidRPr="00F06077" w:rsidRDefault="00756951" w:rsidP="00756951">
      <w:pPr>
        <w:rPr>
          <w:rFonts w:ascii="Palatino Linotype" w:hAnsi="Palatino Linotype"/>
          <w:sz w:val="16"/>
          <w:szCs w:val="16"/>
        </w:rPr>
      </w:pPr>
    </w:p>
    <w:p w14:paraId="6098AE2A" w14:textId="77777777" w:rsidR="00756951" w:rsidRPr="004316C4" w:rsidRDefault="00756951" w:rsidP="00756951">
      <w:pPr>
        <w:jc w:val="both"/>
        <w:rPr>
          <w:rFonts w:ascii="Palatino Linotype" w:hAnsi="Palatino Linotype"/>
          <w:sz w:val="16"/>
          <w:szCs w:val="16"/>
        </w:rPr>
      </w:pPr>
      <w:r w:rsidRPr="004316C4">
        <w:rPr>
          <w:rFonts w:ascii="Palatino Linotype" w:hAnsi="Palatino Linotype"/>
          <w:sz w:val="16"/>
          <w:szCs w:val="16"/>
        </w:rPr>
        <w:t>Salihu, Hamisu M.,</w:t>
      </w:r>
      <w:r w:rsidRPr="004316C4">
        <w:rPr>
          <w:rFonts w:ascii="Palatino Linotype" w:hAnsi="Palatino Linotype"/>
          <w:sz w:val="16"/>
          <w:szCs w:val="16"/>
          <w:vertAlign w:val="superscript"/>
        </w:rPr>
        <w:t xml:space="preserve"> </w:t>
      </w:r>
      <w:r w:rsidRPr="004316C4">
        <w:rPr>
          <w:rFonts w:ascii="Palatino Linotype" w:hAnsi="Palatino Linotype"/>
          <w:sz w:val="16"/>
          <w:szCs w:val="16"/>
        </w:rPr>
        <w:t>Muktar H. Aliyu, Greg R</w:t>
      </w:r>
      <w:r w:rsidR="00566B12">
        <w:rPr>
          <w:rFonts w:ascii="Palatino Linotype" w:hAnsi="Palatino Linotype"/>
          <w:sz w:val="16"/>
          <w:szCs w:val="16"/>
        </w:rPr>
        <w:t xml:space="preserve">. Alexander, Russell S. Kirby, </w:t>
      </w:r>
      <w:r w:rsidRPr="004316C4">
        <w:rPr>
          <w:rFonts w:ascii="Palatino Linotype" w:hAnsi="Palatino Linotype"/>
          <w:sz w:val="16"/>
          <w:szCs w:val="16"/>
        </w:rPr>
        <w:t xml:space="preserve">“Effect of </w:t>
      </w:r>
      <w:r>
        <w:rPr>
          <w:rFonts w:ascii="Palatino Linotype" w:hAnsi="Palatino Linotype"/>
          <w:sz w:val="16"/>
          <w:szCs w:val="16"/>
        </w:rPr>
        <w:t>A</w:t>
      </w:r>
      <w:r w:rsidRPr="004316C4">
        <w:rPr>
          <w:rFonts w:ascii="Palatino Linotype" w:hAnsi="Palatino Linotype"/>
          <w:sz w:val="16"/>
          <w:szCs w:val="16"/>
        </w:rPr>
        <w:t xml:space="preserve">dvanced </w:t>
      </w:r>
      <w:r>
        <w:rPr>
          <w:rFonts w:ascii="Palatino Linotype" w:hAnsi="Palatino Linotype"/>
          <w:sz w:val="16"/>
          <w:szCs w:val="16"/>
        </w:rPr>
        <w:t>M</w:t>
      </w:r>
      <w:r w:rsidRPr="004316C4">
        <w:rPr>
          <w:rFonts w:ascii="Palatino Linotype" w:hAnsi="Palatino Linotype"/>
          <w:sz w:val="16"/>
          <w:szCs w:val="16"/>
        </w:rPr>
        <w:t xml:space="preserve">aternal </w:t>
      </w:r>
      <w:r>
        <w:rPr>
          <w:rFonts w:ascii="Palatino Linotype" w:hAnsi="Palatino Linotype"/>
          <w:sz w:val="16"/>
          <w:szCs w:val="16"/>
        </w:rPr>
        <w:t>Age on E</w:t>
      </w:r>
      <w:r w:rsidRPr="004316C4">
        <w:rPr>
          <w:rFonts w:ascii="Palatino Linotype" w:hAnsi="Palatino Linotype"/>
          <w:sz w:val="16"/>
          <w:szCs w:val="16"/>
        </w:rPr>
        <w:t xml:space="preserve">arly </w:t>
      </w:r>
      <w:r>
        <w:rPr>
          <w:rFonts w:ascii="Palatino Linotype" w:hAnsi="Palatino Linotype"/>
          <w:sz w:val="16"/>
          <w:szCs w:val="16"/>
        </w:rPr>
        <w:t>M</w:t>
      </w:r>
      <w:r w:rsidRPr="004316C4">
        <w:rPr>
          <w:rFonts w:ascii="Palatino Linotype" w:hAnsi="Palatino Linotype"/>
          <w:sz w:val="16"/>
          <w:szCs w:val="16"/>
        </w:rPr>
        <w:t xml:space="preserve">ortality </w:t>
      </w:r>
      <w:r>
        <w:rPr>
          <w:rFonts w:ascii="Palatino Linotype" w:hAnsi="Palatino Linotype"/>
          <w:sz w:val="16"/>
          <w:szCs w:val="16"/>
        </w:rPr>
        <w:t>Among Q</w:t>
      </w:r>
      <w:r w:rsidRPr="004316C4">
        <w:rPr>
          <w:rFonts w:ascii="Palatino Linotype" w:hAnsi="Palatino Linotype"/>
          <w:sz w:val="16"/>
          <w:szCs w:val="16"/>
        </w:rPr>
        <w:t xml:space="preserve">uadruplets and </w:t>
      </w:r>
      <w:r>
        <w:rPr>
          <w:rFonts w:ascii="Palatino Linotype" w:hAnsi="Palatino Linotype"/>
          <w:sz w:val="16"/>
          <w:szCs w:val="16"/>
        </w:rPr>
        <w:t xml:space="preserve">Quintuplets”, </w:t>
      </w:r>
      <w:r w:rsidRPr="00213AF4">
        <w:rPr>
          <w:rFonts w:ascii="Palatino Linotype" w:hAnsi="Palatino Linotype"/>
          <w:sz w:val="16"/>
          <w:szCs w:val="16"/>
          <w:u w:val="single"/>
        </w:rPr>
        <w:t>American Journal of Obstetrics and Gynecology</w:t>
      </w:r>
      <w:r>
        <w:rPr>
          <w:rFonts w:ascii="Palatino Linotype" w:hAnsi="Palatino Linotype"/>
          <w:sz w:val="16"/>
          <w:szCs w:val="16"/>
        </w:rPr>
        <w:t>, 190,2 (February 2004), 383-388</w:t>
      </w:r>
      <w:r w:rsidRPr="004316C4">
        <w:rPr>
          <w:rFonts w:ascii="Palatino Linotype" w:hAnsi="Palatino Linotype"/>
          <w:sz w:val="16"/>
          <w:szCs w:val="16"/>
        </w:rPr>
        <w:t>.</w:t>
      </w:r>
    </w:p>
    <w:p w14:paraId="5C5E795E" w14:textId="77777777" w:rsidR="00756951" w:rsidRDefault="00756951" w:rsidP="00756951">
      <w:pPr>
        <w:rPr>
          <w:rFonts w:ascii="Palatino Linotype" w:hAnsi="Palatino Linotype"/>
          <w:sz w:val="16"/>
          <w:szCs w:val="16"/>
        </w:rPr>
      </w:pPr>
    </w:p>
    <w:p w14:paraId="2F62EB82" w14:textId="77777777" w:rsidR="00E5609B" w:rsidRPr="00FF701F" w:rsidRDefault="00E5609B" w:rsidP="00E5609B">
      <w:pPr>
        <w:rPr>
          <w:rFonts w:ascii="Palatino Linotype" w:hAnsi="Palatino Linotype"/>
          <w:sz w:val="16"/>
          <w:szCs w:val="16"/>
        </w:rPr>
      </w:pPr>
      <w:r w:rsidRPr="00B86EE0">
        <w:rPr>
          <w:rFonts w:ascii="Palatino Linotype" w:hAnsi="Palatino Linotype"/>
          <w:sz w:val="16"/>
          <w:szCs w:val="16"/>
        </w:rPr>
        <w:t>York, Jackie R., Susan Landers, Russell S. Kirby</w:t>
      </w:r>
      <w:r w:rsidR="000D7D52">
        <w:rPr>
          <w:rFonts w:ascii="Palatino Linotype" w:hAnsi="Palatino Linotype"/>
          <w:sz w:val="16"/>
          <w:szCs w:val="16"/>
        </w:rPr>
        <w:t xml:space="preserve">, </w:t>
      </w:r>
      <w:r w:rsidRPr="00B86EE0">
        <w:rPr>
          <w:rFonts w:ascii="Palatino Linotype" w:hAnsi="Palatino Linotype"/>
          <w:sz w:val="16"/>
          <w:szCs w:val="16"/>
        </w:rPr>
        <w:t>Patrick G. Arbogast, John S. Penn, “</w:t>
      </w:r>
      <w:r w:rsidRPr="009848E9">
        <w:rPr>
          <w:rFonts w:ascii="Palatino Linotype" w:hAnsi="Palatino Linotype" w:cs="Arial"/>
          <w:sz w:val="16"/>
          <w:szCs w:val="16"/>
        </w:rPr>
        <w:t xml:space="preserve">Arterial </w:t>
      </w:r>
      <w:r>
        <w:rPr>
          <w:rFonts w:ascii="Palatino Linotype" w:hAnsi="Palatino Linotype" w:cs="Arial"/>
          <w:sz w:val="16"/>
          <w:szCs w:val="16"/>
        </w:rPr>
        <w:t>O</w:t>
      </w:r>
      <w:r w:rsidRPr="009848E9">
        <w:rPr>
          <w:rFonts w:ascii="Palatino Linotype" w:hAnsi="Palatino Linotype" w:cs="Arial"/>
          <w:sz w:val="16"/>
          <w:szCs w:val="16"/>
        </w:rPr>
        <w:t xml:space="preserve">xygen </w:t>
      </w:r>
      <w:r>
        <w:rPr>
          <w:rFonts w:ascii="Palatino Linotype" w:hAnsi="Palatino Linotype" w:cs="Arial"/>
          <w:sz w:val="16"/>
          <w:szCs w:val="16"/>
        </w:rPr>
        <w:t>F</w:t>
      </w:r>
      <w:r w:rsidRPr="009848E9">
        <w:rPr>
          <w:rFonts w:ascii="Palatino Linotype" w:hAnsi="Palatino Linotype" w:cs="Arial"/>
          <w:sz w:val="16"/>
          <w:szCs w:val="16"/>
        </w:rPr>
        <w:t xml:space="preserve">luctuation and </w:t>
      </w:r>
      <w:r>
        <w:rPr>
          <w:rFonts w:ascii="Palatino Linotype" w:hAnsi="Palatino Linotype" w:cs="Arial"/>
          <w:sz w:val="16"/>
          <w:szCs w:val="16"/>
        </w:rPr>
        <w:t>R</w:t>
      </w:r>
      <w:r w:rsidRPr="009848E9">
        <w:rPr>
          <w:rFonts w:ascii="Palatino Linotype" w:hAnsi="Palatino Linotype" w:cs="Arial"/>
          <w:sz w:val="16"/>
          <w:szCs w:val="16"/>
        </w:rPr>
        <w:t xml:space="preserve">etinopathy of </w:t>
      </w:r>
      <w:r>
        <w:rPr>
          <w:rFonts w:ascii="Palatino Linotype" w:hAnsi="Palatino Linotype" w:cs="Arial"/>
          <w:sz w:val="16"/>
          <w:szCs w:val="16"/>
        </w:rPr>
        <w:t>P</w:t>
      </w:r>
      <w:r w:rsidRPr="009848E9">
        <w:rPr>
          <w:rFonts w:ascii="Palatino Linotype" w:hAnsi="Palatino Linotype" w:cs="Arial"/>
          <w:sz w:val="16"/>
          <w:szCs w:val="16"/>
        </w:rPr>
        <w:t xml:space="preserve">rematurity in </w:t>
      </w:r>
      <w:r>
        <w:rPr>
          <w:rFonts w:ascii="Palatino Linotype" w:hAnsi="Palatino Linotype" w:cs="Arial"/>
          <w:sz w:val="16"/>
          <w:szCs w:val="16"/>
        </w:rPr>
        <w:t>V</w:t>
      </w:r>
      <w:r w:rsidRPr="009848E9">
        <w:rPr>
          <w:rFonts w:ascii="Palatino Linotype" w:hAnsi="Palatino Linotype" w:cs="Arial"/>
          <w:sz w:val="16"/>
          <w:szCs w:val="16"/>
        </w:rPr>
        <w:t>ery</w:t>
      </w:r>
      <w:r>
        <w:rPr>
          <w:rFonts w:ascii="Palatino Linotype" w:hAnsi="Palatino Linotype" w:cs="Arial"/>
          <w:sz w:val="16"/>
          <w:szCs w:val="16"/>
        </w:rPr>
        <w:t>-Low-Birth-W</w:t>
      </w:r>
      <w:r w:rsidRPr="009848E9">
        <w:rPr>
          <w:rFonts w:ascii="Palatino Linotype" w:hAnsi="Palatino Linotype" w:cs="Arial"/>
          <w:sz w:val="16"/>
          <w:szCs w:val="16"/>
        </w:rPr>
        <w:t xml:space="preserve">eight </w:t>
      </w:r>
      <w:r>
        <w:rPr>
          <w:rFonts w:ascii="Palatino Linotype" w:hAnsi="Palatino Linotype" w:cs="Arial"/>
          <w:sz w:val="16"/>
          <w:szCs w:val="16"/>
        </w:rPr>
        <w:t>I</w:t>
      </w:r>
      <w:r w:rsidRPr="009848E9">
        <w:rPr>
          <w:rFonts w:ascii="Palatino Linotype" w:hAnsi="Palatino Linotype" w:cs="Arial"/>
          <w:sz w:val="16"/>
          <w:szCs w:val="16"/>
        </w:rPr>
        <w:t>nfants</w:t>
      </w:r>
      <w:r w:rsidRPr="009848E9">
        <w:rPr>
          <w:rFonts w:ascii="Palatino Linotype" w:hAnsi="Palatino Linotype"/>
          <w:sz w:val="16"/>
          <w:szCs w:val="16"/>
        </w:rPr>
        <w:t xml:space="preserve">”, </w:t>
      </w:r>
      <w:r w:rsidRPr="009848E9">
        <w:rPr>
          <w:rFonts w:ascii="Palatino Linotype" w:hAnsi="Palatino Linotype"/>
          <w:sz w:val="16"/>
          <w:szCs w:val="16"/>
          <w:u w:val="single"/>
        </w:rPr>
        <w:t>Journal of Perinatology</w:t>
      </w:r>
      <w:r w:rsidRPr="009848E9">
        <w:rPr>
          <w:rFonts w:ascii="Palatino Linotype" w:hAnsi="Palatino Linotype"/>
          <w:sz w:val="16"/>
          <w:szCs w:val="16"/>
        </w:rPr>
        <w:t xml:space="preserve">, </w:t>
      </w:r>
      <w:r>
        <w:rPr>
          <w:rFonts w:ascii="Palatino Linotype" w:hAnsi="Palatino Linotype"/>
          <w:sz w:val="16"/>
          <w:szCs w:val="16"/>
        </w:rPr>
        <w:t>24,2 (February 2004), 82-87.</w:t>
      </w:r>
    </w:p>
    <w:p w14:paraId="00F1A456" w14:textId="77777777" w:rsidR="00E5609B" w:rsidRPr="00FF701F" w:rsidRDefault="00E5609B" w:rsidP="00E5609B">
      <w:pPr>
        <w:rPr>
          <w:rFonts w:ascii="Palatino Linotype" w:hAnsi="Palatino Linotype"/>
          <w:sz w:val="16"/>
          <w:szCs w:val="16"/>
        </w:rPr>
      </w:pPr>
    </w:p>
    <w:p w14:paraId="513A1D01" w14:textId="77777777" w:rsidR="00067E44" w:rsidRPr="00067E44" w:rsidRDefault="00067E44" w:rsidP="00067E44">
      <w:pPr>
        <w:autoSpaceDE w:val="0"/>
        <w:autoSpaceDN w:val="0"/>
        <w:adjustRightInd w:val="0"/>
        <w:rPr>
          <w:rFonts w:ascii="Palatino Linotype" w:hAnsi="Palatino Linotype" w:cs="Courier New"/>
          <w:sz w:val="16"/>
          <w:szCs w:val="16"/>
        </w:rPr>
      </w:pPr>
      <w:r w:rsidRPr="00F06077">
        <w:rPr>
          <w:rFonts w:ascii="Palatino Linotype" w:hAnsi="Palatino Linotype" w:cs="Courier New"/>
          <w:sz w:val="16"/>
          <w:szCs w:val="16"/>
        </w:rPr>
        <w:t>Shumpert</w:t>
      </w:r>
      <w:r w:rsidR="0028644F" w:rsidRPr="00F06077">
        <w:rPr>
          <w:rFonts w:ascii="Palatino Linotype" w:hAnsi="Palatino Linotype" w:cs="Courier New"/>
          <w:sz w:val="16"/>
          <w:szCs w:val="16"/>
        </w:rPr>
        <w:t>,</w:t>
      </w:r>
      <w:r w:rsidRPr="00F06077">
        <w:rPr>
          <w:rFonts w:ascii="Palatino Linotype" w:hAnsi="Palatino Linotype" w:cs="Courier New"/>
          <w:sz w:val="16"/>
          <w:szCs w:val="16"/>
        </w:rPr>
        <w:t xml:space="preserve"> M. Nicole, Hamisu M. Salihu, Russell S. Kirby, "The </w:t>
      </w:r>
      <w:r w:rsidR="00F03768" w:rsidRPr="00F06077">
        <w:rPr>
          <w:rFonts w:ascii="Palatino Linotype" w:hAnsi="Palatino Linotype" w:cs="Courier New"/>
          <w:sz w:val="16"/>
          <w:szCs w:val="16"/>
        </w:rPr>
        <w:t>Impact of Maternal An</w:t>
      </w:r>
      <w:r w:rsidR="00FF1DBE">
        <w:rPr>
          <w:rFonts w:ascii="Palatino Linotype" w:hAnsi="Palatino Linotype" w:cs="Courier New"/>
          <w:sz w:val="16"/>
          <w:szCs w:val="16"/>
        </w:rPr>
        <w:t>a</w:t>
      </w:r>
      <w:r w:rsidR="00F03768" w:rsidRPr="00F06077">
        <w:rPr>
          <w:rFonts w:ascii="Palatino Linotype" w:hAnsi="Palatino Linotype" w:cs="Courier New"/>
          <w:sz w:val="16"/>
          <w:szCs w:val="16"/>
        </w:rPr>
        <w:t xml:space="preserve">emia on Birth Outcomes of Teen </w:t>
      </w:r>
      <w:r w:rsidR="00FF1DBE">
        <w:rPr>
          <w:rFonts w:ascii="Palatino Linotype" w:hAnsi="Palatino Linotype" w:cs="Courier New"/>
          <w:sz w:val="16"/>
          <w:szCs w:val="16"/>
        </w:rPr>
        <w:t xml:space="preserve">Twin </w:t>
      </w:r>
      <w:r w:rsidR="00F03768" w:rsidRPr="00F06077">
        <w:rPr>
          <w:rFonts w:ascii="Palatino Linotype" w:hAnsi="Palatino Linotype" w:cs="Courier New"/>
          <w:sz w:val="16"/>
          <w:szCs w:val="16"/>
        </w:rPr>
        <w:t>Pregnancies: Comparative</w:t>
      </w:r>
      <w:r w:rsidR="00F03768" w:rsidRPr="00067E44">
        <w:rPr>
          <w:rFonts w:ascii="Palatino Linotype" w:hAnsi="Palatino Linotype" w:cs="Courier New"/>
          <w:sz w:val="16"/>
          <w:szCs w:val="16"/>
        </w:rPr>
        <w:t xml:space="preserve"> Analysis </w:t>
      </w:r>
      <w:r w:rsidR="00F03768">
        <w:rPr>
          <w:rFonts w:ascii="Palatino Linotype" w:hAnsi="Palatino Linotype" w:cs="Courier New"/>
          <w:sz w:val="16"/>
          <w:szCs w:val="16"/>
        </w:rPr>
        <w:t>w</w:t>
      </w:r>
      <w:r w:rsidR="00F03768" w:rsidRPr="00067E44">
        <w:rPr>
          <w:rFonts w:ascii="Palatino Linotype" w:hAnsi="Palatino Linotype" w:cs="Courier New"/>
          <w:sz w:val="16"/>
          <w:szCs w:val="16"/>
        </w:rPr>
        <w:t>ith Mature Young Mothers</w:t>
      </w:r>
      <w:r w:rsidRPr="00067E44">
        <w:rPr>
          <w:rFonts w:ascii="Palatino Linotype" w:hAnsi="Palatino Linotype" w:cs="Courier New"/>
          <w:sz w:val="16"/>
          <w:szCs w:val="16"/>
        </w:rPr>
        <w:t>"</w:t>
      </w:r>
      <w:r w:rsidR="00F03768">
        <w:rPr>
          <w:rFonts w:ascii="Palatino Linotype" w:hAnsi="Palatino Linotype" w:cs="Courier New"/>
          <w:sz w:val="16"/>
          <w:szCs w:val="16"/>
        </w:rPr>
        <w:t>,</w:t>
      </w:r>
      <w:r w:rsidRPr="00067E44">
        <w:rPr>
          <w:rFonts w:ascii="Palatino Linotype" w:hAnsi="Palatino Linotype" w:cs="Courier New"/>
          <w:sz w:val="16"/>
          <w:szCs w:val="16"/>
        </w:rPr>
        <w:t xml:space="preserve"> </w:t>
      </w:r>
      <w:r w:rsidRPr="00F03768">
        <w:rPr>
          <w:rFonts w:ascii="Palatino Linotype" w:hAnsi="Palatino Linotype" w:cs="Courier New"/>
          <w:sz w:val="16"/>
          <w:szCs w:val="16"/>
          <w:u w:val="single"/>
        </w:rPr>
        <w:t>Journal of Obstetrics and Gynaecology</w:t>
      </w:r>
      <w:r w:rsidR="00F03768">
        <w:rPr>
          <w:rFonts w:ascii="Palatino Linotype" w:hAnsi="Palatino Linotype" w:cs="Courier New"/>
          <w:sz w:val="16"/>
          <w:szCs w:val="16"/>
        </w:rPr>
        <w:t>,</w:t>
      </w:r>
      <w:r w:rsidRPr="00067E44">
        <w:rPr>
          <w:rFonts w:ascii="Palatino Linotype" w:hAnsi="Palatino Linotype" w:cs="Courier New"/>
          <w:sz w:val="16"/>
          <w:szCs w:val="16"/>
        </w:rPr>
        <w:t xml:space="preserve"> 24,1 (January 2004)</w:t>
      </w:r>
      <w:r w:rsidR="00F03768">
        <w:rPr>
          <w:rFonts w:ascii="Palatino Linotype" w:hAnsi="Palatino Linotype" w:cs="Courier New"/>
          <w:sz w:val="16"/>
          <w:szCs w:val="16"/>
        </w:rPr>
        <w:t xml:space="preserve"> </w:t>
      </w:r>
      <w:r w:rsidR="00FF1DBE">
        <w:rPr>
          <w:rFonts w:ascii="Palatino Linotype" w:hAnsi="Palatino Linotype" w:cs="Courier New"/>
          <w:sz w:val="16"/>
          <w:szCs w:val="16"/>
        </w:rPr>
        <w:t>16-21</w:t>
      </w:r>
      <w:r w:rsidRPr="00067E44">
        <w:rPr>
          <w:rFonts w:ascii="Palatino Linotype" w:hAnsi="Palatino Linotype" w:cs="Courier New"/>
          <w:sz w:val="16"/>
          <w:szCs w:val="16"/>
        </w:rPr>
        <w:t xml:space="preserve">. </w:t>
      </w:r>
    </w:p>
    <w:p w14:paraId="3D779E2F" w14:textId="77777777" w:rsidR="00067E44" w:rsidRPr="00067E44" w:rsidRDefault="00067E44" w:rsidP="004A51DB">
      <w:pPr>
        <w:autoSpaceDE w:val="0"/>
        <w:autoSpaceDN w:val="0"/>
        <w:adjustRightInd w:val="0"/>
        <w:rPr>
          <w:rFonts w:ascii="Palatino Linotype" w:hAnsi="Palatino Linotype"/>
          <w:sz w:val="16"/>
          <w:szCs w:val="16"/>
        </w:rPr>
      </w:pPr>
    </w:p>
    <w:p w14:paraId="30FC48D1" w14:textId="77777777" w:rsidR="00ED11BD" w:rsidRPr="009A0750" w:rsidRDefault="00ED11BD" w:rsidP="00ED11BD">
      <w:pPr>
        <w:jc w:val="both"/>
        <w:rPr>
          <w:rFonts w:ascii="Palatino Linotype" w:hAnsi="Palatino Linotype"/>
          <w:sz w:val="16"/>
          <w:szCs w:val="16"/>
        </w:rPr>
      </w:pPr>
      <w:r>
        <w:rPr>
          <w:rFonts w:ascii="Palatino Linotype" w:hAnsi="Palatino Linotype"/>
          <w:sz w:val="16"/>
          <w:szCs w:val="16"/>
        </w:rPr>
        <w:t>Kirb</w:t>
      </w:r>
      <w:r w:rsidR="009A0750">
        <w:rPr>
          <w:rFonts w:ascii="Palatino Linotype" w:hAnsi="Palatino Linotype"/>
          <w:sz w:val="16"/>
          <w:szCs w:val="16"/>
        </w:rPr>
        <w:t>y, Russell S.,</w:t>
      </w:r>
      <w:r w:rsidR="004532C7">
        <w:rPr>
          <w:rFonts w:ascii="Palatino Linotype" w:hAnsi="Palatino Linotype"/>
          <w:sz w:val="16"/>
          <w:szCs w:val="16"/>
        </w:rPr>
        <w:t xml:space="preserve"> </w:t>
      </w:r>
      <w:r>
        <w:rPr>
          <w:rFonts w:ascii="Palatino Linotype" w:hAnsi="Palatino Linotype"/>
          <w:sz w:val="16"/>
          <w:szCs w:val="16"/>
        </w:rPr>
        <w:t xml:space="preserve">Hamisu M. Salihu, Letter re “Birth Malformations and Other Adverse Perinatal Outcomes in Four U.S. Wheat-producing States”, </w:t>
      </w:r>
      <w:r w:rsidRPr="0033085E">
        <w:rPr>
          <w:rFonts w:ascii="Palatino Linotype" w:hAnsi="Palatino Linotype"/>
          <w:sz w:val="16"/>
          <w:szCs w:val="16"/>
          <w:u w:val="single"/>
        </w:rPr>
        <w:t xml:space="preserve">Environmental Health </w:t>
      </w:r>
      <w:r w:rsidRPr="009A0750">
        <w:rPr>
          <w:rFonts w:ascii="Palatino Linotype" w:hAnsi="Palatino Linotype"/>
          <w:sz w:val="16"/>
          <w:szCs w:val="16"/>
          <w:u w:val="single"/>
        </w:rPr>
        <w:t>Perspectives</w:t>
      </w:r>
      <w:r w:rsidRPr="009A0750">
        <w:rPr>
          <w:rFonts w:ascii="Palatino Linotype" w:hAnsi="Palatino Linotype"/>
          <w:sz w:val="16"/>
          <w:szCs w:val="16"/>
        </w:rPr>
        <w:t xml:space="preserve">, </w:t>
      </w:r>
      <w:r w:rsidR="009A0750">
        <w:rPr>
          <w:rFonts w:ascii="Palatino Linotype" w:hAnsi="Palatino Linotype"/>
          <w:sz w:val="16"/>
          <w:szCs w:val="16"/>
        </w:rPr>
        <w:t>111,16 (</w:t>
      </w:r>
      <w:r w:rsidR="009A0750" w:rsidRPr="009A0750">
        <w:rPr>
          <w:rFonts w:ascii="Palatino Linotype" w:hAnsi="Palatino Linotype"/>
          <w:sz w:val="16"/>
          <w:szCs w:val="16"/>
        </w:rPr>
        <w:t>Dec</w:t>
      </w:r>
      <w:r w:rsidR="009A0750">
        <w:rPr>
          <w:rFonts w:ascii="Palatino Linotype" w:hAnsi="Palatino Linotype"/>
          <w:sz w:val="16"/>
          <w:szCs w:val="16"/>
        </w:rPr>
        <w:t>ember</w:t>
      </w:r>
      <w:r w:rsidR="009A0750" w:rsidRPr="009A0750">
        <w:rPr>
          <w:rFonts w:ascii="Palatino Linotype" w:hAnsi="Palatino Linotype"/>
          <w:sz w:val="16"/>
          <w:szCs w:val="16"/>
        </w:rPr>
        <w:t xml:space="preserve"> 2003</w:t>
      </w:r>
      <w:r w:rsidR="009A0750">
        <w:rPr>
          <w:rFonts w:ascii="Palatino Linotype" w:hAnsi="Palatino Linotype"/>
          <w:sz w:val="16"/>
          <w:szCs w:val="16"/>
        </w:rPr>
        <w:t>),</w:t>
      </w:r>
      <w:r w:rsidR="009A0750" w:rsidRPr="009A0750">
        <w:rPr>
          <w:rFonts w:ascii="Palatino Linotype" w:hAnsi="Palatino Linotype"/>
          <w:sz w:val="16"/>
          <w:szCs w:val="16"/>
        </w:rPr>
        <w:t xml:space="preserve"> A868-9.</w:t>
      </w:r>
    </w:p>
    <w:p w14:paraId="5982484D" w14:textId="77777777" w:rsidR="00ED11BD" w:rsidRPr="009A0750" w:rsidRDefault="00ED11BD" w:rsidP="00ED11BD">
      <w:pPr>
        <w:jc w:val="both"/>
        <w:rPr>
          <w:rFonts w:ascii="Palatino Linotype" w:hAnsi="Palatino Linotype"/>
          <w:sz w:val="16"/>
          <w:szCs w:val="16"/>
        </w:rPr>
      </w:pPr>
    </w:p>
    <w:p w14:paraId="761C8BA9" w14:textId="77777777" w:rsidR="00EB3D38" w:rsidRPr="00B86EE0" w:rsidRDefault="00EB3D38" w:rsidP="00EB3D38">
      <w:pPr>
        <w:rPr>
          <w:rFonts w:ascii="Palatino Linotype" w:hAnsi="Palatino Linotype"/>
          <w:sz w:val="16"/>
          <w:szCs w:val="16"/>
        </w:rPr>
      </w:pPr>
      <w:r w:rsidRPr="00B86EE0">
        <w:rPr>
          <w:rFonts w:ascii="Palatino Linotype" w:hAnsi="Palatino Linotype"/>
          <w:sz w:val="16"/>
          <w:szCs w:val="16"/>
        </w:rPr>
        <w:t xml:space="preserve">Salihu, Hamisu M., Martha Slay, M. Nicole Shumpert, Russell S. Kirby, Greg R. Alexander, “Childbearing Beyond Maternal Age 50 and </w:t>
      </w:r>
      <w:r>
        <w:rPr>
          <w:rFonts w:ascii="Palatino Linotype" w:hAnsi="Palatino Linotype"/>
          <w:sz w:val="16"/>
          <w:szCs w:val="16"/>
        </w:rPr>
        <w:t>Fetal</w:t>
      </w:r>
      <w:r w:rsidRPr="00B86EE0">
        <w:rPr>
          <w:rFonts w:ascii="Palatino Linotype" w:hAnsi="Palatino Linotype"/>
          <w:sz w:val="16"/>
          <w:szCs w:val="16"/>
        </w:rPr>
        <w:t xml:space="preserve"> Outcomes in the United States”, </w:t>
      </w:r>
      <w:r w:rsidRPr="00E21FAD">
        <w:rPr>
          <w:rFonts w:ascii="Palatino Linotype" w:hAnsi="Palatino Linotype"/>
          <w:sz w:val="16"/>
          <w:szCs w:val="16"/>
          <w:u w:val="single"/>
        </w:rPr>
        <w:t>Obstetrics and Gynecology</w:t>
      </w:r>
      <w:r>
        <w:rPr>
          <w:rFonts w:ascii="Palatino Linotype" w:hAnsi="Palatino Linotype"/>
          <w:sz w:val="16"/>
          <w:szCs w:val="16"/>
        </w:rPr>
        <w:t>, 102,5 (November 2003), 1006-1014</w:t>
      </w:r>
      <w:r w:rsidRPr="00B86EE0">
        <w:rPr>
          <w:rFonts w:ascii="Palatino Linotype" w:hAnsi="Palatino Linotype"/>
          <w:sz w:val="16"/>
          <w:szCs w:val="16"/>
        </w:rPr>
        <w:t>.</w:t>
      </w:r>
      <w:r w:rsidRPr="00B86EE0">
        <w:rPr>
          <w:rFonts w:ascii="Palatino Linotype" w:hAnsi="Palatino Linotype"/>
          <w:sz w:val="16"/>
          <w:szCs w:val="16"/>
        </w:rPr>
        <w:cr/>
      </w:r>
    </w:p>
    <w:p w14:paraId="4026BC7E" w14:textId="77777777" w:rsidR="000239F1" w:rsidRPr="00B44521" w:rsidRDefault="000239F1" w:rsidP="000239F1">
      <w:pPr>
        <w:rPr>
          <w:rFonts w:ascii="Palatino Linotype" w:hAnsi="Palatino Linotype"/>
          <w:sz w:val="16"/>
          <w:szCs w:val="16"/>
        </w:rPr>
      </w:pPr>
      <w:r w:rsidRPr="00B44521">
        <w:rPr>
          <w:rFonts w:ascii="Palatino Linotype" w:hAnsi="Palatino Linotype"/>
          <w:sz w:val="16"/>
          <w:szCs w:val="16"/>
        </w:rPr>
        <w:t>Salihu, Hamisu M.,</w:t>
      </w:r>
      <w:r w:rsidR="004532C7">
        <w:rPr>
          <w:rFonts w:ascii="Palatino Linotype" w:hAnsi="Palatino Linotype"/>
          <w:sz w:val="16"/>
          <w:szCs w:val="16"/>
        </w:rPr>
        <w:t xml:space="preserve"> </w:t>
      </w:r>
      <w:r w:rsidRPr="00B44521">
        <w:rPr>
          <w:rFonts w:ascii="Palatino Linotype" w:hAnsi="Palatino Linotype"/>
          <w:sz w:val="16"/>
          <w:szCs w:val="16"/>
        </w:rPr>
        <w:t xml:space="preserve">Muktar H. Aliyu, Dwight J. Rouse, Russell S. Kirby, Greg R. Alexander, </w:t>
      </w:r>
      <w:r w:rsidRPr="00B44521">
        <w:rPr>
          <w:rFonts w:ascii="Palatino Linotype" w:hAnsi="Palatino Linotype"/>
          <w:b/>
          <w:sz w:val="16"/>
          <w:szCs w:val="16"/>
        </w:rPr>
        <w:t>“</w:t>
      </w:r>
      <w:r w:rsidRPr="00B44521">
        <w:rPr>
          <w:rFonts w:ascii="Palatino Linotype" w:hAnsi="Palatino Linotype"/>
          <w:sz w:val="16"/>
          <w:szCs w:val="16"/>
        </w:rPr>
        <w:t xml:space="preserve">Potentially </w:t>
      </w:r>
      <w:r w:rsidR="00CB3E95">
        <w:rPr>
          <w:rFonts w:ascii="Palatino Linotype" w:hAnsi="Palatino Linotype"/>
          <w:sz w:val="16"/>
          <w:szCs w:val="16"/>
        </w:rPr>
        <w:t>Preventable Excess Mortality among H</w:t>
      </w:r>
      <w:r w:rsidRPr="00B44521">
        <w:rPr>
          <w:rFonts w:ascii="Palatino Linotype" w:hAnsi="Palatino Linotype"/>
          <w:sz w:val="16"/>
          <w:szCs w:val="16"/>
        </w:rPr>
        <w:t xml:space="preserve">igher-order </w:t>
      </w:r>
      <w:r w:rsidR="00CB3E95">
        <w:rPr>
          <w:rFonts w:ascii="Palatino Linotype" w:hAnsi="Palatino Linotype"/>
          <w:sz w:val="16"/>
          <w:szCs w:val="16"/>
        </w:rPr>
        <w:t>M</w:t>
      </w:r>
      <w:r w:rsidRPr="00B44521">
        <w:rPr>
          <w:rFonts w:ascii="Palatino Linotype" w:hAnsi="Palatino Linotype"/>
          <w:sz w:val="16"/>
          <w:szCs w:val="16"/>
        </w:rPr>
        <w:t>ultiples</w:t>
      </w:r>
      <w:r w:rsidRPr="00B44521">
        <w:rPr>
          <w:rFonts w:ascii="Palatino Linotype" w:hAnsi="Palatino Linotype"/>
          <w:b/>
          <w:sz w:val="16"/>
          <w:szCs w:val="16"/>
        </w:rPr>
        <w:t xml:space="preserve">”, </w:t>
      </w:r>
      <w:r w:rsidRPr="00B44521">
        <w:rPr>
          <w:rFonts w:ascii="Palatino Linotype" w:hAnsi="Palatino Linotype"/>
          <w:sz w:val="16"/>
          <w:szCs w:val="16"/>
          <w:u w:val="single"/>
        </w:rPr>
        <w:t>Obstetrics and Gynecology</w:t>
      </w:r>
      <w:r w:rsidRPr="00B44521">
        <w:rPr>
          <w:rFonts w:ascii="Palatino Linotype" w:hAnsi="Palatino Linotype"/>
          <w:sz w:val="16"/>
          <w:szCs w:val="16"/>
        </w:rPr>
        <w:t xml:space="preserve">, </w:t>
      </w:r>
      <w:r>
        <w:rPr>
          <w:rFonts w:ascii="Palatino Linotype" w:hAnsi="Palatino Linotype"/>
          <w:sz w:val="16"/>
          <w:szCs w:val="16"/>
        </w:rPr>
        <w:t>102,4 (October 2003), 679-684</w:t>
      </w:r>
      <w:r w:rsidRPr="00B44521">
        <w:rPr>
          <w:rFonts w:ascii="Palatino Linotype" w:hAnsi="Palatino Linotype"/>
          <w:sz w:val="16"/>
          <w:szCs w:val="16"/>
        </w:rPr>
        <w:t>.</w:t>
      </w:r>
      <w:r w:rsidRPr="00B44521">
        <w:rPr>
          <w:rFonts w:ascii="Palatino Linotype" w:hAnsi="Palatino Linotype"/>
          <w:sz w:val="16"/>
          <w:szCs w:val="16"/>
        </w:rPr>
        <w:cr/>
      </w:r>
    </w:p>
    <w:p w14:paraId="291A0F68" w14:textId="77777777" w:rsidR="00F90FA0" w:rsidRPr="00FF701F" w:rsidRDefault="00F90FA0" w:rsidP="00F90FA0">
      <w:pPr>
        <w:pStyle w:val="BodyTextIndent"/>
        <w:spacing w:line="240" w:lineRule="auto"/>
        <w:ind w:firstLine="0"/>
        <w:rPr>
          <w:rFonts w:ascii="Palatino Linotype" w:hAnsi="Palatino Linotype"/>
          <w:sz w:val="16"/>
          <w:szCs w:val="16"/>
        </w:rPr>
      </w:pPr>
      <w:r w:rsidRPr="00FF701F">
        <w:rPr>
          <w:rFonts w:ascii="Palatino Linotype" w:hAnsi="Palatino Linotype"/>
          <w:sz w:val="16"/>
          <w:szCs w:val="16"/>
        </w:rPr>
        <w:t xml:space="preserve">Malnory, Margaret, Teresa S. Johnson, Russell </w:t>
      </w:r>
      <w:r>
        <w:rPr>
          <w:rFonts w:ascii="Palatino Linotype" w:hAnsi="Palatino Linotype"/>
          <w:sz w:val="16"/>
          <w:szCs w:val="16"/>
        </w:rPr>
        <w:t xml:space="preserve">S. </w:t>
      </w:r>
      <w:r w:rsidRPr="00FF701F">
        <w:rPr>
          <w:rFonts w:ascii="Palatino Linotype" w:hAnsi="Palatino Linotype"/>
          <w:sz w:val="16"/>
          <w:szCs w:val="16"/>
        </w:rPr>
        <w:t xml:space="preserve">Kirby, “Newborn Behavioral and Physiological Responses to Circumcision”, </w:t>
      </w:r>
      <w:r w:rsidRPr="00FF701F">
        <w:rPr>
          <w:rFonts w:ascii="Palatino Linotype" w:hAnsi="Palatino Linotype"/>
          <w:sz w:val="16"/>
          <w:szCs w:val="16"/>
          <w:u w:val="single"/>
        </w:rPr>
        <w:t>MCN American Journal of Maternal Child Nursing</w:t>
      </w:r>
      <w:r w:rsidRPr="00FF701F">
        <w:rPr>
          <w:rFonts w:ascii="Palatino Linotype" w:hAnsi="Palatino Linotype"/>
          <w:sz w:val="16"/>
          <w:szCs w:val="16"/>
        </w:rPr>
        <w:t xml:space="preserve">, </w:t>
      </w:r>
      <w:r>
        <w:rPr>
          <w:rFonts w:ascii="Palatino Linotype" w:hAnsi="Palatino Linotype"/>
          <w:sz w:val="16"/>
          <w:szCs w:val="16"/>
        </w:rPr>
        <w:t>28,5 (September/October 2003), 313-31</w:t>
      </w:r>
      <w:r w:rsidR="00747E97">
        <w:rPr>
          <w:rFonts w:ascii="Palatino Linotype" w:hAnsi="Palatino Linotype"/>
          <w:sz w:val="16"/>
          <w:szCs w:val="16"/>
        </w:rPr>
        <w:t>7</w:t>
      </w:r>
      <w:r>
        <w:rPr>
          <w:rFonts w:ascii="Palatino Linotype" w:hAnsi="Palatino Linotype"/>
          <w:sz w:val="16"/>
          <w:szCs w:val="16"/>
        </w:rPr>
        <w:t>.</w:t>
      </w:r>
    </w:p>
    <w:p w14:paraId="67CDD641" w14:textId="77777777" w:rsidR="00E75936" w:rsidRPr="00B86EE0" w:rsidRDefault="00E75936" w:rsidP="00D966E7">
      <w:pPr>
        <w:rPr>
          <w:rFonts w:ascii="Palatino Linotype" w:hAnsi="Palatino Linotype"/>
          <w:bCs/>
          <w:sz w:val="16"/>
          <w:szCs w:val="16"/>
        </w:rPr>
      </w:pPr>
    </w:p>
    <w:p w14:paraId="5EA174C5" w14:textId="77777777" w:rsidR="00E801AD" w:rsidRDefault="00EE67EE" w:rsidP="00E801AD">
      <w:pPr>
        <w:rPr>
          <w:rFonts w:ascii="Palatino Linotype" w:hAnsi="Palatino Linotype"/>
          <w:sz w:val="16"/>
          <w:szCs w:val="16"/>
        </w:rPr>
      </w:pPr>
      <w:r>
        <w:rPr>
          <w:rFonts w:ascii="Palatino Linotype" w:hAnsi="Palatino Linotype"/>
          <w:bCs/>
          <w:sz w:val="16"/>
          <w:szCs w:val="16"/>
        </w:rPr>
        <w:t>Kirby, Russell S.</w:t>
      </w:r>
      <w:r w:rsidR="000239F1">
        <w:rPr>
          <w:rFonts w:ascii="Palatino Linotype" w:hAnsi="Palatino Linotype"/>
          <w:bCs/>
          <w:sz w:val="16"/>
          <w:szCs w:val="16"/>
        </w:rPr>
        <w:t xml:space="preserve">, </w:t>
      </w:r>
      <w:r w:rsidR="00E801AD" w:rsidRPr="00E801AD">
        <w:rPr>
          <w:rFonts w:ascii="Palatino Linotype" w:hAnsi="Palatino Linotype"/>
          <w:bCs/>
          <w:sz w:val="16"/>
          <w:szCs w:val="16"/>
        </w:rPr>
        <w:t>Lowell E. Sever</w:t>
      </w:r>
      <w:r w:rsidR="00E801AD">
        <w:rPr>
          <w:rFonts w:ascii="Palatino Linotype" w:hAnsi="Palatino Linotype"/>
          <w:bCs/>
          <w:sz w:val="16"/>
          <w:szCs w:val="16"/>
        </w:rPr>
        <w:t xml:space="preserve">, </w:t>
      </w:r>
      <w:r w:rsidR="00E801AD" w:rsidRPr="00E801AD">
        <w:rPr>
          <w:rFonts w:ascii="Palatino Linotype" w:hAnsi="Palatino Linotype"/>
          <w:sz w:val="16"/>
          <w:szCs w:val="16"/>
        </w:rPr>
        <w:t xml:space="preserve">“Advancing Birth Defects Surveillance </w:t>
      </w:r>
      <w:r w:rsidR="00150E02">
        <w:rPr>
          <w:rFonts w:ascii="Palatino Linotype" w:hAnsi="Palatino Linotype"/>
          <w:sz w:val="16"/>
          <w:szCs w:val="16"/>
        </w:rPr>
        <w:t>a</w:t>
      </w:r>
      <w:r w:rsidR="00E801AD" w:rsidRPr="00E801AD">
        <w:rPr>
          <w:rFonts w:ascii="Palatino Linotype" w:hAnsi="Palatino Linotype"/>
          <w:sz w:val="16"/>
          <w:szCs w:val="16"/>
        </w:rPr>
        <w:t>nd Reporting Methods And The Application Of Surveillance Data To Epidemiology And Health Services Research”</w:t>
      </w:r>
      <w:r w:rsidR="00E801AD">
        <w:rPr>
          <w:rFonts w:ascii="Palatino Linotype" w:hAnsi="Palatino Linotype"/>
          <w:sz w:val="16"/>
          <w:szCs w:val="16"/>
        </w:rPr>
        <w:t xml:space="preserve"> [Editorial], </w:t>
      </w:r>
      <w:r w:rsidR="00F067BA">
        <w:rPr>
          <w:rFonts w:ascii="Palatino Linotype" w:hAnsi="Palatino Linotype"/>
          <w:sz w:val="16"/>
          <w:szCs w:val="16"/>
          <w:u w:val="single"/>
        </w:rPr>
        <w:t>Birth Defects Research</w:t>
      </w:r>
      <w:r w:rsidR="00E801AD" w:rsidRPr="00BF0232">
        <w:rPr>
          <w:rFonts w:ascii="Palatino Linotype" w:hAnsi="Palatino Linotype"/>
          <w:sz w:val="16"/>
          <w:szCs w:val="16"/>
          <w:u w:val="single"/>
        </w:rPr>
        <w:t xml:space="preserve"> </w:t>
      </w:r>
      <w:r w:rsidR="00F067BA">
        <w:rPr>
          <w:rFonts w:ascii="Palatino Linotype" w:hAnsi="Palatino Linotype"/>
          <w:sz w:val="16"/>
          <w:szCs w:val="16"/>
          <w:u w:val="single"/>
        </w:rPr>
        <w:t>(</w:t>
      </w:r>
      <w:r w:rsidR="00E801AD" w:rsidRPr="00BF0232">
        <w:rPr>
          <w:rFonts w:ascii="Palatino Linotype" w:hAnsi="Palatino Linotype"/>
          <w:sz w:val="16"/>
          <w:szCs w:val="16"/>
          <w:u w:val="single"/>
        </w:rPr>
        <w:t>Part A</w:t>
      </w:r>
      <w:r w:rsidR="00F067BA">
        <w:rPr>
          <w:rFonts w:ascii="Palatino Linotype" w:hAnsi="Palatino Linotype"/>
          <w:sz w:val="16"/>
          <w:szCs w:val="16"/>
          <w:u w:val="single"/>
        </w:rPr>
        <w:t>)</w:t>
      </w:r>
      <w:r w:rsidR="00E801AD">
        <w:rPr>
          <w:rFonts w:ascii="Palatino Linotype" w:hAnsi="Palatino Linotype"/>
          <w:sz w:val="16"/>
          <w:szCs w:val="16"/>
        </w:rPr>
        <w:t xml:space="preserve">, </w:t>
      </w:r>
      <w:r w:rsidR="00F067BA">
        <w:rPr>
          <w:rFonts w:ascii="Palatino Linotype" w:hAnsi="Palatino Linotype"/>
          <w:sz w:val="16"/>
          <w:szCs w:val="16"/>
        </w:rPr>
        <w:t>67,9 (</w:t>
      </w:r>
      <w:r w:rsidR="00CC3941">
        <w:rPr>
          <w:rFonts w:ascii="Palatino Linotype" w:hAnsi="Palatino Linotype"/>
          <w:sz w:val="16"/>
          <w:szCs w:val="16"/>
        </w:rPr>
        <w:t>September</w:t>
      </w:r>
      <w:r w:rsidR="00E801AD">
        <w:rPr>
          <w:rFonts w:ascii="Palatino Linotype" w:hAnsi="Palatino Linotype"/>
          <w:sz w:val="16"/>
          <w:szCs w:val="16"/>
        </w:rPr>
        <w:t xml:space="preserve"> 2003</w:t>
      </w:r>
      <w:r w:rsidR="00F067BA">
        <w:rPr>
          <w:rFonts w:ascii="Palatino Linotype" w:hAnsi="Palatino Linotype"/>
          <w:sz w:val="16"/>
          <w:szCs w:val="16"/>
        </w:rPr>
        <w:t>), 595-596</w:t>
      </w:r>
      <w:r w:rsidR="00E801AD">
        <w:rPr>
          <w:rFonts w:ascii="Palatino Linotype" w:hAnsi="Palatino Linotype"/>
          <w:sz w:val="16"/>
          <w:szCs w:val="16"/>
        </w:rPr>
        <w:t>.</w:t>
      </w:r>
    </w:p>
    <w:p w14:paraId="73099EC0" w14:textId="77777777" w:rsidR="00E801AD" w:rsidRPr="00BF0232" w:rsidRDefault="00E801AD" w:rsidP="00E801AD">
      <w:pPr>
        <w:rPr>
          <w:rFonts w:ascii="Palatino Linotype" w:hAnsi="Palatino Linotype"/>
          <w:sz w:val="16"/>
          <w:szCs w:val="16"/>
        </w:rPr>
      </w:pPr>
    </w:p>
    <w:p w14:paraId="531C2F40" w14:textId="77777777" w:rsidR="00E801AD" w:rsidRPr="00E801AD" w:rsidRDefault="00E801AD" w:rsidP="00E801AD">
      <w:pPr>
        <w:rPr>
          <w:rFonts w:ascii="Palatino Linotype" w:hAnsi="Palatino Linotype"/>
          <w:sz w:val="16"/>
          <w:szCs w:val="16"/>
        </w:rPr>
      </w:pPr>
      <w:r w:rsidRPr="00E801AD">
        <w:rPr>
          <w:rFonts w:ascii="Palatino Linotype" w:hAnsi="Palatino Linotype"/>
          <w:bCs/>
          <w:sz w:val="16"/>
          <w:szCs w:val="16"/>
        </w:rPr>
        <w:t>Costa</w:t>
      </w:r>
      <w:r w:rsidR="00964871">
        <w:rPr>
          <w:rFonts w:ascii="Palatino Linotype" w:hAnsi="Palatino Linotype"/>
          <w:bCs/>
          <w:sz w:val="16"/>
          <w:szCs w:val="16"/>
        </w:rPr>
        <w:t>, Pamela</w:t>
      </w:r>
      <w:r w:rsidR="000239F1">
        <w:rPr>
          <w:rFonts w:ascii="Palatino Linotype" w:hAnsi="Palatino Linotype"/>
          <w:bCs/>
          <w:sz w:val="16"/>
          <w:szCs w:val="16"/>
        </w:rPr>
        <w:t>,</w:t>
      </w:r>
      <w:r w:rsidRPr="00E801AD">
        <w:rPr>
          <w:rFonts w:ascii="Palatino Linotype" w:hAnsi="Palatino Linotype"/>
          <w:bCs/>
          <w:sz w:val="16"/>
          <w:szCs w:val="16"/>
        </w:rPr>
        <w:t xml:space="preserve"> Russell S. Kirby, </w:t>
      </w:r>
      <w:r w:rsidRPr="00E801AD">
        <w:rPr>
          <w:rFonts w:ascii="Palatino Linotype" w:hAnsi="Palatino Linotype"/>
          <w:sz w:val="16"/>
          <w:szCs w:val="16"/>
        </w:rPr>
        <w:t xml:space="preserve">“Confidence Intervals with Birth Defects Surveillance Data:  A Tempest in a Teapot or Honestly Significant Differences of Opinion?” [Editorial Note], </w:t>
      </w:r>
      <w:r w:rsidRPr="00E801AD">
        <w:rPr>
          <w:rFonts w:ascii="Palatino Linotype" w:hAnsi="Palatino Linotype"/>
          <w:sz w:val="16"/>
          <w:szCs w:val="16"/>
          <w:u w:val="single"/>
        </w:rPr>
        <w:t>Birth Defects Research</w:t>
      </w:r>
      <w:r w:rsidR="00F067BA">
        <w:rPr>
          <w:rFonts w:ascii="Palatino Linotype" w:hAnsi="Palatino Linotype"/>
          <w:sz w:val="16"/>
          <w:szCs w:val="16"/>
          <w:u w:val="single"/>
        </w:rPr>
        <w:t xml:space="preserve"> (</w:t>
      </w:r>
      <w:r w:rsidRPr="00E801AD">
        <w:rPr>
          <w:rFonts w:ascii="Palatino Linotype" w:hAnsi="Palatino Linotype"/>
          <w:sz w:val="16"/>
          <w:szCs w:val="16"/>
          <w:u w:val="single"/>
        </w:rPr>
        <w:t>Part A</w:t>
      </w:r>
      <w:r w:rsidR="00F067BA">
        <w:rPr>
          <w:rFonts w:ascii="Palatino Linotype" w:hAnsi="Palatino Linotype"/>
          <w:sz w:val="16"/>
          <w:szCs w:val="16"/>
          <w:u w:val="single"/>
        </w:rPr>
        <w:t>)</w:t>
      </w:r>
      <w:r w:rsidRPr="00E801AD">
        <w:rPr>
          <w:rFonts w:ascii="Palatino Linotype" w:hAnsi="Palatino Linotype"/>
          <w:sz w:val="16"/>
          <w:szCs w:val="16"/>
        </w:rPr>
        <w:t xml:space="preserve">, </w:t>
      </w:r>
      <w:r w:rsidR="00F067BA">
        <w:rPr>
          <w:rFonts w:ascii="Palatino Linotype" w:hAnsi="Palatino Linotype"/>
          <w:sz w:val="16"/>
          <w:szCs w:val="16"/>
        </w:rPr>
        <w:t>67,9 (</w:t>
      </w:r>
      <w:r w:rsidR="00CC3941">
        <w:rPr>
          <w:rFonts w:ascii="Palatino Linotype" w:hAnsi="Palatino Linotype"/>
          <w:sz w:val="16"/>
          <w:szCs w:val="16"/>
        </w:rPr>
        <w:t>September</w:t>
      </w:r>
      <w:r w:rsidRPr="00E801AD">
        <w:rPr>
          <w:rFonts w:ascii="Palatino Linotype" w:hAnsi="Palatino Linotype"/>
          <w:sz w:val="16"/>
          <w:szCs w:val="16"/>
        </w:rPr>
        <w:t xml:space="preserve"> 2003</w:t>
      </w:r>
      <w:r w:rsidR="00F067BA">
        <w:rPr>
          <w:rFonts w:ascii="Palatino Linotype" w:hAnsi="Palatino Linotype"/>
          <w:sz w:val="16"/>
          <w:szCs w:val="16"/>
        </w:rPr>
        <w:t>),</w:t>
      </w:r>
      <w:r w:rsidR="007501FB">
        <w:rPr>
          <w:rFonts w:ascii="Palatino Linotype" w:hAnsi="Palatino Linotype"/>
          <w:sz w:val="16"/>
          <w:szCs w:val="16"/>
        </w:rPr>
        <w:t xml:space="preserve"> 609.</w:t>
      </w:r>
    </w:p>
    <w:p w14:paraId="7B4D7BB2" w14:textId="77777777" w:rsidR="00E801AD" w:rsidRPr="00E801AD" w:rsidRDefault="00E801AD" w:rsidP="00E801AD">
      <w:pPr>
        <w:rPr>
          <w:rFonts w:ascii="Palatino Linotype" w:hAnsi="Palatino Linotype"/>
          <w:bCs/>
          <w:sz w:val="16"/>
          <w:szCs w:val="16"/>
          <w:vertAlign w:val="superscript"/>
        </w:rPr>
      </w:pPr>
    </w:p>
    <w:p w14:paraId="668F4683" w14:textId="77777777" w:rsidR="002316ED" w:rsidRDefault="002316ED" w:rsidP="002316ED">
      <w:pPr>
        <w:rPr>
          <w:rFonts w:ascii="Palatino Linotype" w:hAnsi="Palatino Linotype"/>
          <w:sz w:val="16"/>
          <w:szCs w:val="16"/>
        </w:rPr>
      </w:pPr>
      <w:r w:rsidRPr="00BF0232">
        <w:rPr>
          <w:rFonts w:ascii="Palatino Linotype" w:hAnsi="Palatino Linotype"/>
          <w:sz w:val="16"/>
          <w:szCs w:val="16"/>
        </w:rPr>
        <w:t xml:space="preserve">Salihu, Hamisu M., Bosny J. Pierre-Louis, Charlotte </w:t>
      </w:r>
      <w:r>
        <w:rPr>
          <w:rFonts w:ascii="Palatino Linotype" w:hAnsi="Palatino Linotype"/>
          <w:sz w:val="16"/>
          <w:szCs w:val="16"/>
        </w:rPr>
        <w:t xml:space="preserve">M. </w:t>
      </w:r>
      <w:r w:rsidRPr="00BF0232">
        <w:rPr>
          <w:rFonts w:ascii="Palatino Linotype" w:hAnsi="Palatino Linotype"/>
          <w:sz w:val="16"/>
          <w:szCs w:val="16"/>
        </w:rPr>
        <w:t>Druschel, Russell S. Kirby, “Omphalocele and Gastroschisis in the State of New York, 1992-1999”,</w:t>
      </w:r>
      <w:r>
        <w:rPr>
          <w:rFonts w:ascii="Palatino Linotype" w:hAnsi="Palatino Linotype"/>
          <w:sz w:val="16"/>
          <w:szCs w:val="16"/>
        </w:rPr>
        <w:t xml:space="preserve"> </w:t>
      </w:r>
      <w:r w:rsidR="00F067BA">
        <w:rPr>
          <w:rFonts w:ascii="Palatino Linotype" w:hAnsi="Palatino Linotype"/>
          <w:sz w:val="16"/>
          <w:szCs w:val="16"/>
          <w:u w:val="single"/>
        </w:rPr>
        <w:t>Birth Defects Research (</w:t>
      </w:r>
      <w:r w:rsidRPr="00BF0232">
        <w:rPr>
          <w:rFonts w:ascii="Palatino Linotype" w:hAnsi="Palatino Linotype"/>
          <w:sz w:val="16"/>
          <w:szCs w:val="16"/>
          <w:u w:val="single"/>
        </w:rPr>
        <w:t>Part A</w:t>
      </w:r>
      <w:r w:rsidR="00F067BA">
        <w:rPr>
          <w:rFonts w:ascii="Palatino Linotype" w:hAnsi="Palatino Linotype"/>
          <w:sz w:val="16"/>
          <w:szCs w:val="16"/>
          <w:u w:val="single"/>
        </w:rPr>
        <w:t>)</w:t>
      </w:r>
      <w:r>
        <w:rPr>
          <w:rFonts w:ascii="Palatino Linotype" w:hAnsi="Palatino Linotype"/>
          <w:sz w:val="16"/>
          <w:szCs w:val="16"/>
        </w:rPr>
        <w:t xml:space="preserve">, </w:t>
      </w:r>
      <w:r w:rsidR="00F067BA">
        <w:rPr>
          <w:rFonts w:ascii="Palatino Linotype" w:hAnsi="Palatino Linotype"/>
          <w:sz w:val="16"/>
          <w:szCs w:val="16"/>
        </w:rPr>
        <w:t>67,9 (Septem</w:t>
      </w:r>
      <w:r w:rsidR="00CC3941">
        <w:rPr>
          <w:rFonts w:ascii="Palatino Linotype" w:hAnsi="Palatino Linotype"/>
          <w:sz w:val="16"/>
          <w:szCs w:val="16"/>
        </w:rPr>
        <w:t>ber</w:t>
      </w:r>
      <w:r>
        <w:rPr>
          <w:rFonts w:ascii="Palatino Linotype" w:hAnsi="Palatino Linotype"/>
          <w:sz w:val="16"/>
          <w:szCs w:val="16"/>
        </w:rPr>
        <w:t xml:space="preserve"> 2003</w:t>
      </w:r>
      <w:r w:rsidR="00F067BA">
        <w:rPr>
          <w:rFonts w:ascii="Palatino Linotype" w:hAnsi="Palatino Linotype"/>
          <w:sz w:val="16"/>
          <w:szCs w:val="16"/>
        </w:rPr>
        <w:t>),</w:t>
      </w:r>
      <w:r w:rsidR="00F90FA0">
        <w:rPr>
          <w:rFonts w:ascii="Palatino Linotype" w:hAnsi="Palatino Linotype"/>
          <w:sz w:val="16"/>
          <w:szCs w:val="16"/>
        </w:rPr>
        <w:t xml:space="preserve"> 630-636</w:t>
      </w:r>
      <w:r>
        <w:rPr>
          <w:rFonts w:ascii="Palatino Linotype" w:hAnsi="Palatino Linotype"/>
          <w:sz w:val="16"/>
          <w:szCs w:val="16"/>
        </w:rPr>
        <w:t>.</w:t>
      </w:r>
    </w:p>
    <w:p w14:paraId="2190EA55" w14:textId="77777777" w:rsidR="002316ED" w:rsidRPr="00BF0232" w:rsidRDefault="002316ED" w:rsidP="002316ED">
      <w:pPr>
        <w:rPr>
          <w:rFonts w:ascii="Palatino Linotype" w:hAnsi="Palatino Linotype"/>
          <w:sz w:val="16"/>
          <w:szCs w:val="16"/>
        </w:rPr>
      </w:pPr>
    </w:p>
    <w:p w14:paraId="4F7A7115" w14:textId="77777777" w:rsidR="00C86CFC" w:rsidRPr="00FF701F" w:rsidRDefault="00C86CFC" w:rsidP="00C86CFC">
      <w:pPr>
        <w:rPr>
          <w:rFonts w:ascii="Palatino Linotype" w:hAnsi="Palatino Linotype"/>
          <w:sz w:val="16"/>
          <w:szCs w:val="16"/>
        </w:rPr>
      </w:pPr>
      <w:r w:rsidRPr="00FF701F">
        <w:rPr>
          <w:rFonts w:ascii="Palatino Linotype" w:hAnsi="Palatino Linotype"/>
          <w:sz w:val="16"/>
          <w:szCs w:val="16"/>
        </w:rPr>
        <w:t xml:space="preserve">Arnold, Georgianne L., Susan L. Hyman, Robert A. Mooney, Russell S. Kirby, “Plasma Amino Acids Profiles in Children with Autism: Potential Risk of Nutritional Deficiencies”, </w:t>
      </w:r>
      <w:r w:rsidRPr="00FF701F">
        <w:rPr>
          <w:rFonts w:ascii="Palatino Linotype" w:hAnsi="Palatino Linotype"/>
          <w:sz w:val="16"/>
          <w:szCs w:val="16"/>
          <w:u w:val="single"/>
        </w:rPr>
        <w:t>Journal of Autism and Developmental Disorders</w:t>
      </w:r>
      <w:r w:rsidR="00E801AD">
        <w:rPr>
          <w:rFonts w:ascii="Palatino Linotype" w:hAnsi="Palatino Linotype"/>
          <w:sz w:val="16"/>
          <w:szCs w:val="16"/>
        </w:rPr>
        <w:t xml:space="preserve">, </w:t>
      </w:r>
      <w:r w:rsidR="0028644F">
        <w:rPr>
          <w:rFonts w:ascii="Palatino Linotype" w:hAnsi="Palatino Linotype"/>
          <w:sz w:val="16"/>
          <w:szCs w:val="16"/>
        </w:rPr>
        <w:t>33,4 (August</w:t>
      </w:r>
      <w:r w:rsidR="00E801AD">
        <w:rPr>
          <w:rFonts w:ascii="Palatino Linotype" w:hAnsi="Palatino Linotype"/>
          <w:sz w:val="16"/>
          <w:szCs w:val="16"/>
        </w:rPr>
        <w:t xml:space="preserve"> 200</w:t>
      </w:r>
      <w:r w:rsidRPr="00FF701F">
        <w:rPr>
          <w:rFonts w:ascii="Palatino Linotype" w:hAnsi="Palatino Linotype"/>
          <w:sz w:val="16"/>
          <w:szCs w:val="16"/>
        </w:rPr>
        <w:t>3</w:t>
      </w:r>
      <w:r w:rsidR="0028644F">
        <w:rPr>
          <w:rFonts w:ascii="Palatino Linotype" w:hAnsi="Palatino Linotype"/>
          <w:sz w:val="16"/>
          <w:szCs w:val="16"/>
        </w:rPr>
        <w:t>), 449-454</w:t>
      </w:r>
      <w:r w:rsidRPr="00FF701F">
        <w:rPr>
          <w:rFonts w:ascii="Palatino Linotype" w:hAnsi="Palatino Linotype"/>
          <w:sz w:val="16"/>
          <w:szCs w:val="16"/>
        </w:rPr>
        <w:t>.</w:t>
      </w:r>
    </w:p>
    <w:p w14:paraId="275100EE" w14:textId="77777777" w:rsidR="00C86CFC" w:rsidRPr="00FF701F" w:rsidRDefault="00C86CFC" w:rsidP="00C86CFC">
      <w:pPr>
        <w:rPr>
          <w:rFonts w:ascii="Palatino Linotype" w:hAnsi="Palatino Linotype"/>
          <w:sz w:val="16"/>
          <w:szCs w:val="16"/>
        </w:rPr>
      </w:pPr>
    </w:p>
    <w:p w14:paraId="699D7D2E" w14:textId="77777777" w:rsidR="00246B5D" w:rsidRPr="00FF701F" w:rsidRDefault="00246B5D" w:rsidP="00246B5D">
      <w:pPr>
        <w:pStyle w:val="BodyTextIndent"/>
        <w:spacing w:line="240" w:lineRule="auto"/>
        <w:ind w:firstLine="0"/>
        <w:rPr>
          <w:rFonts w:ascii="Palatino Linotype" w:hAnsi="Palatino Linotype"/>
          <w:sz w:val="16"/>
          <w:szCs w:val="16"/>
        </w:rPr>
      </w:pPr>
      <w:r w:rsidRPr="00FF701F">
        <w:rPr>
          <w:rFonts w:ascii="Palatino Linotype" w:hAnsi="Palatino Linotype"/>
          <w:snapToGrid w:val="0"/>
          <w:sz w:val="16"/>
          <w:szCs w:val="16"/>
        </w:rPr>
        <w:t>Jacobson, Gavin F., Amy M. Autry, Tifany L. Somer-Shely, K.L. Pieper, Russell S. Kirby, “</w:t>
      </w:r>
      <w:r w:rsidRPr="00CC3941">
        <w:rPr>
          <w:rFonts w:ascii="Palatino Linotype" w:hAnsi="Palatino Linotype"/>
          <w:i/>
          <w:snapToGrid w:val="0"/>
          <w:sz w:val="16"/>
          <w:szCs w:val="16"/>
        </w:rPr>
        <w:t>Helicobacter Pylori</w:t>
      </w:r>
      <w:r w:rsidRPr="00FF701F">
        <w:rPr>
          <w:rFonts w:ascii="Palatino Linotype" w:hAnsi="Palatino Linotype"/>
          <w:snapToGrid w:val="0"/>
          <w:sz w:val="16"/>
          <w:szCs w:val="16"/>
        </w:rPr>
        <w:t xml:space="preserve"> Seropositivity </w:t>
      </w:r>
      <w:r>
        <w:rPr>
          <w:rFonts w:ascii="Palatino Linotype" w:hAnsi="Palatino Linotype"/>
          <w:snapToGrid w:val="0"/>
          <w:sz w:val="16"/>
          <w:szCs w:val="16"/>
        </w:rPr>
        <w:t>a</w:t>
      </w:r>
      <w:r w:rsidRPr="00FF701F">
        <w:rPr>
          <w:rFonts w:ascii="Palatino Linotype" w:hAnsi="Palatino Linotype"/>
          <w:snapToGrid w:val="0"/>
          <w:sz w:val="16"/>
          <w:szCs w:val="16"/>
        </w:rPr>
        <w:t xml:space="preserve">nd Hyperemesis Gravidarum”, </w:t>
      </w:r>
      <w:r w:rsidRPr="00860B7A">
        <w:rPr>
          <w:rFonts w:ascii="Palatino Linotype" w:hAnsi="Palatino Linotype"/>
          <w:sz w:val="16"/>
          <w:szCs w:val="16"/>
          <w:u w:val="single"/>
        </w:rPr>
        <w:t>Journal of Reproductive Medicine</w:t>
      </w:r>
      <w:r>
        <w:rPr>
          <w:rFonts w:ascii="Palatino Linotype" w:hAnsi="Palatino Linotype"/>
          <w:sz w:val="16"/>
          <w:szCs w:val="16"/>
        </w:rPr>
        <w:t xml:space="preserve">, </w:t>
      </w:r>
      <w:r w:rsidR="006433A2">
        <w:rPr>
          <w:rFonts w:ascii="Palatino Linotype" w:hAnsi="Palatino Linotype"/>
          <w:sz w:val="16"/>
          <w:szCs w:val="16"/>
        </w:rPr>
        <w:t>48,8 (</w:t>
      </w:r>
      <w:r>
        <w:rPr>
          <w:rFonts w:ascii="Palatino Linotype" w:hAnsi="Palatino Linotype"/>
          <w:sz w:val="16"/>
          <w:szCs w:val="16"/>
        </w:rPr>
        <w:t>August 2003</w:t>
      </w:r>
      <w:r w:rsidR="006433A2">
        <w:rPr>
          <w:rFonts w:ascii="Palatino Linotype" w:hAnsi="Palatino Linotype"/>
          <w:sz w:val="16"/>
          <w:szCs w:val="16"/>
        </w:rPr>
        <w:t>), 578-582</w:t>
      </w:r>
      <w:r w:rsidRPr="00FF701F">
        <w:rPr>
          <w:rFonts w:ascii="Palatino Linotype" w:hAnsi="Palatino Linotype"/>
          <w:sz w:val="16"/>
          <w:szCs w:val="16"/>
        </w:rPr>
        <w:t>.</w:t>
      </w:r>
    </w:p>
    <w:p w14:paraId="59D83BEE" w14:textId="77777777" w:rsidR="00246B5D" w:rsidRPr="00FF701F" w:rsidRDefault="00246B5D" w:rsidP="00246B5D">
      <w:pPr>
        <w:pStyle w:val="BodyTextIndent"/>
        <w:spacing w:line="240" w:lineRule="auto"/>
        <w:ind w:firstLine="0"/>
        <w:rPr>
          <w:rFonts w:ascii="Palatino Linotype" w:hAnsi="Palatino Linotype"/>
          <w:sz w:val="16"/>
          <w:szCs w:val="16"/>
        </w:rPr>
      </w:pPr>
    </w:p>
    <w:p w14:paraId="577FFAB7" w14:textId="77777777" w:rsidR="00C2037A" w:rsidRPr="00FF701F" w:rsidRDefault="00C2037A" w:rsidP="00C2037A">
      <w:pPr>
        <w:pStyle w:val="BodyTextIndent"/>
        <w:spacing w:line="240" w:lineRule="auto"/>
        <w:ind w:firstLine="0"/>
        <w:rPr>
          <w:rFonts w:ascii="Palatino Linotype" w:hAnsi="Palatino Linotype"/>
          <w:snapToGrid w:val="0"/>
          <w:sz w:val="16"/>
          <w:szCs w:val="16"/>
        </w:rPr>
      </w:pPr>
      <w:r w:rsidRPr="00FF701F">
        <w:rPr>
          <w:rFonts w:ascii="Palatino Linotype" w:hAnsi="Palatino Linotype"/>
          <w:snapToGrid w:val="0"/>
          <w:sz w:val="16"/>
          <w:szCs w:val="16"/>
        </w:rPr>
        <w:t xml:space="preserve">Vakil, Nimish, Michael Shaw, Russell Kirby, “The Effectiveness of Laparoscopic Fundoplication for Gastroesophageal Reflux Disease”, </w:t>
      </w:r>
      <w:r w:rsidRPr="00FF701F">
        <w:rPr>
          <w:rFonts w:ascii="Palatino Linotype" w:hAnsi="Palatino Linotype"/>
          <w:snapToGrid w:val="0"/>
          <w:sz w:val="16"/>
          <w:szCs w:val="16"/>
          <w:u w:val="single"/>
        </w:rPr>
        <w:t>American Journal of Medicine</w:t>
      </w:r>
      <w:r>
        <w:rPr>
          <w:rFonts w:ascii="Palatino Linotype" w:hAnsi="Palatino Linotype"/>
          <w:snapToGrid w:val="0"/>
          <w:sz w:val="16"/>
          <w:szCs w:val="16"/>
        </w:rPr>
        <w:t xml:space="preserve"> 114 (January 2003), 1-5</w:t>
      </w:r>
      <w:r w:rsidRPr="00FF701F">
        <w:rPr>
          <w:rFonts w:ascii="Palatino Linotype" w:hAnsi="Palatino Linotype"/>
          <w:snapToGrid w:val="0"/>
          <w:sz w:val="16"/>
          <w:szCs w:val="16"/>
        </w:rPr>
        <w:t>.</w:t>
      </w:r>
    </w:p>
    <w:p w14:paraId="63C235D7" w14:textId="77777777" w:rsidR="00C2037A" w:rsidRPr="00FF701F" w:rsidRDefault="00C2037A" w:rsidP="00C2037A">
      <w:pPr>
        <w:pStyle w:val="BodyTextIndent"/>
        <w:spacing w:line="240" w:lineRule="auto"/>
        <w:ind w:firstLine="0"/>
        <w:rPr>
          <w:rFonts w:ascii="Palatino Linotype" w:hAnsi="Palatino Linotype"/>
          <w:snapToGrid w:val="0"/>
          <w:sz w:val="16"/>
          <w:szCs w:val="16"/>
        </w:rPr>
      </w:pPr>
    </w:p>
    <w:p w14:paraId="2C986082" w14:textId="77777777" w:rsidR="0040427D" w:rsidRPr="00FF701F" w:rsidRDefault="0040427D">
      <w:pPr>
        <w:pStyle w:val="BodyTextIndent"/>
        <w:spacing w:line="240" w:lineRule="auto"/>
        <w:ind w:firstLine="0"/>
        <w:rPr>
          <w:rFonts w:ascii="Palatino Linotype" w:hAnsi="Palatino Linotype"/>
          <w:sz w:val="16"/>
          <w:szCs w:val="16"/>
        </w:rPr>
      </w:pPr>
      <w:r w:rsidRPr="00FF701F">
        <w:rPr>
          <w:rFonts w:ascii="Palatino Linotype" w:hAnsi="Palatino Linotype"/>
          <w:sz w:val="16"/>
          <w:szCs w:val="16"/>
        </w:rPr>
        <w:t>Kirby, Russell S.</w:t>
      </w:r>
      <w:r w:rsidR="002A4CCD">
        <w:rPr>
          <w:rFonts w:ascii="Palatino Linotype" w:hAnsi="Palatino Linotype"/>
          <w:sz w:val="16"/>
          <w:szCs w:val="16"/>
        </w:rPr>
        <w:t>,</w:t>
      </w:r>
      <w:r w:rsidRPr="00FF701F">
        <w:rPr>
          <w:rFonts w:ascii="Palatino Linotype" w:hAnsi="Palatino Linotype"/>
          <w:sz w:val="16"/>
          <w:szCs w:val="16"/>
        </w:rPr>
        <w:t xml:space="preserve"> Mark A. Canfield, “Surveillance Methods, Public Health Applications, and Epidemiologic Research Using Population-based Birth Defects Registries” [Editorial Introduction], </w:t>
      </w:r>
      <w:r w:rsidRPr="00FF701F">
        <w:rPr>
          <w:rFonts w:ascii="Palatino Linotype" w:hAnsi="Palatino Linotype"/>
          <w:sz w:val="16"/>
          <w:szCs w:val="16"/>
          <w:u w:val="single"/>
        </w:rPr>
        <w:t>Teratology</w:t>
      </w:r>
      <w:r w:rsidRPr="00FF701F">
        <w:rPr>
          <w:rFonts w:ascii="Palatino Linotype" w:hAnsi="Palatino Linotype"/>
          <w:sz w:val="16"/>
          <w:szCs w:val="16"/>
        </w:rPr>
        <w:t xml:space="preserve"> 66,</w:t>
      </w:r>
      <w:r w:rsidR="00961E85">
        <w:rPr>
          <w:rFonts w:ascii="Palatino Linotype" w:hAnsi="Palatino Linotype"/>
          <w:sz w:val="16"/>
          <w:szCs w:val="16"/>
        </w:rPr>
        <w:t xml:space="preserve"> Suppl. 1 (</w:t>
      </w:r>
      <w:r w:rsidRPr="00FF701F">
        <w:rPr>
          <w:rFonts w:ascii="Palatino Linotype" w:hAnsi="Palatino Linotype"/>
          <w:sz w:val="16"/>
          <w:szCs w:val="16"/>
        </w:rPr>
        <w:t>2002</w:t>
      </w:r>
      <w:r w:rsidR="00961E85">
        <w:rPr>
          <w:rFonts w:ascii="Palatino Linotype" w:hAnsi="Palatino Linotype"/>
          <w:sz w:val="16"/>
          <w:szCs w:val="16"/>
        </w:rPr>
        <w:t>), S1-S2</w:t>
      </w:r>
      <w:r w:rsidRPr="00FF701F">
        <w:rPr>
          <w:rFonts w:ascii="Palatino Linotype" w:hAnsi="Palatino Linotype"/>
          <w:sz w:val="16"/>
          <w:szCs w:val="16"/>
        </w:rPr>
        <w:t>.</w:t>
      </w:r>
    </w:p>
    <w:p w14:paraId="6CBB282D" w14:textId="77777777" w:rsidR="0040427D" w:rsidRPr="00FF701F" w:rsidRDefault="0040427D">
      <w:pPr>
        <w:pStyle w:val="BodyTextIndent"/>
        <w:spacing w:line="240" w:lineRule="auto"/>
        <w:ind w:firstLine="0"/>
        <w:rPr>
          <w:rFonts w:ascii="Palatino Linotype" w:hAnsi="Palatino Linotype"/>
          <w:sz w:val="16"/>
          <w:szCs w:val="16"/>
        </w:rPr>
      </w:pPr>
    </w:p>
    <w:p w14:paraId="63013517" w14:textId="77777777" w:rsidR="002D3DC0" w:rsidRPr="00FF701F" w:rsidRDefault="002D3DC0" w:rsidP="002D3DC0">
      <w:pPr>
        <w:rPr>
          <w:rFonts w:ascii="Palatino Linotype" w:hAnsi="Palatino Linotype"/>
          <w:sz w:val="16"/>
          <w:szCs w:val="16"/>
        </w:rPr>
      </w:pPr>
      <w:r w:rsidRPr="00FF701F">
        <w:rPr>
          <w:rFonts w:ascii="Palatino Linotype" w:hAnsi="Palatino Linotype"/>
          <w:sz w:val="16"/>
          <w:szCs w:val="16"/>
        </w:rPr>
        <w:t xml:space="preserve">Kirby, Russell S., “Co-Occurrence </w:t>
      </w:r>
      <w:r w:rsidR="00150E02">
        <w:rPr>
          <w:rFonts w:ascii="Palatino Linotype" w:hAnsi="Palatino Linotype"/>
          <w:sz w:val="16"/>
          <w:szCs w:val="16"/>
        </w:rPr>
        <w:t>o</w:t>
      </w:r>
      <w:r w:rsidRPr="00FF701F">
        <w:rPr>
          <w:rFonts w:ascii="Palatino Linotype" w:hAnsi="Palatino Linotype"/>
          <w:sz w:val="16"/>
          <w:szCs w:val="16"/>
        </w:rPr>
        <w:t xml:space="preserve">f Developmental Disabilities With Birth Defects”, </w:t>
      </w:r>
      <w:r w:rsidRPr="00FF701F">
        <w:rPr>
          <w:rFonts w:ascii="Palatino Linotype" w:hAnsi="Palatino Linotype"/>
          <w:sz w:val="16"/>
          <w:szCs w:val="16"/>
          <w:u w:val="single"/>
        </w:rPr>
        <w:t>Mental Retardation and Developmental Disabilities Research Reviews</w:t>
      </w:r>
      <w:r w:rsidRPr="00FF701F">
        <w:rPr>
          <w:rFonts w:ascii="Palatino Linotype" w:hAnsi="Palatino Linotype"/>
          <w:sz w:val="16"/>
          <w:szCs w:val="16"/>
        </w:rPr>
        <w:t>, 8</w:t>
      </w:r>
      <w:r w:rsidR="00FF701F">
        <w:rPr>
          <w:rFonts w:ascii="Palatino Linotype" w:hAnsi="Palatino Linotype"/>
          <w:sz w:val="16"/>
          <w:szCs w:val="16"/>
        </w:rPr>
        <w:t>,3</w:t>
      </w:r>
      <w:r w:rsidRPr="00FF701F">
        <w:rPr>
          <w:rFonts w:ascii="Palatino Linotype" w:hAnsi="Palatino Linotype"/>
          <w:sz w:val="16"/>
          <w:szCs w:val="16"/>
        </w:rPr>
        <w:t xml:space="preserve"> (2002)</w:t>
      </w:r>
      <w:r w:rsidR="00FF701F">
        <w:rPr>
          <w:rFonts w:ascii="Palatino Linotype" w:hAnsi="Palatino Linotype"/>
          <w:sz w:val="16"/>
          <w:szCs w:val="16"/>
        </w:rPr>
        <w:t>,</w:t>
      </w:r>
      <w:r w:rsidR="00D15E05">
        <w:rPr>
          <w:rFonts w:ascii="Palatino Linotype" w:hAnsi="Palatino Linotype"/>
          <w:sz w:val="16"/>
          <w:szCs w:val="16"/>
        </w:rPr>
        <w:t>182-187</w:t>
      </w:r>
      <w:r w:rsidR="00860B7A">
        <w:rPr>
          <w:rFonts w:ascii="Palatino Linotype" w:hAnsi="Palatino Linotype"/>
          <w:sz w:val="16"/>
          <w:szCs w:val="16"/>
        </w:rPr>
        <w:t>.</w:t>
      </w:r>
    </w:p>
    <w:p w14:paraId="405E9F2D" w14:textId="77777777" w:rsidR="002D3DC0" w:rsidRPr="00FF701F" w:rsidRDefault="002D3DC0" w:rsidP="002D3DC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90D69CD" w14:textId="77777777" w:rsidR="00AF5A8B" w:rsidRPr="00FF701F" w:rsidRDefault="00AF5A8B" w:rsidP="00AF5A8B">
      <w:pPr>
        <w:pStyle w:val="BodyTextIndent"/>
        <w:spacing w:line="240" w:lineRule="auto"/>
        <w:ind w:firstLine="0"/>
        <w:rPr>
          <w:rFonts w:ascii="Palatino Linotype" w:hAnsi="Palatino Linotype"/>
          <w:sz w:val="16"/>
          <w:szCs w:val="16"/>
        </w:rPr>
      </w:pPr>
      <w:r w:rsidRPr="00FF701F">
        <w:rPr>
          <w:rFonts w:ascii="Palatino Linotype" w:hAnsi="Palatino Linotype"/>
          <w:sz w:val="16"/>
          <w:szCs w:val="16"/>
        </w:rPr>
        <w:t>Autry, Amy M., Ellen C. Hayes, Gavin F. Jacobson, Russell S. Kirby, “A Comparison of Medical Induction and Dilatation and E</w:t>
      </w:r>
      <w:r>
        <w:rPr>
          <w:rFonts w:ascii="Palatino Linotype" w:hAnsi="Palatino Linotype"/>
          <w:sz w:val="16"/>
          <w:szCs w:val="16"/>
        </w:rPr>
        <w:t>vacuation</w:t>
      </w:r>
      <w:r w:rsidRPr="00FF701F">
        <w:rPr>
          <w:rFonts w:ascii="Palatino Linotype" w:hAnsi="Palatino Linotype"/>
          <w:sz w:val="16"/>
          <w:szCs w:val="16"/>
        </w:rPr>
        <w:t xml:space="preserve"> for Second</w:t>
      </w:r>
      <w:r>
        <w:rPr>
          <w:rFonts w:ascii="Palatino Linotype" w:hAnsi="Palatino Linotype"/>
          <w:sz w:val="16"/>
          <w:szCs w:val="16"/>
        </w:rPr>
        <w:t>-</w:t>
      </w:r>
      <w:r w:rsidRPr="00FF701F">
        <w:rPr>
          <w:rFonts w:ascii="Palatino Linotype" w:hAnsi="Palatino Linotype"/>
          <w:sz w:val="16"/>
          <w:szCs w:val="16"/>
        </w:rPr>
        <w:t xml:space="preserve">Trimester </w:t>
      </w:r>
      <w:r>
        <w:rPr>
          <w:rFonts w:ascii="Palatino Linotype" w:hAnsi="Palatino Linotype"/>
          <w:sz w:val="16"/>
          <w:szCs w:val="16"/>
        </w:rPr>
        <w:t>Abortion</w:t>
      </w:r>
      <w:r w:rsidRPr="00FF701F">
        <w:rPr>
          <w:rFonts w:ascii="Palatino Linotype" w:hAnsi="Palatino Linotype"/>
          <w:sz w:val="16"/>
          <w:szCs w:val="16"/>
        </w:rPr>
        <w:t xml:space="preserve">”, </w:t>
      </w:r>
      <w:r w:rsidRPr="00FF701F">
        <w:rPr>
          <w:rFonts w:ascii="Palatino Linotype" w:hAnsi="Palatino Linotype"/>
          <w:sz w:val="16"/>
          <w:szCs w:val="16"/>
          <w:u w:val="single"/>
        </w:rPr>
        <w:t>American Journal of Obstetrics and Gynecology</w:t>
      </w:r>
      <w:r w:rsidRPr="00FF701F">
        <w:rPr>
          <w:rFonts w:ascii="Palatino Linotype" w:hAnsi="Palatino Linotype"/>
          <w:sz w:val="16"/>
          <w:szCs w:val="16"/>
        </w:rPr>
        <w:t xml:space="preserve">, </w:t>
      </w:r>
      <w:r>
        <w:rPr>
          <w:rFonts w:ascii="Palatino Linotype" w:hAnsi="Palatino Linotype"/>
          <w:sz w:val="16"/>
          <w:szCs w:val="16"/>
        </w:rPr>
        <w:t>187,2 (August</w:t>
      </w:r>
      <w:r w:rsidRPr="00FF701F">
        <w:rPr>
          <w:rFonts w:ascii="Palatino Linotype" w:hAnsi="Palatino Linotype"/>
          <w:sz w:val="16"/>
          <w:szCs w:val="16"/>
        </w:rPr>
        <w:t xml:space="preserve"> 2002</w:t>
      </w:r>
      <w:r>
        <w:rPr>
          <w:rFonts w:ascii="Palatino Linotype" w:hAnsi="Palatino Linotype"/>
          <w:sz w:val="16"/>
          <w:szCs w:val="16"/>
        </w:rPr>
        <w:t>), 393-397</w:t>
      </w:r>
      <w:r w:rsidRPr="00FF701F">
        <w:rPr>
          <w:rFonts w:ascii="Palatino Linotype" w:hAnsi="Palatino Linotype"/>
          <w:sz w:val="16"/>
          <w:szCs w:val="16"/>
        </w:rPr>
        <w:t>.</w:t>
      </w:r>
    </w:p>
    <w:p w14:paraId="62A098E4" w14:textId="77777777" w:rsidR="00AF5A8B" w:rsidRPr="00FF701F" w:rsidRDefault="00AF5A8B" w:rsidP="00AF5A8B">
      <w:pPr>
        <w:rPr>
          <w:rFonts w:ascii="Palatino Linotype" w:hAnsi="Palatino Linotype"/>
          <w:sz w:val="16"/>
          <w:szCs w:val="16"/>
        </w:rPr>
      </w:pPr>
    </w:p>
    <w:p w14:paraId="46163E3E" w14:textId="77777777" w:rsidR="00147986" w:rsidRPr="00FF701F" w:rsidRDefault="00147986" w:rsidP="00147986">
      <w:pPr>
        <w:rPr>
          <w:rFonts w:ascii="Palatino Linotype" w:hAnsi="Palatino Linotype"/>
          <w:sz w:val="16"/>
          <w:szCs w:val="16"/>
        </w:rPr>
      </w:pPr>
      <w:r w:rsidRPr="00FF701F">
        <w:rPr>
          <w:rFonts w:ascii="Palatino Linotype" w:hAnsi="Palatino Linotype"/>
          <w:sz w:val="16"/>
          <w:szCs w:val="16"/>
        </w:rPr>
        <w:t xml:space="preserve">Arnold, Georgianne L., Catherine J. Vladutiu, Russell S. Kirby, Eileen </w:t>
      </w:r>
      <w:r>
        <w:rPr>
          <w:rFonts w:ascii="Palatino Linotype" w:hAnsi="Palatino Linotype"/>
          <w:sz w:val="16"/>
          <w:szCs w:val="16"/>
        </w:rPr>
        <w:t xml:space="preserve">M. </w:t>
      </w:r>
      <w:r w:rsidRPr="00FF701F">
        <w:rPr>
          <w:rFonts w:ascii="Palatino Linotype" w:hAnsi="Palatino Linotype"/>
          <w:sz w:val="16"/>
          <w:szCs w:val="16"/>
        </w:rPr>
        <w:t xml:space="preserve">Blakely, Jane </w:t>
      </w:r>
      <w:r>
        <w:rPr>
          <w:rFonts w:ascii="Palatino Linotype" w:hAnsi="Palatino Linotype"/>
          <w:sz w:val="16"/>
          <w:szCs w:val="16"/>
        </w:rPr>
        <w:t xml:space="preserve">M. </w:t>
      </w:r>
      <w:r w:rsidRPr="00FF701F">
        <w:rPr>
          <w:rFonts w:ascii="Palatino Linotype" w:hAnsi="Palatino Linotype"/>
          <w:sz w:val="16"/>
          <w:szCs w:val="16"/>
        </w:rPr>
        <w:t xml:space="preserve">DeLuca, “Protein Insufficiency and Linear Growth Retardation in Phenylketonuria”, </w:t>
      </w:r>
      <w:r w:rsidRPr="00FF701F">
        <w:rPr>
          <w:rFonts w:ascii="Palatino Linotype" w:hAnsi="Palatino Linotype"/>
          <w:sz w:val="16"/>
          <w:szCs w:val="16"/>
          <w:u w:val="single"/>
        </w:rPr>
        <w:t>Journal of Pediatrics</w:t>
      </w:r>
      <w:r w:rsidRPr="00FF701F">
        <w:rPr>
          <w:rFonts w:ascii="Palatino Linotype" w:hAnsi="Palatino Linotype"/>
          <w:sz w:val="16"/>
          <w:szCs w:val="16"/>
        </w:rPr>
        <w:t xml:space="preserve">, </w:t>
      </w:r>
      <w:r>
        <w:rPr>
          <w:rFonts w:ascii="Palatino Linotype" w:hAnsi="Palatino Linotype"/>
          <w:sz w:val="16"/>
          <w:szCs w:val="16"/>
        </w:rPr>
        <w:t>141,2 (August</w:t>
      </w:r>
      <w:r w:rsidRPr="00FF701F">
        <w:rPr>
          <w:rFonts w:ascii="Palatino Linotype" w:hAnsi="Palatino Linotype"/>
          <w:sz w:val="16"/>
          <w:szCs w:val="16"/>
        </w:rPr>
        <w:t xml:space="preserve"> 2002</w:t>
      </w:r>
      <w:r>
        <w:rPr>
          <w:rFonts w:ascii="Palatino Linotype" w:hAnsi="Palatino Linotype"/>
          <w:sz w:val="16"/>
          <w:szCs w:val="16"/>
        </w:rPr>
        <w:t>), 243-246</w:t>
      </w:r>
      <w:r w:rsidRPr="00FF701F">
        <w:rPr>
          <w:rFonts w:ascii="Palatino Linotype" w:hAnsi="Palatino Linotype"/>
          <w:sz w:val="16"/>
          <w:szCs w:val="16"/>
        </w:rPr>
        <w:t>.</w:t>
      </w:r>
    </w:p>
    <w:p w14:paraId="5E5E9B13" w14:textId="77777777" w:rsidR="00147986" w:rsidRPr="00FF701F" w:rsidRDefault="00147986" w:rsidP="00147986">
      <w:pPr>
        <w:pStyle w:val="BodyTextIndent"/>
        <w:spacing w:line="240" w:lineRule="auto"/>
        <w:ind w:firstLine="0"/>
        <w:rPr>
          <w:rFonts w:ascii="Palatino Linotype" w:hAnsi="Palatino Linotype"/>
          <w:sz w:val="16"/>
          <w:szCs w:val="16"/>
        </w:rPr>
      </w:pPr>
    </w:p>
    <w:p w14:paraId="6E701DD6" w14:textId="77777777" w:rsidR="0040427D" w:rsidRPr="0007354A" w:rsidRDefault="0040427D" w:rsidP="0007354A">
      <w:pPr>
        <w:pStyle w:val="BodyTextIndent"/>
        <w:spacing w:line="240" w:lineRule="auto"/>
        <w:ind w:firstLine="0"/>
        <w:rPr>
          <w:rFonts w:ascii="Palatino Linotype" w:hAnsi="Palatino Linotype"/>
          <w:sz w:val="16"/>
          <w:szCs w:val="16"/>
        </w:rPr>
      </w:pPr>
      <w:r w:rsidRPr="00FF701F">
        <w:rPr>
          <w:rFonts w:ascii="Palatino Linotype" w:hAnsi="Palatino Linotype"/>
          <w:sz w:val="16"/>
          <w:szCs w:val="16"/>
        </w:rPr>
        <w:t xml:space="preserve">Williams, Laura J., Cara T. Mai, Larry D. Edmonds, Gary M. Shaw, Russell S. Kirby, Charlotte A. Hobbs, Lowell E. Sever, Lisa A. Miller, </w:t>
      </w:r>
      <w:r w:rsidR="00150E02">
        <w:rPr>
          <w:rFonts w:ascii="Palatino Linotype" w:hAnsi="Palatino Linotype"/>
          <w:sz w:val="16"/>
          <w:szCs w:val="16"/>
        </w:rPr>
        <w:t xml:space="preserve">F. John Meaney, Miriam Levitt, </w:t>
      </w:r>
      <w:r w:rsidRPr="00FF701F">
        <w:rPr>
          <w:rFonts w:ascii="Palatino Linotype" w:hAnsi="Palatino Linotype"/>
          <w:sz w:val="16"/>
          <w:szCs w:val="16"/>
        </w:rPr>
        <w:t xml:space="preserve">“Prevalence of Spina Bifida and Anencephaly During the Transition to Mandatory Folic Acid Fortification in the United States”, </w:t>
      </w:r>
      <w:r w:rsidRPr="00FF701F">
        <w:rPr>
          <w:rFonts w:ascii="Palatino Linotype" w:hAnsi="Palatino Linotype"/>
          <w:sz w:val="16"/>
          <w:szCs w:val="16"/>
          <w:u w:val="single"/>
        </w:rPr>
        <w:t>Teratology</w:t>
      </w:r>
      <w:r w:rsidRPr="00FF701F">
        <w:rPr>
          <w:rFonts w:ascii="Palatino Linotype" w:hAnsi="Palatino Linotype"/>
          <w:sz w:val="16"/>
          <w:szCs w:val="16"/>
        </w:rPr>
        <w:t>, 66,1 (July 2002), 33-39.</w:t>
      </w:r>
      <w:r w:rsidR="0007354A">
        <w:rPr>
          <w:rFonts w:ascii="Palatino Linotype" w:hAnsi="Palatino Linotype"/>
          <w:sz w:val="16"/>
          <w:szCs w:val="16"/>
        </w:rPr>
        <w:t xml:space="preserve">  </w:t>
      </w:r>
      <w:r w:rsidR="00150E02">
        <w:rPr>
          <w:rFonts w:ascii="Palatino Linotype" w:hAnsi="Palatino Linotype"/>
          <w:sz w:val="16"/>
          <w:szCs w:val="16"/>
        </w:rPr>
        <w:t xml:space="preserve">DOI: 10.1002/tera.10060 </w:t>
      </w:r>
      <w:r w:rsidR="0007354A" w:rsidRPr="0007354A">
        <w:rPr>
          <w:rFonts w:ascii="Palatino Linotype" w:hAnsi="Palatino Linotype"/>
          <w:sz w:val="16"/>
          <w:szCs w:val="16"/>
        </w:rPr>
        <w:t>PMID: 12115778</w:t>
      </w:r>
    </w:p>
    <w:p w14:paraId="5E35973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8F64E20"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 xml:space="preserve">Russell S. Kirby, Letter re “Case-cohort Analysis of Agricultural Pesticide Applications near Maternal Residence and Selected Causes of Fetal Death”, </w:t>
      </w:r>
      <w:r w:rsidRPr="00FF701F">
        <w:rPr>
          <w:rFonts w:ascii="Palatino Linotype" w:hAnsi="Palatino Linotype"/>
          <w:sz w:val="16"/>
          <w:szCs w:val="16"/>
          <w:u w:val="single"/>
        </w:rPr>
        <w:t>American Journal of Epidemiology</w:t>
      </w:r>
      <w:r w:rsidRPr="00FF701F">
        <w:rPr>
          <w:rFonts w:ascii="Palatino Linotype" w:hAnsi="Palatino Linotype"/>
          <w:sz w:val="16"/>
          <w:szCs w:val="16"/>
        </w:rPr>
        <w:t>, 155,8 (April 15, 2002), 779-780.</w:t>
      </w:r>
    </w:p>
    <w:p w14:paraId="2C201038" w14:textId="77777777" w:rsidR="0040427D" w:rsidRPr="00FF701F" w:rsidRDefault="0040427D">
      <w:pPr>
        <w:rPr>
          <w:rFonts w:ascii="Palatino Linotype" w:hAnsi="Palatino Linotype"/>
          <w:sz w:val="16"/>
          <w:szCs w:val="16"/>
        </w:rPr>
      </w:pPr>
    </w:p>
    <w:p w14:paraId="651B1214"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 xml:space="preserve">Russell S. Kirby, “Invited Commentary: Using Vital Statistics Databases </w:t>
      </w:r>
      <w:r w:rsidR="006A3655">
        <w:rPr>
          <w:rFonts w:ascii="Palatino Linotype" w:hAnsi="Palatino Linotype"/>
          <w:sz w:val="16"/>
          <w:szCs w:val="16"/>
        </w:rPr>
        <w:t>f</w:t>
      </w:r>
      <w:r w:rsidRPr="00FF701F">
        <w:rPr>
          <w:rFonts w:ascii="Palatino Linotype" w:hAnsi="Palatino Linotype"/>
          <w:sz w:val="16"/>
          <w:szCs w:val="16"/>
        </w:rPr>
        <w:t xml:space="preserve">or Perinatal Epidemiology: Does </w:t>
      </w:r>
      <w:r w:rsidR="006A3655">
        <w:rPr>
          <w:rFonts w:ascii="Palatino Linotype" w:hAnsi="Palatino Linotype"/>
          <w:sz w:val="16"/>
          <w:szCs w:val="16"/>
        </w:rPr>
        <w:t>the Quality Go In Before t</w:t>
      </w:r>
      <w:r w:rsidRPr="00FF701F">
        <w:rPr>
          <w:rFonts w:ascii="Palatino Linotype" w:hAnsi="Palatino Linotype"/>
          <w:sz w:val="16"/>
          <w:szCs w:val="16"/>
        </w:rPr>
        <w:t xml:space="preserve">he Name Goes On?”, </w:t>
      </w:r>
      <w:r w:rsidRPr="00FF701F">
        <w:rPr>
          <w:rFonts w:ascii="Palatino Linotype" w:hAnsi="Palatino Linotype"/>
          <w:sz w:val="16"/>
          <w:szCs w:val="16"/>
          <w:u w:val="single"/>
        </w:rPr>
        <w:t>American Journal of Epidemiology</w:t>
      </w:r>
      <w:r w:rsidRPr="00FF701F">
        <w:rPr>
          <w:rFonts w:ascii="Palatino Linotype" w:hAnsi="Palatino Linotype"/>
          <w:sz w:val="16"/>
          <w:szCs w:val="16"/>
        </w:rPr>
        <w:t>, 154,10 (November</w:t>
      </w:r>
      <w:r w:rsidR="00C86CFC" w:rsidRPr="00FF701F">
        <w:rPr>
          <w:rFonts w:ascii="Palatino Linotype" w:hAnsi="Palatino Linotype"/>
          <w:sz w:val="16"/>
          <w:szCs w:val="16"/>
        </w:rPr>
        <w:t xml:space="preserve"> </w:t>
      </w:r>
      <w:r w:rsidRPr="00FF701F">
        <w:rPr>
          <w:rFonts w:ascii="Palatino Linotype" w:hAnsi="Palatino Linotype"/>
          <w:sz w:val="16"/>
          <w:szCs w:val="16"/>
        </w:rPr>
        <w:t>15, 2001), 889-90.</w:t>
      </w:r>
      <w:r w:rsidR="00531B1E">
        <w:rPr>
          <w:rFonts w:ascii="Palatino Linotype" w:hAnsi="Palatino Linotype"/>
          <w:sz w:val="16"/>
          <w:szCs w:val="16"/>
        </w:rPr>
        <w:t xml:space="preserve">  </w:t>
      </w:r>
      <w:r w:rsidR="00531B1E" w:rsidRPr="00531B1E">
        <w:rPr>
          <w:rFonts w:ascii="Palatino Linotype" w:hAnsi="Palatino Linotype"/>
          <w:sz w:val="16"/>
          <w:szCs w:val="16"/>
        </w:rPr>
        <w:t>PMID: 11700241</w:t>
      </w:r>
    </w:p>
    <w:p w14:paraId="5A916C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7E9E5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Pierucci, Robin L., Russell S. Kirby, Steven R. Leuthner, “End-of-Life Care for Neonates and Infants: The Experience and Effects of Palliative Care Consultation Service”, </w:t>
      </w:r>
      <w:r w:rsidRPr="00FF701F">
        <w:rPr>
          <w:rFonts w:ascii="Palatino Linotype" w:hAnsi="Palatino Linotype"/>
          <w:sz w:val="16"/>
          <w:szCs w:val="16"/>
          <w:u w:val="single"/>
        </w:rPr>
        <w:t>Pediatrics</w:t>
      </w:r>
      <w:r w:rsidRPr="00FF701F">
        <w:rPr>
          <w:rFonts w:ascii="Palatino Linotype" w:hAnsi="Palatino Linotype"/>
          <w:sz w:val="16"/>
          <w:szCs w:val="16"/>
        </w:rPr>
        <w:t>, 108,3 (September 2001), 653-60.</w:t>
      </w:r>
    </w:p>
    <w:p w14:paraId="0306851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C2B8B4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Jacobson, Gavin F., Amy M. Autry, Russell S. Kirby, Elaine M. Liverman, Rohana U. Motley, “A Randomized Controlled Trial Comparing Amoxicillin and Azithromycin for the Treatment of </w:t>
      </w:r>
      <w:r w:rsidRPr="00FF701F">
        <w:rPr>
          <w:rFonts w:ascii="Palatino Linotype" w:hAnsi="Palatino Linotype"/>
          <w:i/>
          <w:sz w:val="16"/>
          <w:szCs w:val="16"/>
        </w:rPr>
        <w:t>Chlamydia Trachomatis</w:t>
      </w:r>
      <w:r w:rsidRPr="00FF701F">
        <w:rPr>
          <w:rFonts w:ascii="Palatino Linotype" w:hAnsi="Palatino Linotype"/>
          <w:sz w:val="16"/>
          <w:szCs w:val="16"/>
        </w:rPr>
        <w:t xml:space="preserve"> in Pregnancy”, </w:t>
      </w:r>
      <w:r w:rsidRPr="00FF701F">
        <w:rPr>
          <w:rFonts w:ascii="Palatino Linotype" w:hAnsi="Palatino Linotype"/>
          <w:sz w:val="16"/>
          <w:szCs w:val="16"/>
          <w:u w:val="single"/>
        </w:rPr>
        <w:t>American Journal of Obstetrics and Gynecology</w:t>
      </w:r>
      <w:r w:rsidRPr="00FF701F">
        <w:rPr>
          <w:rFonts w:ascii="Palatino Linotype" w:hAnsi="Palatino Linotype"/>
          <w:sz w:val="16"/>
          <w:szCs w:val="16"/>
        </w:rPr>
        <w:t>, 184,7 (June 2001), 1352-6.</w:t>
      </w:r>
    </w:p>
    <w:p w14:paraId="1D8A31A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99FB9D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Russell S. Kirby, “Population-Based Developmental Outcomes Monitoring for High-Risk Infants is Imperative” [Editorial], </w:t>
      </w:r>
      <w:r w:rsidRPr="00FF701F">
        <w:rPr>
          <w:rFonts w:ascii="Palatino Linotype" w:hAnsi="Palatino Linotype"/>
          <w:sz w:val="16"/>
          <w:szCs w:val="16"/>
          <w:u w:val="single"/>
        </w:rPr>
        <w:t>Journal of Perinatology</w:t>
      </w:r>
      <w:r w:rsidRPr="00FF701F">
        <w:rPr>
          <w:rFonts w:ascii="Palatino Linotype" w:hAnsi="Palatino Linotype"/>
          <w:sz w:val="16"/>
          <w:szCs w:val="16"/>
        </w:rPr>
        <w:t>, 21,3 (April-May 2001), 155.</w:t>
      </w:r>
    </w:p>
    <w:p w14:paraId="5FAA708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8AD01E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bookmarkStart w:id="18" w:name="OLE_LINK9"/>
      <w:bookmarkStart w:id="19" w:name="OLE_LINK10"/>
      <w:r w:rsidRPr="00FF701F">
        <w:rPr>
          <w:rFonts w:ascii="Palatino Linotype" w:hAnsi="Palatino Linotype"/>
          <w:sz w:val="16"/>
          <w:szCs w:val="16"/>
        </w:rPr>
        <w:t>Rivera-Alsina, Manuel E., Christine C. Rivera, Nanette Rollene, Russell S. Kirby, Allen Ayres, Michael McNamara, “Voluntary Screening Program for HIV in Pregnancy.  Cost Effectiveness”,</w:t>
      </w:r>
      <w:r w:rsidRPr="00FF701F">
        <w:rPr>
          <w:rFonts w:ascii="Palatino Linotype" w:hAnsi="Palatino Linotype"/>
          <w:sz w:val="16"/>
          <w:szCs w:val="16"/>
          <w:u w:val="single"/>
        </w:rPr>
        <w:t xml:space="preserve"> Journal of Reproductive Medicine</w:t>
      </w:r>
      <w:r w:rsidRPr="00FF701F">
        <w:rPr>
          <w:rFonts w:ascii="Palatino Linotype" w:hAnsi="Palatino Linotype"/>
          <w:sz w:val="16"/>
          <w:szCs w:val="16"/>
        </w:rPr>
        <w:t>, 46,3 (March 2001), 243-8.</w:t>
      </w:r>
    </w:p>
    <w:bookmarkEnd w:id="18"/>
    <w:bookmarkEnd w:id="19"/>
    <w:p w14:paraId="102EE09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16B13B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Arnold, Georgianne L., Russell Kirby, Chad Preston, Eileen Blakely, “Iron and Protein Sufficiency and Red Cell Indices in Phenylketonuria”, </w:t>
      </w:r>
      <w:r w:rsidRPr="00FF701F">
        <w:rPr>
          <w:rFonts w:ascii="Palatino Linotype" w:hAnsi="Palatino Linotype"/>
          <w:sz w:val="16"/>
          <w:szCs w:val="16"/>
          <w:u w:val="single"/>
        </w:rPr>
        <w:t>Journal of the American College of Nutrition</w:t>
      </w:r>
      <w:r w:rsidRPr="00FF701F">
        <w:rPr>
          <w:rFonts w:ascii="Palatino Linotype" w:hAnsi="Palatino Linotype"/>
          <w:sz w:val="16"/>
          <w:szCs w:val="16"/>
        </w:rPr>
        <w:t>, 20,1 (February 2001), 65-70.</w:t>
      </w:r>
    </w:p>
    <w:p w14:paraId="33E02DE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A4E738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bookmarkStart w:id="20" w:name="OLE_LINK6"/>
      <w:bookmarkStart w:id="21" w:name="OLE_LINK7"/>
      <w:r w:rsidRPr="00FF701F">
        <w:rPr>
          <w:rFonts w:ascii="Palatino Linotype" w:hAnsi="Palatino Linotype"/>
          <w:sz w:val="16"/>
          <w:szCs w:val="16"/>
        </w:rPr>
        <w:t xml:space="preserve">Kaiser, Paul S. and Russell S. Kirby, “Obesity as a Risk Factor for Cesarean Delivery in a Low-Risk Population”, </w:t>
      </w:r>
      <w:r w:rsidRPr="00FF701F">
        <w:rPr>
          <w:rFonts w:ascii="Palatino Linotype" w:hAnsi="Palatino Linotype"/>
          <w:sz w:val="16"/>
          <w:szCs w:val="16"/>
          <w:u w:val="single"/>
        </w:rPr>
        <w:t>Obstetrics and Gynecology</w:t>
      </w:r>
      <w:r w:rsidRPr="00FF701F">
        <w:rPr>
          <w:rFonts w:ascii="Palatino Linotype" w:hAnsi="Palatino Linotype"/>
          <w:sz w:val="16"/>
          <w:szCs w:val="16"/>
        </w:rPr>
        <w:t>, 97,1 (January 2001), 39-43.</w:t>
      </w:r>
    </w:p>
    <w:bookmarkEnd w:id="20"/>
    <w:bookmarkEnd w:id="21"/>
    <w:p w14:paraId="6EB1DB4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83519B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Hanlon-Lundberg, Kathleen M., Russell S. Kirby, “Umbilical Vein White Blood Cell Count as a Marker of Acidemia in Term Neonates”, </w:t>
      </w:r>
      <w:r w:rsidRPr="00FF701F">
        <w:rPr>
          <w:rFonts w:ascii="Palatino Linotype" w:hAnsi="Palatino Linotype"/>
          <w:sz w:val="16"/>
          <w:szCs w:val="16"/>
          <w:u w:val="single"/>
        </w:rPr>
        <w:t>Journal of Maternal-Fetal Medicine</w:t>
      </w:r>
      <w:r w:rsidRPr="00FF701F">
        <w:rPr>
          <w:rFonts w:ascii="Palatino Linotype" w:hAnsi="Palatino Linotype"/>
          <w:sz w:val="16"/>
          <w:szCs w:val="16"/>
        </w:rPr>
        <w:t>, 9,6 (November-December 2000), 327-9.</w:t>
      </w:r>
    </w:p>
    <w:p w14:paraId="682857D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EBFF06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Hanlon-Lundberg, Kathleen M., Russell S. Kirby, “Maternal-Fetal Blood Types Impact Nucleated Red Blood Cell Counts in Term Neonates”, </w:t>
      </w:r>
      <w:r w:rsidRPr="00FF701F">
        <w:rPr>
          <w:rFonts w:ascii="Palatino Linotype" w:hAnsi="Palatino Linotype"/>
          <w:sz w:val="16"/>
          <w:szCs w:val="16"/>
          <w:u w:val="single"/>
        </w:rPr>
        <w:t>American Journal of Obstetrics and Gynecology</w:t>
      </w:r>
      <w:r w:rsidRPr="00FF701F">
        <w:rPr>
          <w:rFonts w:ascii="Palatino Linotype" w:hAnsi="Palatino Linotype"/>
          <w:sz w:val="16"/>
          <w:szCs w:val="16"/>
        </w:rPr>
        <w:t>, 183,6 (December 2000), 1532-6.</w:t>
      </w:r>
    </w:p>
    <w:p w14:paraId="5476C34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B2EAAF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“Fortification of Foods with Folic Acid” [Letter], </w:t>
      </w:r>
      <w:r w:rsidRPr="00FF701F">
        <w:rPr>
          <w:rFonts w:ascii="Palatino Linotype" w:hAnsi="Palatino Linotype"/>
          <w:sz w:val="16"/>
          <w:szCs w:val="16"/>
          <w:u w:val="single"/>
        </w:rPr>
        <w:t>New England Journal of Medicine</w:t>
      </w:r>
      <w:r w:rsidRPr="00FF701F">
        <w:rPr>
          <w:rFonts w:ascii="Palatino Linotype" w:hAnsi="Palatino Linotype"/>
          <w:sz w:val="16"/>
          <w:szCs w:val="16"/>
        </w:rPr>
        <w:t>, 343, 13 (September 28, 2000), 971.</w:t>
      </w:r>
    </w:p>
    <w:p w14:paraId="7861078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D6B1C4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Evans, Wayne, Jon P. Lensmeyer, Russell S. Kirby, Margaret E. Malnory, Fredrik F. Broekhuizen, “Two-hour Urine Collection for Evaluating Renal Function Correlates with 24-hour Urine Collection in Pregnant Patients”, </w:t>
      </w:r>
      <w:r w:rsidRPr="00FF701F">
        <w:rPr>
          <w:rFonts w:ascii="Palatino Linotype" w:hAnsi="Palatino Linotype"/>
          <w:sz w:val="16"/>
          <w:szCs w:val="16"/>
          <w:u w:val="single"/>
        </w:rPr>
        <w:t>Journal of Maternal-Fetal Medicine</w:t>
      </w:r>
      <w:r w:rsidRPr="00FF701F">
        <w:rPr>
          <w:rFonts w:ascii="Palatino Linotype" w:hAnsi="Palatino Linotype"/>
          <w:sz w:val="16"/>
          <w:szCs w:val="16"/>
        </w:rPr>
        <w:t>, 9,4 (July/August 2000), 233-237.</w:t>
      </w:r>
    </w:p>
    <w:p w14:paraId="51281C2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ACD71B2" w14:textId="77777777" w:rsidR="0040427D" w:rsidRPr="00FF701F" w:rsidRDefault="0040427D">
      <w:pPr>
        <w:rPr>
          <w:rFonts w:ascii="Palatino Linotype" w:hAnsi="Palatino Linotype"/>
          <w:sz w:val="16"/>
          <w:szCs w:val="16"/>
        </w:rPr>
      </w:pPr>
      <w:bookmarkStart w:id="22" w:name="OLE_LINK8"/>
      <w:r w:rsidRPr="00FF701F">
        <w:rPr>
          <w:rFonts w:ascii="Palatino Linotype" w:hAnsi="Palatino Linotype"/>
          <w:sz w:val="16"/>
          <w:szCs w:val="16"/>
        </w:rPr>
        <w:t xml:space="preserve">Kirby, Russell, Joann Petrini, Caroline Alter, and the Hispanic </w:t>
      </w:r>
      <w:r w:rsidR="00D40DA4">
        <w:rPr>
          <w:rFonts w:ascii="Palatino Linotype" w:hAnsi="Palatino Linotype"/>
          <w:sz w:val="16"/>
          <w:szCs w:val="16"/>
        </w:rPr>
        <w:t>E</w:t>
      </w:r>
      <w:r w:rsidRPr="00FF701F">
        <w:rPr>
          <w:rFonts w:ascii="Palatino Linotype" w:hAnsi="Palatino Linotype"/>
          <w:sz w:val="16"/>
          <w:szCs w:val="16"/>
        </w:rPr>
        <w:t xml:space="preserve">thnicity Birth Defects Work Group, “Collecting and Interpreting Birth Defects Surveillance Data by Hispanic Ethnicity: A Comparative Study”, </w:t>
      </w:r>
      <w:r w:rsidRPr="00FF701F">
        <w:rPr>
          <w:rFonts w:ascii="Palatino Linotype" w:hAnsi="Palatino Linotype"/>
          <w:sz w:val="16"/>
          <w:szCs w:val="16"/>
          <w:u w:val="single"/>
        </w:rPr>
        <w:t>Teratology</w:t>
      </w:r>
      <w:r w:rsidRPr="00FF701F">
        <w:rPr>
          <w:rFonts w:ascii="Palatino Linotype" w:hAnsi="Palatino Linotype"/>
          <w:sz w:val="16"/>
          <w:szCs w:val="16"/>
        </w:rPr>
        <w:t>, 61,1-2, (January/February 2000), 21-27.</w:t>
      </w:r>
    </w:p>
    <w:bookmarkEnd w:id="22"/>
    <w:p w14:paraId="068F6580" w14:textId="77777777" w:rsidR="0040427D" w:rsidRPr="00FF701F" w:rsidRDefault="0040427D">
      <w:pPr>
        <w:rPr>
          <w:rFonts w:ascii="Palatino Linotype" w:hAnsi="Palatino Linotype"/>
          <w:sz w:val="16"/>
          <w:szCs w:val="16"/>
        </w:rPr>
      </w:pPr>
    </w:p>
    <w:p w14:paraId="46359CF1"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 xml:space="preserve">Miller, Lisa A., Russell S. Kirby, “Neural Tube Defects Surveillance: A National Survey”, </w:t>
      </w:r>
      <w:r w:rsidRPr="00FF701F">
        <w:rPr>
          <w:rFonts w:ascii="Palatino Linotype" w:hAnsi="Palatino Linotype"/>
          <w:sz w:val="16"/>
          <w:szCs w:val="16"/>
          <w:u w:val="single"/>
        </w:rPr>
        <w:t>Teratology</w:t>
      </w:r>
      <w:r w:rsidRPr="00FF701F">
        <w:rPr>
          <w:rFonts w:ascii="Palatino Linotype" w:hAnsi="Palatino Linotype"/>
          <w:sz w:val="16"/>
          <w:szCs w:val="16"/>
        </w:rPr>
        <w:t>, 61,1-2, (January/February 2000), 28-32.</w:t>
      </w:r>
    </w:p>
    <w:p w14:paraId="11D2A14C" w14:textId="77777777" w:rsidR="0040427D" w:rsidRPr="00FF701F" w:rsidRDefault="0040427D">
      <w:pPr>
        <w:rPr>
          <w:rFonts w:ascii="Palatino Linotype" w:hAnsi="Palatino Linotype"/>
          <w:sz w:val="16"/>
          <w:szCs w:val="16"/>
        </w:rPr>
      </w:pPr>
    </w:p>
    <w:p w14:paraId="5882889F"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 xml:space="preserve">Kirby, Russell S., “Analytical Resources for Assessment of Clinical Genetics Services in Public Health: Current Status and Future Prospects”, </w:t>
      </w:r>
      <w:r w:rsidRPr="00FF701F">
        <w:rPr>
          <w:rFonts w:ascii="Palatino Linotype" w:hAnsi="Palatino Linotype"/>
          <w:sz w:val="16"/>
          <w:szCs w:val="16"/>
          <w:u w:val="single"/>
        </w:rPr>
        <w:t>Teratology</w:t>
      </w:r>
      <w:r w:rsidRPr="00FF701F">
        <w:rPr>
          <w:rFonts w:ascii="Palatino Linotype" w:hAnsi="Palatino Linotype"/>
          <w:sz w:val="16"/>
          <w:szCs w:val="16"/>
        </w:rPr>
        <w:t>, 61,1-2, (January/February 2000), 9-16.</w:t>
      </w:r>
    </w:p>
    <w:p w14:paraId="22C0157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E03C6E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Kathleen M. Hanlon-Lundberg, “Cesarean Delivery: Improving on Nature?”, </w:t>
      </w:r>
      <w:r w:rsidRPr="00FF701F">
        <w:rPr>
          <w:rFonts w:ascii="Palatino Linotype" w:hAnsi="Palatino Linotype"/>
          <w:sz w:val="16"/>
          <w:szCs w:val="16"/>
          <w:u w:val="single"/>
        </w:rPr>
        <w:t>Birth</w:t>
      </w:r>
      <w:r w:rsidRPr="00FF701F">
        <w:rPr>
          <w:rFonts w:ascii="Palatino Linotype" w:hAnsi="Palatino Linotype"/>
          <w:sz w:val="16"/>
          <w:szCs w:val="16"/>
        </w:rPr>
        <w:t>, 26,4 (December 1999), 259-263.</w:t>
      </w:r>
    </w:p>
    <w:p w14:paraId="31F1610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423573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“From Public Health to Population Health: Epidemiologic Yardsticks for Perinatal Care”, </w:t>
      </w:r>
      <w:r w:rsidRPr="00FF701F">
        <w:rPr>
          <w:rFonts w:ascii="Palatino Linotype" w:hAnsi="Palatino Linotype"/>
          <w:sz w:val="16"/>
          <w:szCs w:val="16"/>
          <w:u w:val="single"/>
        </w:rPr>
        <w:t>Journal of Perinatology</w:t>
      </w:r>
      <w:r w:rsidRPr="00FF701F">
        <w:rPr>
          <w:rFonts w:ascii="Palatino Linotype" w:hAnsi="Palatino Linotype"/>
          <w:sz w:val="16"/>
          <w:szCs w:val="16"/>
        </w:rPr>
        <w:t>, 19, 6, Part 2 (September 1999), S16-S20.</w:t>
      </w:r>
    </w:p>
    <w:p w14:paraId="2AD538B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0EC86C3"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 xml:space="preserve">Kirby, Russell S., “A Parable Wrapped In An Enigma: Population-Based Assessments Of Outcomes Among High-Risk Neonates Are Even Less Achievable In The Age Of Clinical Informatics”, </w:t>
      </w:r>
      <w:r w:rsidRPr="00FF701F">
        <w:rPr>
          <w:rFonts w:ascii="Palatino Linotype" w:hAnsi="Palatino Linotype"/>
          <w:sz w:val="16"/>
          <w:szCs w:val="16"/>
          <w:u w:val="single"/>
        </w:rPr>
        <w:t>Archives of Pediatrics &amp; Adolescent Medicine</w:t>
      </w:r>
      <w:r w:rsidRPr="00FF701F">
        <w:rPr>
          <w:rFonts w:ascii="Palatino Linotype" w:hAnsi="Palatino Linotype"/>
          <w:sz w:val="16"/>
          <w:szCs w:val="16"/>
        </w:rPr>
        <w:t>, 153,8 (August 1999), 789-792.</w:t>
      </w:r>
    </w:p>
    <w:p w14:paraId="1CFAC3F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B3D1F3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rPr>
        <w:t xml:space="preserve">Hanlon-Lundberg, Kathleen M., Russell S. Kirby, “Nucleated Red Blood Cells as a Marker of Fetal Acidosis in Term Neonates”,  </w:t>
      </w:r>
      <w:r w:rsidRPr="00FF701F">
        <w:rPr>
          <w:rFonts w:ascii="Palatino Linotype" w:hAnsi="Palatino Linotype"/>
          <w:sz w:val="16"/>
          <w:szCs w:val="16"/>
          <w:u w:val="single"/>
        </w:rPr>
        <w:t>American Journal of Obstetrics and Gynecology</w:t>
      </w:r>
      <w:r w:rsidRPr="00FF701F">
        <w:rPr>
          <w:rFonts w:ascii="Palatino Linotype" w:hAnsi="Palatino Linotype"/>
          <w:sz w:val="16"/>
          <w:szCs w:val="16"/>
        </w:rPr>
        <w:t xml:space="preserve">, 181,1 (July 1999), 196-201, Letter in reply to letter to the editor, </w:t>
      </w:r>
      <w:r w:rsidRPr="00FF701F">
        <w:rPr>
          <w:rFonts w:ascii="Palatino Linotype" w:hAnsi="Palatino Linotype"/>
          <w:sz w:val="16"/>
          <w:szCs w:val="16"/>
          <w:u w:val="single"/>
        </w:rPr>
        <w:t>American Journal of Obstetrics and Gynecology</w:t>
      </w:r>
      <w:r w:rsidRPr="00FF701F">
        <w:rPr>
          <w:rFonts w:ascii="Palatino Linotype" w:hAnsi="Palatino Linotype"/>
          <w:sz w:val="16"/>
          <w:szCs w:val="16"/>
        </w:rPr>
        <w:t>, 182,6 (June 2000), 1646-7.</w:t>
      </w:r>
    </w:p>
    <w:p w14:paraId="52E27EA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622B7E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Margaret Malnory, “Limitations of Databases”, </w:t>
      </w:r>
      <w:r w:rsidRPr="00FF701F">
        <w:rPr>
          <w:rFonts w:ascii="Palatino Linotype" w:hAnsi="Palatino Linotype"/>
          <w:sz w:val="16"/>
          <w:szCs w:val="16"/>
          <w:u w:val="single"/>
        </w:rPr>
        <w:t>Pediatrics</w:t>
      </w:r>
      <w:r w:rsidRPr="00FF701F">
        <w:rPr>
          <w:rFonts w:ascii="Palatino Linotype" w:hAnsi="Palatino Linotype"/>
          <w:sz w:val="16"/>
          <w:szCs w:val="16"/>
        </w:rPr>
        <w:t>, 103,2 (February 1999), 531.</w:t>
      </w:r>
    </w:p>
    <w:p w14:paraId="0CF6A2F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CD79DF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Costakos, Dennis T., Laureen A. Love, Russell S. Kirby, “The Computerized Database: Are the Data Reliable?”, </w:t>
      </w:r>
      <w:r w:rsidRPr="00FF701F">
        <w:rPr>
          <w:rFonts w:ascii="Palatino Linotype" w:hAnsi="Palatino Linotype"/>
          <w:sz w:val="16"/>
          <w:szCs w:val="16"/>
          <w:u w:val="single"/>
        </w:rPr>
        <w:t>American Journal of Perinatology</w:t>
      </w:r>
      <w:r w:rsidRPr="00FF701F">
        <w:rPr>
          <w:rFonts w:ascii="Palatino Linotype" w:hAnsi="Palatino Linotype"/>
          <w:sz w:val="16"/>
          <w:szCs w:val="16"/>
        </w:rPr>
        <w:t>, 15,7 (July 1998), 453-459.</w:t>
      </w:r>
    </w:p>
    <w:p w14:paraId="26D4400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7A9665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Schutze, Gordon E., Russell S. Kirby, Ellie L. Flick, Rossina Stefanova, Kathleen D. Eisenach, M. Donald Cave, “The Epidemiology and Molecular Identification of Salmonella Infections in Children”, </w:t>
      </w:r>
      <w:r w:rsidRPr="00FF701F">
        <w:rPr>
          <w:rFonts w:ascii="Palatino Linotype" w:hAnsi="Palatino Linotype"/>
          <w:sz w:val="16"/>
          <w:szCs w:val="16"/>
          <w:u w:val="single"/>
        </w:rPr>
        <w:t>Archives of Pediatrics and Adolescent Medicine</w:t>
      </w:r>
      <w:r w:rsidRPr="00FF701F">
        <w:rPr>
          <w:rFonts w:ascii="Palatino Linotype" w:hAnsi="Palatino Linotype"/>
          <w:sz w:val="16"/>
          <w:szCs w:val="16"/>
        </w:rPr>
        <w:t>, 152,7 (July 1998), 659-664.</w:t>
      </w:r>
    </w:p>
    <w:p w14:paraId="78C920D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6FD487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Arnold, Georgianne L., Bonnie M. Kramer, Russell S. Kirby, Pamela B. Plumeau, Eileen M. Blakely, Lynn S. Sanger Cregan, Philip W. Davidson, “Factors Affecting Cognitive, Motor, Executive and Behavioral Functioning in Children with Phenylketonuria”, </w:t>
      </w:r>
      <w:r w:rsidRPr="00FF701F">
        <w:rPr>
          <w:rFonts w:ascii="Palatino Linotype" w:hAnsi="Palatino Linotype"/>
          <w:sz w:val="16"/>
          <w:szCs w:val="16"/>
          <w:u w:val="single"/>
        </w:rPr>
        <w:t>Acta Paediatrica</w:t>
      </w:r>
      <w:r w:rsidRPr="00FF701F">
        <w:rPr>
          <w:rFonts w:ascii="Palatino Linotype" w:hAnsi="Palatino Linotype"/>
          <w:sz w:val="16"/>
          <w:szCs w:val="16"/>
        </w:rPr>
        <w:t>, 87,5 (May 1998), 565-570.</w:t>
      </w:r>
    </w:p>
    <w:p w14:paraId="4DD118C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9AF67B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Seibert, Joanna J., Charles M. Glasier, Russell S. Kirby, Janice W. Allison, Charles A. James, David L. Becton, David L. Kinder, Katie S. Cox, Ellie L. Flick, Fabian Lairry, Jacquelyn Ford Jackson, Rochelle A. Graves, “Transcranial Doppler, MRA, and MRI as a Screening Examination for Cerebrovascular Disease in Patients with Sickle Cell Anemia: An 8-Year Study”, </w:t>
      </w:r>
      <w:r w:rsidRPr="00FF701F">
        <w:rPr>
          <w:rFonts w:ascii="Palatino Linotype" w:hAnsi="Palatino Linotype"/>
          <w:sz w:val="16"/>
          <w:szCs w:val="16"/>
          <w:u w:val="single"/>
        </w:rPr>
        <w:t>Pediatric Radiology</w:t>
      </w:r>
      <w:r w:rsidR="002D6DC6">
        <w:rPr>
          <w:rFonts w:ascii="Palatino Linotype" w:hAnsi="Palatino Linotype"/>
          <w:sz w:val="16"/>
          <w:szCs w:val="16"/>
        </w:rPr>
        <w:t>, 28,3 (March 1998), 138-42, erratum 28,7 (July 1998), 546.</w:t>
      </w:r>
    </w:p>
    <w:p w14:paraId="092A11B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DF6BBE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Komoroski, Eva M., Russell S. Kirby, Vaughn I. Rickert, Terry Yamauchi, “Risk Factors for Febrile, Presumed Viral Illness in the First Ten Weeks of Life”, </w:t>
      </w:r>
      <w:r w:rsidRPr="00FF701F">
        <w:rPr>
          <w:rFonts w:ascii="Palatino Linotype" w:hAnsi="Palatino Linotype"/>
          <w:sz w:val="16"/>
          <w:szCs w:val="16"/>
          <w:u w:val="single"/>
        </w:rPr>
        <w:t>Journal of Perinatology</w:t>
      </w:r>
      <w:r w:rsidRPr="00FF701F">
        <w:rPr>
          <w:rFonts w:ascii="Palatino Linotype" w:hAnsi="Palatino Linotype"/>
          <w:sz w:val="16"/>
          <w:szCs w:val="16"/>
        </w:rPr>
        <w:t>, 17,4 (July/August 1997), 288-291.</w:t>
      </w:r>
    </w:p>
    <w:p w14:paraId="6D94452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C2D724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Hanlon-Lundberg, Kathleen M., Russell S. Kirby, Sweeta Gandhi, Fredrik F. Broekhuizen, “Nucleated Red Blood Cells in Cord Blood of Singleton Term Neonates”, </w:t>
      </w:r>
      <w:r w:rsidRPr="00FF701F">
        <w:rPr>
          <w:rFonts w:ascii="Palatino Linotype" w:hAnsi="Palatino Linotype"/>
          <w:sz w:val="16"/>
          <w:szCs w:val="16"/>
          <w:u w:val="single"/>
        </w:rPr>
        <w:t>American Journal of Obstetrics and Gynecology</w:t>
      </w:r>
      <w:r w:rsidRPr="00FF701F">
        <w:rPr>
          <w:rFonts w:ascii="Palatino Linotype" w:hAnsi="Palatino Linotype"/>
          <w:sz w:val="16"/>
          <w:szCs w:val="16"/>
        </w:rPr>
        <w:t>, 176,6 (June 1997), 1149-56.</w:t>
      </w:r>
    </w:p>
    <w:p w14:paraId="268720D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90367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Schutze, Gordon E., Suzette E. Schutze, Russell S. Kirby, “Extraintestinal Salmonellosis in a Children’s Hospital”, </w:t>
      </w:r>
      <w:r w:rsidRPr="00FF701F">
        <w:rPr>
          <w:rFonts w:ascii="Palatino Linotype" w:hAnsi="Palatino Linotype"/>
          <w:sz w:val="16"/>
          <w:szCs w:val="16"/>
          <w:u w:val="single"/>
        </w:rPr>
        <w:t>Pediatric Infectious Diseases Journal</w:t>
      </w:r>
      <w:r w:rsidRPr="00FF701F">
        <w:rPr>
          <w:rFonts w:ascii="Palatino Linotype" w:hAnsi="Palatino Linotype"/>
          <w:sz w:val="16"/>
          <w:szCs w:val="16"/>
        </w:rPr>
        <w:t>, 16 (May 1997), 482-485.</w:t>
      </w:r>
    </w:p>
    <w:p w14:paraId="0293E3E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E9B4B3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“The Quality of Data Reported on Birth Certificates" [Letter], </w:t>
      </w:r>
      <w:r w:rsidRPr="00FF701F">
        <w:rPr>
          <w:rFonts w:ascii="Palatino Linotype" w:hAnsi="Palatino Linotype"/>
          <w:sz w:val="16"/>
          <w:szCs w:val="16"/>
          <w:u w:val="single"/>
        </w:rPr>
        <w:t>American Journal of Public Health</w:t>
      </w:r>
      <w:r w:rsidRPr="00FF701F">
        <w:rPr>
          <w:rFonts w:ascii="Palatino Linotype" w:hAnsi="Palatino Linotype"/>
          <w:sz w:val="16"/>
          <w:szCs w:val="16"/>
        </w:rPr>
        <w:t>, 87,2 (February 1997), 301.</w:t>
      </w:r>
    </w:p>
    <w:p w14:paraId="26A17A9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BE7C15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Phillips, John, Stephen P. Christiansen, Gerald Ware, Susan Landers, Russell S. Kirby, “Ocular Morbidity in Very Low Birth-weight Infants with Intraventricular Hemorrhage”, </w:t>
      </w:r>
      <w:r w:rsidRPr="00FF701F">
        <w:rPr>
          <w:rFonts w:ascii="Palatino Linotype" w:hAnsi="Palatino Linotype"/>
          <w:sz w:val="16"/>
          <w:szCs w:val="16"/>
          <w:u w:val="single"/>
        </w:rPr>
        <w:t>American Journal of Opthalmology</w:t>
      </w:r>
      <w:r w:rsidRPr="00FF701F">
        <w:rPr>
          <w:rFonts w:ascii="Palatino Linotype" w:hAnsi="Palatino Linotype"/>
          <w:sz w:val="16"/>
          <w:szCs w:val="16"/>
        </w:rPr>
        <w:t>, 123,2 (February 1997), 218-223.</w:t>
      </w:r>
    </w:p>
    <w:p w14:paraId="24F167C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C26D4B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i/>
          <w:sz w:val="16"/>
          <w:szCs w:val="16"/>
        </w:rPr>
      </w:pPr>
      <w:r w:rsidRPr="00FF701F">
        <w:rPr>
          <w:rFonts w:ascii="Palatino Linotype" w:hAnsi="Palatino Linotype"/>
          <w:sz w:val="16"/>
          <w:szCs w:val="16"/>
        </w:rPr>
        <w:t xml:space="preserve">Kirby, Russell S., “The Quality of Vital Perinatal Statistics Data with Special Reference to Prenatal Care”, </w:t>
      </w:r>
      <w:r w:rsidRPr="00FF701F">
        <w:rPr>
          <w:rFonts w:ascii="Palatino Linotype" w:hAnsi="Palatino Linotype"/>
          <w:sz w:val="16"/>
          <w:szCs w:val="16"/>
          <w:u w:val="single"/>
        </w:rPr>
        <w:t>Paediatric and Perinatal Epidemiology</w:t>
      </w:r>
      <w:r w:rsidRPr="00FF701F">
        <w:rPr>
          <w:rFonts w:ascii="Palatino Linotype" w:hAnsi="Palatino Linotype"/>
          <w:sz w:val="16"/>
          <w:szCs w:val="16"/>
        </w:rPr>
        <w:t>, 11,1 (January 1997), 122-128.</w:t>
      </w:r>
    </w:p>
    <w:p w14:paraId="58BC779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i/>
          <w:sz w:val="16"/>
          <w:szCs w:val="16"/>
        </w:rPr>
      </w:pPr>
    </w:p>
    <w:p w14:paraId="51455571" w14:textId="77777777" w:rsidR="0040427D" w:rsidRPr="00FF701F" w:rsidRDefault="0040427D">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Kelleher, Kelly J., Sandra K. Pope, Russell S. Kirby, Vaughn I. Rickert, "Alcohol Availability and Adolescent Motor Vehicle Fatalities", </w:t>
      </w:r>
      <w:r w:rsidRPr="00FF701F">
        <w:rPr>
          <w:rFonts w:ascii="Palatino Linotype" w:hAnsi="Palatino Linotype"/>
          <w:sz w:val="16"/>
          <w:szCs w:val="16"/>
          <w:u w:val="single"/>
        </w:rPr>
        <w:t>Journal of Adolescent Health</w:t>
      </w:r>
      <w:r w:rsidRPr="00FF701F">
        <w:rPr>
          <w:rFonts w:ascii="Palatino Linotype" w:hAnsi="Palatino Linotype"/>
          <w:sz w:val="16"/>
          <w:szCs w:val="16"/>
        </w:rPr>
        <w:t>, 19,5 (November 1996), 325-330.</w:t>
      </w:r>
    </w:p>
    <w:p w14:paraId="6BEBAB9C" w14:textId="77777777" w:rsidR="0040427D" w:rsidRPr="00FF701F" w:rsidRDefault="0040427D">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B237E8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“Diabetes and Congenital Malformations” [Letter], </w:t>
      </w:r>
      <w:r w:rsidRPr="00FF701F">
        <w:rPr>
          <w:rFonts w:ascii="Palatino Linotype" w:hAnsi="Palatino Linotype"/>
          <w:sz w:val="16"/>
          <w:szCs w:val="16"/>
          <w:u w:val="single"/>
        </w:rPr>
        <w:t>Paediatric and Perinatal Epidemiology</w:t>
      </w:r>
      <w:r w:rsidRPr="00FF701F">
        <w:rPr>
          <w:rFonts w:ascii="Palatino Linotype" w:hAnsi="Palatino Linotype"/>
          <w:sz w:val="16"/>
          <w:szCs w:val="16"/>
        </w:rPr>
        <w:t>, 10,4 (October 1996), 469-473.</w:t>
      </w:r>
    </w:p>
    <w:p w14:paraId="2BB9C874" w14:textId="77777777" w:rsidR="0040427D" w:rsidRPr="00FF701F" w:rsidRDefault="0040427D">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14BC19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“Toward Congruence Between Theory and Practice in Small Area Analysis and Local Public Health Data”, </w:t>
      </w:r>
      <w:r w:rsidRPr="00FF701F">
        <w:rPr>
          <w:rFonts w:ascii="Palatino Linotype" w:hAnsi="Palatino Linotype"/>
          <w:sz w:val="16"/>
          <w:szCs w:val="16"/>
          <w:u w:val="single"/>
        </w:rPr>
        <w:t>Statistics in Medicine</w:t>
      </w:r>
      <w:r w:rsidRPr="00FF701F">
        <w:rPr>
          <w:rFonts w:ascii="Palatino Linotype" w:hAnsi="Palatino Linotype"/>
          <w:sz w:val="16"/>
          <w:szCs w:val="16"/>
        </w:rPr>
        <w:t>, 15,17/18 (15 September-30 September, 1996), 1859-1866.</w:t>
      </w:r>
    </w:p>
    <w:p w14:paraId="224E813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8C00022"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Schutze, Gordon E., Holli A. Fawcett, Mary J. Lewno, Ellie L. Flick, Russell S. Kirby, “Prevalence of Salmonella Enteritidis in Poultry Shell Eggs in Arkansas”, </w:t>
      </w:r>
      <w:r w:rsidRPr="00FF701F">
        <w:rPr>
          <w:rFonts w:ascii="Palatino Linotype" w:hAnsi="Palatino Linotype"/>
          <w:sz w:val="16"/>
          <w:szCs w:val="16"/>
          <w:u w:val="single"/>
        </w:rPr>
        <w:t>Southern Medical Journal</w:t>
      </w:r>
      <w:r w:rsidRPr="00FF701F">
        <w:rPr>
          <w:rFonts w:ascii="Palatino Linotype" w:hAnsi="Palatino Linotype"/>
          <w:sz w:val="16"/>
          <w:szCs w:val="16"/>
        </w:rPr>
        <w:t>, 89 (1996), 889-891.</w:t>
      </w:r>
    </w:p>
    <w:p w14:paraId="38D1FA6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A81453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"Adolescence and Very Low Birth Weight: A Disproportionate Association” [Letter] </w:t>
      </w:r>
      <w:r w:rsidRPr="00FF701F">
        <w:rPr>
          <w:rFonts w:ascii="Palatino Linotype" w:hAnsi="Palatino Linotype"/>
          <w:sz w:val="16"/>
          <w:szCs w:val="16"/>
          <w:u w:val="single"/>
        </w:rPr>
        <w:t>Obstetrics and Gynecology</w:t>
      </w:r>
      <w:r w:rsidRPr="00FF701F">
        <w:rPr>
          <w:rFonts w:ascii="Palatino Linotype" w:hAnsi="Palatino Linotype"/>
          <w:sz w:val="16"/>
          <w:szCs w:val="16"/>
        </w:rPr>
        <w:t>, 87,6 (June 1996), 1060.</w:t>
      </w:r>
    </w:p>
    <w:p w14:paraId="7C4A625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CAAB4D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Watson, Janine E., Russell S. Kirby, Kelly J. Kelleher, Robert H. Bradley, "The Effects of Poverty on Home Environment: An Analysis of Three Year Outcome Data for Low Birthweight Premature Infants", </w:t>
      </w:r>
      <w:r w:rsidRPr="00FF701F">
        <w:rPr>
          <w:rFonts w:ascii="Palatino Linotype" w:hAnsi="Palatino Linotype"/>
          <w:sz w:val="16"/>
          <w:szCs w:val="16"/>
          <w:u w:val="single"/>
        </w:rPr>
        <w:t>Journal of Pediatric Psychology</w:t>
      </w:r>
      <w:r w:rsidRPr="00FF701F">
        <w:rPr>
          <w:rFonts w:ascii="Palatino Linotype" w:hAnsi="Palatino Linotype"/>
          <w:sz w:val="16"/>
          <w:szCs w:val="16"/>
        </w:rPr>
        <w:t>, 21 (June 1996), 419-431.</w:t>
      </w:r>
    </w:p>
    <w:p w14:paraId="4BE94A7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FD9A7D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Hickerson, Steven L., Russell S. Kirby, J. Gary Wheeler, Gordon E. Schutze, "Epiglottitis: A 9 Year Case Review", </w:t>
      </w:r>
      <w:r w:rsidRPr="00FF701F">
        <w:rPr>
          <w:rFonts w:ascii="Palatino Linotype" w:hAnsi="Palatino Linotype"/>
          <w:sz w:val="16"/>
          <w:szCs w:val="16"/>
          <w:u w:val="single"/>
        </w:rPr>
        <w:t>Southern Medical Journal</w:t>
      </w:r>
      <w:r w:rsidRPr="00FF701F">
        <w:rPr>
          <w:rFonts w:ascii="Palatino Linotype" w:hAnsi="Palatino Linotype"/>
          <w:sz w:val="16"/>
          <w:szCs w:val="16"/>
        </w:rPr>
        <w:t>, 89 (May 1996), 487-490.</w:t>
      </w:r>
    </w:p>
    <w:p w14:paraId="6C07E3C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5BB186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Lu, Eugene, Russell S. Kirby, Gordon E. Schutze, “Pertussis in Arkansas”, </w:t>
      </w:r>
      <w:r w:rsidRPr="00FF701F">
        <w:rPr>
          <w:rFonts w:ascii="Palatino Linotype" w:hAnsi="Palatino Linotype"/>
          <w:sz w:val="16"/>
          <w:szCs w:val="16"/>
          <w:u w:val="single"/>
        </w:rPr>
        <w:t>Journal of the Arkansas Medical Society</w:t>
      </w:r>
      <w:r w:rsidRPr="00FF701F">
        <w:rPr>
          <w:rFonts w:ascii="Palatino Linotype" w:hAnsi="Palatino Linotype"/>
          <w:sz w:val="16"/>
          <w:szCs w:val="16"/>
        </w:rPr>
        <w:t>, 92,12 (May 1996), 623-626.</w:t>
      </w:r>
    </w:p>
    <w:p w14:paraId="75A2D9B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38810B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Komoroski, Eva M., Charles Graham, Russell S. Kirby, "A Comparison of Interventions to Improve Clinic Followup Compliance After a Pediatric Emergency Department Visit", </w:t>
      </w:r>
      <w:r w:rsidRPr="00FF701F">
        <w:rPr>
          <w:rFonts w:ascii="Palatino Linotype" w:hAnsi="Palatino Linotype"/>
          <w:sz w:val="16"/>
          <w:szCs w:val="16"/>
          <w:u w:val="single"/>
        </w:rPr>
        <w:t>Pediatric Emergency Care</w:t>
      </w:r>
      <w:r w:rsidRPr="00FF701F">
        <w:rPr>
          <w:rFonts w:ascii="Palatino Linotype" w:hAnsi="Palatino Linotype"/>
          <w:sz w:val="16"/>
          <w:szCs w:val="16"/>
        </w:rPr>
        <w:t>, 12,2 (April 1996), 87-90.</w:t>
      </w:r>
    </w:p>
    <w:p w14:paraId="15F5E31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514F1E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lastRenderedPageBreak/>
        <w:t xml:space="preserve">Kirby, Russell S., "Perinatal Mortality: The Role of Hospital of Birth", </w:t>
      </w:r>
      <w:r w:rsidRPr="00FF701F">
        <w:rPr>
          <w:rFonts w:ascii="Palatino Linotype" w:hAnsi="Palatino Linotype"/>
          <w:sz w:val="16"/>
          <w:szCs w:val="16"/>
          <w:u w:val="single"/>
        </w:rPr>
        <w:t>Journal of Perinatology</w:t>
      </w:r>
      <w:r w:rsidRPr="00FF701F">
        <w:rPr>
          <w:rFonts w:ascii="Palatino Linotype" w:hAnsi="Palatino Linotype"/>
          <w:sz w:val="16"/>
          <w:szCs w:val="16"/>
        </w:rPr>
        <w:t>, 16,1  (January/February 1996), 43-49.</w:t>
      </w:r>
    </w:p>
    <w:p w14:paraId="5F91B00B" w14:textId="77777777" w:rsidR="0040427D" w:rsidRPr="00FF701F" w:rsidRDefault="0040427D">
      <w:pPr>
        <w:keepN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31B7082"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Holman, S. M., F. L. Farmer, B. L. Dixon, R. S. Kirby, "Antecedents of Infant Mortality: An Analysis of Risk Factors in Arkansas", </w:t>
      </w:r>
      <w:r w:rsidRPr="00FF701F">
        <w:rPr>
          <w:rFonts w:ascii="Palatino Linotype" w:hAnsi="Palatino Linotype"/>
          <w:sz w:val="16"/>
          <w:szCs w:val="16"/>
          <w:u w:val="single"/>
        </w:rPr>
        <w:t>Arkansas Agricultural Experiment Station (Division of Agriculture, University of Arkansas-Fayetteville) Bulletin</w:t>
      </w:r>
      <w:r w:rsidRPr="00FF701F">
        <w:rPr>
          <w:rFonts w:ascii="Palatino Linotype" w:hAnsi="Palatino Linotype"/>
          <w:sz w:val="16"/>
          <w:szCs w:val="16"/>
        </w:rPr>
        <w:t xml:space="preserve"> No. 949 (December 1995), 1-19.</w:t>
      </w:r>
    </w:p>
    <w:p w14:paraId="7EB8153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71412F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"A Warning on Gestational Age at Delivery” [Letter], </w:t>
      </w:r>
      <w:r w:rsidRPr="00FF701F">
        <w:rPr>
          <w:rFonts w:ascii="Palatino Linotype" w:hAnsi="Palatino Linotype"/>
          <w:sz w:val="16"/>
          <w:szCs w:val="16"/>
          <w:u w:val="single"/>
        </w:rPr>
        <w:t>Public Health Reports</w:t>
      </w:r>
      <w:r w:rsidRPr="00FF701F">
        <w:rPr>
          <w:rFonts w:ascii="Palatino Linotype" w:hAnsi="Palatino Linotype"/>
          <w:sz w:val="16"/>
          <w:szCs w:val="16"/>
        </w:rPr>
        <w:t>, 110,6 (November/December 1995), 649-650.</w:t>
      </w:r>
    </w:p>
    <w:p w14:paraId="58294C8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6A9291" w14:textId="77777777" w:rsidR="00150E02" w:rsidRDefault="008E2577" w:rsidP="008E257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right="-634"/>
        <w:rPr>
          <w:rFonts w:ascii="Palatino Linotype" w:hAnsi="Palatino Linotype"/>
          <w:sz w:val="16"/>
          <w:szCs w:val="16"/>
        </w:rPr>
      </w:pPr>
      <w:r w:rsidRPr="008E2577">
        <w:rPr>
          <w:rFonts w:ascii="Palatino Linotype" w:hAnsi="Palatino Linotype"/>
          <w:sz w:val="16"/>
          <w:szCs w:val="16"/>
        </w:rPr>
        <w:t>Kirby, Russell S., Marge A. Brewster, Carole Canino, Melinda Pavin, "Early Childhood Surveillance of Developmental Disorders by a Birth Defects</w:t>
      </w:r>
    </w:p>
    <w:p w14:paraId="6A859A3E" w14:textId="77777777" w:rsidR="008E2577" w:rsidRPr="008E2577" w:rsidRDefault="008E2577" w:rsidP="008E257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right="-634"/>
        <w:rPr>
          <w:rFonts w:ascii="Palatino Linotype" w:hAnsi="Palatino Linotype"/>
          <w:sz w:val="16"/>
          <w:szCs w:val="16"/>
        </w:rPr>
      </w:pPr>
      <w:r w:rsidRPr="008E2577">
        <w:rPr>
          <w:rFonts w:ascii="Palatino Linotype" w:hAnsi="Palatino Linotype"/>
          <w:sz w:val="16"/>
          <w:szCs w:val="16"/>
        </w:rPr>
        <w:t xml:space="preserve">Surveillance System: Methods, Prevalence, and Mortality Patterns", </w:t>
      </w:r>
      <w:r w:rsidRPr="008E2577">
        <w:rPr>
          <w:rFonts w:ascii="Palatino Linotype" w:hAnsi="Palatino Linotype"/>
          <w:sz w:val="16"/>
          <w:szCs w:val="16"/>
          <w:u w:val="single"/>
        </w:rPr>
        <w:t>Journal of Developmental and Behavioral Pediatrics</w:t>
      </w:r>
      <w:r w:rsidRPr="008E2577">
        <w:rPr>
          <w:rFonts w:ascii="Palatino Linotype" w:hAnsi="Palatino Linotype"/>
          <w:sz w:val="16"/>
          <w:szCs w:val="16"/>
        </w:rPr>
        <w:t>, 16,5 (October 1995), 318-326.</w:t>
      </w:r>
    </w:p>
    <w:p w14:paraId="227B270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993E2B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“Commentary on ‘Why Abortion Rates Vary: A Geographical Examination of the Supply of and Demand for Abortion Services in the United States in 1988', by Patricia Gober", </w:t>
      </w:r>
      <w:r w:rsidRPr="00FF701F">
        <w:rPr>
          <w:rFonts w:ascii="Palatino Linotype" w:hAnsi="Palatino Linotype"/>
          <w:sz w:val="16"/>
          <w:szCs w:val="16"/>
          <w:u w:val="single"/>
        </w:rPr>
        <w:t>Annals, Association of American Geographers</w:t>
      </w:r>
      <w:r w:rsidRPr="00FF701F">
        <w:rPr>
          <w:rFonts w:ascii="Palatino Linotype" w:hAnsi="Palatino Linotype"/>
          <w:sz w:val="16"/>
          <w:szCs w:val="16"/>
        </w:rPr>
        <w:t>, 85,3 (September 1995), 581-585.</w:t>
      </w:r>
    </w:p>
    <w:p w14:paraId="696E989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2E1E06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Letter re: "How to Find a Wombmate: Validation of an algorithm to identify twin pairs in linked birth/infant death files", </w:t>
      </w:r>
      <w:r w:rsidRPr="00FF701F">
        <w:rPr>
          <w:rFonts w:ascii="Palatino Linotype" w:hAnsi="Palatino Linotype"/>
          <w:sz w:val="16"/>
          <w:szCs w:val="16"/>
          <w:u w:val="single"/>
        </w:rPr>
        <w:t>American Journal of Epidemiology</w:t>
      </w:r>
      <w:r w:rsidRPr="00FF701F">
        <w:rPr>
          <w:rFonts w:ascii="Palatino Linotype" w:hAnsi="Palatino Linotype"/>
          <w:sz w:val="16"/>
          <w:szCs w:val="16"/>
        </w:rPr>
        <w:t>, 142,2 (July 15, 1995), 222.</w:t>
      </w:r>
    </w:p>
    <w:p w14:paraId="3E6BBF8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69FFA5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Cunniff, Christopher, Janet L. Carmack, Russell S. Kirby, Debra H. Fiser, "Contribution of Heritable Disorders to Mortality in the Pediatric Intensive Care Unit", </w:t>
      </w:r>
      <w:r w:rsidRPr="00FF701F">
        <w:rPr>
          <w:rFonts w:ascii="Palatino Linotype" w:hAnsi="Palatino Linotype"/>
          <w:sz w:val="16"/>
          <w:szCs w:val="16"/>
          <w:u w:val="single"/>
        </w:rPr>
        <w:t>Pediatrics</w:t>
      </w:r>
      <w:r w:rsidRPr="00FF701F">
        <w:rPr>
          <w:rFonts w:ascii="Palatino Linotype" w:hAnsi="Palatino Linotype"/>
          <w:sz w:val="16"/>
          <w:szCs w:val="16"/>
        </w:rPr>
        <w:t>, 95,5 (May 1995), 678-681.</w:t>
      </w:r>
    </w:p>
    <w:p w14:paraId="0253699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507AAF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Arnold, Georgianne L., Russell S. Kirby, Thomas P. Stern, Jeffrey R. Sawyer, "Trisomy 9: Review and Report of Two New Cases", </w:t>
      </w:r>
      <w:r w:rsidRPr="00FF701F">
        <w:rPr>
          <w:rFonts w:ascii="Palatino Linotype" w:hAnsi="Palatino Linotype"/>
          <w:sz w:val="16"/>
          <w:szCs w:val="16"/>
          <w:u w:val="single"/>
        </w:rPr>
        <w:t>American Journal of Medical Genetics</w:t>
      </w:r>
      <w:r w:rsidRPr="00FF701F">
        <w:rPr>
          <w:rFonts w:ascii="Palatino Linotype" w:hAnsi="Palatino Linotype"/>
          <w:sz w:val="16"/>
          <w:szCs w:val="16"/>
        </w:rPr>
        <w:t>, 56 (April 10, 1995), 252-257.</w:t>
      </w:r>
    </w:p>
    <w:p w14:paraId="2236940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2D9E0A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Schutze, Gordon E., Ellie L. Flick, Sandra K. Pope, John P. Lofgren, Russell S. Kirby, "Epidemiology of </w:t>
      </w:r>
      <w:r w:rsidRPr="00FF701F">
        <w:rPr>
          <w:rFonts w:ascii="Palatino Linotype" w:hAnsi="Palatino Linotype"/>
          <w:i/>
          <w:sz w:val="16"/>
          <w:szCs w:val="16"/>
        </w:rPr>
        <w:t xml:space="preserve">Salmonella </w:t>
      </w:r>
      <w:r w:rsidRPr="00FF701F">
        <w:rPr>
          <w:rFonts w:ascii="Palatino Linotype" w:hAnsi="Palatino Linotype"/>
          <w:sz w:val="16"/>
          <w:szCs w:val="16"/>
        </w:rPr>
        <w:t xml:space="preserve">in Arkansas", </w:t>
      </w:r>
      <w:r w:rsidRPr="00FF701F">
        <w:rPr>
          <w:rFonts w:ascii="Palatino Linotype" w:hAnsi="Palatino Linotype"/>
          <w:sz w:val="16"/>
          <w:szCs w:val="16"/>
          <w:u w:val="single"/>
        </w:rPr>
        <w:t>Southern Medical Journal</w:t>
      </w:r>
      <w:r w:rsidRPr="00FF701F">
        <w:rPr>
          <w:rFonts w:ascii="Palatino Linotype" w:hAnsi="Palatino Linotype"/>
          <w:sz w:val="16"/>
          <w:szCs w:val="16"/>
        </w:rPr>
        <w:t>, 88,2 (February 1995), 195-199.</w:t>
      </w:r>
    </w:p>
    <w:p w14:paraId="1B8B65A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DC726A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Landers, Susan, Russell S. Kirby, Tandy Miller, Therese J. Green, Robert W. Arrington, "Survival and Morbidity Rates for Very Low Birthweight Infants in Arkansas", </w:t>
      </w:r>
      <w:r w:rsidRPr="00FF701F">
        <w:rPr>
          <w:rFonts w:ascii="Palatino Linotype" w:hAnsi="Palatino Linotype"/>
          <w:sz w:val="16"/>
          <w:szCs w:val="16"/>
          <w:u w:val="single"/>
        </w:rPr>
        <w:t>Journal of the Arkansas Medical Society</w:t>
      </w:r>
      <w:r w:rsidRPr="00FF701F">
        <w:rPr>
          <w:rFonts w:ascii="Palatino Linotype" w:hAnsi="Palatino Linotype"/>
          <w:sz w:val="16"/>
          <w:szCs w:val="16"/>
        </w:rPr>
        <w:t>, 91,7 (December 1994), 318-322.</w:t>
      </w:r>
    </w:p>
    <w:p w14:paraId="6C22F25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3B6EDD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Casey, Patrick H., Kelly J. Kelleher, Robert H. Bradley, Kimberlea W. Kellogg, Russell S. Kirby, Leanne Whiteside, "A Multifaceted Intervention with Failure-to-Thrive Infants: A Prospective Study", </w:t>
      </w:r>
      <w:r w:rsidRPr="00FF701F">
        <w:rPr>
          <w:rFonts w:ascii="Palatino Linotype" w:hAnsi="Palatino Linotype"/>
          <w:sz w:val="16"/>
          <w:szCs w:val="16"/>
          <w:u w:val="single"/>
        </w:rPr>
        <w:t>Archives of Pediatrics and Adolescent Medicine</w:t>
      </w:r>
      <w:r w:rsidRPr="00FF701F">
        <w:rPr>
          <w:rFonts w:ascii="Palatino Linotype" w:hAnsi="Palatino Linotype"/>
          <w:sz w:val="16"/>
          <w:szCs w:val="16"/>
        </w:rPr>
        <w:t>, 148, 10 (O</w:t>
      </w:r>
      <w:r w:rsidR="00150E02">
        <w:rPr>
          <w:rFonts w:ascii="Palatino Linotype" w:hAnsi="Palatino Linotype"/>
          <w:sz w:val="16"/>
          <w:szCs w:val="16"/>
        </w:rPr>
        <w:t xml:space="preserve">ctober 1994), 1071-1077.  </w:t>
      </w:r>
      <w:r w:rsidRPr="00FF701F">
        <w:rPr>
          <w:rFonts w:ascii="Palatino Linotype" w:hAnsi="Palatino Linotype"/>
          <w:sz w:val="16"/>
          <w:szCs w:val="16"/>
        </w:rPr>
        <w:t xml:space="preserve"> Letter in reply to letter to the editor, </w:t>
      </w:r>
      <w:r w:rsidRPr="00FF701F">
        <w:rPr>
          <w:rFonts w:ascii="Palatino Linotype" w:hAnsi="Palatino Linotype"/>
          <w:sz w:val="16"/>
          <w:szCs w:val="16"/>
          <w:u w:val="single"/>
        </w:rPr>
        <w:t>Archives of Pediatrics and Adolescent Medicine</w:t>
      </w:r>
      <w:r w:rsidRPr="00FF701F">
        <w:rPr>
          <w:rFonts w:ascii="Palatino Linotype" w:hAnsi="Palatino Linotype"/>
          <w:sz w:val="16"/>
          <w:szCs w:val="16"/>
        </w:rPr>
        <w:t>, 149, 9 (September 1995), 1041.</w:t>
      </w:r>
    </w:p>
    <w:p w14:paraId="6BCFE21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1209B8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Bradley, Robert H., Daniel J. Mundfrom, Leanne Whiteside, Bettye M. Caldwell, Patrick H. Casey, Russell S. Kirby, Sharlyn Hansen, "A Re-examination of the Association Between HOME Scores and Income", </w:t>
      </w:r>
      <w:r w:rsidRPr="00FF701F">
        <w:rPr>
          <w:rFonts w:ascii="Palatino Linotype" w:hAnsi="Palatino Linotype"/>
          <w:sz w:val="16"/>
          <w:szCs w:val="16"/>
          <w:u w:val="single"/>
        </w:rPr>
        <w:t>Nursing Research</w:t>
      </w:r>
      <w:r w:rsidRPr="00FF701F">
        <w:rPr>
          <w:rFonts w:ascii="Palatino Linotype" w:hAnsi="Palatino Linotype"/>
          <w:sz w:val="16"/>
          <w:szCs w:val="16"/>
        </w:rPr>
        <w:t>, 43,5 (September/October 1994), 260-266.</w:t>
      </w:r>
    </w:p>
    <w:p w14:paraId="7AFADBC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4CF91A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Cunniff, Christopher, Russell S. Kirby, John W. Senner, Carole Canino, Marge A. Brewster, Becky Butler, Susan J. Hassed, "Deaths Associated with Renal Agenesis: A Population-Based Study of Birth Prevalence, Case Ascertainment and Etiologic Heterogeneity", </w:t>
      </w:r>
      <w:r w:rsidRPr="00FF701F">
        <w:rPr>
          <w:rFonts w:ascii="Palatino Linotype" w:hAnsi="Palatino Linotype"/>
          <w:sz w:val="16"/>
          <w:szCs w:val="16"/>
          <w:u w:val="single"/>
        </w:rPr>
        <w:t>Teratology</w:t>
      </w:r>
      <w:r w:rsidRPr="00FF701F">
        <w:rPr>
          <w:rFonts w:ascii="Palatino Linotype" w:hAnsi="Palatino Linotype"/>
          <w:sz w:val="16"/>
          <w:szCs w:val="16"/>
        </w:rPr>
        <w:t>, 50,3 (September 1994), 200-204.</w:t>
      </w:r>
    </w:p>
    <w:p w14:paraId="2A12AA0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9118E8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Holman, Shannon M., Frank L. Farmer, Russell S. Kirby, Bruce L. Dixon, "Antecedents of Infant Mortality: An Analysis of Risk Factors in Rural and Urban Arkansas", </w:t>
      </w:r>
      <w:r w:rsidRPr="00FF701F">
        <w:rPr>
          <w:rFonts w:ascii="Palatino Linotype" w:hAnsi="Palatino Linotype"/>
          <w:sz w:val="16"/>
          <w:szCs w:val="16"/>
          <w:u w:val="single"/>
        </w:rPr>
        <w:t>Southern Rural Sociology</w:t>
      </w:r>
      <w:r w:rsidRPr="00FF701F">
        <w:rPr>
          <w:rFonts w:ascii="Palatino Linotype" w:hAnsi="Palatino Linotype"/>
          <w:sz w:val="16"/>
          <w:szCs w:val="16"/>
        </w:rPr>
        <w:t>, 10,1 (1994), 75-90.</w:t>
      </w:r>
    </w:p>
    <w:p w14:paraId="2195D5E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C3B678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Landers, Susan, Russell Kirby, Brenda Harvey, Claire Langston, "Characteristics of Infants Who Undergo Neonatal Autopsy", </w:t>
      </w:r>
      <w:r w:rsidRPr="00FF701F">
        <w:rPr>
          <w:rFonts w:ascii="Palatino Linotype" w:hAnsi="Palatino Linotype"/>
          <w:sz w:val="16"/>
          <w:szCs w:val="16"/>
          <w:u w:val="single"/>
        </w:rPr>
        <w:t>Journal of Perinatology</w:t>
      </w:r>
      <w:r w:rsidRPr="00FF701F">
        <w:rPr>
          <w:rFonts w:ascii="Palatino Linotype" w:hAnsi="Palatino Linotype"/>
          <w:sz w:val="16"/>
          <w:szCs w:val="16"/>
        </w:rPr>
        <w:t>, 14,3 (May/June 1994), 204-207.</w:t>
      </w:r>
    </w:p>
    <w:p w14:paraId="5DFFFF8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0FBF66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Hudome, Susan M., Russell S. Kirby, John W. Senner, Christopher Cunniff, "Contribution of Genetic Disorders to Neonatal Mortality in a Regional Intensive Care Setting", </w:t>
      </w:r>
      <w:r w:rsidRPr="00FF701F">
        <w:rPr>
          <w:rFonts w:ascii="Palatino Linotype" w:hAnsi="Palatino Linotype"/>
          <w:sz w:val="16"/>
          <w:szCs w:val="16"/>
          <w:u w:val="single"/>
        </w:rPr>
        <w:t>American Journal of Perinatology</w:t>
      </w:r>
      <w:r w:rsidRPr="00FF701F">
        <w:rPr>
          <w:rFonts w:ascii="Palatino Linotype" w:hAnsi="Palatino Linotype"/>
          <w:sz w:val="16"/>
          <w:szCs w:val="16"/>
        </w:rPr>
        <w:t>, 11,2 (March 1994), 100-103.</w:t>
      </w:r>
    </w:p>
    <w:p w14:paraId="1D28A50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B4F248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Arnold, Georgianne L., Russell S. Kirby, Sharon Langendoerfer, Louise Wilkins-Haug, "The Toluene Embryopathy: Clinical Delineation and Developmental Follow-Up", </w:t>
      </w:r>
      <w:r w:rsidRPr="00FF701F">
        <w:rPr>
          <w:rFonts w:ascii="Palatino Linotype" w:hAnsi="Palatino Linotype"/>
          <w:sz w:val="16"/>
          <w:szCs w:val="16"/>
          <w:u w:val="single"/>
        </w:rPr>
        <w:t>Pediatrics</w:t>
      </w:r>
      <w:r w:rsidRPr="00FF701F">
        <w:rPr>
          <w:rFonts w:ascii="Palatino Linotype" w:hAnsi="Palatino Linotype"/>
          <w:sz w:val="16"/>
          <w:szCs w:val="16"/>
        </w:rPr>
        <w:t>, 93, 2 (February 1994), 216-220.</w:t>
      </w:r>
    </w:p>
    <w:p w14:paraId="663930F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B18A9C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"Neonatal and Postneonatal Mortality: Useful Concepts or Outdated Constructs?", </w:t>
      </w:r>
      <w:r w:rsidRPr="00FF701F">
        <w:rPr>
          <w:rFonts w:ascii="Palatino Linotype" w:hAnsi="Palatino Linotype"/>
          <w:sz w:val="16"/>
          <w:szCs w:val="16"/>
          <w:u w:val="single"/>
        </w:rPr>
        <w:t>Journal of Perinatology</w:t>
      </w:r>
      <w:r w:rsidRPr="00FF701F">
        <w:rPr>
          <w:rFonts w:ascii="Palatino Linotype" w:hAnsi="Palatino Linotype"/>
          <w:sz w:val="16"/>
          <w:szCs w:val="16"/>
        </w:rPr>
        <w:t>, 13,6 (November-December 1993), 433-441.</w:t>
      </w:r>
    </w:p>
    <w:p w14:paraId="3C372C8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BB36DE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Seibert, Joanna J., Stephen F. Miller, Russell S. Kirby, David L. Becton, Charles A. James, Charles M. Glasier, Alyson R. Wilson, David L. Kinder, Daisilee H. Berry, "Cerebrovascular Disease in Symptomatic and Asymptomatic Patients with Sickle Cell Anemia: Screening with Duplex Transcranial Doppler US--Correlation with MR Imaging and MR Angiography", </w:t>
      </w:r>
      <w:r w:rsidRPr="00FF701F">
        <w:rPr>
          <w:rFonts w:ascii="Palatino Linotype" w:hAnsi="Palatino Linotype"/>
          <w:sz w:val="16"/>
          <w:szCs w:val="16"/>
          <w:u w:val="single"/>
        </w:rPr>
        <w:t>Radiology</w:t>
      </w:r>
      <w:r w:rsidRPr="00FF701F">
        <w:rPr>
          <w:rFonts w:ascii="Palatino Linotype" w:hAnsi="Palatino Linotype"/>
          <w:sz w:val="16"/>
          <w:szCs w:val="16"/>
        </w:rPr>
        <w:t xml:space="preserve"> 189 (November 1993), 457-466.</w:t>
      </w:r>
    </w:p>
    <w:p w14:paraId="1D8C790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10D002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Holman, S. M., F. L. Farmer, B. L. Dixon, R. S. Kirby, "Infant Mortality in Rural and Urban Areas of Arkansas", </w:t>
      </w:r>
      <w:r w:rsidRPr="00FF701F">
        <w:rPr>
          <w:rFonts w:ascii="Palatino Linotype" w:hAnsi="Palatino Linotype"/>
          <w:sz w:val="16"/>
          <w:szCs w:val="16"/>
          <w:u w:val="single"/>
        </w:rPr>
        <w:t>Arkansas Farm Research</w:t>
      </w:r>
      <w:r w:rsidRPr="00FF701F">
        <w:rPr>
          <w:rFonts w:ascii="Palatino Linotype" w:hAnsi="Palatino Linotype"/>
          <w:sz w:val="16"/>
          <w:szCs w:val="16"/>
        </w:rPr>
        <w:t>, 42,5 (September/October 1993), 14-15.</w:t>
      </w:r>
    </w:p>
    <w:p w14:paraId="5ACAB6F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DDB39A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Dugger, A. Jonathan, Russell S. Kirby, Charles R. Feild, Thomas J. Nosal, Linda DuncanMalone, "Medicaid: A Potential Source of Revenue for Special Education", </w:t>
      </w:r>
      <w:r w:rsidRPr="00FF701F">
        <w:rPr>
          <w:rFonts w:ascii="Palatino Linotype" w:hAnsi="Palatino Linotype"/>
          <w:sz w:val="16"/>
          <w:szCs w:val="16"/>
          <w:u w:val="single"/>
        </w:rPr>
        <w:t>Journal of Child and Family Studies</w:t>
      </w:r>
      <w:r w:rsidRPr="00FF701F">
        <w:rPr>
          <w:rFonts w:ascii="Palatino Linotype" w:hAnsi="Palatino Linotype"/>
          <w:sz w:val="16"/>
          <w:szCs w:val="16"/>
        </w:rPr>
        <w:t xml:space="preserve">, 2,3 (August 1993), 249-257. </w:t>
      </w:r>
    </w:p>
    <w:p w14:paraId="4E3F1CB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63DBE5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 xml:space="preserve">Kirby, Russell S., "The Coding of Underlying Causes of Death from Fetal Death Certificates: Issues and Policy Considerations", </w:t>
      </w:r>
      <w:r w:rsidRPr="00FF701F">
        <w:rPr>
          <w:rFonts w:ascii="Palatino Linotype" w:hAnsi="Palatino Linotype"/>
          <w:sz w:val="16"/>
          <w:szCs w:val="16"/>
          <w:u w:val="single"/>
        </w:rPr>
        <w:t>American Journal of Public Health</w:t>
      </w:r>
      <w:r w:rsidRPr="00FF701F">
        <w:rPr>
          <w:rFonts w:ascii="Palatino Linotype" w:hAnsi="Palatino Linotype"/>
          <w:sz w:val="16"/>
          <w:szCs w:val="16"/>
        </w:rPr>
        <w:t>, 83,8 (August 1993), 1088-1091.</w:t>
      </w:r>
    </w:p>
    <w:p w14:paraId="69BD223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7D5B04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Kelleher, Kelly J., Patrick H. Casey, Robert H. Bradley, Sandra K. Pope, Leanne Whiteside, Kathleen W. Barrett, Mark E. Swanson, Russell S. Kirby, "Risk Factors and Outcomes in Failure to Thrive in Low Birth Weight Preterm Infants", </w:t>
      </w:r>
      <w:r w:rsidRPr="00FF701F">
        <w:rPr>
          <w:rFonts w:ascii="Palatino Linotype" w:hAnsi="Palatino Linotype"/>
          <w:sz w:val="16"/>
          <w:szCs w:val="16"/>
          <w:u w:val="single"/>
        </w:rPr>
        <w:t>Pediatrics</w:t>
      </w:r>
      <w:r w:rsidRPr="00FF701F">
        <w:rPr>
          <w:rFonts w:ascii="Palatino Linotype" w:hAnsi="Palatino Linotype"/>
          <w:sz w:val="16"/>
          <w:szCs w:val="16"/>
        </w:rPr>
        <w:t>, 91,5 (May 1993), 941-948.</w:t>
      </w:r>
    </w:p>
    <w:p w14:paraId="7BD8850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C73892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Mark E. Swanson, Kelly J. Kelleher, Robert H. Bradley, Patrick H. Casey, "Identifying 'At-Risk' Children for Early Intervention Services: Lessons from the Infant Health and Development Program", </w:t>
      </w:r>
      <w:r w:rsidRPr="00FF701F">
        <w:rPr>
          <w:rFonts w:ascii="Palatino Linotype" w:hAnsi="Palatino Linotype"/>
          <w:sz w:val="16"/>
          <w:szCs w:val="16"/>
          <w:u w:val="single"/>
        </w:rPr>
        <w:t>Journal of Pediatrics</w:t>
      </w:r>
      <w:r w:rsidRPr="00FF701F">
        <w:rPr>
          <w:rFonts w:ascii="Palatino Linotype" w:hAnsi="Palatino Linotype"/>
          <w:sz w:val="16"/>
          <w:szCs w:val="16"/>
        </w:rPr>
        <w:t xml:space="preserve">, 122,5, Part 1 (May 1993), 680-686; Letter in reply to letter to the editor, </w:t>
      </w:r>
      <w:r w:rsidRPr="00FF701F">
        <w:rPr>
          <w:rFonts w:ascii="Palatino Linotype" w:hAnsi="Palatino Linotype"/>
          <w:sz w:val="16"/>
          <w:szCs w:val="16"/>
          <w:u w:val="single"/>
        </w:rPr>
        <w:t>Journal of Pediatrics</w:t>
      </w:r>
      <w:r w:rsidRPr="00FF701F">
        <w:rPr>
          <w:rFonts w:ascii="Palatino Linotype" w:hAnsi="Palatino Linotype"/>
          <w:sz w:val="16"/>
          <w:szCs w:val="16"/>
        </w:rPr>
        <w:t>, 124,2 (February 1994), 330-331.</w:t>
      </w:r>
    </w:p>
    <w:p w14:paraId="3762491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09B6EC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Brewster, Marge A., Russell S. Kirby, Christopher M. Cunniff, Charles R. Feild, "Predicting Needs for Special Education Resources for Mental Retardation from Birth Defects Records", </w:t>
      </w:r>
      <w:r w:rsidRPr="00FF701F">
        <w:rPr>
          <w:rFonts w:ascii="Palatino Linotype" w:hAnsi="Palatino Linotype"/>
          <w:sz w:val="16"/>
          <w:szCs w:val="16"/>
          <w:u w:val="single"/>
        </w:rPr>
        <w:t>Public Health Reports</w:t>
      </w:r>
      <w:r w:rsidRPr="00FF701F">
        <w:rPr>
          <w:rFonts w:ascii="Palatino Linotype" w:hAnsi="Palatino Linotype"/>
          <w:sz w:val="16"/>
          <w:szCs w:val="16"/>
        </w:rPr>
        <w:t>, 107,3 (May-June 1992), 290-296.</w:t>
      </w:r>
    </w:p>
    <w:p w14:paraId="75F54CD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E92973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Kirby, Russell S., "Trends in Cesarean Section Rates Among Wisconsin Resident Births, 1968</w:t>
      </w:r>
      <w:r w:rsidRPr="00FF701F">
        <w:rPr>
          <w:rFonts w:ascii="Palatino Linotype" w:hAnsi="Palatino Linotype"/>
          <w:sz w:val="16"/>
          <w:szCs w:val="16"/>
        </w:rPr>
        <w:noBreakHyphen/>
        <w:t xml:space="preserve">1985," </w:t>
      </w:r>
      <w:r w:rsidRPr="00FF701F">
        <w:rPr>
          <w:rFonts w:ascii="Palatino Linotype" w:hAnsi="Palatino Linotype"/>
          <w:sz w:val="16"/>
          <w:szCs w:val="16"/>
          <w:u w:val="single"/>
        </w:rPr>
        <w:t>Wisconsin Medical Journal</w:t>
      </w:r>
      <w:r w:rsidRPr="00FF701F">
        <w:rPr>
          <w:rFonts w:ascii="Palatino Linotype" w:hAnsi="Palatino Linotype"/>
          <w:sz w:val="16"/>
          <w:szCs w:val="16"/>
        </w:rPr>
        <w:t>, 86,10 (October 1987), 11</w:t>
      </w:r>
      <w:r w:rsidRPr="00FF701F">
        <w:rPr>
          <w:rFonts w:ascii="Palatino Linotype" w:hAnsi="Palatino Linotype"/>
          <w:sz w:val="16"/>
          <w:szCs w:val="16"/>
        </w:rPr>
        <w:noBreakHyphen/>
        <w:t>15.</w:t>
      </w:r>
    </w:p>
    <w:p w14:paraId="38BF3BF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B6D6F8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Greb, Anne E., Richard M. Pauli</w:t>
      </w:r>
      <w:r w:rsidR="00E22652">
        <w:rPr>
          <w:rFonts w:ascii="Palatino Linotype" w:hAnsi="Palatino Linotype"/>
          <w:sz w:val="16"/>
          <w:szCs w:val="16"/>
        </w:rPr>
        <w:t>,</w:t>
      </w:r>
      <w:r w:rsidRPr="00FF701F">
        <w:rPr>
          <w:rFonts w:ascii="Palatino Linotype" w:hAnsi="Palatino Linotype"/>
          <w:sz w:val="16"/>
          <w:szCs w:val="16"/>
        </w:rPr>
        <w:t xml:space="preserve"> Russell S. Kirby, </w:t>
      </w:r>
      <w:r w:rsidR="00207D9C">
        <w:rPr>
          <w:rFonts w:ascii="Palatino Linotype" w:hAnsi="Palatino Linotype"/>
          <w:sz w:val="16"/>
          <w:szCs w:val="16"/>
        </w:rPr>
        <w:t>“</w:t>
      </w:r>
      <w:r w:rsidRPr="00FF701F">
        <w:rPr>
          <w:rFonts w:ascii="Palatino Linotype" w:hAnsi="Palatino Linotype"/>
          <w:sz w:val="16"/>
          <w:szCs w:val="16"/>
        </w:rPr>
        <w:t>Comparison of Cause of Death and Congenital Anomaly Data Between Fetal Death Reports and Independent Stillbirth Assessments</w:t>
      </w:r>
      <w:r w:rsidR="00207D9C">
        <w:rPr>
          <w:rFonts w:ascii="Palatino Linotype" w:hAnsi="Palatino Linotype"/>
          <w:sz w:val="16"/>
          <w:szCs w:val="16"/>
        </w:rPr>
        <w:t>”</w:t>
      </w:r>
      <w:r w:rsidRPr="00FF701F">
        <w:rPr>
          <w:rFonts w:ascii="Palatino Linotype" w:hAnsi="Palatino Linotype"/>
          <w:sz w:val="16"/>
          <w:szCs w:val="16"/>
        </w:rPr>
        <w:t xml:space="preserve">, </w:t>
      </w:r>
      <w:r w:rsidRPr="00FF701F">
        <w:rPr>
          <w:rFonts w:ascii="Palatino Linotype" w:hAnsi="Palatino Linotype"/>
          <w:sz w:val="16"/>
          <w:szCs w:val="16"/>
          <w:u w:val="single"/>
        </w:rPr>
        <w:t>American Journal of Public Health</w:t>
      </w:r>
      <w:r w:rsidRPr="00FF701F">
        <w:rPr>
          <w:rFonts w:ascii="Palatino Linotype" w:hAnsi="Palatino Linotype"/>
          <w:sz w:val="16"/>
          <w:szCs w:val="16"/>
        </w:rPr>
        <w:t>, 77,9 (September 1987), 1202</w:t>
      </w:r>
      <w:r w:rsidRPr="00FF701F">
        <w:rPr>
          <w:rFonts w:ascii="Palatino Linotype" w:hAnsi="Palatino Linotype"/>
          <w:sz w:val="16"/>
          <w:szCs w:val="16"/>
        </w:rPr>
        <w:noBreakHyphen/>
        <w:t>1206.</w:t>
      </w:r>
    </w:p>
    <w:p w14:paraId="505BF88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35A9AF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Perelman, Robert H., Mari Palta, Russell Kirby</w:t>
      </w:r>
      <w:r w:rsidR="00E22652">
        <w:rPr>
          <w:rFonts w:ascii="Palatino Linotype" w:hAnsi="Palatino Linotype"/>
          <w:sz w:val="16"/>
          <w:szCs w:val="16"/>
        </w:rPr>
        <w:t>,</w:t>
      </w:r>
      <w:r w:rsidRPr="00FF701F">
        <w:rPr>
          <w:rFonts w:ascii="Palatino Linotype" w:hAnsi="Palatino Linotype"/>
          <w:sz w:val="16"/>
          <w:szCs w:val="16"/>
        </w:rPr>
        <w:t xml:space="preserve"> Philip M. Farrell, </w:t>
      </w:r>
      <w:r w:rsidR="00207D9C">
        <w:rPr>
          <w:rFonts w:ascii="Palatino Linotype" w:hAnsi="Palatino Linotype"/>
          <w:sz w:val="16"/>
          <w:szCs w:val="16"/>
        </w:rPr>
        <w:t>“</w:t>
      </w:r>
      <w:r w:rsidRPr="00FF701F">
        <w:rPr>
          <w:rFonts w:ascii="Palatino Linotype" w:hAnsi="Palatino Linotype"/>
          <w:sz w:val="16"/>
          <w:szCs w:val="16"/>
        </w:rPr>
        <w:t>Discordance Between Male and Female Deaths Due to the Respiratory Distress Syndrome</w:t>
      </w:r>
      <w:r w:rsidR="00207D9C">
        <w:rPr>
          <w:rFonts w:ascii="Palatino Linotype" w:hAnsi="Palatino Linotype"/>
          <w:sz w:val="16"/>
          <w:szCs w:val="16"/>
        </w:rPr>
        <w:t>”</w:t>
      </w:r>
      <w:r w:rsidRPr="00FF701F">
        <w:rPr>
          <w:rFonts w:ascii="Palatino Linotype" w:hAnsi="Palatino Linotype"/>
          <w:sz w:val="16"/>
          <w:szCs w:val="16"/>
        </w:rPr>
        <w:t xml:space="preserve">, </w:t>
      </w:r>
      <w:r w:rsidRPr="00FF701F">
        <w:rPr>
          <w:rFonts w:ascii="Palatino Linotype" w:hAnsi="Palatino Linotype"/>
          <w:sz w:val="16"/>
          <w:szCs w:val="16"/>
          <w:u w:val="single"/>
        </w:rPr>
        <w:t>Pediatrics</w:t>
      </w:r>
      <w:r w:rsidRPr="00FF701F">
        <w:rPr>
          <w:rFonts w:ascii="Palatino Linotype" w:hAnsi="Palatino Linotype"/>
          <w:sz w:val="16"/>
          <w:szCs w:val="16"/>
        </w:rPr>
        <w:t>, 78,2 (August 1986), 238</w:t>
      </w:r>
      <w:r w:rsidRPr="00FF701F">
        <w:rPr>
          <w:rFonts w:ascii="Palatino Linotype" w:hAnsi="Palatino Linotype"/>
          <w:sz w:val="16"/>
          <w:szCs w:val="16"/>
        </w:rPr>
        <w:noBreakHyphen/>
        <w:t>244.</w:t>
      </w:r>
    </w:p>
    <w:p w14:paraId="75F74DC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B7045C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w:t>
      </w:r>
      <w:r w:rsidR="00207D9C">
        <w:rPr>
          <w:rFonts w:ascii="Palatino Linotype" w:hAnsi="Palatino Linotype"/>
          <w:sz w:val="16"/>
          <w:szCs w:val="16"/>
        </w:rPr>
        <w:t>“</w:t>
      </w:r>
      <w:r w:rsidRPr="00FF701F">
        <w:rPr>
          <w:rFonts w:ascii="Palatino Linotype" w:hAnsi="Palatino Linotype"/>
          <w:sz w:val="16"/>
          <w:szCs w:val="16"/>
        </w:rPr>
        <w:t>The Wisconsin ZIP Code Mapping Project</w:t>
      </w:r>
      <w:r w:rsidR="00207D9C">
        <w:rPr>
          <w:rFonts w:ascii="Palatino Linotype" w:hAnsi="Palatino Linotype"/>
          <w:sz w:val="16"/>
          <w:szCs w:val="16"/>
        </w:rPr>
        <w:t>”,</w:t>
      </w:r>
      <w:r w:rsidRPr="00FF701F">
        <w:rPr>
          <w:rFonts w:ascii="Palatino Linotype" w:hAnsi="Palatino Linotype"/>
          <w:sz w:val="16"/>
          <w:szCs w:val="16"/>
        </w:rPr>
        <w:t xml:space="preserve">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No. 132 (June 1983), 27</w:t>
      </w:r>
      <w:r w:rsidRPr="00FF701F">
        <w:rPr>
          <w:rFonts w:ascii="Palatino Linotype" w:hAnsi="Palatino Linotype"/>
          <w:sz w:val="16"/>
          <w:szCs w:val="16"/>
        </w:rPr>
        <w:noBreakHyphen/>
        <w:t>35.</w:t>
      </w:r>
    </w:p>
    <w:p w14:paraId="0D31C5D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97F04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Kirby, Russell S., "Nineteenth Century Patterns of Railroad Development on the Great Plains"</w:t>
      </w:r>
      <w:r w:rsidR="00207D9C">
        <w:rPr>
          <w:rFonts w:ascii="Palatino Linotype" w:hAnsi="Palatino Linotype"/>
          <w:sz w:val="16"/>
          <w:szCs w:val="16"/>
        </w:rPr>
        <w:t xml:space="preserve">, </w:t>
      </w:r>
      <w:r w:rsidRPr="00FF701F">
        <w:rPr>
          <w:rFonts w:ascii="Palatino Linotype" w:hAnsi="Palatino Linotype"/>
          <w:sz w:val="16"/>
          <w:szCs w:val="16"/>
          <w:u w:val="single"/>
        </w:rPr>
        <w:t>Great Plains Quarterly</w:t>
      </w:r>
      <w:r w:rsidRPr="00FF701F">
        <w:rPr>
          <w:rFonts w:ascii="Palatino Linotype" w:hAnsi="Palatino Linotype"/>
          <w:sz w:val="16"/>
          <w:szCs w:val="16"/>
        </w:rPr>
        <w:t xml:space="preserve"> 3,3 (Summer 1983), 157</w:t>
      </w:r>
      <w:r w:rsidRPr="00FF701F">
        <w:rPr>
          <w:rFonts w:ascii="Palatino Linotype" w:hAnsi="Palatino Linotype"/>
          <w:sz w:val="16"/>
          <w:szCs w:val="16"/>
        </w:rPr>
        <w:noBreakHyphen/>
        <w:t>170.</w:t>
      </w:r>
    </w:p>
    <w:p w14:paraId="28CA21E3"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i/>
          <w:sz w:val="16"/>
          <w:szCs w:val="16"/>
        </w:rPr>
      </w:pPr>
    </w:p>
    <w:p w14:paraId="6D82D4C8" w14:textId="77777777" w:rsidR="0017136F" w:rsidRDefault="0017136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i/>
          <w:sz w:val="16"/>
          <w:szCs w:val="16"/>
        </w:rPr>
      </w:pPr>
    </w:p>
    <w:p w14:paraId="4F29FC42"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i/>
          <w:sz w:val="16"/>
          <w:szCs w:val="16"/>
        </w:rPr>
        <w:t>In Proceedings and Non-Peer Reviewed Periodicals</w:t>
      </w:r>
      <w:r w:rsidRPr="00FF701F">
        <w:rPr>
          <w:rFonts w:ascii="Palatino Linotype" w:hAnsi="Palatino Linotype"/>
          <w:sz w:val="16"/>
          <w:szCs w:val="16"/>
        </w:rPr>
        <w:t>:</w:t>
      </w:r>
    </w:p>
    <w:p w14:paraId="18BF56B5" w14:textId="77777777" w:rsidR="004A47F3" w:rsidRDefault="004A47F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F6E125A" w14:textId="092FEB05" w:rsidR="005B15DF" w:rsidRDefault="00D3368E" w:rsidP="009C274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Aregay, Mehreteab, Andrew B. Lawson, Christel Faes, Russell Kirby, “Bayesian Multiscale Modeling for Aggregated Disease Mapping Data”, presented at the Third ACM SIGSPATIAL International Workshop on the Use of GIS in Public Health, November 4, 2014 in Dallas, TX, available at </w:t>
      </w:r>
      <w:hyperlink r:id="rId108" w:history="1">
        <w:r w:rsidRPr="00B17DDE">
          <w:rPr>
            <w:rStyle w:val="Hyperlink"/>
            <w:rFonts w:ascii="Palatino Linotype" w:hAnsi="Palatino Linotype"/>
            <w:sz w:val="16"/>
            <w:szCs w:val="16"/>
          </w:rPr>
          <w:t>http://healthgis.tamu.edu/program/2014/healthgis-07.pdf</w:t>
        </w:r>
      </w:hyperlink>
      <w:r>
        <w:rPr>
          <w:rFonts w:ascii="Palatino Linotype" w:hAnsi="Palatino Linotype"/>
          <w:sz w:val="16"/>
          <w:szCs w:val="16"/>
        </w:rPr>
        <w:t>.</w:t>
      </w:r>
    </w:p>
    <w:p w14:paraId="3CC2F42B" w14:textId="77777777" w:rsidR="0059388C" w:rsidRDefault="0059388C" w:rsidP="009C274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E1DD7A3" w14:textId="77777777" w:rsidR="0059388C" w:rsidRDefault="0059388C" w:rsidP="009C274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59388C">
        <w:rPr>
          <w:rFonts w:ascii="Palatino Linotype" w:hAnsi="Palatino Linotype"/>
          <w:sz w:val="16"/>
          <w:szCs w:val="16"/>
        </w:rPr>
        <w:t xml:space="preserve">Aregay, M., Lawson, A. B. , Faes, C.,  Kirby, R. </w:t>
      </w:r>
      <w:r>
        <w:rPr>
          <w:rFonts w:ascii="Palatino Linotype" w:hAnsi="Palatino Linotype"/>
          <w:sz w:val="16"/>
          <w:szCs w:val="16"/>
        </w:rPr>
        <w:t>“</w:t>
      </w:r>
      <w:r w:rsidRPr="0059388C">
        <w:rPr>
          <w:rFonts w:ascii="Palatino Linotype" w:hAnsi="Palatino Linotype"/>
          <w:sz w:val="16"/>
          <w:szCs w:val="16"/>
        </w:rPr>
        <w:t>Convolution Multi-scale Bayesian Modeling for Disease Mapping Aggregated Data</w:t>
      </w:r>
      <w:r>
        <w:rPr>
          <w:rFonts w:ascii="Palatino Linotype" w:hAnsi="Palatino Linotype"/>
          <w:sz w:val="16"/>
          <w:szCs w:val="16"/>
        </w:rPr>
        <w:t>”,</w:t>
      </w:r>
      <w:r w:rsidRPr="0059388C">
        <w:rPr>
          <w:rFonts w:ascii="Palatino Linotype" w:hAnsi="Palatino Linotype"/>
          <w:sz w:val="16"/>
          <w:szCs w:val="16"/>
        </w:rPr>
        <w:t xml:space="preserve"> ACM Sigspatial Proceedings</w:t>
      </w:r>
      <w:r>
        <w:rPr>
          <w:rFonts w:ascii="Palatino Linotype" w:hAnsi="Palatino Linotype"/>
          <w:sz w:val="16"/>
          <w:szCs w:val="16"/>
        </w:rPr>
        <w:t>, 2014</w:t>
      </w:r>
      <w:r w:rsidRPr="0059388C">
        <w:rPr>
          <w:rFonts w:ascii="Palatino Linotype" w:hAnsi="Palatino Linotype"/>
          <w:sz w:val="16"/>
          <w:szCs w:val="16"/>
        </w:rPr>
        <w:t xml:space="preserve"> (refereed)</w:t>
      </w:r>
      <w:r>
        <w:rPr>
          <w:rFonts w:ascii="Palatino Linotype" w:hAnsi="Palatino Linotype"/>
          <w:sz w:val="16"/>
          <w:szCs w:val="16"/>
        </w:rPr>
        <w:t>; available at</w:t>
      </w:r>
      <w:r w:rsidRPr="0059388C">
        <w:rPr>
          <w:rFonts w:ascii="Palatino Linotype" w:hAnsi="Palatino Linotype"/>
          <w:sz w:val="16"/>
          <w:szCs w:val="16"/>
        </w:rPr>
        <w:t xml:space="preserve"> </w:t>
      </w:r>
      <w:hyperlink r:id="rId109" w:history="1">
        <w:r w:rsidRPr="00DE585E">
          <w:rPr>
            <w:rStyle w:val="Hyperlink"/>
            <w:rFonts w:ascii="Palatino Linotype" w:hAnsi="Palatino Linotype"/>
            <w:sz w:val="16"/>
            <w:szCs w:val="16"/>
          </w:rPr>
          <w:t>http://dx.doi.org/10.1145/2676629.2676640</w:t>
        </w:r>
      </w:hyperlink>
      <w:r>
        <w:rPr>
          <w:rFonts w:ascii="Palatino Linotype" w:hAnsi="Palatino Linotype"/>
          <w:sz w:val="16"/>
          <w:szCs w:val="16"/>
        </w:rPr>
        <w:t>.</w:t>
      </w:r>
    </w:p>
    <w:p w14:paraId="79E63CA9" w14:textId="77777777" w:rsidR="005B15DF" w:rsidRDefault="005B15DF" w:rsidP="009C274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0B2254B" w14:textId="77777777" w:rsidR="009C274C" w:rsidRDefault="009C274C" w:rsidP="009C274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Li, Qing, Russell S. Kirby, “</w:t>
      </w:r>
      <w:r w:rsidRPr="009C274C">
        <w:rPr>
          <w:rFonts w:ascii="Palatino Linotype" w:hAnsi="Palatino Linotype"/>
          <w:sz w:val="16"/>
          <w:szCs w:val="16"/>
        </w:rPr>
        <w:t>Geocoding Uniform Crime Report data and modeling neighborhood violent crime to</w:t>
      </w:r>
      <w:r>
        <w:rPr>
          <w:rFonts w:ascii="Palatino Linotype" w:hAnsi="Palatino Linotype"/>
          <w:sz w:val="16"/>
          <w:szCs w:val="16"/>
        </w:rPr>
        <w:t xml:space="preserve"> </w:t>
      </w:r>
      <w:r w:rsidRPr="009C274C">
        <w:rPr>
          <w:rFonts w:ascii="Palatino Linotype" w:hAnsi="Palatino Linotype"/>
          <w:sz w:val="16"/>
          <w:szCs w:val="16"/>
        </w:rPr>
        <w:t>investigate correlates of intimate partner violence in Jefferson County, Alabama</w:t>
      </w:r>
      <w:r>
        <w:rPr>
          <w:rFonts w:ascii="Palatino Linotype" w:hAnsi="Palatino Linotype"/>
          <w:sz w:val="16"/>
          <w:szCs w:val="16"/>
        </w:rPr>
        <w:t>”, presented at URISA’s 2011 GIS in Public Health Conference, June 27-30, 201</w:t>
      </w:r>
      <w:r w:rsidR="0058062C">
        <w:rPr>
          <w:rFonts w:ascii="Palatino Linotype" w:hAnsi="Palatino Linotype"/>
          <w:sz w:val="16"/>
          <w:szCs w:val="16"/>
        </w:rPr>
        <w:t>1</w:t>
      </w:r>
      <w:r>
        <w:rPr>
          <w:rFonts w:ascii="Palatino Linotype" w:hAnsi="Palatino Linotype"/>
          <w:sz w:val="16"/>
          <w:szCs w:val="16"/>
        </w:rPr>
        <w:t xml:space="preserve"> in Atlanta, GA; available at </w:t>
      </w:r>
      <w:hyperlink r:id="rId110" w:anchor="outer_page_87" w:history="1">
        <w:r w:rsidRPr="000D1742">
          <w:rPr>
            <w:rStyle w:val="Hyperlink"/>
            <w:rFonts w:ascii="Palatino Linotype" w:hAnsi="Palatino Linotype"/>
            <w:sz w:val="16"/>
            <w:szCs w:val="16"/>
          </w:rPr>
          <w:t>http://www.scribd.com/doc/66721749/GIS-PUBLIC-HEALT-HPROCEEDINGS-2011?secret_password=2owhl7g6qg6e5cnucviy#outer_page_87</w:t>
        </w:r>
      </w:hyperlink>
      <w:r>
        <w:rPr>
          <w:rFonts w:ascii="Palatino Linotype" w:hAnsi="Palatino Linotype"/>
          <w:sz w:val="16"/>
          <w:szCs w:val="16"/>
        </w:rPr>
        <w:t>.</w:t>
      </w:r>
    </w:p>
    <w:p w14:paraId="1D4D7881" w14:textId="77777777" w:rsidR="009C274C" w:rsidRDefault="009C274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014A090" w14:textId="77777777" w:rsidR="004A47F3" w:rsidRPr="00FF701F" w:rsidRDefault="004A47F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Ananth, Cande V. and Russell S. Kirby, “Greg R. Alexander, ScD, MPH” [obituary], </w:t>
      </w:r>
      <w:r w:rsidRPr="004A47F3">
        <w:rPr>
          <w:rFonts w:ascii="Palatino Linotype" w:hAnsi="Palatino Linotype"/>
          <w:sz w:val="16"/>
          <w:szCs w:val="16"/>
          <w:u w:val="single"/>
        </w:rPr>
        <w:t>Paediatric and Perinatal Epidemiology</w:t>
      </w:r>
      <w:r w:rsidRPr="004A47F3">
        <w:rPr>
          <w:rFonts w:ascii="Palatino Linotype" w:hAnsi="Palatino Linotype"/>
          <w:sz w:val="16"/>
          <w:szCs w:val="16"/>
        </w:rPr>
        <w:t xml:space="preserve"> </w:t>
      </w:r>
      <w:r>
        <w:rPr>
          <w:rFonts w:ascii="Palatino Linotype" w:hAnsi="Palatino Linotype"/>
          <w:sz w:val="16"/>
          <w:szCs w:val="16"/>
        </w:rPr>
        <w:t>21,3 (May 2007), 284-285.</w:t>
      </w:r>
    </w:p>
    <w:p w14:paraId="72609AE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F22E9DA"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and Seth L. Foldy, “The Role of Geographic Information Systems in Population Health”, </w:t>
      </w:r>
      <w:r w:rsidRPr="00FF701F">
        <w:rPr>
          <w:rFonts w:ascii="Palatino Linotype" w:hAnsi="Palatino Linotype"/>
          <w:sz w:val="16"/>
          <w:szCs w:val="16"/>
          <w:u w:val="single"/>
        </w:rPr>
        <w:t>in Proceedings of the Third National Conference on GIS in Public Health</w:t>
      </w:r>
      <w:r w:rsidRPr="00FF701F">
        <w:rPr>
          <w:rFonts w:ascii="Palatino Linotype" w:hAnsi="Palatino Linotype"/>
          <w:sz w:val="16"/>
          <w:szCs w:val="16"/>
        </w:rPr>
        <w:t xml:space="preserve">, Atlanta, GA: Agency for Toxic Substances and Disease Registry, 2000, 579-587; </w:t>
      </w:r>
      <w:r w:rsidR="008137E2">
        <w:rPr>
          <w:rFonts w:ascii="Palatino Linotype" w:hAnsi="Palatino Linotype"/>
          <w:sz w:val="16"/>
          <w:szCs w:val="16"/>
        </w:rPr>
        <w:t xml:space="preserve">available at </w:t>
      </w:r>
      <w:hyperlink r:id="rId111" w:history="1">
        <w:r w:rsidR="008137E2" w:rsidRPr="00AF18FA">
          <w:rPr>
            <w:rStyle w:val="Hyperlink"/>
            <w:rFonts w:ascii="Palatino Linotype" w:hAnsi="Palatino Linotype"/>
            <w:sz w:val="16"/>
            <w:szCs w:val="16"/>
          </w:rPr>
          <w:t>http://www.atsdr.cdc.gov/GIS/conference98/proceedings/pdf/kirby.pdf</w:t>
        </w:r>
      </w:hyperlink>
      <w:r w:rsidR="008137E2">
        <w:rPr>
          <w:rFonts w:ascii="Palatino Linotype" w:hAnsi="Palatino Linotype"/>
          <w:sz w:val="16"/>
          <w:szCs w:val="16"/>
        </w:rPr>
        <w:t>.</w:t>
      </w:r>
    </w:p>
    <w:p w14:paraId="797245E8" w14:textId="77777777" w:rsidR="008137E2" w:rsidRPr="00FF701F" w:rsidRDefault="008137E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F0BCE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Veligati, Padma, Fredrik F. Broekhuizen, Russell S. Kirby, Margaret Malnory, “A Randomized Trial Comparing Prostaglandin E(2) Vaginal Insert (Cervidil) to Vaginal Gel for Cervical Ripening Before Induction of Labor”, </w:t>
      </w:r>
      <w:r w:rsidRPr="00FF701F">
        <w:rPr>
          <w:rFonts w:ascii="Palatino Linotype" w:hAnsi="Palatino Linotype"/>
          <w:sz w:val="16"/>
          <w:szCs w:val="16"/>
          <w:u w:val="single"/>
        </w:rPr>
        <w:t>Primary Care Update for Ob/Gyns</w:t>
      </w:r>
      <w:r w:rsidRPr="00FF701F">
        <w:rPr>
          <w:rFonts w:ascii="Palatino Linotype" w:hAnsi="Palatino Linotype"/>
          <w:sz w:val="16"/>
          <w:szCs w:val="16"/>
        </w:rPr>
        <w:t xml:space="preserve"> 5, 4 (July 1, 1998), 182.</w:t>
      </w:r>
    </w:p>
    <w:p w14:paraId="418BF23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0D7EAF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Cragan, Janet D., Helen E. Roberts, Larry D. Edmonds, Muin J. Khoury, Russell S. Kirby, Gary M. Shaw, Ellen M. Velie, Ruth D. Merz, Mathias B. Forrester, Roger A. Williamson, Diane S. Krishnamurti, Roger E. Stevenson, Jane Dean, “Surveillance for Anencephaly and Spina Bifida and the Impact of Prenatal Diagnosis - United States, 1985-1994", </w:t>
      </w:r>
      <w:r w:rsidRPr="00FF701F">
        <w:rPr>
          <w:rFonts w:ascii="Palatino Linotype" w:hAnsi="Palatino Linotype"/>
          <w:sz w:val="16"/>
          <w:szCs w:val="16"/>
          <w:u w:val="single"/>
        </w:rPr>
        <w:t>Morbidity and Mortality Weekly Report, CDC Surveillance Summaries</w:t>
      </w:r>
      <w:r w:rsidRPr="00FF701F">
        <w:rPr>
          <w:rFonts w:ascii="Palatino Linotype" w:hAnsi="Palatino Linotype"/>
          <w:sz w:val="16"/>
          <w:szCs w:val="16"/>
        </w:rPr>
        <w:t xml:space="preserve"> 44, No. SS-4 (August 25, 1995), 1-13.</w:t>
      </w:r>
    </w:p>
    <w:p w14:paraId="665DEE6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C8FDC1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and Michael Soref, "Underlying Causes of Fetal Death: Effect of an Additional Panel of Check-boxes on the Wisconsin 1989 Revised Fetal Death Report Form", in </w:t>
      </w:r>
      <w:r w:rsidRPr="00FF701F">
        <w:rPr>
          <w:rFonts w:ascii="Palatino Linotype" w:hAnsi="Palatino Linotype"/>
          <w:sz w:val="16"/>
          <w:szCs w:val="16"/>
          <w:u w:val="single"/>
        </w:rPr>
        <w:t>Proceedings of the 1993 Public Health Conference on Records and Statistics, July 19-21, 1993</w:t>
      </w:r>
      <w:r w:rsidRPr="00FF701F">
        <w:rPr>
          <w:rFonts w:ascii="Palatino Linotype" w:hAnsi="Palatino Linotype"/>
          <w:sz w:val="16"/>
          <w:szCs w:val="16"/>
        </w:rPr>
        <w:t xml:space="preserve"> (Hyattsville, MD: National Center for Health Statistics, 1994), 41-45.</w:t>
      </w:r>
    </w:p>
    <w:p w14:paraId="75FBC6D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708B19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Hoffman, Howard J., Hui Quan, Joseph W. Stockbauer, Raymond D. Nashold, Russell S. Kirby, "Infant Mortality in Relation to Indices of Maturity at Birth", </w:t>
      </w:r>
      <w:r w:rsidRPr="00FF701F">
        <w:rPr>
          <w:rFonts w:ascii="Palatino Linotype" w:hAnsi="Palatino Linotype"/>
          <w:sz w:val="16"/>
          <w:szCs w:val="16"/>
          <w:u w:val="single"/>
        </w:rPr>
        <w:t>American Statistical Association 1991 Proceedings of the Social Statistics Section</w:t>
      </w:r>
      <w:r w:rsidRPr="00FF701F">
        <w:rPr>
          <w:rFonts w:ascii="Palatino Linotype" w:hAnsi="Palatino Linotype"/>
          <w:sz w:val="16"/>
          <w:szCs w:val="16"/>
        </w:rPr>
        <w:t xml:space="preserve"> (Alexandria, VA: American Statistical Association, 1992), 146-153.</w:t>
      </w:r>
    </w:p>
    <w:p w14:paraId="0392261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8CCA66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 xml:space="preserve">Kirby, Russell S., "Cesarean Section Deliveries: Improved Data from the 1989 National Standard Certificates of Live Birth and Fetal Death", in </w:t>
      </w:r>
      <w:r w:rsidRPr="00FF701F">
        <w:rPr>
          <w:rFonts w:ascii="Palatino Linotype" w:hAnsi="Palatino Linotype"/>
          <w:sz w:val="16"/>
          <w:szCs w:val="16"/>
          <w:u w:val="single"/>
        </w:rPr>
        <w:t>Proceedings of the 1991 Public Health Conference on Records and Statistics, July 15-17, 1991</w:t>
      </w:r>
      <w:r w:rsidRPr="00FF701F">
        <w:rPr>
          <w:rFonts w:ascii="Palatino Linotype" w:hAnsi="Palatino Linotype"/>
          <w:sz w:val="16"/>
          <w:szCs w:val="16"/>
        </w:rPr>
        <w:t xml:space="preserve"> (Hyattsville, MD: National Center for Health Statistics, 1991), 427-431.</w:t>
      </w:r>
    </w:p>
    <w:p w14:paraId="7E17EFD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759F18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"Does Perinatal Regionalization Work?  An Analysis of a Statewide Linked Dataset of Birth and Death Certificate and NICU Discharge Summaries, Wisconsin, 1982-83", in </w:t>
      </w:r>
      <w:r w:rsidRPr="00FF701F">
        <w:rPr>
          <w:rFonts w:ascii="Palatino Linotype" w:hAnsi="Palatino Linotype"/>
          <w:sz w:val="16"/>
          <w:szCs w:val="16"/>
          <w:u w:val="single"/>
        </w:rPr>
        <w:t>Proceedings of the 1991 Public Health Conference on Records and Statistics, July 15-17, 1991</w:t>
      </w:r>
      <w:r w:rsidRPr="00FF701F">
        <w:rPr>
          <w:rFonts w:ascii="Palatino Linotype" w:hAnsi="Palatino Linotype"/>
          <w:sz w:val="16"/>
          <w:szCs w:val="16"/>
        </w:rPr>
        <w:t xml:space="preserve"> (Hyattsville, MD: National Center for Health Statistics, 1991), 174-179.</w:t>
      </w:r>
    </w:p>
    <w:p w14:paraId="5094F9F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E45DAF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Swanson, Mark E. and Russell S. Kirby, "P.L. 99-457: Who is "At Risk" and How Should We "Find" Them?", in </w:t>
      </w:r>
      <w:r w:rsidRPr="00FF701F">
        <w:rPr>
          <w:rFonts w:ascii="Palatino Linotype" w:hAnsi="Palatino Linotype"/>
          <w:sz w:val="16"/>
          <w:szCs w:val="16"/>
          <w:u w:val="single"/>
        </w:rPr>
        <w:t>Proceedings of the 1991 Public Health Conference on Records and Statistics, July 15-17, 1991</w:t>
      </w:r>
      <w:r w:rsidRPr="00FF701F">
        <w:rPr>
          <w:rFonts w:ascii="Palatino Linotype" w:hAnsi="Palatino Linotype"/>
          <w:sz w:val="16"/>
          <w:szCs w:val="16"/>
        </w:rPr>
        <w:t xml:space="preserve"> (Hyattsville, MD: National Center for Health Statistics, 1991), 353-356.</w:t>
      </w:r>
    </w:p>
    <w:p w14:paraId="58EECB1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BF3022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Marge A. Brewster, Sidney Marie Tucker, "Population Surveillance of Developmental Disabilities in Early Childhood: Preliminary Report of the Northwest Arkansas Study", in </w:t>
      </w:r>
      <w:r w:rsidRPr="00FF701F">
        <w:rPr>
          <w:rFonts w:ascii="Palatino Linotype" w:hAnsi="Palatino Linotype"/>
          <w:sz w:val="16"/>
          <w:szCs w:val="16"/>
          <w:u w:val="single"/>
        </w:rPr>
        <w:t>1991 Proceedings, Sixth Annual Symposium on Information Technology</w:t>
      </w:r>
      <w:r w:rsidRPr="00FF701F">
        <w:rPr>
          <w:rFonts w:ascii="Palatino Linotype" w:hAnsi="Palatino Linotype"/>
          <w:sz w:val="16"/>
          <w:szCs w:val="16"/>
        </w:rPr>
        <w:t xml:space="preserve"> (Columbia, SC: University of South Carolina School of Medicine, Center for Developmental Disabilities, 1991), 151-163.</w:t>
      </w:r>
    </w:p>
    <w:p w14:paraId="14A6A49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80498C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Feild, Charles R., Russell S. Kirby, Holly H. Rahman, Thomas J. Nosal, Rebecca Peacock, "Rural Special Education and Medicaid: Meeting a Challenge for the 1990s", in </w:t>
      </w:r>
      <w:r w:rsidRPr="00FF701F">
        <w:rPr>
          <w:rFonts w:ascii="Palatino Linotype" w:hAnsi="Palatino Linotype"/>
          <w:sz w:val="16"/>
          <w:szCs w:val="16"/>
          <w:u w:val="single"/>
        </w:rPr>
        <w:t>Proceedings of the 11th Annual Conference, American Council on Rural Special Education</w:t>
      </w:r>
      <w:r w:rsidRPr="00FF701F">
        <w:rPr>
          <w:rFonts w:ascii="Palatino Linotype" w:hAnsi="Palatino Linotype"/>
          <w:sz w:val="16"/>
          <w:szCs w:val="16"/>
        </w:rPr>
        <w:t xml:space="preserve"> (Bellingham, WA: National Rural Development Institute, 1991).</w:t>
      </w:r>
    </w:p>
    <w:p w14:paraId="43651FE5" w14:textId="77777777" w:rsidR="0040427D" w:rsidRPr="00FF701F" w:rsidRDefault="0040427D">
      <w:pPr>
        <w:keepN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98570BB"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and Charles R. Feild, "Methodological Approaches to the Population-Based Surveillance of Developmental Disabilities", in </w:t>
      </w:r>
      <w:r w:rsidRPr="00FF701F">
        <w:rPr>
          <w:rFonts w:ascii="Palatino Linotype" w:hAnsi="Palatino Linotype"/>
          <w:sz w:val="16"/>
          <w:szCs w:val="16"/>
          <w:u w:val="single"/>
        </w:rPr>
        <w:t>1990 Proceedings, Fifth Annual National Symposium on Information Technology: Opening the Door to the 90's</w:t>
      </w:r>
      <w:r w:rsidRPr="00FF701F">
        <w:rPr>
          <w:rFonts w:ascii="Palatino Linotype" w:hAnsi="Palatino Linotype"/>
          <w:sz w:val="16"/>
          <w:szCs w:val="16"/>
        </w:rPr>
        <w:t xml:space="preserve"> (Columbia, SC: University of South Carolina School of Medicine, Center for Developmental Disabilities, 1990), 223-238.</w:t>
      </w:r>
    </w:p>
    <w:p w14:paraId="2F4275E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3B2BD3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 xml:space="preserve">Kirby, Russell S., "Patterns of Child Mortality in Arkansas, 1985-1988", </w:t>
      </w:r>
      <w:r w:rsidRPr="00FF701F">
        <w:rPr>
          <w:rFonts w:ascii="Palatino Linotype" w:hAnsi="Palatino Linotype"/>
          <w:sz w:val="16"/>
          <w:szCs w:val="16"/>
          <w:u w:val="single"/>
        </w:rPr>
        <w:t>The Arkansas Pediatrician</w:t>
      </w:r>
      <w:r w:rsidRPr="00FF701F">
        <w:rPr>
          <w:rFonts w:ascii="Palatino Linotype" w:hAnsi="Palatino Linotype"/>
          <w:sz w:val="16"/>
          <w:szCs w:val="16"/>
        </w:rPr>
        <w:t xml:space="preserve"> 9</w:t>
      </w:r>
      <w:r w:rsidR="00C23AF1">
        <w:rPr>
          <w:rFonts w:ascii="Palatino Linotype" w:hAnsi="Palatino Linotype"/>
          <w:sz w:val="16"/>
          <w:szCs w:val="16"/>
        </w:rPr>
        <w:t>,</w:t>
      </w:r>
      <w:r w:rsidRPr="00FF701F">
        <w:rPr>
          <w:rFonts w:ascii="Palatino Linotype" w:hAnsi="Palatino Linotype"/>
          <w:sz w:val="16"/>
          <w:szCs w:val="16"/>
        </w:rPr>
        <w:t>1 (Winter 1989/90), 6-8.</w:t>
      </w:r>
    </w:p>
    <w:p w14:paraId="1B11E90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926A48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and Susan K. Patton, "How Low Can It Go?  Estimates of Perinatal Mortality Reductions </w:t>
      </w:r>
      <w:r w:rsidR="00C23AF1">
        <w:rPr>
          <w:rFonts w:ascii="Palatino Linotype" w:hAnsi="Palatino Linotype"/>
          <w:sz w:val="16"/>
          <w:szCs w:val="16"/>
        </w:rPr>
        <w:t>t</w:t>
      </w:r>
      <w:r w:rsidRPr="00FF701F">
        <w:rPr>
          <w:rFonts w:ascii="Palatino Linotype" w:hAnsi="Palatino Linotype"/>
          <w:sz w:val="16"/>
          <w:szCs w:val="16"/>
        </w:rPr>
        <w:t>hrough Maternal/Fetal Transfer of the High</w:t>
      </w:r>
      <w:r w:rsidR="00423B66">
        <w:rPr>
          <w:rFonts w:ascii="Palatino Linotype" w:hAnsi="Palatino Linotype"/>
          <w:sz w:val="16"/>
          <w:szCs w:val="16"/>
        </w:rPr>
        <w:t xml:space="preserve"> R</w:t>
      </w:r>
      <w:r w:rsidRPr="00FF701F">
        <w:rPr>
          <w:rFonts w:ascii="Palatino Linotype" w:hAnsi="Palatino Linotype"/>
          <w:sz w:val="16"/>
          <w:szCs w:val="16"/>
        </w:rPr>
        <w:t xml:space="preserve">isk Pregnancy", in </w:t>
      </w:r>
      <w:r w:rsidRPr="00FF701F">
        <w:rPr>
          <w:rFonts w:ascii="Palatino Linotype" w:hAnsi="Palatino Linotype"/>
          <w:sz w:val="16"/>
          <w:szCs w:val="16"/>
          <w:u w:val="single"/>
        </w:rPr>
        <w:t>Proceedings of the 1989 Public Health Conference for Records and Statistics</w:t>
      </w:r>
      <w:r w:rsidRPr="00FF701F">
        <w:rPr>
          <w:rFonts w:ascii="Palatino Linotype" w:hAnsi="Palatino Linotype"/>
          <w:sz w:val="16"/>
          <w:szCs w:val="16"/>
        </w:rPr>
        <w:t xml:space="preserve"> (Hyattsville, MD: National Center for Health Statistics, 1989), 108-113.</w:t>
      </w:r>
    </w:p>
    <w:p w14:paraId="7A821B0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C544C9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and Susan K. Patton, "The Uses and Limitations of Vital Statistics Data in the Analysis of Perinatal Regionalization", in </w:t>
      </w:r>
      <w:r w:rsidRPr="00FF701F">
        <w:rPr>
          <w:rFonts w:ascii="Palatino Linotype" w:hAnsi="Palatino Linotype"/>
          <w:sz w:val="16"/>
          <w:szCs w:val="16"/>
          <w:u w:val="single"/>
        </w:rPr>
        <w:t>Proceedings of the 1989 Public Health Conference for Records and Statistics</w:t>
      </w:r>
      <w:r w:rsidRPr="00FF701F">
        <w:rPr>
          <w:rFonts w:ascii="Palatino Linotype" w:hAnsi="Palatino Linotype"/>
          <w:sz w:val="16"/>
          <w:szCs w:val="16"/>
        </w:rPr>
        <w:t xml:space="preserve"> (Hyattsville, MD: National Center for Health Statistics, 1989), 139-144.</w:t>
      </w:r>
    </w:p>
    <w:p w14:paraId="790AFD5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5A6E82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"Population Estimation and Computer Mapping of Data for ZIP Code Areas," in </w:t>
      </w:r>
      <w:r w:rsidRPr="00FF701F">
        <w:rPr>
          <w:rFonts w:ascii="Palatino Linotype" w:hAnsi="Palatino Linotype"/>
          <w:sz w:val="16"/>
          <w:szCs w:val="16"/>
          <w:u w:val="single"/>
        </w:rPr>
        <w:t>Invited Papers to the Data Use Conference on Small Area Statistics, Snowbird, Utah, August 29</w:t>
      </w:r>
      <w:r w:rsidRPr="00FF701F">
        <w:rPr>
          <w:rFonts w:ascii="Palatino Linotype" w:hAnsi="Palatino Linotype"/>
          <w:sz w:val="16"/>
          <w:szCs w:val="16"/>
          <w:u w:val="single"/>
        </w:rPr>
        <w:noBreakHyphen/>
        <w:t>31, 1984</w:t>
      </w:r>
      <w:r w:rsidRPr="00FF701F">
        <w:rPr>
          <w:rFonts w:ascii="Palatino Linotype" w:hAnsi="Palatino Linotype"/>
          <w:sz w:val="16"/>
          <w:szCs w:val="16"/>
        </w:rPr>
        <w:t xml:space="preserve"> (Hyattsville, MD: National Center for Health Statistics, 1985), 255</w:t>
      </w:r>
      <w:r w:rsidRPr="00FF701F">
        <w:rPr>
          <w:rFonts w:ascii="Palatino Linotype" w:hAnsi="Palatino Linotype"/>
          <w:sz w:val="16"/>
          <w:szCs w:val="16"/>
        </w:rPr>
        <w:noBreakHyphen/>
        <w:t>259.</w:t>
      </w:r>
    </w:p>
    <w:p w14:paraId="5F23D98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D5D224D" w14:textId="77777777" w:rsidR="006654D3" w:rsidRDefault="0040427D" w:rsidP="006654D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Kirby, Russell S., "On the Uses and Limitations of ZIP Coded Health Data, with Examples from Wisconsin," in </w:t>
      </w:r>
      <w:r w:rsidRPr="00FF701F">
        <w:rPr>
          <w:rFonts w:ascii="Palatino Linotype" w:hAnsi="Palatino Linotype"/>
          <w:sz w:val="16"/>
          <w:szCs w:val="16"/>
          <w:u w:val="single"/>
        </w:rPr>
        <w:t>Proceedings of the 19th National Meeting of the Public Health Confer</w:t>
      </w:r>
      <w:r w:rsidR="004406DD">
        <w:rPr>
          <w:rFonts w:ascii="Palatino Linotype" w:hAnsi="Palatino Linotype"/>
          <w:sz w:val="16"/>
          <w:szCs w:val="16"/>
          <w:u w:val="single"/>
        </w:rPr>
        <w:t xml:space="preserve">ence on Records and Statistics, August </w:t>
      </w:r>
      <w:r w:rsidRPr="00FF701F">
        <w:rPr>
          <w:rFonts w:ascii="Palatino Linotype" w:hAnsi="Palatino Linotype"/>
          <w:sz w:val="16"/>
          <w:szCs w:val="16"/>
          <w:u w:val="single"/>
        </w:rPr>
        <w:t>1983</w:t>
      </w:r>
      <w:r w:rsidRPr="00FF701F">
        <w:rPr>
          <w:rFonts w:ascii="Palatino Linotype" w:hAnsi="Palatino Linotype"/>
          <w:sz w:val="16"/>
          <w:szCs w:val="16"/>
        </w:rPr>
        <w:t xml:space="preserve"> (Washington, DC: G</w:t>
      </w:r>
      <w:r w:rsidR="004A12AC">
        <w:rPr>
          <w:rFonts w:ascii="Palatino Linotype" w:hAnsi="Palatino Linotype"/>
          <w:sz w:val="16"/>
          <w:szCs w:val="16"/>
        </w:rPr>
        <w:t xml:space="preserve">overnment </w:t>
      </w:r>
      <w:r w:rsidRPr="00FF701F">
        <w:rPr>
          <w:rFonts w:ascii="Palatino Linotype" w:hAnsi="Palatino Linotype"/>
          <w:sz w:val="16"/>
          <w:szCs w:val="16"/>
        </w:rPr>
        <w:t>P</w:t>
      </w:r>
      <w:r w:rsidR="004A12AC">
        <w:rPr>
          <w:rFonts w:ascii="Palatino Linotype" w:hAnsi="Palatino Linotype"/>
          <w:sz w:val="16"/>
          <w:szCs w:val="16"/>
        </w:rPr>
        <w:t xml:space="preserve">rinting </w:t>
      </w:r>
      <w:r w:rsidRPr="00FF701F">
        <w:rPr>
          <w:rFonts w:ascii="Palatino Linotype" w:hAnsi="Palatino Linotype"/>
          <w:sz w:val="16"/>
          <w:szCs w:val="16"/>
        </w:rPr>
        <w:t>O</w:t>
      </w:r>
      <w:r w:rsidR="004A12AC">
        <w:rPr>
          <w:rFonts w:ascii="Palatino Linotype" w:hAnsi="Palatino Linotype"/>
          <w:sz w:val="16"/>
          <w:szCs w:val="16"/>
        </w:rPr>
        <w:t>ffice</w:t>
      </w:r>
      <w:r w:rsidRPr="00FF701F">
        <w:rPr>
          <w:rFonts w:ascii="Palatino Linotype" w:hAnsi="Palatino Linotype"/>
          <w:sz w:val="16"/>
          <w:szCs w:val="16"/>
        </w:rPr>
        <w:t>, December 1983), 459</w:t>
      </w:r>
      <w:r w:rsidRPr="00FF701F">
        <w:rPr>
          <w:rFonts w:ascii="Palatino Linotype" w:hAnsi="Palatino Linotype"/>
          <w:sz w:val="16"/>
          <w:szCs w:val="16"/>
        </w:rPr>
        <w:noBreakHyphen/>
        <w:t>464.</w:t>
      </w:r>
    </w:p>
    <w:p w14:paraId="0A3F8743" w14:textId="77777777" w:rsidR="000A6778" w:rsidRDefault="000A6778" w:rsidP="00883F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i/>
          <w:sz w:val="16"/>
          <w:szCs w:val="16"/>
        </w:rPr>
      </w:pPr>
    </w:p>
    <w:p w14:paraId="7E424902" w14:textId="77777777" w:rsidR="000A6778" w:rsidRDefault="000A6778" w:rsidP="00883F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i/>
          <w:sz w:val="16"/>
          <w:szCs w:val="16"/>
        </w:rPr>
      </w:pPr>
    </w:p>
    <w:p w14:paraId="707725A4" w14:textId="4234CA50" w:rsidR="00883FEF" w:rsidRDefault="00793BB9" w:rsidP="00883F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i/>
          <w:sz w:val="16"/>
          <w:szCs w:val="16"/>
        </w:rPr>
        <w:t>S</w:t>
      </w:r>
      <w:r w:rsidR="0040427D" w:rsidRPr="00FF701F">
        <w:rPr>
          <w:rFonts w:ascii="Palatino Linotype" w:hAnsi="Palatino Linotype"/>
          <w:i/>
          <w:sz w:val="16"/>
          <w:szCs w:val="16"/>
        </w:rPr>
        <w:t>ubmitted</w:t>
      </w:r>
      <w:r w:rsidR="00360AF4">
        <w:rPr>
          <w:rFonts w:ascii="Palatino Linotype" w:hAnsi="Palatino Linotype"/>
          <w:i/>
          <w:sz w:val="16"/>
          <w:szCs w:val="16"/>
        </w:rPr>
        <w:t xml:space="preserve"> or in Preparation</w:t>
      </w:r>
      <w:r w:rsidR="0040427D" w:rsidRPr="00FF701F">
        <w:rPr>
          <w:rFonts w:ascii="Palatino Linotype" w:hAnsi="Palatino Linotype"/>
          <w:sz w:val="16"/>
          <w:szCs w:val="16"/>
        </w:rPr>
        <w:t>:</w:t>
      </w:r>
      <w:r w:rsidR="00D60602">
        <w:rPr>
          <w:rFonts w:ascii="Palatino Linotype" w:hAnsi="Palatino Linotype"/>
          <w:sz w:val="16"/>
          <w:szCs w:val="16"/>
        </w:rPr>
        <w:t xml:space="preserve"> </w:t>
      </w:r>
    </w:p>
    <w:p w14:paraId="363899FF" w14:textId="77777777" w:rsidR="00F51595" w:rsidRDefault="00F51595" w:rsidP="00883F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9DCA9CD" w14:textId="7DFD6236" w:rsidR="00DD729D" w:rsidRDefault="00DD729D" w:rsidP="0063070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B45915">
        <w:rPr>
          <w:rFonts w:ascii="Palatino Linotype" w:hAnsi="Palatino Linotype"/>
          <w:sz w:val="16"/>
          <w:szCs w:val="16"/>
        </w:rPr>
        <w:t>Chowdhury</w:t>
      </w:r>
      <w:r>
        <w:rPr>
          <w:rFonts w:ascii="Palatino Linotype" w:hAnsi="Palatino Linotype"/>
          <w:sz w:val="16"/>
          <w:szCs w:val="16"/>
        </w:rPr>
        <w:t xml:space="preserve">, </w:t>
      </w:r>
      <w:r w:rsidRPr="00B45915">
        <w:rPr>
          <w:rFonts w:ascii="Palatino Linotype" w:hAnsi="Palatino Linotype"/>
          <w:sz w:val="16"/>
          <w:szCs w:val="16"/>
        </w:rPr>
        <w:t>Suman Kanti, Jason L. Salemi, Jason W. Beckstead,</w:t>
      </w:r>
      <w:r>
        <w:rPr>
          <w:rFonts w:ascii="Palatino Linotype" w:hAnsi="Palatino Linotype"/>
          <w:sz w:val="16"/>
          <w:szCs w:val="16"/>
        </w:rPr>
        <w:t xml:space="preserve"> </w:t>
      </w:r>
      <w:r w:rsidRPr="00B45915">
        <w:rPr>
          <w:rFonts w:ascii="Palatino Linotype" w:hAnsi="Palatino Linotype"/>
          <w:sz w:val="16"/>
          <w:szCs w:val="16"/>
        </w:rPr>
        <w:t>Jennifer Marshall,</w:t>
      </w:r>
      <w:r>
        <w:rPr>
          <w:rFonts w:ascii="Palatino Linotype" w:hAnsi="Palatino Linotype"/>
          <w:sz w:val="16"/>
          <w:szCs w:val="16"/>
        </w:rPr>
        <w:t xml:space="preserve"> </w:t>
      </w:r>
      <w:r w:rsidRPr="00B45915">
        <w:rPr>
          <w:rFonts w:ascii="Palatino Linotype" w:hAnsi="Palatino Linotype"/>
          <w:sz w:val="16"/>
          <w:szCs w:val="16"/>
        </w:rPr>
        <w:t>Emily Shaffer-Hudkins, Russell S. Kirby</w:t>
      </w:r>
      <w:r>
        <w:rPr>
          <w:rFonts w:ascii="Palatino Linotype" w:hAnsi="Palatino Linotype"/>
          <w:sz w:val="16"/>
          <w:szCs w:val="16"/>
        </w:rPr>
        <w:t xml:space="preserve"> (order not finalized), “</w:t>
      </w:r>
      <w:r w:rsidRPr="00DD729D">
        <w:rPr>
          <w:rFonts w:ascii="Palatino Linotype" w:hAnsi="Palatino Linotype"/>
          <w:sz w:val="16"/>
          <w:szCs w:val="16"/>
        </w:rPr>
        <w:t>Levels and Factors Associated with Healthcare Transition Preparation in Children with Down Syndrome: Evidence from the 2018-2024 National Survey of Children’s Health</w:t>
      </w:r>
      <w:r>
        <w:rPr>
          <w:rFonts w:ascii="Palatino Linotype" w:hAnsi="Palatino Linotype"/>
          <w:sz w:val="16"/>
          <w:szCs w:val="16"/>
        </w:rPr>
        <w:t>”, Mss. in preparation.</w:t>
      </w:r>
    </w:p>
    <w:p w14:paraId="6FE66680" w14:textId="77777777" w:rsidR="00DD729D" w:rsidRDefault="00DD729D" w:rsidP="0063070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44E7B7B" w14:textId="316AF930" w:rsidR="00894B20" w:rsidRDefault="00894B20" w:rsidP="0063070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B45915">
        <w:rPr>
          <w:rFonts w:ascii="Palatino Linotype" w:hAnsi="Palatino Linotype"/>
          <w:sz w:val="16"/>
          <w:szCs w:val="16"/>
        </w:rPr>
        <w:t>Chowdhury</w:t>
      </w:r>
      <w:r>
        <w:rPr>
          <w:rFonts w:ascii="Palatino Linotype" w:hAnsi="Palatino Linotype"/>
          <w:sz w:val="16"/>
          <w:szCs w:val="16"/>
        </w:rPr>
        <w:t xml:space="preserve">, </w:t>
      </w:r>
      <w:r w:rsidRPr="00B45915">
        <w:rPr>
          <w:rFonts w:ascii="Palatino Linotype" w:hAnsi="Palatino Linotype"/>
          <w:sz w:val="16"/>
          <w:szCs w:val="16"/>
        </w:rPr>
        <w:t>Suman Kanti, Jason L. Salemi, Jason W. Beckstead,</w:t>
      </w:r>
      <w:r>
        <w:rPr>
          <w:rFonts w:ascii="Palatino Linotype" w:hAnsi="Palatino Linotype"/>
          <w:sz w:val="16"/>
          <w:szCs w:val="16"/>
        </w:rPr>
        <w:t xml:space="preserve"> </w:t>
      </w:r>
      <w:r w:rsidRPr="00B45915">
        <w:rPr>
          <w:rFonts w:ascii="Palatino Linotype" w:hAnsi="Palatino Linotype"/>
          <w:sz w:val="16"/>
          <w:szCs w:val="16"/>
        </w:rPr>
        <w:t>Jennifer Marshall,</w:t>
      </w:r>
      <w:r>
        <w:rPr>
          <w:rFonts w:ascii="Palatino Linotype" w:hAnsi="Palatino Linotype"/>
          <w:sz w:val="16"/>
          <w:szCs w:val="16"/>
        </w:rPr>
        <w:t xml:space="preserve"> </w:t>
      </w:r>
      <w:r w:rsidRPr="00B45915">
        <w:rPr>
          <w:rFonts w:ascii="Palatino Linotype" w:hAnsi="Palatino Linotype"/>
          <w:sz w:val="16"/>
          <w:szCs w:val="16"/>
        </w:rPr>
        <w:t>Emily Shaffer-Hudkins, Russell S. Kirby</w:t>
      </w:r>
      <w:r>
        <w:rPr>
          <w:rFonts w:ascii="Palatino Linotype" w:hAnsi="Palatino Linotype"/>
          <w:sz w:val="16"/>
          <w:szCs w:val="16"/>
        </w:rPr>
        <w:t xml:space="preserve"> (order not finalized),“</w:t>
      </w:r>
      <w:r w:rsidRPr="00894B20">
        <w:rPr>
          <w:rFonts w:ascii="Palatino Linotype" w:hAnsi="Palatino Linotype"/>
          <w:sz w:val="16"/>
          <w:szCs w:val="16"/>
        </w:rPr>
        <w:t>Understanding Caregivers’ Experiences of Healthcare Transition Preparation for Their Youth with Down Syndrome</w:t>
      </w:r>
      <w:r>
        <w:rPr>
          <w:rFonts w:ascii="Palatino Linotype" w:hAnsi="Palatino Linotype"/>
          <w:sz w:val="16"/>
          <w:szCs w:val="16"/>
        </w:rPr>
        <w:t>”, Mss. in preparation.</w:t>
      </w:r>
    </w:p>
    <w:p w14:paraId="3C26A034" w14:textId="77777777" w:rsidR="00894B20" w:rsidRDefault="00894B20" w:rsidP="0063070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D1E1903" w14:textId="0052B700" w:rsidR="00630705" w:rsidRPr="00630705" w:rsidRDefault="00630705" w:rsidP="0063070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630705">
        <w:rPr>
          <w:rFonts w:ascii="Palatino Linotype" w:hAnsi="Palatino Linotype"/>
          <w:sz w:val="16"/>
          <w:szCs w:val="16"/>
        </w:rPr>
        <w:t>Wolters</w:t>
      </w:r>
      <w:r>
        <w:rPr>
          <w:rFonts w:ascii="Palatino Linotype" w:hAnsi="Palatino Linotype"/>
          <w:sz w:val="16"/>
          <w:szCs w:val="16"/>
        </w:rPr>
        <w:t xml:space="preserve">, </w:t>
      </w:r>
      <w:r w:rsidR="00E66518">
        <w:rPr>
          <w:rFonts w:ascii="Palatino Linotype" w:hAnsi="Palatino Linotype"/>
          <w:sz w:val="16"/>
          <w:szCs w:val="16"/>
        </w:rPr>
        <w:t xml:space="preserve">Russ, </w:t>
      </w:r>
      <w:r w:rsidRPr="00630705">
        <w:rPr>
          <w:rFonts w:ascii="Palatino Linotype" w:hAnsi="Palatino Linotype"/>
          <w:sz w:val="16"/>
          <w:szCs w:val="16"/>
        </w:rPr>
        <w:t>Ji Yun Tark, Tiffany M</w:t>
      </w:r>
      <w:r>
        <w:rPr>
          <w:rFonts w:ascii="Palatino Linotype" w:hAnsi="Palatino Linotype"/>
          <w:sz w:val="16"/>
          <w:szCs w:val="16"/>
        </w:rPr>
        <w:t>.</w:t>
      </w:r>
      <w:r w:rsidRPr="00630705">
        <w:rPr>
          <w:rFonts w:ascii="Palatino Linotype" w:hAnsi="Palatino Linotype"/>
          <w:sz w:val="16"/>
          <w:szCs w:val="16"/>
        </w:rPr>
        <w:t xml:space="preserve"> Chambers, Tania A</w:t>
      </w:r>
      <w:r>
        <w:rPr>
          <w:rFonts w:ascii="Palatino Linotype" w:hAnsi="Palatino Linotype"/>
          <w:sz w:val="16"/>
          <w:szCs w:val="16"/>
        </w:rPr>
        <w:t>.</w:t>
      </w:r>
      <w:r w:rsidRPr="00630705">
        <w:rPr>
          <w:rFonts w:ascii="Palatino Linotype" w:hAnsi="Palatino Linotype"/>
          <w:sz w:val="16"/>
          <w:szCs w:val="16"/>
        </w:rPr>
        <w:t xml:space="preserve"> Desrosiers, Michael E</w:t>
      </w:r>
      <w:r w:rsidR="00E66518">
        <w:rPr>
          <w:rFonts w:ascii="Palatino Linotype" w:hAnsi="Palatino Linotype"/>
          <w:sz w:val="16"/>
          <w:szCs w:val="16"/>
        </w:rPr>
        <w:t>.</w:t>
      </w:r>
      <w:r w:rsidRPr="00630705">
        <w:rPr>
          <w:rFonts w:ascii="Palatino Linotype" w:hAnsi="Palatino Linotype"/>
          <w:sz w:val="16"/>
          <w:szCs w:val="16"/>
        </w:rPr>
        <w:t xml:space="preserve"> Scheurer, Charles Shumate, Wendy N</w:t>
      </w:r>
      <w:r>
        <w:rPr>
          <w:rFonts w:ascii="Palatino Linotype" w:hAnsi="Palatino Linotype"/>
          <w:sz w:val="16"/>
          <w:szCs w:val="16"/>
        </w:rPr>
        <w:t>.</w:t>
      </w:r>
      <w:r w:rsidRPr="00630705">
        <w:rPr>
          <w:rFonts w:ascii="Palatino Linotype" w:hAnsi="Palatino Linotype"/>
          <w:sz w:val="16"/>
          <w:szCs w:val="16"/>
        </w:rPr>
        <w:t xml:space="preserve"> Nembhard, Mahsa M</w:t>
      </w:r>
      <w:r>
        <w:rPr>
          <w:rFonts w:ascii="Palatino Linotype" w:hAnsi="Palatino Linotype"/>
          <w:sz w:val="16"/>
          <w:szCs w:val="16"/>
        </w:rPr>
        <w:t>.</w:t>
      </w:r>
      <w:r w:rsidRPr="00630705">
        <w:rPr>
          <w:rFonts w:ascii="Palatino Linotype" w:hAnsi="Palatino Linotype"/>
          <w:sz w:val="16"/>
          <w:szCs w:val="16"/>
        </w:rPr>
        <w:t xml:space="preserve"> Yazdy, Eirini Nestoridi, Amanda E</w:t>
      </w:r>
      <w:r>
        <w:rPr>
          <w:rFonts w:ascii="Palatino Linotype" w:hAnsi="Palatino Linotype"/>
          <w:sz w:val="16"/>
          <w:szCs w:val="16"/>
        </w:rPr>
        <w:t>.</w:t>
      </w:r>
      <w:r w:rsidRPr="00630705">
        <w:rPr>
          <w:rFonts w:ascii="Palatino Linotype" w:hAnsi="Palatino Linotype"/>
          <w:sz w:val="16"/>
          <w:szCs w:val="16"/>
        </w:rPr>
        <w:t xml:space="preserve"> Janitz, Jean Paul Tanner, Russell S</w:t>
      </w:r>
      <w:r>
        <w:rPr>
          <w:rFonts w:ascii="Palatino Linotype" w:hAnsi="Palatino Linotype"/>
          <w:sz w:val="16"/>
          <w:szCs w:val="16"/>
        </w:rPr>
        <w:t>.</w:t>
      </w:r>
      <w:r w:rsidRPr="00630705">
        <w:rPr>
          <w:rFonts w:ascii="Palatino Linotype" w:hAnsi="Palatino Linotype"/>
          <w:sz w:val="16"/>
          <w:szCs w:val="16"/>
        </w:rPr>
        <w:t xml:space="preserve"> Kirby, Jason L</w:t>
      </w:r>
      <w:r>
        <w:rPr>
          <w:rFonts w:ascii="Palatino Linotype" w:hAnsi="Palatino Linotype"/>
          <w:sz w:val="16"/>
          <w:szCs w:val="16"/>
        </w:rPr>
        <w:t>.</w:t>
      </w:r>
      <w:r w:rsidRPr="00630705">
        <w:rPr>
          <w:rFonts w:ascii="Palatino Linotype" w:hAnsi="Palatino Linotype"/>
          <w:sz w:val="16"/>
          <w:szCs w:val="16"/>
        </w:rPr>
        <w:t xml:space="preserve"> Salemi, Yao Yu, Chad D</w:t>
      </w:r>
      <w:r>
        <w:rPr>
          <w:rFonts w:ascii="Palatino Linotype" w:hAnsi="Palatino Linotype"/>
          <w:sz w:val="16"/>
          <w:szCs w:val="16"/>
        </w:rPr>
        <w:t>.</w:t>
      </w:r>
      <w:r w:rsidRPr="00630705">
        <w:rPr>
          <w:rFonts w:ascii="Palatino Linotype" w:hAnsi="Palatino Linotype"/>
          <w:sz w:val="16"/>
          <w:szCs w:val="16"/>
        </w:rPr>
        <w:t xml:space="preserve"> Huff, Sharon E</w:t>
      </w:r>
      <w:r>
        <w:rPr>
          <w:rFonts w:ascii="Palatino Linotype" w:hAnsi="Palatino Linotype"/>
          <w:sz w:val="16"/>
          <w:szCs w:val="16"/>
        </w:rPr>
        <w:t>.</w:t>
      </w:r>
      <w:r w:rsidRPr="00630705">
        <w:rPr>
          <w:rFonts w:ascii="Palatino Linotype" w:hAnsi="Palatino Linotype"/>
          <w:sz w:val="16"/>
          <w:szCs w:val="16"/>
        </w:rPr>
        <w:t xml:space="preserve"> Plon, Philip J</w:t>
      </w:r>
      <w:r>
        <w:rPr>
          <w:rFonts w:ascii="Palatino Linotype" w:hAnsi="Palatino Linotype"/>
          <w:sz w:val="16"/>
          <w:szCs w:val="16"/>
        </w:rPr>
        <w:t>.</w:t>
      </w:r>
      <w:r w:rsidRPr="00630705">
        <w:rPr>
          <w:rFonts w:ascii="Palatino Linotype" w:hAnsi="Palatino Linotype"/>
          <w:sz w:val="16"/>
          <w:szCs w:val="16"/>
        </w:rPr>
        <w:t xml:space="preserve"> Lupo, Jeremy M</w:t>
      </w:r>
      <w:r>
        <w:rPr>
          <w:rFonts w:ascii="Palatino Linotype" w:hAnsi="Palatino Linotype"/>
          <w:sz w:val="16"/>
          <w:szCs w:val="16"/>
        </w:rPr>
        <w:t>.</w:t>
      </w:r>
      <w:r w:rsidRPr="00630705">
        <w:rPr>
          <w:rFonts w:ascii="Palatino Linotype" w:hAnsi="Palatino Linotype"/>
          <w:sz w:val="16"/>
          <w:szCs w:val="16"/>
        </w:rPr>
        <w:t xml:space="preserve"> Schraw</w:t>
      </w:r>
      <w:r>
        <w:rPr>
          <w:rFonts w:ascii="Palatino Linotype" w:hAnsi="Palatino Linotype"/>
          <w:sz w:val="16"/>
          <w:szCs w:val="16"/>
        </w:rPr>
        <w:t>, “</w:t>
      </w:r>
      <w:r w:rsidRPr="00630705">
        <w:rPr>
          <w:rFonts w:ascii="Palatino Linotype" w:hAnsi="Palatino Linotype"/>
          <w:sz w:val="16"/>
          <w:szCs w:val="16"/>
        </w:rPr>
        <w:t xml:space="preserve">Increased Risk </w:t>
      </w:r>
      <w:r>
        <w:rPr>
          <w:rFonts w:ascii="Palatino Linotype" w:hAnsi="Palatino Linotype"/>
          <w:sz w:val="16"/>
          <w:szCs w:val="16"/>
        </w:rPr>
        <w:t>o</w:t>
      </w:r>
      <w:r w:rsidRPr="00630705">
        <w:rPr>
          <w:rFonts w:ascii="Palatino Linotype" w:hAnsi="Palatino Linotype"/>
          <w:sz w:val="16"/>
          <w:szCs w:val="16"/>
        </w:rPr>
        <w:t xml:space="preserve">f Embryonal Rhabdomyosarcoma </w:t>
      </w:r>
      <w:r>
        <w:rPr>
          <w:rFonts w:ascii="Palatino Linotype" w:hAnsi="Palatino Linotype"/>
          <w:sz w:val="16"/>
          <w:szCs w:val="16"/>
        </w:rPr>
        <w:t>a</w:t>
      </w:r>
      <w:r w:rsidRPr="00630705">
        <w:rPr>
          <w:rFonts w:ascii="Palatino Linotype" w:hAnsi="Palatino Linotype"/>
          <w:sz w:val="16"/>
          <w:szCs w:val="16"/>
        </w:rPr>
        <w:t xml:space="preserve">nd Non-Rhabdomyosarcoma Soft Tissue Sarcomas </w:t>
      </w:r>
      <w:r>
        <w:rPr>
          <w:rFonts w:ascii="Palatino Linotype" w:hAnsi="Palatino Linotype"/>
          <w:sz w:val="16"/>
          <w:szCs w:val="16"/>
        </w:rPr>
        <w:t>i</w:t>
      </w:r>
      <w:r w:rsidRPr="00630705">
        <w:rPr>
          <w:rFonts w:ascii="Palatino Linotype" w:hAnsi="Palatino Linotype"/>
          <w:sz w:val="16"/>
          <w:szCs w:val="16"/>
        </w:rPr>
        <w:t xml:space="preserve">n Children </w:t>
      </w:r>
      <w:r>
        <w:rPr>
          <w:rFonts w:ascii="Palatino Linotype" w:hAnsi="Palatino Linotype"/>
          <w:sz w:val="16"/>
          <w:szCs w:val="16"/>
        </w:rPr>
        <w:t>w</w:t>
      </w:r>
      <w:r w:rsidRPr="00630705">
        <w:rPr>
          <w:rFonts w:ascii="Palatino Linotype" w:hAnsi="Palatino Linotype"/>
          <w:sz w:val="16"/>
          <w:szCs w:val="16"/>
        </w:rPr>
        <w:t xml:space="preserve">ith Congenital Anomalies: Findings </w:t>
      </w:r>
      <w:r>
        <w:rPr>
          <w:rFonts w:ascii="Palatino Linotype" w:hAnsi="Palatino Linotype"/>
          <w:sz w:val="16"/>
          <w:szCs w:val="16"/>
        </w:rPr>
        <w:t>f</w:t>
      </w:r>
      <w:r w:rsidRPr="00630705">
        <w:rPr>
          <w:rFonts w:ascii="Palatino Linotype" w:hAnsi="Palatino Linotype"/>
          <w:sz w:val="16"/>
          <w:szCs w:val="16"/>
        </w:rPr>
        <w:t xml:space="preserve">rom </w:t>
      </w:r>
      <w:r>
        <w:rPr>
          <w:rFonts w:ascii="Palatino Linotype" w:hAnsi="Palatino Linotype"/>
          <w:sz w:val="16"/>
          <w:szCs w:val="16"/>
        </w:rPr>
        <w:t>t</w:t>
      </w:r>
      <w:r w:rsidRPr="00630705">
        <w:rPr>
          <w:rFonts w:ascii="Palatino Linotype" w:hAnsi="Palatino Linotype"/>
          <w:sz w:val="16"/>
          <w:szCs w:val="16"/>
        </w:rPr>
        <w:t xml:space="preserve">he Genetic Overlap </w:t>
      </w:r>
      <w:r>
        <w:rPr>
          <w:rFonts w:ascii="Palatino Linotype" w:hAnsi="Palatino Linotype"/>
          <w:sz w:val="16"/>
          <w:szCs w:val="16"/>
        </w:rPr>
        <w:t>b</w:t>
      </w:r>
      <w:r w:rsidRPr="00630705">
        <w:rPr>
          <w:rFonts w:ascii="Palatino Linotype" w:hAnsi="Palatino Linotype"/>
          <w:sz w:val="16"/>
          <w:szCs w:val="16"/>
        </w:rPr>
        <w:t xml:space="preserve">etween Anomalies </w:t>
      </w:r>
      <w:r>
        <w:rPr>
          <w:rFonts w:ascii="Palatino Linotype" w:hAnsi="Palatino Linotype"/>
          <w:sz w:val="16"/>
          <w:szCs w:val="16"/>
        </w:rPr>
        <w:t>a</w:t>
      </w:r>
      <w:r w:rsidRPr="00630705">
        <w:rPr>
          <w:rFonts w:ascii="Palatino Linotype" w:hAnsi="Palatino Linotype"/>
          <w:sz w:val="16"/>
          <w:szCs w:val="16"/>
        </w:rPr>
        <w:t xml:space="preserve">nd Cancer </w:t>
      </w:r>
      <w:r>
        <w:rPr>
          <w:rFonts w:ascii="Palatino Linotype" w:hAnsi="Palatino Linotype"/>
          <w:sz w:val="16"/>
          <w:szCs w:val="16"/>
        </w:rPr>
        <w:t>i</w:t>
      </w:r>
      <w:r w:rsidRPr="00630705">
        <w:rPr>
          <w:rFonts w:ascii="Palatino Linotype" w:hAnsi="Palatino Linotype"/>
          <w:sz w:val="16"/>
          <w:szCs w:val="16"/>
        </w:rPr>
        <w:t>n Kids (GOBACK) Registry Linkage Study</w:t>
      </w:r>
      <w:r>
        <w:rPr>
          <w:rFonts w:ascii="Palatino Linotype" w:hAnsi="Palatino Linotype"/>
          <w:sz w:val="16"/>
          <w:szCs w:val="16"/>
        </w:rPr>
        <w:t xml:space="preserve">”, Mss. in preparation for submission to </w:t>
      </w:r>
      <w:r w:rsidRPr="00630705">
        <w:rPr>
          <w:rFonts w:ascii="Palatino Linotype" w:hAnsi="Palatino Linotype"/>
          <w:sz w:val="16"/>
          <w:szCs w:val="16"/>
          <w:u w:val="single"/>
        </w:rPr>
        <w:t>Pediatric Blood and Cancer</w:t>
      </w:r>
      <w:r>
        <w:rPr>
          <w:rFonts w:ascii="Palatino Linotype" w:hAnsi="Palatino Linotype"/>
          <w:sz w:val="16"/>
          <w:szCs w:val="16"/>
        </w:rPr>
        <w:t>, February 2026.</w:t>
      </w:r>
    </w:p>
    <w:p w14:paraId="16B255F1" w14:textId="77777777" w:rsidR="00630705" w:rsidRPr="00630705" w:rsidRDefault="00630705" w:rsidP="0063070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A5065AE" w14:textId="43BB9B72" w:rsidR="001A0890" w:rsidRDefault="001A0890" w:rsidP="0063070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A0890">
        <w:rPr>
          <w:rFonts w:ascii="Palatino Linotype" w:hAnsi="Palatino Linotype"/>
          <w:sz w:val="16"/>
          <w:szCs w:val="16"/>
        </w:rPr>
        <w:t>Pracht, Etienne E.</w:t>
      </w:r>
      <w:r>
        <w:rPr>
          <w:rFonts w:ascii="Palatino Linotype" w:hAnsi="Palatino Linotype"/>
          <w:sz w:val="16"/>
          <w:szCs w:val="16"/>
        </w:rPr>
        <w:t xml:space="preserve">, </w:t>
      </w:r>
      <w:r w:rsidRPr="001A0890">
        <w:rPr>
          <w:rFonts w:ascii="Palatino Linotype" w:hAnsi="Palatino Linotype"/>
          <w:sz w:val="16"/>
          <w:szCs w:val="16"/>
        </w:rPr>
        <w:t>Russel Kirby, Christina Eldredge, Athanasios Tsalatsanis</w:t>
      </w:r>
      <w:r>
        <w:rPr>
          <w:rFonts w:ascii="Palatino Linotype" w:hAnsi="Palatino Linotype"/>
          <w:sz w:val="16"/>
          <w:szCs w:val="16"/>
        </w:rPr>
        <w:t>, “</w:t>
      </w:r>
      <w:r w:rsidRPr="001A0890">
        <w:rPr>
          <w:rFonts w:ascii="Palatino Linotype" w:hAnsi="Palatino Linotype"/>
          <w:sz w:val="16"/>
          <w:szCs w:val="16"/>
        </w:rPr>
        <w:t>Re-evaluating Maternity Care Deserts: A Comparative Analysis of County Borders and Drive Time Metrics</w:t>
      </w:r>
      <w:r>
        <w:rPr>
          <w:rFonts w:ascii="Palatino Linotype" w:hAnsi="Palatino Linotype"/>
          <w:sz w:val="16"/>
          <w:szCs w:val="16"/>
        </w:rPr>
        <w:t xml:space="preserve">”, Mss. submitted to </w:t>
      </w:r>
      <w:r w:rsidRPr="001A0890">
        <w:rPr>
          <w:rFonts w:ascii="Palatino Linotype" w:hAnsi="Palatino Linotype"/>
          <w:sz w:val="16"/>
          <w:szCs w:val="16"/>
          <w:u w:val="single"/>
        </w:rPr>
        <w:t>Women’s Health Issues</w:t>
      </w:r>
      <w:r>
        <w:rPr>
          <w:rFonts w:ascii="Palatino Linotype" w:hAnsi="Palatino Linotype"/>
          <w:sz w:val="16"/>
          <w:szCs w:val="16"/>
        </w:rPr>
        <w:t>, January 2026.</w:t>
      </w:r>
      <w:r w:rsidRPr="001A0890">
        <w:rPr>
          <w:rFonts w:ascii="Palatino Linotype" w:hAnsi="Palatino Linotype"/>
          <w:sz w:val="16"/>
          <w:szCs w:val="16"/>
        </w:rPr>
        <w:t xml:space="preserve"> </w:t>
      </w:r>
    </w:p>
    <w:p w14:paraId="2A6AF46D" w14:textId="77777777" w:rsidR="001A0890" w:rsidRDefault="001A0890" w:rsidP="00547D8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0A68AF" w14:textId="616959DD" w:rsidR="00547D8A" w:rsidRPr="00547D8A" w:rsidRDefault="00547D8A" w:rsidP="00547D8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547D8A">
        <w:rPr>
          <w:rFonts w:ascii="Palatino Linotype" w:hAnsi="Palatino Linotype"/>
          <w:sz w:val="16"/>
          <w:szCs w:val="16"/>
        </w:rPr>
        <w:t>Anthony, Teresa</w:t>
      </w:r>
      <w:r>
        <w:rPr>
          <w:rFonts w:ascii="Palatino Linotype" w:hAnsi="Palatino Linotype"/>
          <w:sz w:val="16"/>
          <w:szCs w:val="16"/>
        </w:rPr>
        <w:t xml:space="preserve">, </w:t>
      </w:r>
      <w:r w:rsidRPr="00547D8A">
        <w:rPr>
          <w:rFonts w:ascii="Palatino Linotype" w:hAnsi="Palatino Linotype"/>
          <w:sz w:val="16"/>
          <w:szCs w:val="16"/>
        </w:rPr>
        <w:t>Troy Quast,</w:t>
      </w:r>
      <w:r>
        <w:rPr>
          <w:rFonts w:ascii="Palatino Linotype" w:hAnsi="Palatino Linotype"/>
          <w:sz w:val="16"/>
          <w:szCs w:val="16"/>
        </w:rPr>
        <w:t xml:space="preserve"> </w:t>
      </w:r>
      <w:r w:rsidRPr="00547D8A">
        <w:rPr>
          <w:rFonts w:ascii="Palatino Linotype" w:hAnsi="Palatino Linotype"/>
          <w:sz w:val="16"/>
          <w:szCs w:val="16"/>
        </w:rPr>
        <w:t xml:space="preserve">Russell </w:t>
      </w:r>
      <w:r>
        <w:rPr>
          <w:rFonts w:ascii="Palatino Linotype" w:hAnsi="Palatino Linotype"/>
          <w:sz w:val="16"/>
          <w:szCs w:val="16"/>
        </w:rPr>
        <w:t xml:space="preserve">S. </w:t>
      </w:r>
      <w:r w:rsidRPr="00547D8A">
        <w:rPr>
          <w:rFonts w:ascii="Palatino Linotype" w:hAnsi="Palatino Linotype"/>
          <w:sz w:val="16"/>
          <w:szCs w:val="16"/>
        </w:rPr>
        <w:t>Kirby, Michelle Arnold, Etienne Pracht,</w:t>
      </w:r>
      <w:r>
        <w:rPr>
          <w:rFonts w:ascii="Palatino Linotype" w:hAnsi="Palatino Linotype"/>
          <w:sz w:val="16"/>
          <w:szCs w:val="16"/>
        </w:rPr>
        <w:t xml:space="preserve"> “</w:t>
      </w:r>
      <w:r w:rsidRPr="00547D8A">
        <w:rPr>
          <w:rFonts w:ascii="Palatino Linotype" w:hAnsi="Palatino Linotype"/>
          <w:sz w:val="16"/>
          <w:szCs w:val="16"/>
        </w:rPr>
        <w:t>Sensory Impairment and Inpatient Discharge Among Adults Ages 18 to 80 Years</w:t>
      </w:r>
      <w:r>
        <w:rPr>
          <w:rFonts w:ascii="Palatino Linotype" w:hAnsi="Palatino Linotype"/>
          <w:sz w:val="16"/>
          <w:szCs w:val="16"/>
        </w:rPr>
        <w:t xml:space="preserve">”, Mss. in preparation for submission to </w:t>
      </w:r>
      <w:r w:rsidRPr="00547D8A">
        <w:rPr>
          <w:rFonts w:ascii="Palatino Linotype" w:hAnsi="Palatino Linotype"/>
          <w:sz w:val="16"/>
          <w:szCs w:val="16"/>
          <w:u w:val="single"/>
        </w:rPr>
        <w:t>Disability and Health Journal</w:t>
      </w:r>
      <w:r>
        <w:rPr>
          <w:rFonts w:ascii="Palatino Linotype" w:hAnsi="Palatino Linotype"/>
          <w:sz w:val="16"/>
          <w:szCs w:val="16"/>
        </w:rPr>
        <w:t xml:space="preserve">, </w:t>
      </w:r>
      <w:r w:rsidR="00BF2ABE">
        <w:rPr>
          <w:rFonts w:ascii="Palatino Linotype" w:hAnsi="Palatino Linotype"/>
          <w:sz w:val="16"/>
          <w:szCs w:val="16"/>
        </w:rPr>
        <w:t>March</w:t>
      </w:r>
      <w:r>
        <w:rPr>
          <w:rFonts w:ascii="Palatino Linotype" w:hAnsi="Palatino Linotype"/>
          <w:sz w:val="16"/>
          <w:szCs w:val="16"/>
        </w:rPr>
        <w:t xml:space="preserve"> 2026. </w:t>
      </w:r>
    </w:p>
    <w:p w14:paraId="09F19B91" w14:textId="77777777" w:rsidR="00547D8A" w:rsidRDefault="00547D8A" w:rsidP="00B4591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2ED0A54" w14:textId="409C5976" w:rsidR="00B45915" w:rsidRPr="00B45915" w:rsidRDefault="00B45915" w:rsidP="00B4591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B45915">
        <w:rPr>
          <w:rFonts w:ascii="Palatino Linotype" w:hAnsi="Palatino Linotype"/>
          <w:sz w:val="16"/>
          <w:szCs w:val="16"/>
        </w:rPr>
        <w:t>Chowdhury</w:t>
      </w:r>
      <w:r>
        <w:rPr>
          <w:rFonts w:ascii="Palatino Linotype" w:hAnsi="Palatino Linotype"/>
          <w:sz w:val="16"/>
          <w:szCs w:val="16"/>
        </w:rPr>
        <w:t xml:space="preserve">, </w:t>
      </w:r>
      <w:r w:rsidRPr="00B45915">
        <w:rPr>
          <w:rFonts w:ascii="Palatino Linotype" w:hAnsi="Palatino Linotype"/>
          <w:sz w:val="16"/>
          <w:szCs w:val="16"/>
        </w:rPr>
        <w:t>Suman Kanti, Jason L. Salemi, Jason W. Beckstead,</w:t>
      </w:r>
      <w:r>
        <w:rPr>
          <w:rFonts w:ascii="Palatino Linotype" w:hAnsi="Palatino Linotype"/>
          <w:sz w:val="16"/>
          <w:szCs w:val="16"/>
        </w:rPr>
        <w:t xml:space="preserve"> </w:t>
      </w:r>
      <w:r w:rsidRPr="00B45915">
        <w:rPr>
          <w:rFonts w:ascii="Palatino Linotype" w:hAnsi="Palatino Linotype"/>
          <w:sz w:val="16"/>
          <w:szCs w:val="16"/>
        </w:rPr>
        <w:t>Jennifer Marshall,</w:t>
      </w:r>
      <w:r>
        <w:rPr>
          <w:rFonts w:ascii="Palatino Linotype" w:hAnsi="Palatino Linotype"/>
          <w:sz w:val="16"/>
          <w:szCs w:val="16"/>
        </w:rPr>
        <w:t xml:space="preserve"> </w:t>
      </w:r>
      <w:r w:rsidRPr="00B45915">
        <w:rPr>
          <w:rFonts w:ascii="Palatino Linotype" w:hAnsi="Palatino Linotype"/>
          <w:sz w:val="16"/>
          <w:szCs w:val="16"/>
        </w:rPr>
        <w:t>Emily Shaffer-Hudkins, Russell S. Kirby,</w:t>
      </w:r>
      <w:r w:rsidR="00547D8A">
        <w:rPr>
          <w:rFonts w:ascii="Palatino Linotype" w:hAnsi="Palatino Linotype"/>
          <w:sz w:val="16"/>
          <w:szCs w:val="16"/>
        </w:rPr>
        <w:t xml:space="preserve"> </w:t>
      </w:r>
      <w:r w:rsidR="00BF2ABE">
        <w:rPr>
          <w:rFonts w:ascii="Palatino Linotype" w:hAnsi="Palatino Linotype"/>
          <w:sz w:val="16"/>
          <w:szCs w:val="16"/>
        </w:rPr>
        <w:t>“</w:t>
      </w:r>
      <w:r w:rsidR="00BF2ABE" w:rsidRPr="00BF2ABE">
        <w:rPr>
          <w:rFonts w:ascii="Palatino Linotype" w:hAnsi="Palatino Linotype"/>
          <w:sz w:val="16"/>
          <w:szCs w:val="16"/>
        </w:rPr>
        <w:t>Development and Validation of a Health Care Transition Preparedness Index for Transition-Age Youth with Intellectual Disability Using National Survey of Children’s Health Data, 2018-2024</w:t>
      </w:r>
      <w:r w:rsidR="00BF2ABE">
        <w:rPr>
          <w:rFonts w:ascii="Palatino Linotype" w:hAnsi="Palatino Linotype"/>
          <w:sz w:val="16"/>
          <w:szCs w:val="16"/>
        </w:rPr>
        <w:t>”</w:t>
      </w:r>
      <w:r>
        <w:rPr>
          <w:rFonts w:ascii="Palatino Linotype" w:hAnsi="Palatino Linotype"/>
          <w:sz w:val="16"/>
          <w:szCs w:val="16"/>
        </w:rPr>
        <w:t xml:space="preserve"> Mss. submi</w:t>
      </w:r>
      <w:r w:rsidR="00BF2ABE">
        <w:rPr>
          <w:rFonts w:ascii="Palatino Linotype" w:hAnsi="Palatino Linotype"/>
          <w:sz w:val="16"/>
          <w:szCs w:val="16"/>
        </w:rPr>
        <w:t>tted</w:t>
      </w:r>
      <w:r>
        <w:rPr>
          <w:rFonts w:ascii="Palatino Linotype" w:hAnsi="Palatino Linotype"/>
          <w:sz w:val="16"/>
          <w:szCs w:val="16"/>
        </w:rPr>
        <w:t xml:space="preserve"> to </w:t>
      </w:r>
      <w:r w:rsidRPr="00B45915">
        <w:rPr>
          <w:rFonts w:ascii="Palatino Linotype" w:hAnsi="Palatino Linotype"/>
          <w:sz w:val="16"/>
          <w:szCs w:val="16"/>
          <w:u w:val="single"/>
        </w:rPr>
        <w:t>Pediatrics</w:t>
      </w:r>
      <w:r>
        <w:rPr>
          <w:rFonts w:ascii="Palatino Linotype" w:hAnsi="Palatino Linotype"/>
          <w:sz w:val="16"/>
          <w:szCs w:val="16"/>
        </w:rPr>
        <w:t xml:space="preserve">, </w:t>
      </w:r>
      <w:r w:rsidR="00BF2ABE">
        <w:rPr>
          <w:rFonts w:ascii="Palatino Linotype" w:hAnsi="Palatino Linotype"/>
          <w:sz w:val="16"/>
          <w:szCs w:val="16"/>
        </w:rPr>
        <w:t>March</w:t>
      </w:r>
      <w:r>
        <w:rPr>
          <w:rFonts w:ascii="Palatino Linotype" w:hAnsi="Palatino Linotype"/>
          <w:sz w:val="16"/>
          <w:szCs w:val="16"/>
        </w:rPr>
        <w:t xml:space="preserve"> 2026. </w:t>
      </w:r>
    </w:p>
    <w:p w14:paraId="1AB20612" w14:textId="77777777" w:rsidR="00B45915" w:rsidRPr="00B45915" w:rsidRDefault="00B45915" w:rsidP="00B4591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AEF5957" w14:textId="3B60225C" w:rsidR="00057AB1" w:rsidRPr="00057AB1" w:rsidRDefault="00057AB1" w:rsidP="00B4591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057AB1">
        <w:rPr>
          <w:rFonts w:ascii="Palatino Linotype" w:hAnsi="Palatino Linotype"/>
          <w:sz w:val="16"/>
          <w:szCs w:val="16"/>
        </w:rPr>
        <w:lastRenderedPageBreak/>
        <w:t>Chowdhury</w:t>
      </w:r>
      <w:r>
        <w:rPr>
          <w:rFonts w:ascii="Palatino Linotype" w:hAnsi="Palatino Linotype"/>
          <w:sz w:val="16"/>
          <w:szCs w:val="16"/>
        </w:rPr>
        <w:t xml:space="preserve">, </w:t>
      </w:r>
      <w:r w:rsidRPr="00057AB1">
        <w:rPr>
          <w:rFonts w:ascii="Palatino Linotype" w:hAnsi="Palatino Linotype"/>
          <w:sz w:val="16"/>
          <w:szCs w:val="16"/>
        </w:rPr>
        <w:t xml:space="preserve">Suman Kanti, </w:t>
      </w:r>
      <w:r w:rsidR="00730370" w:rsidRPr="00057AB1">
        <w:rPr>
          <w:rFonts w:ascii="Palatino Linotype" w:hAnsi="Palatino Linotype"/>
          <w:sz w:val="16"/>
          <w:szCs w:val="16"/>
        </w:rPr>
        <w:t>Russell S. Kirby</w:t>
      </w:r>
      <w:r w:rsidR="00730370">
        <w:rPr>
          <w:rFonts w:ascii="Palatino Linotype" w:hAnsi="Palatino Linotype"/>
          <w:sz w:val="16"/>
          <w:szCs w:val="16"/>
        </w:rPr>
        <w:t>,</w:t>
      </w:r>
      <w:r w:rsidR="00730370" w:rsidRPr="00057AB1">
        <w:rPr>
          <w:rFonts w:ascii="Palatino Linotype" w:hAnsi="Palatino Linotype"/>
          <w:sz w:val="16"/>
          <w:szCs w:val="16"/>
        </w:rPr>
        <w:t xml:space="preserve"> </w:t>
      </w:r>
      <w:r w:rsidRPr="00057AB1">
        <w:rPr>
          <w:rFonts w:ascii="Palatino Linotype" w:hAnsi="Palatino Linotype"/>
          <w:sz w:val="16"/>
          <w:szCs w:val="16"/>
        </w:rPr>
        <w:t>S</w:t>
      </w:r>
      <w:r w:rsidR="00730370">
        <w:rPr>
          <w:rFonts w:ascii="Palatino Linotype" w:hAnsi="Palatino Linotype"/>
          <w:sz w:val="16"/>
          <w:szCs w:val="16"/>
        </w:rPr>
        <w:t>.</w:t>
      </w:r>
      <w:r w:rsidRPr="00057AB1">
        <w:rPr>
          <w:rFonts w:ascii="Palatino Linotype" w:hAnsi="Palatino Linotype"/>
          <w:sz w:val="16"/>
          <w:szCs w:val="16"/>
        </w:rPr>
        <w:t xml:space="preserve"> M</w:t>
      </w:r>
      <w:r w:rsidR="00730370">
        <w:rPr>
          <w:rFonts w:ascii="Palatino Linotype" w:hAnsi="Palatino Linotype"/>
          <w:sz w:val="16"/>
          <w:szCs w:val="16"/>
        </w:rPr>
        <w:t>.</w:t>
      </w:r>
      <w:r w:rsidRPr="00057AB1">
        <w:rPr>
          <w:rFonts w:ascii="Palatino Linotype" w:hAnsi="Palatino Linotype"/>
          <w:sz w:val="16"/>
          <w:szCs w:val="16"/>
        </w:rPr>
        <w:t xml:space="preserve"> </w:t>
      </w:r>
      <w:proofErr w:type="spellStart"/>
      <w:r w:rsidRPr="00057AB1">
        <w:rPr>
          <w:rFonts w:ascii="Palatino Linotype" w:hAnsi="Palatino Linotype"/>
          <w:sz w:val="16"/>
          <w:szCs w:val="16"/>
        </w:rPr>
        <w:t>Rokonuzzaman</w:t>
      </w:r>
      <w:proofErr w:type="spellEnd"/>
      <w:r w:rsidRPr="00057AB1">
        <w:rPr>
          <w:rFonts w:ascii="Palatino Linotype" w:hAnsi="Palatino Linotype"/>
          <w:sz w:val="16"/>
          <w:szCs w:val="16"/>
        </w:rPr>
        <w:t xml:space="preserve">, Jason L. Salemi, </w:t>
      </w:r>
      <w:r>
        <w:rPr>
          <w:rFonts w:ascii="Palatino Linotype" w:hAnsi="Palatino Linotype"/>
          <w:sz w:val="16"/>
          <w:szCs w:val="16"/>
        </w:rPr>
        <w:t>, “</w:t>
      </w:r>
      <w:r w:rsidRPr="00057AB1">
        <w:rPr>
          <w:rFonts w:ascii="Palatino Linotype" w:hAnsi="Palatino Linotype"/>
          <w:sz w:val="16"/>
          <w:szCs w:val="16"/>
        </w:rPr>
        <w:t xml:space="preserve">The Association </w:t>
      </w:r>
      <w:r>
        <w:rPr>
          <w:rFonts w:ascii="Palatino Linotype" w:hAnsi="Palatino Linotype"/>
          <w:sz w:val="16"/>
          <w:szCs w:val="16"/>
        </w:rPr>
        <w:t>o</w:t>
      </w:r>
      <w:r w:rsidRPr="00057AB1">
        <w:rPr>
          <w:rFonts w:ascii="Palatino Linotype" w:hAnsi="Palatino Linotype"/>
          <w:sz w:val="16"/>
          <w:szCs w:val="16"/>
        </w:rPr>
        <w:t xml:space="preserve">f Family Interaction </w:t>
      </w:r>
      <w:r>
        <w:rPr>
          <w:rFonts w:ascii="Palatino Linotype" w:hAnsi="Palatino Linotype"/>
          <w:sz w:val="16"/>
          <w:szCs w:val="16"/>
        </w:rPr>
        <w:t>w</w:t>
      </w:r>
      <w:r w:rsidRPr="00057AB1">
        <w:rPr>
          <w:rFonts w:ascii="Palatino Linotype" w:hAnsi="Palatino Linotype"/>
          <w:sz w:val="16"/>
          <w:szCs w:val="16"/>
        </w:rPr>
        <w:t xml:space="preserve">ith Non-Academic Screen Time </w:t>
      </w:r>
      <w:r>
        <w:rPr>
          <w:rFonts w:ascii="Palatino Linotype" w:hAnsi="Palatino Linotype"/>
          <w:sz w:val="16"/>
          <w:szCs w:val="16"/>
        </w:rPr>
        <w:t>i</w:t>
      </w:r>
      <w:r w:rsidRPr="00057AB1">
        <w:rPr>
          <w:rFonts w:ascii="Palatino Linotype" w:hAnsi="Palatino Linotype"/>
          <w:sz w:val="16"/>
          <w:szCs w:val="16"/>
        </w:rPr>
        <w:t xml:space="preserve">n Preschool Children: Analysis </w:t>
      </w:r>
      <w:r>
        <w:rPr>
          <w:rFonts w:ascii="Palatino Linotype" w:hAnsi="Palatino Linotype"/>
          <w:sz w:val="16"/>
          <w:szCs w:val="16"/>
        </w:rPr>
        <w:t>o</w:t>
      </w:r>
      <w:r w:rsidRPr="00057AB1">
        <w:rPr>
          <w:rFonts w:ascii="Palatino Linotype" w:hAnsi="Palatino Linotype"/>
          <w:sz w:val="16"/>
          <w:szCs w:val="16"/>
        </w:rPr>
        <w:t xml:space="preserve">f Data </w:t>
      </w:r>
      <w:r>
        <w:rPr>
          <w:rFonts w:ascii="Palatino Linotype" w:hAnsi="Palatino Linotype"/>
          <w:sz w:val="16"/>
          <w:szCs w:val="16"/>
        </w:rPr>
        <w:t>f</w:t>
      </w:r>
      <w:r w:rsidRPr="00057AB1">
        <w:rPr>
          <w:rFonts w:ascii="Palatino Linotype" w:hAnsi="Palatino Linotype"/>
          <w:sz w:val="16"/>
          <w:szCs w:val="16"/>
        </w:rPr>
        <w:t xml:space="preserve">rom </w:t>
      </w:r>
      <w:r>
        <w:rPr>
          <w:rFonts w:ascii="Palatino Linotype" w:hAnsi="Palatino Linotype"/>
          <w:sz w:val="16"/>
          <w:szCs w:val="16"/>
        </w:rPr>
        <w:t>t</w:t>
      </w:r>
      <w:r w:rsidRPr="00057AB1">
        <w:rPr>
          <w:rFonts w:ascii="Palatino Linotype" w:hAnsi="Palatino Linotype"/>
          <w:sz w:val="16"/>
          <w:szCs w:val="16"/>
        </w:rPr>
        <w:t xml:space="preserve">he 2022-2023 National Survey </w:t>
      </w:r>
      <w:r w:rsidR="00D761A9">
        <w:rPr>
          <w:rFonts w:ascii="Palatino Linotype" w:hAnsi="Palatino Linotype"/>
          <w:sz w:val="16"/>
          <w:szCs w:val="16"/>
        </w:rPr>
        <w:t>o</w:t>
      </w:r>
      <w:r w:rsidRPr="00057AB1">
        <w:rPr>
          <w:rFonts w:ascii="Palatino Linotype" w:hAnsi="Palatino Linotype"/>
          <w:sz w:val="16"/>
          <w:szCs w:val="16"/>
        </w:rPr>
        <w:t>f Children’s Health</w:t>
      </w:r>
      <w:r>
        <w:rPr>
          <w:rFonts w:ascii="Palatino Linotype" w:hAnsi="Palatino Linotype"/>
          <w:sz w:val="16"/>
          <w:szCs w:val="16"/>
        </w:rPr>
        <w:t>”, Mss. submi</w:t>
      </w:r>
      <w:r w:rsidR="00B45915">
        <w:rPr>
          <w:rFonts w:ascii="Palatino Linotype" w:hAnsi="Palatino Linotype"/>
          <w:sz w:val="16"/>
          <w:szCs w:val="16"/>
        </w:rPr>
        <w:t>tted</w:t>
      </w:r>
      <w:r>
        <w:rPr>
          <w:rFonts w:ascii="Palatino Linotype" w:hAnsi="Palatino Linotype"/>
          <w:sz w:val="16"/>
          <w:szCs w:val="16"/>
        </w:rPr>
        <w:t xml:space="preserve"> to </w:t>
      </w:r>
      <w:r w:rsidRPr="00057AB1">
        <w:rPr>
          <w:rFonts w:ascii="Palatino Linotype" w:hAnsi="Palatino Linotype"/>
          <w:sz w:val="16"/>
          <w:szCs w:val="16"/>
          <w:u w:val="single"/>
        </w:rPr>
        <w:t>Developmental and Behavioral Pediatrics</w:t>
      </w:r>
      <w:r>
        <w:rPr>
          <w:rFonts w:ascii="Palatino Linotype" w:hAnsi="Palatino Linotype"/>
          <w:sz w:val="16"/>
          <w:szCs w:val="16"/>
        </w:rPr>
        <w:t>, December 2025.</w:t>
      </w:r>
    </w:p>
    <w:p w14:paraId="1B4315AE" w14:textId="77777777" w:rsidR="00057AB1" w:rsidRPr="00057AB1" w:rsidRDefault="00057AB1" w:rsidP="00057AB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BC414A9" w14:textId="76B91C6D" w:rsidR="00EF54D9" w:rsidRDefault="00EF54D9" w:rsidP="00EF54D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EF54D9">
        <w:rPr>
          <w:rFonts w:ascii="Palatino Linotype" w:hAnsi="Palatino Linotype"/>
          <w:sz w:val="16"/>
          <w:szCs w:val="16"/>
        </w:rPr>
        <w:t xml:space="preserve">Evans J, </w:t>
      </w:r>
      <w:r w:rsidR="005A5596">
        <w:rPr>
          <w:rFonts w:ascii="Palatino Linotype" w:hAnsi="Palatino Linotype"/>
          <w:sz w:val="16"/>
          <w:szCs w:val="16"/>
        </w:rPr>
        <w:t xml:space="preserve">F. </w:t>
      </w:r>
      <w:r w:rsidRPr="00EF54D9">
        <w:rPr>
          <w:rFonts w:ascii="Palatino Linotype" w:hAnsi="Palatino Linotype"/>
          <w:sz w:val="16"/>
          <w:szCs w:val="16"/>
        </w:rPr>
        <w:t xml:space="preserve">Adisa, </w:t>
      </w:r>
      <w:r w:rsidR="005A5596">
        <w:rPr>
          <w:rFonts w:ascii="Palatino Linotype" w:hAnsi="Palatino Linotype"/>
          <w:sz w:val="16"/>
          <w:szCs w:val="16"/>
        </w:rPr>
        <w:t xml:space="preserve">Russell S. </w:t>
      </w:r>
      <w:r w:rsidRPr="00EF54D9">
        <w:rPr>
          <w:rFonts w:ascii="Palatino Linotype" w:hAnsi="Palatino Linotype"/>
          <w:sz w:val="16"/>
          <w:szCs w:val="16"/>
        </w:rPr>
        <w:t xml:space="preserve">Kirby, </w:t>
      </w:r>
      <w:r w:rsidR="005A5596">
        <w:rPr>
          <w:rFonts w:ascii="Palatino Linotype" w:hAnsi="Palatino Linotype"/>
          <w:sz w:val="16"/>
          <w:szCs w:val="16"/>
        </w:rPr>
        <w:t xml:space="preserve">Cara T. </w:t>
      </w:r>
      <w:r w:rsidRPr="00EF54D9">
        <w:rPr>
          <w:rFonts w:ascii="Palatino Linotype" w:hAnsi="Palatino Linotype"/>
          <w:sz w:val="16"/>
          <w:szCs w:val="16"/>
        </w:rPr>
        <w:t>Mai</w:t>
      </w:r>
      <w:r>
        <w:rPr>
          <w:rFonts w:ascii="Palatino Linotype" w:hAnsi="Palatino Linotype"/>
          <w:sz w:val="16"/>
          <w:szCs w:val="16"/>
        </w:rPr>
        <w:t xml:space="preserve">, </w:t>
      </w:r>
      <w:r w:rsidRPr="00EF54D9">
        <w:rPr>
          <w:rFonts w:ascii="Palatino Linotype" w:hAnsi="Palatino Linotype"/>
          <w:sz w:val="16"/>
          <w:szCs w:val="16"/>
        </w:rPr>
        <w:t>+Cynthia Moore, +State Programs</w:t>
      </w:r>
      <w:r>
        <w:rPr>
          <w:rFonts w:ascii="Palatino Linotype" w:hAnsi="Palatino Linotype"/>
          <w:sz w:val="16"/>
          <w:szCs w:val="16"/>
        </w:rPr>
        <w:t>. “</w:t>
      </w:r>
      <w:r w:rsidRPr="00EF54D9">
        <w:rPr>
          <w:rFonts w:ascii="Palatino Linotype" w:hAnsi="Palatino Linotype"/>
          <w:sz w:val="16"/>
          <w:szCs w:val="16"/>
        </w:rPr>
        <w:t xml:space="preserve">Classification, Subtype, </w:t>
      </w:r>
      <w:r>
        <w:rPr>
          <w:rFonts w:ascii="Palatino Linotype" w:hAnsi="Palatino Linotype"/>
          <w:sz w:val="16"/>
          <w:szCs w:val="16"/>
        </w:rPr>
        <w:t>a</w:t>
      </w:r>
      <w:r w:rsidRPr="00EF54D9">
        <w:rPr>
          <w:rFonts w:ascii="Palatino Linotype" w:hAnsi="Palatino Linotype"/>
          <w:sz w:val="16"/>
          <w:szCs w:val="16"/>
        </w:rPr>
        <w:t xml:space="preserve">nd Severity </w:t>
      </w:r>
      <w:r>
        <w:rPr>
          <w:rFonts w:ascii="Palatino Linotype" w:hAnsi="Palatino Linotype"/>
          <w:sz w:val="16"/>
          <w:szCs w:val="16"/>
        </w:rPr>
        <w:t>o</w:t>
      </w:r>
      <w:r w:rsidRPr="00EF54D9">
        <w:rPr>
          <w:rFonts w:ascii="Palatino Linotype" w:hAnsi="Palatino Linotype"/>
          <w:sz w:val="16"/>
          <w:szCs w:val="16"/>
        </w:rPr>
        <w:t xml:space="preserve">f Spina Bifida Post-Fortification </w:t>
      </w:r>
      <w:r>
        <w:rPr>
          <w:rFonts w:ascii="Palatino Linotype" w:hAnsi="Palatino Linotype"/>
          <w:sz w:val="16"/>
          <w:szCs w:val="16"/>
        </w:rPr>
        <w:t>i</w:t>
      </w:r>
      <w:r w:rsidRPr="00EF54D9">
        <w:rPr>
          <w:rFonts w:ascii="Palatino Linotype" w:hAnsi="Palatino Linotype"/>
          <w:sz w:val="16"/>
          <w:szCs w:val="16"/>
        </w:rPr>
        <w:t xml:space="preserve">n </w:t>
      </w:r>
      <w:r>
        <w:rPr>
          <w:rFonts w:ascii="Palatino Linotype" w:hAnsi="Palatino Linotype"/>
          <w:sz w:val="16"/>
          <w:szCs w:val="16"/>
        </w:rPr>
        <w:t>t</w:t>
      </w:r>
      <w:r w:rsidRPr="00EF54D9">
        <w:rPr>
          <w:rFonts w:ascii="Palatino Linotype" w:hAnsi="Palatino Linotype"/>
          <w:sz w:val="16"/>
          <w:szCs w:val="16"/>
        </w:rPr>
        <w:t>he United States</w:t>
      </w:r>
      <w:r>
        <w:rPr>
          <w:rFonts w:ascii="Palatino Linotype" w:hAnsi="Palatino Linotype"/>
          <w:sz w:val="16"/>
          <w:szCs w:val="16"/>
        </w:rPr>
        <w:t>”, Mss. in preparation.</w:t>
      </w:r>
      <w:r w:rsidRPr="00EF54D9">
        <w:rPr>
          <w:rFonts w:ascii="Palatino Linotype" w:hAnsi="Palatino Linotype"/>
          <w:sz w:val="16"/>
          <w:szCs w:val="16"/>
        </w:rPr>
        <w:t xml:space="preserve"> </w:t>
      </w:r>
    </w:p>
    <w:p w14:paraId="11224DD6" w14:textId="77777777" w:rsidR="00EF54D9" w:rsidRPr="00EF54D9" w:rsidRDefault="00EF54D9" w:rsidP="00EF54D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A90E9C8" w14:textId="300A83FE" w:rsidR="008C13C2" w:rsidRPr="008C13C2" w:rsidRDefault="008C13C2" w:rsidP="006D613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C13C2">
        <w:rPr>
          <w:rFonts w:ascii="Palatino Linotype" w:hAnsi="Palatino Linotype"/>
          <w:sz w:val="16"/>
          <w:szCs w:val="16"/>
        </w:rPr>
        <w:t>Elmore</w:t>
      </w:r>
      <w:r>
        <w:rPr>
          <w:rFonts w:ascii="Palatino Linotype" w:hAnsi="Palatino Linotype"/>
          <w:sz w:val="16"/>
          <w:szCs w:val="16"/>
        </w:rPr>
        <w:t xml:space="preserve">, </w:t>
      </w:r>
      <w:r w:rsidRPr="008C13C2">
        <w:rPr>
          <w:rFonts w:ascii="Palatino Linotype" w:hAnsi="Palatino Linotype"/>
          <w:sz w:val="16"/>
          <w:szCs w:val="16"/>
        </w:rPr>
        <w:t>Amanda L</w:t>
      </w:r>
      <w:r>
        <w:rPr>
          <w:rFonts w:ascii="Palatino Linotype" w:hAnsi="Palatino Linotype"/>
          <w:sz w:val="16"/>
          <w:szCs w:val="16"/>
        </w:rPr>
        <w:t>,</w:t>
      </w:r>
      <w:r w:rsidRPr="008C13C2">
        <w:rPr>
          <w:rFonts w:ascii="Palatino Linotype" w:hAnsi="Palatino Linotype"/>
          <w:sz w:val="16"/>
          <w:szCs w:val="16"/>
        </w:rPr>
        <w:t xml:space="preserve"> Nansi S. Boghossian, Alexander C. McLain, Suzanne McDermott, Jean Paul Tanner, Russell S. Kirby, Jason L. Salemi,</w:t>
      </w:r>
      <w:r>
        <w:rPr>
          <w:rFonts w:ascii="Palatino Linotype" w:hAnsi="Palatino Linotype"/>
          <w:sz w:val="16"/>
          <w:szCs w:val="16"/>
        </w:rPr>
        <w:t xml:space="preserve"> “</w:t>
      </w:r>
      <w:r w:rsidR="006D613E" w:rsidRPr="006D613E">
        <w:rPr>
          <w:rFonts w:ascii="Palatino Linotype" w:hAnsi="Palatino Linotype"/>
          <w:sz w:val="16"/>
          <w:szCs w:val="16"/>
        </w:rPr>
        <w:t>Prenatal Opioid Exposure, Neonatal Withdrawal, and Early Childhood Hospital Encounter</w:t>
      </w:r>
      <w:r w:rsidR="006D613E">
        <w:rPr>
          <w:rFonts w:ascii="Palatino Linotype" w:hAnsi="Palatino Linotype"/>
          <w:sz w:val="16"/>
          <w:szCs w:val="16"/>
        </w:rPr>
        <w:t xml:space="preserve"> </w:t>
      </w:r>
      <w:r w:rsidR="006D613E" w:rsidRPr="006D613E">
        <w:rPr>
          <w:rFonts w:ascii="Palatino Linotype" w:hAnsi="Palatino Linotype"/>
          <w:sz w:val="16"/>
          <w:szCs w:val="16"/>
        </w:rPr>
        <w:t>Risk, Florida 2005-2019</w:t>
      </w:r>
      <w:r w:rsidR="006D613E">
        <w:rPr>
          <w:rFonts w:ascii="Palatino Linotype" w:hAnsi="Palatino Linotype"/>
          <w:sz w:val="16"/>
          <w:szCs w:val="16"/>
        </w:rPr>
        <w:t>”</w:t>
      </w:r>
      <w:r>
        <w:rPr>
          <w:rFonts w:ascii="Palatino Linotype" w:hAnsi="Palatino Linotype"/>
          <w:sz w:val="16"/>
          <w:szCs w:val="16"/>
        </w:rPr>
        <w:t>, Mss. submi</w:t>
      </w:r>
      <w:r w:rsidR="00CB0B32">
        <w:rPr>
          <w:rFonts w:ascii="Palatino Linotype" w:hAnsi="Palatino Linotype"/>
          <w:sz w:val="16"/>
          <w:szCs w:val="16"/>
        </w:rPr>
        <w:t>tted</w:t>
      </w:r>
      <w:r>
        <w:rPr>
          <w:rFonts w:ascii="Palatino Linotype" w:hAnsi="Palatino Linotype"/>
          <w:sz w:val="16"/>
          <w:szCs w:val="16"/>
        </w:rPr>
        <w:t xml:space="preserve"> to </w:t>
      </w:r>
      <w:r w:rsidRPr="008C13C2">
        <w:rPr>
          <w:rFonts w:ascii="Palatino Linotype" w:hAnsi="Palatino Linotype"/>
          <w:sz w:val="16"/>
          <w:szCs w:val="16"/>
          <w:u w:val="single"/>
        </w:rPr>
        <w:t>Pediatrics</w:t>
      </w:r>
      <w:r>
        <w:rPr>
          <w:rFonts w:ascii="Palatino Linotype" w:hAnsi="Palatino Linotype"/>
          <w:sz w:val="16"/>
          <w:szCs w:val="16"/>
        </w:rPr>
        <w:t xml:space="preserve">, </w:t>
      </w:r>
      <w:r w:rsidR="00CB0B32">
        <w:rPr>
          <w:rFonts w:ascii="Palatino Linotype" w:hAnsi="Palatino Linotype"/>
          <w:sz w:val="16"/>
          <w:szCs w:val="16"/>
        </w:rPr>
        <w:t>February</w:t>
      </w:r>
      <w:r w:rsidR="006D613E">
        <w:rPr>
          <w:rFonts w:ascii="Palatino Linotype" w:hAnsi="Palatino Linotype"/>
          <w:sz w:val="16"/>
          <w:szCs w:val="16"/>
        </w:rPr>
        <w:t xml:space="preserve"> 2026</w:t>
      </w:r>
      <w:r w:rsidR="00CE6895">
        <w:rPr>
          <w:rFonts w:ascii="Palatino Linotype" w:hAnsi="Palatino Linotype"/>
          <w:sz w:val="16"/>
          <w:szCs w:val="16"/>
        </w:rPr>
        <w:t>; in revision April 2026.</w:t>
      </w:r>
    </w:p>
    <w:p w14:paraId="5465813C" w14:textId="77777777" w:rsidR="008C13C2" w:rsidRPr="008C13C2" w:rsidRDefault="008C13C2" w:rsidP="008C13C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7E646BF" w14:textId="3DAC0279" w:rsidR="000A6778" w:rsidRDefault="000A6778" w:rsidP="000A677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0A6778">
        <w:rPr>
          <w:rFonts w:ascii="Palatino Linotype" w:hAnsi="Palatino Linotype"/>
          <w:sz w:val="16"/>
          <w:szCs w:val="16"/>
        </w:rPr>
        <w:t>Smith</w:t>
      </w:r>
      <w:r>
        <w:rPr>
          <w:rFonts w:ascii="Palatino Linotype" w:hAnsi="Palatino Linotype"/>
          <w:sz w:val="16"/>
          <w:szCs w:val="16"/>
        </w:rPr>
        <w:t xml:space="preserve">, </w:t>
      </w:r>
      <w:r w:rsidRPr="000A6778">
        <w:rPr>
          <w:rFonts w:ascii="Palatino Linotype" w:hAnsi="Palatino Linotype"/>
          <w:sz w:val="16"/>
          <w:szCs w:val="16"/>
        </w:rPr>
        <w:t>M. Luke, Yi Wang, Russell S. Kirby, Deborah B. Ehrenthal</w:t>
      </w:r>
      <w:r>
        <w:rPr>
          <w:rFonts w:ascii="Palatino Linotype" w:hAnsi="Palatino Linotype"/>
          <w:sz w:val="16"/>
          <w:szCs w:val="16"/>
        </w:rPr>
        <w:t>, “</w:t>
      </w:r>
      <w:r w:rsidR="00E22540">
        <w:rPr>
          <w:rFonts w:ascii="Palatino Linotype" w:hAnsi="Palatino Linotype"/>
          <w:sz w:val="16"/>
          <w:szCs w:val="16"/>
        </w:rPr>
        <w:t xml:space="preserve">Multilevel </w:t>
      </w:r>
      <w:r w:rsidRPr="000A6778">
        <w:rPr>
          <w:rFonts w:ascii="Palatino Linotype" w:hAnsi="Palatino Linotype"/>
          <w:sz w:val="16"/>
          <w:szCs w:val="16"/>
        </w:rPr>
        <w:t xml:space="preserve">Predictors </w:t>
      </w:r>
      <w:r w:rsidR="00E22540">
        <w:rPr>
          <w:rFonts w:ascii="Palatino Linotype" w:hAnsi="Palatino Linotype"/>
          <w:sz w:val="16"/>
          <w:szCs w:val="16"/>
        </w:rPr>
        <w:t>of</w:t>
      </w:r>
      <w:r w:rsidRPr="000A6778">
        <w:rPr>
          <w:rFonts w:ascii="Palatino Linotype" w:hAnsi="Palatino Linotype"/>
          <w:sz w:val="16"/>
          <w:szCs w:val="16"/>
        </w:rPr>
        <w:t xml:space="preserve"> Stable Treatment for Opioid Use Disorder in Pregnant </w:t>
      </w:r>
      <w:r w:rsidR="00E22540">
        <w:rPr>
          <w:rFonts w:ascii="Palatino Linotype" w:hAnsi="Palatino Linotype"/>
          <w:sz w:val="16"/>
          <w:szCs w:val="16"/>
        </w:rPr>
        <w:t xml:space="preserve">Individuals </w:t>
      </w:r>
      <w:r w:rsidRPr="000A6778">
        <w:rPr>
          <w:rFonts w:ascii="Palatino Linotype" w:hAnsi="Palatino Linotype"/>
          <w:sz w:val="16"/>
          <w:szCs w:val="16"/>
        </w:rPr>
        <w:t>Enrolled in Medicaid</w:t>
      </w:r>
      <w:r>
        <w:rPr>
          <w:rFonts w:ascii="Palatino Linotype" w:hAnsi="Palatino Linotype"/>
          <w:sz w:val="16"/>
          <w:szCs w:val="16"/>
        </w:rPr>
        <w:t xml:space="preserve">”, Mss. in preparation for submission to </w:t>
      </w:r>
      <w:r w:rsidRPr="000A6778">
        <w:rPr>
          <w:rFonts w:ascii="Palatino Linotype" w:hAnsi="Palatino Linotype"/>
          <w:sz w:val="16"/>
          <w:szCs w:val="16"/>
          <w:u w:val="single"/>
        </w:rPr>
        <w:t xml:space="preserve">Journal of </w:t>
      </w:r>
      <w:r w:rsidR="00FD7E55">
        <w:rPr>
          <w:rFonts w:ascii="Palatino Linotype" w:hAnsi="Palatino Linotype"/>
          <w:sz w:val="16"/>
          <w:szCs w:val="16"/>
          <w:u w:val="single"/>
        </w:rPr>
        <w:t>Substance Abuse</w:t>
      </w:r>
      <w:r w:rsidRPr="000A6778">
        <w:rPr>
          <w:rFonts w:ascii="Palatino Linotype" w:hAnsi="Palatino Linotype"/>
          <w:sz w:val="16"/>
          <w:szCs w:val="16"/>
          <w:u w:val="single"/>
        </w:rPr>
        <w:t xml:space="preserve"> and Addiction</w:t>
      </w:r>
      <w:r w:rsidR="00FD7E55">
        <w:rPr>
          <w:rFonts w:ascii="Palatino Linotype" w:hAnsi="Palatino Linotype"/>
          <w:sz w:val="16"/>
          <w:szCs w:val="16"/>
          <w:u w:val="single"/>
        </w:rPr>
        <w:t xml:space="preserve"> Treatment</w:t>
      </w:r>
      <w:r>
        <w:rPr>
          <w:rFonts w:ascii="Palatino Linotype" w:hAnsi="Palatino Linotype"/>
          <w:sz w:val="16"/>
          <w:szCs w:val="16"/>
        </w:rPr>
        <w:t xml:space="preserve">, </w:t>
      </w:r>
      <w:r w:rsidR="00FD7E55">
        <w:rPr>
          <w:rFonts w:ascii="Palatino Linotype" w:hAnsi="Palatino Linotype"/>
          <w:sz w:val="16"/>
          <w:szCs w:val="16"/>
        </w:rPr>
        <w:t>March</w:t>
      </w:r>
      <w:r>
        <w:rPr>
          <w:rFonts w:ascii="Palatino Linotype" w:hAnsi="Palatino Linotype"/>
          <w:sz w:val="16"/>
          <w:szCs w:val="16"/>
        </w:rPr>
        <w:t xml:space="preserve"> 202</w:t>
      </w:r>
      <w:r w:rsidR="00B45915">
        <w:rPr>
          <w:rFonts w:ascii="Palatino Linotype" w:hAnsi="Palatino Linotype"/>
          <w:sz w:val="16"/>
          <w:szCs w:val="16"/>
        </w:rPr>
        <w:t>6</w:t>
      </w:r>
      <w:r>
        <w:rPr>
          <w:rFonts w:ascii="Palatino Linotype" w:hAnsi="Palatino Linotype"/>
          <w:sz w:val="16"/>
          <w:szCs w:val="16"/>
        </w:rPr>
        <w:t>.</w:t>
      </w:r>
    </w:p>
    <w:p w14:paraId="13F7B466" w14:textId="77777777" w:rsidR="00FD7E55" w:rsidRPr="00FD7E55" w:rsidRDefault="00FD7E55" w:rsidP="00FD7E5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390D7EC" w14:textId="4682508F" w:rsidR="00715B34" w:rsidRDefault="00715B34" w:rsidP="00963CA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LeCounte, Erica, Jason </w:t>
      </w:r>
      <w:r w:rsidR="00A92F47">
        <w:rPr>
          <w:rFonts w:ascii="Palatino Linotype" w:hAnsi="Palatino Linotype"/>
          <w:sz w:val="16"/>
          <w:szCs w:val="16"/>
        </w:rPr>
        <w:t>L. Salemi</w:t>
      </w:r>
      <w:r>
        <w:rPr>
          <w:rFonts w:ascii="Palatino Linotype" w:hAnsi="Palatino Linotype"/>
          <w:sz w:val="16"/>
          <w:szCs w:val="16"/>
        </w:rPr>
        <w:t>, Cheryl Vamos, Heather Flynn, Russell S. Kirby, “</w:t>
      </w:r>
      <w:r w:rsidRPr="00715B34">
        <w:rPr>
          <w:rFonts w:ascii="Palatino Linotype" w:hAnsi="Palatino Linotype"/>
          <w:sz w:val="16"/>
          <w:szCs w:val="16"/>
        </w:rPr>
        <w:t>Examination of the Prevalence, Risk and Determinants of Suicidal Behavior During Pregnancy</w:t>
      </w:r>
      <w:r w:rsidR="00421B3C">
        <w:rPr>
          <w:rFonts w:ascii="Palatino Linotype" w:hAnsi="Palatino Linotype"/>
          <w:sz w:val="16"/>
          <w:szCs w:val="16"/>
        </w:rPr>
        <w:t xml:space="preserve"> </w:t>
      </w:r>
      <w:r w:rsidRPr="00715B34">
        <w:rPr>
          <w:rFonts w:ascii="Palatino Linotype" w:hAnsi="Palatino Linotype"/>
          <w:sz w:val="16"/>
          <w:szCs w:val="16"/>
        </w:rPr>
        <w:t>and Postpartum, 2006-2019</w:t>
      </w:r>
      <w:r>
        <w:rPr>
          <w:rFonts w:ascii="Palatino Linotype" w:hAnsi="Palatino Linotype"/>
          <w:sz w:val="16"/>
          <w:szCs w:val="16"/>
        </w:rPr>
        <w:t xml:space="preserve">”, Mss. </w:t>
      </w:r>
      <w:r w:rsidR="00051820">
        <w:rPr>
          <w:rFonts w:ascii="Palatino Linotype" w:hAnsi="Palatino Linotype"/>
          <w:sz w:val="16"/>
          <w:szCs w:val="16"/>
        </w:rPr>
        <w:t>submitted to</w:t>
      </w:r>
      <w:r w:rsidR="00A92F47">
        <w:rPr>
          <w:rFonts w:ascii="Palatino Linotype" w:hAnsi="Palatino Linotype"/>
          <w:sz w:val="16"/>
          <w:szCs w:val="16"/>
        </w:rPr>
        <w:t xml:space="preserve"> </w:t>
      </w:r>
      <w:r w:rsidR="00A92F47" w:rsidRPr="00A92F47">
        <w:rPr>
          <w:rFonts w:ascii="Palatino Linotype" w:hAnsi="Palatino Linotype"/>
          <w:sz w:val="16"/>
          <w:szCs w:val="16"/>
          <w:u w:val="single"/>
        </w:rPr>
        <w:t>Archives of Women’s Mental Health</w:t>
      </w:r>
      <w:r w:rsidR="00A92F47">
        <w:rPr>
          <w:rFonts w:ascii="Palatino Linotype" w:hAnsi="Palatino Linotype"/>
          <w:sz w:val="16"/>
          <w:szCs w:val="16"/>
        </w:rPr>
        <w:t xml:space="preserve">, </w:t>
      </w:r>
      <w:r w:rsidR="00421B3C">
        <w:rPr>
          <w:rFonts w:ascii="Palatino Linotype" w:hAnsi="Palatino Linotype"/>
          <w:sz w:val="16"/>
          <w:szCs w:val="16"/>
        </w:rPr>
        <w:t>February</w:t>
      </w:r>
      <w:r w:rsidR="00051820">
        <w:rPr>
          <w:rFonts w:ascii="Palatino Linotype" w:hAnsi="Palatino Linotype"/>
          <w:sz w:val="16"/>
          <w:szCs w:val="16"/>
        </w:rPr>
        <w:t xml:space="preserve"> 2026</w:t>
      </w:r>
      <w:r w:rsidR="00A92F47">
        <w:rPr>
          <w:rFonts w:ascii="Palatino Linotype" w:hAnsi="Palatino Linotype"/>
          <w:sz w:val="16"/>
          <w:szCs w:val="16"/>
        </w:rPr>
        <w:t>.</w:t>
      </w:r>
    </w:p>
    <w:p w14:paraId="7068583B" w14:textId="77777777" w:rsidR="00A92F47" w:rsidRDefault="00A92F47" w:rsidP="00963CA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379AB8" w14:textId="016F3D57" w:rsidR="00963CAD" w:rsidRPr="00963CAD" w:rsidRDefault="00963CAD" w:rsidP="00963CA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963CAD">
        <w:rPr>
          <w:rFonts w:ascii="Palatino Linotype" w:hAnsi="Palatino Linotype"/>
          <w:sz w:val="16"/>
          <w:szCs w:val="16"/>
        </w:rPr>
        <w:t xml:space="preserve">Newsome, </w:t>
      </w:r>
      <w:r>
        <w:rPr>
          <w:rFonts w:ascii="Palatino Linotype" w:hAnsi="Palatino Linotype"/>
          <w:sz w:val="16"/>
          <w:szCs w:val="16"/>
        </w:rPr>
        <w:t xml:space="preserve">Melissa, </w:t>
      </w:r>
      <w:r w:rsidRPr="00963CAD">
        <w:rPr>
          <w:rFonts w:ascii="Palatino Linotype" w:hAnsi="Palatino Linotype"/>
          <w:sz w:val="16"/>
          <w:szCs w:val="16"/>
        </w:rPr>
        <w:t>Justin Swanson, Jonathan Andreadakis, Suman Chowdhury, Lauri Wright, Russell S. Kirby</w:t>
      </w:r>
      <w:r>
        <w:rPr>
          <w:rFonts w:ascii="Palatino Linotype" w:hAnsi="Palatino Linotype"/>
          <w:sz w:val="16"/>
          <w:szCs w:val="16"/>
        </w:rPr>
        <w:t>, “</w:t>
      </w:r>
      <w:r w:rsidRPr="00963CAD">
        <w:rPr>
          <w:rFonts w:ascii="Palatino Linotype" w:hAnsi="Palatino Linotype"/>
          <w:sz w:val="16"/>
          <w:szCs w:val="16"/>
        </w:rPr>
        <w:t>Association Between Probiotic Consumption and Vitamin D Levels in the U.S. Population: Analysis of 2007-2018 National Health and Nutrition Examination Survey Data</w:t>
      </w:r>
      <w:r>
        <w:rPr>
          <w:rFonts w:ascii="Palatino Linotype" w:hAnsi="Palatino Linotype"/>
          <w:sz w:val="16"/>
          <w:szCs w:val="16"/>
        </w:rPr>
        <w:t>”, Mss. in preparation.</w:t>
      </w:r>
    </w:p>
    <w:p w14:paraId="481143D6" w14:textId="77777777" w:rsidR="00963CAD" w:rsidRDefault="00963CAD" w:rsidP="00081D56">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BDA27F9" w14:textId="5E8AA0CA" w:rsidR="00532746" w:rsidRPr="00532746" w:rsidRDefault="00532746" w:rsidP="00081D56">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532746">
        <w:rPr>
          <w:rFonts w:ascii="Palatino Linotype" w:hAnsi="Palatino Linotype"/>
          <w:sz w:val="16"/>
          <w:szCs w:val="16"/>
        </w:rPr>
        <w:t>Hund</w:t>
      </w:r>
      <w:r>
        <w:rPr>
          <w:rFonts w:ascii="Palatino Linotype" w:hAnsi="Palatino Linotype"/>
          <w:sz w:val="16"/>
          <w:szCs w:val="16"/>
        </w:rPr>
        <w:t>, Lisa</w:t>
      </w:r>
      <w:r w:rsidRPr="00532746">
        <w:rPr>
          <w:rFonts w:ascii="Palatino Linotype" w:hAnsi="Palatino Linotype"/>
          <w:sz w:val="16"/>
          <w:szCs w:val="16"/>
        </w:rPr>
        <w:t xml:space="preserve">, Serena Rusk, Colleen Pearson, </w:t>
      </w:r>
      <w:proofErr w:type="spellStart"/>
      <w:r w:rsidRPr="00532746">
        <w:rPr>
          <w:rFonts w:ascii="Palatino Linotype" w:hAnsi="Palatino Linotype"/>
          <w:sz w:val="16"/>
          <w:szCs w:val="16"/>
        </w:rPr>
        <w:t>Xiaobin</w:t>
      </w:r>
      <w:proofErr w:type="spellEnd"/>
      <w:r w:rsidRPr="00532746">
        <w:rPr>
          <w:rFonts w:ascii="Palatino Linotype" w:hAnsi="Palatino Linotype"/>
          <w:sz w:val="16"/>
          <w:szCs w:val="16"/>
        </w:rPr>
        <w:t xml:space="preserve"> Wang, Chighaf Bakour, </w:t>
      </w:r>
      <w:r w:rsidRPr="007331B6">
        <w:rPr>
          <w:rFonts w:ascii="Palatino Linotype" w:hAnsi="Palatino Linotype"/>
          <w:sz w:val="16"/>
          <w:szCs w:val="16"/>
        </w:rPr>
        <w:t xml:space="preserve">Russell S. </w:t>
      </w:r>
      <w:r w:rsidRPr="00532746">
        <w:rPr>
          <w:rFonts w:ascii="Palatino Linotype" w:hAnsi="Palatino Linotype"/>
          <w:sz w:val="16"/>
          <w:szCs w:val="16"/>
        </w:rPr>
        <w:t>Kirby, Rui Li</w:t>
      </w:r>
      <w:r>
        <w:rPr>
          <w:rFonts w:ascii="Palatino Linotype" w:hAnsi="Palatino Linotype"/>
          <w:sz w:val="16"/>
          <w:szCs w:val="16"/>
        </w:rPr>
        <w:t>, “</w:t>
      </w:r>
      <w:r w:rsidRPr="00532746">
        <w:rPr>
          <w:rFonts w:ascii="Palatino Linotype" w:hAnsi="Palatino Linotype"/>
          <w:sz w:val="16"/>
          <w:szCs w:val="16"/>
        </w:rPr>
        <w:t>Association Between Maternal Mental Health and Child Mental Health in a Prospective Birth Cohort in the United States</w:t>
      </w:r>
      <w:r>
        <w:rPr>
          <w:rFonts w:ascii="Palatino Linotype" w:hAnsi="Palatino Linotype"/>
          <w:sz w:val="16"/>
          <w:szCs w:val="16"/>
        </w:rPr>
        <w:t xml:space="preserve">”, Mss. in preparation for submission to: </w:t>
      </w:r>
      <w:r w:rsidRPr="00532746">
        <w:rPr>
          <w:rFonts w:ascii="Palatino Linotype" w:hAnsi="Palatino Linotype"/>
          <w:i/>
          <w:iCs/>
          <w:sz w:val="16"/>
          <w:szCs w:val="16"/>
        </w:rPr>
        <w:t>JAMA Pediatrics, JAMA Psychiatry, JAMA Network Open</w:t>
      </w:r>
      <w:r w:rsidRPr="00532746">
        <w:rPr>
          <w:rFonts w:ascii="Palatino Linotype" w:hAnsi="Palatino Linotype"/>
          <w:sz w:val="16"/>
          <w:szCs w:val="16"/>
        </w:rPr>
        <w:t xml:space="preserve"> (first choice); </w:t>
      </w:r>
      <w:r w:rsidRPr="00532746">
        <w:rPr>
          <w:rFonts w:ascii="Palatino Linotype" w:hAnsi="Palatino Linotype"/>
          <w:i/>
          <w:iCs/>
          <w:sz w:val="16"/>
          <w:szCs w:val="16"/>
        </w:rPr>
        <w:t>Journal of Child Psychology and Psychiatry</w:t>
      </w:r>
      <w:r w:rsidRPr="00532746">
        <w:rPr>
          <w:rFonts w:ascii="Palatino Linotype" w:hAnsi="Palatino Linotype"/>
          <w:sz w:val="16"/>
          <w:szCs w:val="16"/>
        </w:rPr>
        <w:t xml:space="preserve"> (JCPP) (second choice)</w:t>
      </w:r>
      <w:r>
        <w:rPr>
          <w:rFonts w:ascii="Palatino Linotype" w:hAnsi="Palatino Linotype"/>
          <w:sz w:val="16"/>
          <w:szCs w:val="16"/>
        </w:rPr>
        <w:t>, September 2025.</w:t>
      </w:r>
    </w:p>
    <w:p w14:paraId="0EF3BCB4" w14:textId="77777777" w:rsidR="00532746" w:rsidRDefault="00532746" w:rsidP="00BD6B7E">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387D2EC" w14:textId="2D719804" w:rsidR="008D2AA2" w:rsidRPr="008D2AA2" w:rsidRDefault="008D2AA2" w:rsidP="00BD6B7E">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D2AA2">
        <w:rPr>
          <w:rFonts w:ascii="Palatino Linotype" w:hAnsi="Palatino Linotype"/>
          <w:sz w:val="16"/>
          <w:szCs w:val="16"/>
        </w:rPr>
        <w:t>Schraw</w:t>
      </w:r>
      <w:r>
        <w:rPr>
          <w:rFonts w:ascii="Palatino Linotype" w:hAnsi="Palatino Linotype"/>
          <w:sz w:val="16"/>
          <w:szCs w:val="16"/>
        </w:rPr>
        <w:t xml:space="preserve">, </w:t>
      </w:r>
      <w:r w:rsidRPr="008D2AA2">
        <w:rPr>
          <w:rFonts w:ascii="Palatino Linotype" w:hAnsi="Palatino Linotype"/>
          <w:sz w:val="16"/>
          <w:szCs w:val="16"/>
        </w:rPr>
        <w:t>Jeremy M., Karin C. Mims, Sara B. Stephens, Sonja A. Rasmussen, Tania A. Desrosiers, Charles J. Shumate, Wendy N. Nembhard, Mahsa M. Yazdy, Eirini Nestoridi, Amanda E. Janitz, Jean Paul Tanner, Russell S. Kirby, Jason L. Salemi, Chad D. Huff, Sharon E. Plon, Shaine A. Morris, Philip J. Lupo</w:t>
      </w:r>
      <w:r>
        <w:rPr>
          <w:rFonts w:ascii="Palatino Linotype" w:hAnsi="Palatino Linotype"/>
          <w:sz w:val="16"/>
          <w:szCs w:val="16"/>
        </w:rPr>
        <w:t>, “</w:t>
      </w:r>
      <w:r w:rsidRPr="008D2AA2">
        <w:rPr>
          <w:rFonts w:ascii="Palatino Linotype" w:hAnsi="Palatino Linotype"/>
          <w:sz w:val="16"/>
          <w:szCs w:val="16"/>
        </w:rPr>
        <w:t>Evaluating Cancer Risk in a Population-Based Cohort Including 7</w:t>
      </w:r>
      <w:r w:rsidR="0010161D">
        <w:rPr>
          <w:rFonts w:ascii="Palatino Linotype" w:hAnsi="Palatino Linotype"/>
          <w:sz w:val="16"/>
          <w:szCs w:val="16"/>
        </w:rPr>
        <w:t>4</w:t>
      </w:r>
      <w:r w:rsidRPr="008D2AA2">
        <w:rPr>
          <w:rFonts w:ascii="Palatino Linotype" w:hAnsi="Palatino Linotype"/>
          <w:sz w:val="16"/>
          <w:szCs w:val="16"/>
        </w:rPr>
        <w:t>,000 Children with Non-Syndrome Congenital Heart Disease</w:t>
      </w:r>
      <w:r>
        <w:rPr>
          <w:rFonts w:ascii="Palatino Linotype" w:hAnsi="Palatino Linotype"/>
          <w:sz w:val="16"/>
          <w:szCs w:val="16"/>
        </w:rPr>
        <w:t xml:space="preserve">”, Mss. </w:t>
      </w:r>
      <w:r w:rsidR="00E83113">
        <w:rPr>
          <w:rFonts w:ascii="Palatino Linotype" w:hAnsi="Palatino Linotype"/>
          <w:sz w:val="16"/>
          <w:szCs w:val="16"/>
        </w:rPr>
        <w:t xml:space="preserve">submitted to </w:t>
      </w:r>
      <w:r w:rsidR="00E83113" w:rsidRPr="00E83113">
        <w:rPr>
          <w:rFonts w:ascii="Palatino Linotype" w:hAnsi="Palatino Linotype"/>
          <w:sz w:val="16"/>
          <w:szCs w:val="16"/>
          <w:u w:val="single"/>
        </w:rPr>
        <w:t>Circulation</w:t>
      </w:r>
      <w:r w:rsidR="00E83113">
        <w:rPr>
          <w:rFonts w:ascii="Palatino Linotype" w:hAnsi="Palatino Linotype"/>
          <w:sz w:val="16"/>
          <w:szCs w:val="16"/>
        </w:rPr>
        <w:t>, December 2025</w:t>
      </w:r>
      <w:r w:rsidR="0070009D">
        <w:rPr>
          <w:rFonts w:ascii="Palatino Linotype" w:hAnsi="Palatino Linotype"/>
          <w:sz w:val="16"/>
          <w:szCs w:val="16"/>
        </w:rPr>
        <w:t xml:space="preserve">; resubmitted to </w:t>
      </w:r>
      <w:r w:rsidR="0070009D" w:rsidRPr="0070009D">
        <w:rPr>
          <w:rFonts w:ascii="Palatino Linotype" w:hAnsi="Palatino Linotype"/>
          <w:sz w:val="16"/>
          <w:szCs w:val="16"/>
          <w:u w:val="single"/>
        </w:rPr>
        <w:t>JAHA: Journal of the American Heart Association</w:t>
      </w:r>
      <w:r w:rsidR="0070009D">
        <w:rPr>
          <w:rFonts w:ascii="Palatino Linotype" w:hAnsi="Palatino Linotype"/>
          <w:sz w:val="16"/>
          <w:szCs w:val="16"/>
        </w:rPr>
        <w:t>, February 2026.</w:t>
      </w:r>
    </w:p>
    <w:p w14:paraId="6CB38C83" w14:textId="77777777" w:rsidR="008D2AA2" w:rsidRPr="008D2AA2" w:rsidRDefault="008D2AA2" w:rsidP="008D2AA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83F0237" w14:textId="14010056" w:rsidR="004E0A1A" w:rsidRDefault="004E0A1A" w:rsidP="004E0A1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4E0A1A">
        <w:rPr>
          <w:rFonts w:ascii="Palatino Linotype" w:hAnsi="Palatino Linotype"/>
          <w:sz w:val="16"/>
          <w:szCs w:val="16"/>
        </w:rPr>
        <w:t>Stampfel, Caroline</w:t>
      </w:r>
      <w:r>
        <w:rPr>
          <w:rFonts w:ascii="Palatino Linotype" w:hAnsi="Palatino Linotype"/>
          <w:sz w:val="16"/>
          <w:szCs w:val="16"/>
        </w:rPr>
        <w:t>,</w:t>
      </w:r>
      <w:r w:rsidRPr="004E0A1A">
        <w:rPr>
          <w:rFonts w:ascii="Palatino Linotype" w:hAnsi="Palatino Linotype"/>
          <w:sz w:val="16"/>
          <w:szCs w:val="16"/>
        </w:rPr>
        <w:t xml:space="preserve"> Joe Bohn, Russell S. Kirby, Shirley Payne,</w:t>
      </w:r>
      <w:r w:rsidR="00841593">
        <w:rPr>
          <w:rFonts w:ascii="Palatino Linotype" w:hAnsi="Palatino Linotype"/>
          <w:sz w:val="16"/>
          <w:szCs w:val="16"/>
        </w:rPr>
        <w:t xml:space="preserve"> </w:t>
      </w:r>
      <w:r>
        <w:rPr>
          <w:rFonts w:ascii="Palatino Linotype" w:hAnsi="Palatino Linotype"/>
          <w:sz w:val="16"/>
          <w:szCs w:val="16"/>
        </w:rPr>
        <w:t>“</w:t>
      </w:r>
      <w:r w:rsidRPr="004E0A1A">
        <w:rPr>
          <w:rFonts w:ascii="Palatino Linotype" w:hAnsi="Palatino Linotype"/>
          <w:sz w:val="16"/>
          <w:szCs w:val="16"/>
        </w:rPr>
        <w:t>Identifying Strategies to Recruit and Retain a More Diverse Maternal and Child Health (MCH) Workforce</w:t>
      </w:r>
      <w:r>
        <w:rPr>
          <w:rFonts w:ascii="Palatino Linotype" w:hAnsi="Palatino Linotype"/>
          <w:sz w:val="16"/>
          <w:szCs w:val="16"/>
        </w:rPr>
        <w:t>”, Mss. in preparation.</w:t>
      </w:r>
    </w:p>
    <w:p w14:paraId="5AE2ADF9" w14:textId="77777777" w:rsidR="004E0A1A" w:rsidRDefault="004E0A1A" w:rsidP="004E0A1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EBBFF4D" w14:textId="4B77A6C9" w:rsidR="0060033A" w:rsidRDefault="0060033A" w:rsidP="00EF54D9">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bookmarkStart w:id="23" w:name="_Hlk194330302"/>
      <w:r w:rsidRPr="0060033A">
        <w:rPr>
          <w:rFonts w:ascii="Palatino Linotype" w:hAnsi="Palatino Linotype"/>
          <w:sz w:val="16"/>
          <w:szCs w:val="16"/>
        </w:rPr>
        <w:t>Schraw,</w:t>
      </w:r>
      <w:r>
        <w:rPr>
          <w:rFonts w:ascii="Palatino Linotype" w:hAnsi="Palatino Linotype"/>
          <w:sz w:val="16"/>
          <w:szCs w:val="16"/>
        </w:rPr>
        <w:t xml:space="preserve"> </w:t>
      </w:r>
      <w:r w:rsidRPr="0060033A">
        <w:rPr>
          <w:rFonts w:ascii="Palatino Linotype" w:hAnsi="Palatino Linotype"/>
          <w:sz w:val="16"/>
          <w:szCs w:val="16"/>
        </w:rPr>
        <w:t>Jeremy M.</w:t>
      </w:r>
      <w:r>
        <w:rPr>
          <w:rFonts w:ascii="Palatino Linotype" w:hAnsi="Palatino Linotype"/>
          <w:sz w:val="16"/>
          <w:szCs w:val="16"/>
        </w:rPr>
        <w:t>,</w:t>
      </w:r>
      <w:r w:rsidRPr="0060033A">
        <w:rPr>
          <w:rFonts w:ascii="Palatino Linotype" w:hAnsi="Palatino Linotype"/>
          <w:sz w:val="16"/>
          <w:szCs w:val="16"/>
        </w:rPr>
        <w:t xml:space="preserve"> Rutu Rathod, Amy E. Hughes</w:t>
      </w:r>
      <w:r>
        <w:rPr>
          <w:rFonts w:ascii="Palatino Linotype" w:hAnsi="Palatino Linotype"/>
          <w:sz w:val="16"/>
          <w:szCs w:val="16"/>
        </w:rPr>
        <w:t>,</w:t>
      </w:r>
      <w:r w:rsidRPr="0060033A">
        <w:rPr>
          <w:rFonts w:ascii="Palatino Linotype" w:hAnsi="Palatino Linotype"/>
          <w:sz w:val="16"/>
          <w:szCs w:val="16"/>
        </w:rPr>
        <w:t xml:space="preserve"> Elwin Jaime, Charles J. Shumate, Sandi L. Pruitt, Russell S. Kirby, Gary M. Shaw, Philip J. Lupo</w:t>
      </w:r>
      <w:r>
        <w:rPr>
          <w:rFonts w:ascii="Palatino Linotype" w:hAnsi="Palatino Linotype"/>
          <w:sz w:val="16"/>
          <w:szCs w:val="16"/>
        </w:rPr>
        <w:t xml:space="preserve">, </w:t>
      </w:r>
    </w:p>
    <w:p w14:paraId="303CB259" w14:textId="77BDD847" w:rsidR="0060033A" w:rsidRPr="0060033A" w:rsidRDefault="0060033A" w:rsidP="00EF54D9">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w:t>
      </w:r>
      <w:r w:rsidR="00F67C91">
        <w:rPr>
          <w:rFonts w:ascii="Palatino Linotype" w:hAnsi="Palatino Linotype"/>
          <w:sz w:val="16"/>
          <w:szCs w:val="16"/>
        </w:rPr>
        <w:t xml:space="preserve">Population-Based Assessment of </w:t>
      </w:r>
      <w:r w:rsidRPr="0060033A">
        <w:rPr>
          <w:rFonts w:ascii="Palatino Linotype" w:hAnsi="Palatino Linotype"/>
          <w:sz w:val="16"/>
          <w:szCs w:val="16"/>
        </w:rPr>
        <w:t>Congenital Anomalies among Offspring of Women Living in Low Socioeconomic Status Neighborhoods or Hispanic/Latino Enclaves, Texas, 1999-2018</w:t>
      </w:r>
      <w:r>
        <w:rPr>
          <w:rFonts w:ascii="Palatino Linotype" w:hAnsi="Palatino Linotype"/>
          <w:sz w:val="16"/>
          <w:szCs w:val="16"/>
        </w:rPr>
        <w:t xml:space="preserve">”, Mss. </w:t>
      </w:r>
      <w:r w:rsidR="00F67C91">
        <w:rPr>
          <w:rFonts w:ascii="Palatino Linotype" w:hAnsi="Palatino Linotype"/>
          <w:sz w:val="16"/>
          <w:szCs w:val="16"/>
        </w:rPr>
        <w:t>submi</w:t>
      </w:r>
      <w:r w:rsidR="00EE521F">
        <w:rPr>
          <w:rFonts w:ascii="Palatino Linotype" w:hAnsi="Palatino Linotype"/>
          <w:sz w:val="16"/>
          <w:szCs w:val="16"/>
        </w:rPr>
        <w:t>tted</w:t>
      </w:r>
      <w:r w:rsidR="00F67C91">
        <w:rPr>
          <w:rFonts w:ascii="Palatino Linotype" w:hAnsi="Palatino Linotype"/>
          <w:sz w:val="16"/>
          <w:szCs w:val="16"/>
        </w:rPr>
        <w:t xml:space="preserve"> to </w:t>
      </w:r>
      <w:r w:rsidR="00F67C91" w:rsidRPr="00F67C91">
        <w:rPr>
          <w:rFonts w:ascii="Palatino Linotype" w:hAnsi="Palatino Linotype"/>
          <w:sz w:val="16"/>
          <w:szCs w:val="16"/>
          <w:u w:val="single"/>
        </w:rPr>
        <w:t>JAMA Pediatrics</w:t>
      </w:r>
      <w:r w:rsidR="00F67C91">
        <w:rPr>
          <w:rFonts w:ascii="Palatino Linotype" w:hAnsi="Palatino Linotype"/>
          <w:sz w:val="16"/>
          <w:szCs w:val="16"/>
        </w:rPr>
        <w:t>, May 2025</w:t>
      </w:r>
      <w:r w:rsidR="00EE521F">
        <w:rPr>
          <w:rFonts w:ascii="Palatino Linotype" w:hAnsi="Palatino Linotype"/>
          <w:sz w:val="16"/>
          <w:szCs w:val="16"/>
        </w:rPr>
        <w:t xml:space="preserve">; resubmitted to </w:t>
      </w:r>
      <w:r w:rsidR="00EE521F" w:rsidRPr="00EE521F">
        <w:rPr>
          <w:rFonts w:ascii="Palatino Linotype" w:hAnsi="Palatino Linotype"/>
          <w:sz w:val="16"/>
          <w:szCs w:val="16"/>
          <w:u w:val="single"/>
        </w:rPr>
        <w:t>JAMA Network Open</w:t>
      </w:r>
      <w:r w:rsidR="00EE521F">
        <w:rPr>
          <w:rFonts w:ascii="Palatino Linotype" w:hAnsi="Palatino Linotype"/>
          <w:sz w:val="16"/>
          <w:szCs w:val="16"/>
        </w:rPr>
        <w:t>, June 2025</w:t>
      </w:r>
      <w:r w:rsidR="00EC13DE">
        <w:rPr>
          <w:rFonts w:ascii="Palatino Linotype" w:hAnsi="Palatino Linotype"/>
          <w:sz w:val="16"/>
          <w:szCs w:val="16"/>
        </w:rPr>
        <w:t xml:space="preserve">; resubmitted </w:t>
      </w:r>
      <w:r w:rsidR="00863E62">
        <w:rPr>
          <w:rFonts w:ascii="Palatino Linotype" w:hAnsi="Palatino Linotype"/>
          <w:sz w:val="16"/>
          <w:szCs w:val="16"/>
        </w:rPr>
        <w:t xml:space="preserve">to </w:t>
      </w:r>
      <w:r w:rsidR="00863E62" w:rsidRPr="00823370">
        <w:rPr>
          <w:rFonts w:ascii="Palatino Linotype" w:hAnsi="Palatino Linotype"/>
          <w:sz w:val="16"/>
          <w:szCs w:val="16"/>
          <w:u w:val="single"/>
        </w:rPr>
        <w:t>Pediatrics</w:t>
      </w:r>
      <w:r w:rsidR="00863E62">
        <w:rPr>
          <w:rFonts w:ascii="Palatino Linotype" w:hAnsi="Palatino Linotype"/>
          <w:sz w:val="16"/>
          <w:szCs w:val="16"/>
        </w:rPr>
        <w:t>, August</w:t>
      </w:r>
      <w:r w:rsidR="00EC13DE">
        <w:rPr>
          <w:rFonts w:ascii="Palatino Linotype" w:hAnsi="Palatino Linotype"/>
          <w:sz w:val="16"/>
          <w:szCs w:val="16"/>
        </w:rPr>
        <w:t xml:space="preserve"> 2025</w:t>
      </w:r>
      <w:r w:rsidR="00B728C5">
        <w:rPr>
          <w:rFonts w:ascii="Palatino Linotype" w:hAnsi="Palatino Linotype"/>
          <w:sz w:val="16"/>
          <w:szCs w:val="16"/>
        </w:rPr>
        <w:t xml:space="preserve">; resubmitted to </w:t>
      </w:r>
      <w:r w:rsidR="00B728C5" w:rsidRPr="00B728C5">
        <w:rPr>
          <w:rFonts w:ascii="Palatino Linotype" w:hAnsi="Palatino Linotype"/>
          <w:sz w:val="16"/>
          <w:szCs w:val="16"/>
          <w:u w:val="single"/>
        </w:rPr>
        <w:t>Journal of Pediatrics</w:t>
      </w:r>
      <w:r w:rsidR="00B728C5">
        <w:rPr>
          <w:rFonts w:ascii="Palatino Linotype" w:hAnsi="Palatino Linotype"/>
          <w:sz w:val="16"/>
          <w:szCs w:val="16"/>
        </w:rPr>
        <w:t>, September 2025.</w:t>
      </w:r>
    </w:p>
    <w:bookmarkEnd w:id="23"/>
    <w:p w14:paraId="2392BFB9" w14:textId="77777777" w:rsidR="0060033A" w:rsidRPr="0060033A" w:rsidRDefault="0060033A" w:rsidP="006003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79EA9F4" w14:textId="78C3E259" w:rsidR="00825A19" w:rsidRDefault="004D0E07" w:rsidP="00883F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4D0E07">
        <w:rPr>
          <w:rFonts w:ascii="Palatino Linotype" w:hAnsi="Palatino Linotype"/>
          <w:sz w:val="16"/>
          <w:szCs w:val="16"/>
        </w:rPr>
        <w:t>Chowdhury</w:t>
      </w:r>
      <w:r>
        <w:rPr>
          <w:rFonts w:ascii="Palatino Linotype" w:hAnsi="Palatino Linotype"/>
          <w:sz w:val="16"/>
          <w:szCs w:val="16"/>
        </w:rPr>
        <w:t xml:space="preserve">, </w:t>
      </w:r>
      <w:r w:rsidRPr="004D0E07">
        <w:rPr>
          <w:rFonts w:ascii="Palatino Linotype" w:hAnsi="Palatino Linotype"/>
          <w:sz w:val="16"/>
          <w:szCs w:val="16"/>
        </w:rPr>
        <w:t>Suman Kanti, Olajumoke A. Ojeleye, Rafaella Stein Elger, Dina Martinez Tyson, Russell S. Kirby, Jennifer Marshall</w:t>
      </w:r>
      <w:r>
        <w:rPr>
          <w:rFonts w:ascii="Palatino Linotype" w:hAnsi="Palatino Linotype"/>
          <w:sz w:val="16"/>
          <w:szCs w:val="16"/>
        </w:rPr>
        <w:t>, “</w:t>
      </w:r>
      <w:r w:rsidRPr="004D0E07">
        <w:rPr>
          <w:rFonts w:ascii="Palatino Linotype" w:hAnsi="Palatino Linotype"/>
          <w:sz w:val="16"/>
          <w:szCs w:val="16"/>
        </w:rPr>
        <w:t>Understanding Caregivers’ Experiences in Navigating Health Services for Children and Youth with Special Healthcare Needs in Florida</w:t>
      </w:r>
      <w:r>
        <w:rPr>
          <w:rFonts w:ascii="Palatino Linotype" w:hAnsi="Palatino Linotype"/>
          <w:sz w:val="16"/>
          <w:szCs w:val="16"/>
        </w:rPr>
        <w:t xml:space="preserve">”, Mss. </w:t>
      </w:r>
      <w:r w:rsidR="002D47BE">
        <w:rPr>
          <w:rFonts w:ascii="Palatino Linotype" w:hAnsi="Palatino Linotype"/>
          <w:sz w:val="16"/>
          <w:szCs w:val="16"/>
        </w:rPr>
        <w:t>submi</w:t>
      </w:r>
      <w:r w:rsidR="000D785E">
        <w:rPr>
          <w:rFonts w:ascii="Palatino Linotype" w:hAnsi="Palatino Linotype"/>
          <w:sz w:val="16"/>
          <w:szCs w:val="16"/>
        </w:rPr>
        <w:t>tted</w:t>
      </w:r>
      <w:r w:rsidR="002D47BE">
        <w:rPr>
          <w:rFonts w:ascii="Palatino Linotype" w:hAnsi="Palatino Linotype"/>
          <w:sz w:val="16"/>
          <w:szCs w:val="16"/>
        </w:rPr>
        <w:t xml:space="preserve"> to </w:t>
      </w:r>
      <w:r w:rsidR="002D47BE" w:rsidRPr="002D47BE">
        <w:rPr>
          <w:rFonts w:ascii="Palatino Linotype" w:hAnsi="Palatino Linotype"/>
          <w:sz w:val="16"/>
          <w:szCs w:val="16"/>
          <w:u w:val="single"/>
        </w:rPr>
        <w:t xml:space="preserve">Qualitative Health </w:t>
      </w:r>
      <w:r w:rsidR="000C1BBF">
        <w:rPr>
          <w:rFonts w:ascii="Palatino Linotype" w:hAnsi="Palatino Linotype"/>
          <w:sz w:val="16"/>
          <w:szCs w:val="16"/>
          <w:u w:val="single"/>
        </w:rPr>
        <w:t>Research</w:t>
      </w:r>
      <w:r w:rsidR="002D47BE">
        <w:rPr>
          <w:rFonts w:ascii="Palatino Linotype" w:hAnsi="Palatino Linotype"/>
          <w:sz w:val="16"/>
          <w:szCs w:val="16"/>
        </w:rPr>
        <w:t>, June 2024</w:t>
      </w:r>
      <w:r w:rsidR="00AD7B58">
        <w:rPr>
          <w:rFonts w:ascii="Palatino Linotype" w:hAnsi="Palatino Linotype"/>
          <w:sz w:val="16"/>
          <w:szCs w:val="16"/>
        </w:rPr>
        <w:t xml:space="preserve">; resubmitted to </w:t>
      </w:r>
      <w:r w:rsidR="00AD7B58" w:rsidRPr="00AD7B58">
        <w:rPr>
          <w:rFonts w:ascii="Palatino Linotype" w:hAnsi="Palatino Linotype"/>
          <w:sz w:val="16"/>
          <w:szCs w:val="16"/>
          <w:u w:val="single"/>
        </w:rPr>
        <w:t>Journal of Early Intervention</w:t>
      </w:r>
      <w:r w:rsidR="00AD7B58">
        <w:rPr>
          <w:rFonts w:ascii="Palatino Linotype" w:hAnsi="Palatino Linotype"/>
          <w:sz w:val="16"/>
          <w:szCs w:val="16"/>
        </w:rPr>
        <w:t xml:space="preserve">, </w:t>
      </w:r>
      <w:r w:rsidR="000D785E">
        <w:rPr>
          <w:rFonts w:ascii="Palatino Linotype" w:hAnsi="Palatino Linotype"/>
          <w:sz w:val="16"/>
          <w:szCs w:val="16"/>
        </w:rPr>
        <w:t>August</w:t>
      </w:r>
      <w:r w:rsidR="00AD7B58">
        <w:rPr>
          <w:rFonts w:ascii="Palatino Linotype" w:hAnsi="Palatino Linotype"/>
          <w:sz w:val="16"/>
          <w:szCs w:val="16"/>
        </w:rPr>
        <w:t xml:space="preserve"> 2024</w:t>
      </w:r>
      <w:r w:rsidR="002E7F8E">
        <w:rPr>
          <w:rFonts w:ascii="Palatino Linotype" w:hAnsi="Palatino Linotype"/>
          <w:sz w:val="16"/>
          <w:szCs w:val="16"/>
        </w:rPr>
        <w:t xml:space="preserve">; resubmitted to </w:t>
      </w:r>
      <w:r w:rsidR="002E7F8E" w:rsidRPr="002E7F8E">
        <w:rPr>
          <w:rFonts w:ascii="Palatino Linotype" w:hAnsi="Palatino Linotype"/>
          <w:sz w:val="16"/>
          <w:szCs w:val="16"/>
          <w:u w:val="single"/>
        </w:rPr>
        <w:t>Health Care Transitions</w:t>
      </w:r>
      <w:r w:rsidR="002E7F8E">
        <w:rPr>
          <w:rFonts w:ascii="Palatino Linotype" w:hAnsi="Palatino Linotype"/>
          <w:sz w:val="16"/>
          <w:szCs w:val="16"/>
        </w:rPr>
        <w:t>, October 2024</w:t>
      </w:r>
      <w:r w:rsidR="00AA7E38">
        <w:rPr>
          <w:rFonts w:ascii="Palatino Linotype" w:hAnsi="Palatino Linotype"/>
          <w:sz w:val="16"/>
          <w:szCs w:val="16"/>
        </w:rPr>
        <w:t xml:space="preserve">; resubmitted to </w:t>
      </w:r>
      <w:r w:rsidR="008670C5" w:rsidRPr="008670C5">
        <w:rPr>
          <w:rFonts w:ascii="Palatino Linotype" w:hAnsi="Palatino Linotype"/>
          <w:sz w:val="16"/>
          <w:szCs w:val="16"/>
          <w:u w:val="single"/>
        </w:rPr>
        <w:t>Research in Developmental Disabilities</w:t>
      </w:r>
      <w:r w:rsidR="008670C5">
        <w:rPr>
          <w:rFonts w:ascii="Palatino Linotype" w:hAnsi="Palatino Linotype"/>
          <w:sz w:val="16"/>
          <w:szCs w:val="16"/>
        </w:rPr>
        <w:t>, December 2024</w:t>
      </w:r>
      <w:r w:rsidR="00DE4588">
        <w:rPr>
          <w:rFonts w:ascii="Palatino Linotype" w:hAnsi="Palatino Linotype"/>
          <w:sz w:val="16"/>
          <w:szCs w:val="16"/>
        </w:rPr>
        <w:t xml:space="preserve">; </w:t>
      </w:r>
      <w:r w:rsidR="00EC13DE">
        <w:rPr>
          <w:rFonts w:ascii="Palatino Linotype" w:hAnsi="Palatino Linotype"/>
          <w:sz w:val="16"/>
          <w:szCs w:val="16"/>
        </w:rPr>
        <w:t>submi</w:t>
      </w:r>
      <w:r w:rsidR="00FB595B">
        <w:rPr>
          <w:rFonts w:ascii="Palatino Linotype" w:hAnsi="Palatino Linotype"/>
          <w:sz w:val="16"/>
          <w:szCs w:val="16"/>
        </w:rPr>
        <w:t>tted</w:t>
      </w:r>
      <w:r w:rsidR="00EC13DE">
        <w:rPr>
          <w:rFonts w:ascii="Palatino Linotype" w:hAnsi="Palatino Linotype"/>
          <w:sz w:val="16"/>
          <w:szCs w:val="16"/>
        </w:rPr>
        <w:t xml:space="preserve"> to </w:t>
      </w:r>
      <w:r w:rsidR="00EC13DE" w:rsidRPr="00EC13DE">
        <w:rPr>
          <w:rFonts w:ascii="Palatino Linotype" w:hAnsi="Palatino Linotype"/>
          <w:sz w:val="16"/>
          <w:szCs w:val="16"/>
          <w:u w:val="single"/>
        </w:rPr>
        <w:t>Families, Systems and Health</w:t>
      </w:r>
      <w:r w:rsidR="00EC13DE">
        <w:rPr>
          <w:rFonts w:ascii="Palatino Linotype" w:hAnsi="Palatino Linotype"/>
          <w:sz w:val="16"/>
          <w:szCs w:val="16"/>
        </w:rPr>
        <w:t xml:space="preserve">, </w:t>
      </w:r>
      <w:r w:rsidR="00FB595B">
        <w:rPr>
          <w:rFonts w:ascii="Palatino Linotype" w:hAnsi="Palatino Linotype"/>
          <w:sz w:val="16"/>
          <w:szCs w:val="16"/>
        </w:rPr>
        <w:t>August</w:t>
      </w:r>
      <w:r w:rsidR="00EC13DE">
        <w:rPr>
          <w:rFonts w:ascii="Palatino Linotype" w:hAnsi="Palatino Linotype"/>
          <w:sz w:val="16"/>
          <w:szCs w:val="16"/>
        </w:rPr>
        <w:t xml:space="preserve"> 2025</w:t>
      </w:r>
      <w:r w:rsidR="00640C06">
        <w:rPr>
          <w:rFonts w:ascii="Palatino Linotype" w:hAnsi="Palatino Linotype"/>
          <w:sz w:val="16"/>
          <w:szCs w:val="16"/>
        </w:rPr>
        <w:t>; in revision.</w:t>
      </w:r>
      <w:r w:rsidR="008670C5" w:rsidRPr="008670C5">
        <w:rPr>
          <w:rFonts w:ascii="Palatino Linotype" w:hAnsi="Palatino Linotype"/>
          <w:sz w:val="16"/>
          <w:szCs w:val="16"/>
        </w:rPr>
        <w:br/>
      </w:r>
    </w:p>
    <w:p w14:paraId="01DFE4A2" w14:textId="479628FA" w:rsidR="00E737F2" w:rsidRDefault="00E737F2" w:rsidP="0034578F">
      <w:pPr>
        <w:rPr>
          <w:rFonts w:ascii="Palatino Linotype" w:hAnsi="Palatino Linotype"/>
          <w:sz w:val="16"/>
          <w:szCs w:val="16"/>
        </w:rPr>
      </w:pPr>
      <w:r w:rsidRPr="001D3606">
        <w:rPr>
          <w:rFonts w:ascii="Palatino Linotype" w:hAnsi="Palatino Linotype"/>
          <w:sz w:val="16"/>
          <w:szCs w:val="16"/>
        </w:rPr>
        <w:t>Stein Elger</w:t>
      </w:r>
      <w:r>
        <w:rPr>
          <w:rFonts w:ascii="Palatino Linotype" w:hAnsi="Palatino Linotype"/>
          <w:sz w:val="16"/>
          <w:szCs w:val="16"/>
        </w:rPr>
        <w:t xml:space="preserve">, </w:t>
      </w:r>
      <w:r w:rsidRPr="001D3606">
        <w:rPr>
          <w:rFonts w:ascii="Palatino Linotype" w:hAnsi="Palatino Linotype"/>
          <w:sz w:val="16"/>
          <w:szCs w:val="16"/>
        </w:rPr>
        <w:t>Rafaella</w:t>
      </w:r>
      <w:r>
        <w:rPr>
          <w:rFonts w:ascii="Palatino Linotype" w:hAnsi="Palatino Linotype"/>
          <w:sz w:val="16"/>
          <w:szCs w:val="16"/>
        </w:rPr>
        <w:t xml:space="preserve">, Chighaf Bakour, </w:t>
      </w:r>
      <w:r w:rsidR="00461E41" w:rsidRPr="00461E41">
        <w:rPr>
          <w:rFonts w:ascii="Palatino Linotype" w:hAnsi="Palatino Linotype"/>
          <w:sz w:val="16"/>
          <w:szCs w:val="16"/>
        </w:rPr>
        <w:t>Karina Adames</w:t>
      </w:r>
      <w:r w:rsidR="00461E41">
        <w:rPr>
          <w:rFonts w:ascii="Palatino Linotype" w:hAnsi="Palatino Linotype"/>
          <w:sz w:val="16"/>
          <w:szCs w:val="16"/>
        </w:rPr>
        <w:t xml:space="preserve">, </w:t>
      </w:r>
      <w:r>
        <w:rPr>
          <w:rFonts w:ascii="Palatino Linotype" w:hAnsi="Palatino Linotype"/>
          <w:sz w:val="16"/>
          <w:szCs w:val="16"/>
        </w:rPr>
        <w:t>Russell S. Kirby, others, “</w:t>
      </w:r>
      <w:r w:rsidRPr="00E737F2">
        <w:rPr>
          <w:rFonts w:ascii="Palatino Linotype" w:hAnsi="Palatino Linotype"/>
          <w:sz w:val="16"/>
          <w:szCs w:val="16"/>
        </w:rPr>
        <w:t>Insurance Status and Access to Medical Home among Children with Autism Spectrum Disorder</w:t>
      </w:r>
      <w:r>
        <w:rPr>
          <w:rFonts w:ascii="Palatino Linotype" w:hAnsi="Palatino Linotype"/>
          <w:sz w:val="16"/>
          <w:szCs w:val="16"/>
        </w:rPr>
        <w:t>”, Mss. submi</w:t>
      </w:r>
      <w:r w:rsidR="000C1BBF">
        <w:rPr>
          <w:rFonts w:ascii="Palatino Linotype" w:hAnsi="Palatino Linotype"/>
          <w:sz w:val="16"/>
          <w:szCs w:val="16"/>
        </w:rPr>
        <w:t>tted</w:t>
      </w:r>
      <w:r>
        <w:rPr>
          <w:rFonts w:ascii="Palatino Linotype" w:hAnsi="Palatino Linotype"/>
          <w:sz w:val="16"/>
          <w:szCs w:val="16"/>
        </w:rPr>
        <w:t xml:space="preserve"> to </w:t>
      </w:r>
      <w:r w:rsidRPr="00E737F2">
        <w:rPr>
          <w:rFonts w:ascii="Palatino Linotype" w:hAnsi="Palatino Linotype"/>
          <w:sz w:val="16"/>
          <w:szCs w:val="16"/>
          <w:u w:val="single"/>
        </w:rPr>
        <w:t>Research in Autism Spectrum Disorders</w:t>
      </w:r>
      <w:r>
        <w:rPr>
          <w:rFonts w:ascii="Palatino Linotype" w:hAnsi="Palatino Linotype"/>
          <w:sz w:val="16"/>
          <w:szCs w:val="16"/>
        </w:rPr>
        <w:t xml:space="preserve">, May </w:t>
      </w:r>
      <w:proofErr w:type="gramStart"/>
      <w:r>
        <w:rPr>
          <w:rFonts w:ascii="Palatino Linotype" w:hAnsi="Palatino Linotype"/>
          <w:sz w:val="16"/>
          <w:szCs w:val="16"/>
        </w:rPr>
        <w:t>2024</w:t>
      </w:r>
      <w:r w:rsidR="00666019">
        <w:rPr>
          <w:rFonts w:ascii="Palatino Linotype" w:hAnsi="Palatino Linotype"/>
          <w:sz w:val="16"/>
          <w:szCs w:val="16"/>
        </w:rPr>
        <w:t>;</w:t>
      </w:r>
      <w:proofErr w:type="gramEnd"/>
      <w:r w:rsidR="00666019">
        <w:rPr>
          <w:rFonts w:ascii="Palatino Linotype" w:hAnsi="Palatino Linotype"/>
          <w:sz w:val="16"/>
          <w:szCs w:val="16"/>
        </w:rPr>
        <w:t xml:space="preserve"> in revision.</w:t>
      </w:r>
    </w:p>
    <w:p w14:paraId="54DC1D06" w14:textId="77777777" w:rsidR="00E737F2" w:rsidRDefault="00E737F2" w:rsidP="0034578F">
      <w:pPr>
        <w:rPr>
          <w:rFonts w:ascii="Palatino Linotype" w:hAnsi="Palatino Linotype"/>
          <w:sz w:val="16"/>
          <w:szCs w:val="16"/>
        </w:rPr>
      </w:pPr>
    </w:p>
    <w:p w14:paraId="49F76ACA" w14:textId="134B8DD5" w:rsidR="00EB2762" w:rsidRDefault="00EB2762" w:rsidP="00EB276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EB2762">
        <w:rPr>
          <w:rFonts w:ascii="Palatino Linotype" w:hAnsi="Palatino Linotype"/>
          <w:sz w:val="16"/>
          <w:szCs w:val="16"/>
        </w:rPr>
        <w:t>Leedom, Vinita</w:t>
      </w:r>
      <w:r>
        <w:rPr>
          <w:rFonts w:ascii="Palatino Linotype" w:hAnsi="Palatino Linotype"/>
          <w:sz w:val="16"/>
          <w:szCs w:val="16"/>
        </w:rPr>
        <w:t>, Daniela</w:t>
      </w:r>
      <w:r w:rsidRPr="00EB2762">
        <w:rPr>
          <w:rFonts w:ascii="Palatino Linotype" w:hAnsi="Palatino Linotype"/>
          <w:sz w:val="16"/>
          <w:szCs w:val="16"/>
        </w:rPr>
        <w:t xml:space="preserve"> Friedman, Daniela</w:t>
      </w:r>
      <w:r>
        <w:rPr>
          <w:rFonts w:ascii="Palatino Linotype" w:hAnsi="Palatino Linotype"/>
          <w:sz w:val="16"/>
          <w:szCs w:val="16"/>
        </w:rPr>
        <w:t>, Russell</w:t>
      </w:r>
      <w:r w:rsidRPr="00EB2762">
        <w:rPr>
          <w:rFonts w:ascii="Palatino Linotype" w:hAnsi="Palatino Linotype"/>
          <w:sz w:val="16"/>
          <w:szCs w:val="16"/>
        </w:rPr>
        <w:t xml:space="preserve"> Kirby, </w:t>
      </w:r>
      <w:r>
        <w:rPr>
          <w:rFonts w:ascii="Palatino Linotype" w:hAnsi="Palatino Linotype"/>
          <w:sz w:val="16"/>
          <w:szCs w:val="16"/>
        </w:rPr>
        <w:t xml:space="preserve">Geoffrey </w:t>
      </w:r>
      <w:r w:rsidRPr="00EB2762">
        <w:rPr>
          <w:rFonts w:ascii="Palatino Linotype" w:hAnsi="Palatino Linotype"/>
          <w:sz w:val="16"/>
          <w:szCs w:val="16"/>
        </w:rPr>
        <w:t xml:space="preserve">Scott, </w:t>
      </w:r>
      <w:r>
        <w:rPr>
          <w:rFonts w:ascii="Palatino Linotype" w:hAnsi="Palatino Linotype"/>
          <w:sz w:val="16"/>
          <w:szCs w:val="16"/>
        </w:rPr>
        <w:t>Dwayne</w:t>
      </w:r>
      <w:r w:rsidRPr="00EB2762">
        <w:rPr>
          <w:rFonts w:ascii="Palatino Linotype" w:hAnsi="Palatino Linotype"/>
          <w:sz w:val="16"/>
          <w:szCs w:val="16"/>
        </w:rPr>
        <w:t xml:space="preserve"> Porter, </w:t>
      </w:r>
      <w:r>
        <w:rPr>
          <w:rFonts w:ascii="Palatino Linotype" w:hAnsi="Palatino Linotype"/>
          <w:sz w:val="16"/>
          <w:szCs w:val="16"/>
        </w:rPr>
        <w:t>“</w:t>
      </w:r>
      <w:r w:rsidRPr="00EB2762">
        <w:rPr>
          <w:rFonts w:ascii="Palatino Linotype" w:hAnsi="Palatino Linotype"/>
          <w:sz w:val="16"/>
          <w:szCs w:val="16"/>
        </w:rPr>
        <w:t xml:space="preserve">Parental Perspectives </w:t>
      </w:r>
      <w:r>
        <w:rPr>
          <w:rFonts w:ascii="Palatino Linotype" w:hAnsi="Palatino Linotype"/>
          <w:sz w:val="16"/>
          <w:szCs w:val="16"/>
        </w:rPr>
        <w:t>o</w:t>
      </w:r>
      <w:r w:rsidRPr="00EB2762">
        <w:rPr>
          <w:rFonts w:ascii="Palatino Linotype" w:hAnsi="Palatino Linotype"/>
          <w:sz w:val="16"/>
          <w:szCs w:val="16"/>
        </w:rPr>
        <w:t xml:space="preserve">n Environmentally Induced Respiratory Issues </w:t>
      </w:r>
      <w:r>
        <w:rPr>
          <w:rFonts w:ascii="Palatino Linotype" w:hAnsi="Palatino Linotype"/>
          <w:sz w:val="16"/>
          <w:szCs w:val="16"/>
        </w:rPr>
        <w:t>a</w:t>
      </w:r>
      <w:r w:rsidRPr="00EB2762">
        <w:rPr>
          <w:rFonts w:ascii="Palatino Linotype" w:hAnsi="Palatino Linotype"/>
          <w:sz w:val="16"/>
          <w:szCs w:val="16"/>
        </w:rPr>
        <w:t xml:space="preserve">mong Children </w:t>
      </w:r>
      <w:r>
        <w:rPr>
          <w:rFonts w:ascii="Palatino Linotype" w:hAnsi="Palatino Linotype"/>
          <w:sz w:val="16"/>
          <w:szCs w:val="16"/>
        </w:rPr>
        <w:t>w</w:t>
      </w:r>
      <w:r w:rsidRPr="00EB2762">
        <w:rPr>
          <w:rFonts w:ascii="Palatino Linotype" w:hAnsi="Palatino Linotype"/>
          <w:sz w:val="16"/>
          <w:szCs w:val="16"/>
        </w:rPr>
        <w:t xml:space="preserve">ith Down Syndrome </w:t>
      </w:r>
      <w:r>
        <w:rPr>
          <w:rFonts w:ascii="Palatino Linotype" w:hAnsi="Palatino Linotype"/>
          <w:sz w:val="16"/>
          <w:szCs w:val="16"/>
        </w:rPr>
        <w:t>i</w:t>
      </w:r>
      <w:r w:rsidRPr="00EB2762">
        <w:rPr>
          <w:rFonts w:ascii="Palatino Linotype" w:hAnsi="Palatino Linotype"/>
          <w:sz w:val="16"/>
          <w:szCs w:val="16"/>
        </w:rPr>
        <w:t xml:space="preserve">n South Carolina: A Thematic Analysis </w:t>
      </w:r>
      <w:r>
        <w:rPr>
          <w:rFonts w:ascii="Palatino Linotype" w:hAnsi="Palatino Linotype"/>
          <w:sz w:val="16"/>
          <w:szCs w:val="16"/>
        </w:rPr>
        <w:t>o</w:t>
      </w:r>
      <w:r w:rsidRPr="00EB2762">
        <w:rPr>
          <w:rFonts w:ascii="Palatino Linotype" w:hAnsi="Palatino Linotype"/>
          <w:sz w:val="16"/>
          <w:szCs w:val="16"/>
        </w:rPr>
        <w:t xml:space="preserve">f </w:t>
      </w:r>
      <w:r>
        <w:rPr>
          <w:rFonts w:ascii="Palatino Linotype" w:hAnsi="Palatino Linotype"/>
          <w:sz w:val="16"/>
          <w:szCs w:val="16"/>
        </w:rPr>
        <w:t>i</w:t>
      </w:r>
      <w:r w:rsidRPr="00EB2762">
        <w:rPr>
          <w:rFonts w:ascii="Palatino Linotype" w:hAnsi="Palatino Linotype"/>
          <w:sz w:val="16"/>
          <w:szCs w:val="16"/>
        </w:rPr>
        <w:t>n-Depth Interviews"</w:t>
      </w:r>
      <w:r>
        <w:rPr>
          <w:rFonts w:ascii="Palatino Linotype" w:hAnsi="Palatino Linotype"/>
          <w:sz w:val="16"/>
          <w:szCs w:val="16"/>
        </w:rPr>
        <w:t>, Mss, submitted to</w:t>
      </w:r>
      <w:r w:rsidRPr="00EB2762">
        <w:rPr>
          <w:rFonts w:ascii="Palatino Linotype" w:hAnsi="Palatino Linotype"/>
          <w:sz w:val="16"/>
          <w:szCs w:val="16"/>
        </w:rPr>
        <w:t xml:space="preserve"> </w:t>
      </w:r>
      <w:r w:rsidRPr="00EB2762">
        <w:rPr>
          <w:rFonts w:ascii="Palatino Linotype" w:hAnsi="Palatino Linotype"/>
          <w:sz w:val="16"/>
          <w:szCs w:val="16"/>
          <w:u w:val="single"/>
        </w:rPr>
        <w:t>Qualitative Health Research</w:t>
      </w:r>
      <w:r>
        <w:rPr>
          <w:rFonts w:ascii="Palatino Linotype" w:hAnsi="Palatino Linotype"/>
          <w:sz w:val="16"/>
          <w:szCs w:val="16"/>
        </w:rPr>
        <w:t>, April 2024.  M</w:t>
      </w:r>
      <w:r w:rsidRPr="00EB2762">
        <w:rPr>
          <w:rFonts w:ascii="Palatino Linotype" w:hAnsi="Palatino Linotype"/>
          <w:sz w:val="16"/>
          <w:szCs w:val="16"/>
        </w:rPr>
        <w:t>anuscript ID is QHR-2024-0383</w:t>
      </w:r>
      <w:r w:rsidR="0034578F">
        <w:rPr>
          <w:rFonts w:ascii="Palatino Linotype" w:hAnsi="Palatino Linotype"/>
          <w:sz w:val="16"/>
          <w:szCs w:val="16"/>
        </w:rPr>
        <w:t xml:space="preserve">, resubmitted to </w:t>
      </w:r>
      <w:r w:rsidR="0034578F" w:rsidRPr="0034578F">
        <w:rPr>
          <w:rFonts w:ascii="Palatino Linotype" w:hAnsi="Palatino Linotype"/>
          <w:sz w:val="16"/>
          <w:szCs w:val="16"/>
          <w:u w:val="single"/>
        </w:rPr>
        <w:t>Journal of Applied Research in Intellectual Disabilities</w:t>
      </w:r>
      <w:r w:rsidR="0034578F">
        <w:rPr>
          <w:rFonts w:ascii="Palatino Linotype" w:hAnsi="Palatino Linotype"/>
          <w:sz w:val="16"/>
          <w:szCs w:val="16"/>
        </w:rPr>
        <w:t xml:space="preserve">, April 2024, Mss. ID </w:t>
      </w:r>
      <w:r w:rsidR="0034578F" w:rsidRPr="0034578F">
        <w:rPr>
          <w:rFonts w:ascii="Palatino Linotype" w:hAnsi="Palatino Linotype"/>
          <w:sz w:val="16"/>
          <w:szCs w:val="16"/>
        </w:rPr>
        <w:t>JARID-04-2024</w:t>
      </w:r>
      <w:r w:rsidR="00E66518">
        <w:rPr>
          <w:rFonts w:ascii="Palatino Linotype" w:hAnsi="Palatino Linotype"/>
          <w:sz w:val="16"/>
          <w:szCs w:val="16"/>
        </w:rPr>
        <w:t>—</w:t>
      </w:r>
      <w:r w:rsidR="0034578F" w:rsidRPr="0034578F">
        <w:rPr>
          <w:rFonts w:ascii="Palatino Linotype" w:hAnsi="Palatino Linotype"/>
          <w:sz w:val="16"/>
          <w:szCs w:val="16"/>
        </w:rPr>
        <w:t>0129</w:t>
      </w:r>
      <w:r w:rsidR="00E66518">
        <w:rPr>
          <w:rFonts w:ascii="Palatino Linotype" w:hAnsi="Palatino Linotype"/>
          <w:sz w:val="16"/>
          <w:szCs w:val="16"/>
        </w:rPr>
        <w:t>, in revision.</w:t>
      </w:r>
    </w:p>
    <w:p w14:paraId="7BA74F06" w14:textId="77777777" w:rsidR="0034578F" w:rsidRDefault="0034578F" w:rsidP="00EB276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EED9358" w14:textId="2D501F56" w:rsidR="00825A19" w:rsidRPr="00825A19" w:rsidRDefault="00825A19" w:rsidP="00825A1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bookmarkStart w:id="24" w:name="_Hlk203132986"/>
      <w:r w:rsidRPr="00825A19">
        <w:rPr>
          <w:rFonts w:ascii="Palatino Linotype" w:hAnsi="Palatino Linotype"/>
          <w:sz w:val="16"/>
          <w:szCs w:val="16"/>
        </w:rPr>
        <w:t>Chowdhury</w:t>
      </w:r>
      <w:r>
        <w:rPr>
          <w:rFonts w:ascii="Palatino Linotype" w:hAnsi="Palatino Linotype"/>
          <w:sz w:val="16"/>
          <w:szCs w:val="16"/>
        </w:rPr>
        <w:t xml:space="preserve">, </w:t>
      </w:r>
      <w:r w:rsidRPr="00825A19">
        <w:rPr>
          <w:rFonts w:ascii="Palatino Linotype" w:hAnsi="Palatino Linotype"/>
          <w:sz w:val="16"/>
          <w:szCs w:val="16"/>
        </w:rPr>
        <w:t>Suman Kanti, Fahad Mansuri, Zailing Xing, Anna Beltrame, Kanika Chandra</w:t>
      </w:r>
      <w:r>
        <w:rPr>
          <w:rFonts w:ascii="Palatino Linotype" w:hAnsi="Palatino Linotype"/>
          <w:sz w:val="16"/>
          <w:szCs w:val="16"/>
        </w:rPr>
        <w:t>,</w:t>
      </w:r>
      <w:r w:rsidRPr="00825A19">
        <w:rPr>
          <w:rFonts w:ascii="Palatino Linotype" w:hAnsi="Palatino Linotype"/>
          <w:sz w:val="16"/>
          <w:szCs w:val="16"/>
        </w:rPr>
        <w:t xml:space="preserve"> Russell S. Kirby</w:t>
      </w:r>
      <w:r>
        <w:rPr>
          <w:rFonts w:ascii="Palatino Linotype" w:hAnsi="Palatino Linotype"/>
          <w:sz w:val="16"/>
          <w:szCs w:val="16"/>
        </w:rPr>
        <w:t>, “</w:t>
      </w:r>
      <w:r w:rsidRPr="00825A19">
        <w:rPr>
          <w:rFonts w:ascii="Palatino Linotype" w:hAnsi="Palatino Linotype"/>
          <w:sz w:val="16"/>
          <w:szCs w:val="16"/>
        </w:rPr>
        <w:t xml:space="preserve">How Did COVID-19 Pandemic Affect </w:t>
      </w:r>
      <w:r>
        <w:rPr>
          <w:rFonts w:ascii="Palatino Linotype" w:hAnsi="Palatino Linotype"/>
          <w:sz w:val="16"/>
          <w:szCs w:val="16"/>
        </w:rPr>
        <w:t>t</w:t>
      </w:r>
      <w:r w:rsidRPr="00825A19">
        <w:rPr>
          <w:rFonts w:ascii="Palatino Linotype" w:hAnsi="Palatino Linotype"/>
          <w:sz w:val="16"/>
          <w:szCs w:val="16"/>
        </w:rPr>
        <w:t>he Mental Health Condition</w:t>
      </w:r>
      <w:r>
        <w:rPr>
          <w:rFonts w:ascii="Palatino Linotype" w:hAnsi="Palatino Linotype"/>
          <w:sz w:val="16"/>
          <w:szCs w:val="16"/>
        </w:rPr>
        <w:t xml:space="preserve"> o</w:t>
      </w:r>
      <w:r w:rsidRPr="00825A19">
        <w:rPr>
          <w:rFonts w:ascii="Palatino Linotype" w:hAnsi="Palatino Linotype"/>
          <w:sz w:val="16"/>
          <w:szCs w:val="16"/>
        </w:rPr>
        <w:t xml:space="preserve">f Young Adults </w:t>
      </w:r>
      <w:r>
        <w:rPr>
          <w:rFonts w:ascii="Palatino Linotype" w:hAnsi="Palatino Linotype"/>
          <w:sz w:val="16"/>
          <w:szCs w:val="16"/>
        </w:rPr>
        <w:t>i</w:t>
      </w:r>
      <w:r w:rsidRPr="00825A19">
        <w:rPr>
          <w:rFonts w:ascii="Palatino Linotype" w:hAnsi="Palatino Linotype"/>
          <w:sz w:val="16"/>
          <w:szCs w:val="16"/>
        </w:rPr>
        <w:t xml:space="preserve">n </w:t>
      </w:r>
      <w:r>
        <w:rPr>
          <w:rFonts w:ascii="Palatino Linotype" w:hAnsi="Palatino Linotype"/>
          <w:sz w:val="16"/>
          <w:szCs w:val="16"/>
        </w:rPr>
        <w:t>i</w:t>
      </w:r>
      <w:r w:rsidRPr="00825A19">
        <w:rPr>
          <w:rFonts w:ascii="Palatino Linotype" w:hAnsi="Palatino Linotype"/>
          <w:sz w:val="16"/>
          <w:szCs w:val="16"/>
        </w:rPr>
        <w:t xml:space="preserve">he United States? A Cross-Sectional Study Using Data </w:t>
      </w:r>
      <w:r>
        <w:rPr>
          <w:rFonts w:ascii="Palatino Linotype" w:hAnsi="Palatino Linotype"/>
          <w:sz w:val="16"/>
          <w:szCs w:val="16"/>
        </w:rPr>
        <w:t>f</w:t>
      </w:r>
      <w:r w:rsidRPr="00825A19">
        <w:rPr>
          <w:rFonts w:ascii="Palatino Linotype" w:hAnsi="Palatino Linotype"/>
          <w:sz w:val="16"/>
          <w:szCs w:val="16"/>
        </w:rPr>
        <w:t xml:space="preserve">rom </w:t>
      </w:r>
      <w:r>
        <w:rPr>
          <w:rFonts w:ascii="Palatino Linotype" w:hAnsi="Palatino Linotype"/>
          <w:sz w:val="16"/>
          <w:szCs w:val="16"/>
        </w:rPr>
        <w:t>t</w:t>
      </w:r>
      <w:r w:rsidRPr="00825A19">
        <w:rPr>
          <w:rFonts w:ascii="Palatino Linotype" w:hAnsi="Palatino Linotype"/>
          <w:sz w:val="16"/>
          <w:szCs w:val="16"/>
        </w:rPr>
        <w:t xml:space="preserve">he Behavioral Risk Factor Surveillance System </w:t>
      </w:r>
      <w:r>
        <w:rPr>
          <w:rFonts w:ascii="Palatino Linotype" w:hAnsi="Palatino Linotype"/>
          <w:sz w:val="16"/>
          <w:szCs w:val="16"/>
        </w:rPr>
        <w:t>f</w:t>
      </w:r>
      <w:r w:rsidRPr="00825A19">
        <w:rPr>
          <w:rFonts w:ascii="Palatino Linotype" w:hAnsi="Palatino Linotype"/>
          <w:sz w:val="16"/>
          <w:szCs w:val="16"/>
        </w:rPr>
        <w:t>or 2018-2022</w:t>
      </w:r>
      <w:r>
        <w:rPr>
          <w:rFonts w:ascii="Palatino Linotype" w:hAnsi="Palatino Linotype"/>
          <w:sz w:val="16"/>
          <w:szCs w:val="16"/>
        </w:rPr>
        <w:t>”, Mss. submi</w:t>
      </w:r>
      <w:r w:rsidR="001D3606">
        <w:rPr>
          <w:rFonts w:ascii="Palatino Linotype" w:hAnsi="Palatino Linotype"/>
          <w:sz w:val="16"/>
          <w:szCs w:val="16"/>
        </w:rPr>
        <w:t>tted</w:t>
      </w:r>
      <w:r>
        <w:rPr>
          <w:rFonts w:ascii="Palatino Linotype" w:hAnsi="Palatino Linotype"/>
          <w:sz w:val="16"/>
          <w:szCs w:val="16"/>
        </w:rPr>
        <w:t xml:space="preserve"> to </w:t>
      </w:r>
      <w:r w:rsidRPr="00825A19">
        <w:rPr>
          <w:rFonts w:ascii="Palatino Linotype" w:hAnsi="Palatino Linotype"/>
          <w:sz w:val="16"/>
          <w:szCs w:val="16"/>
          <w:u w:val="single"/>
        </w:rPr>
        <w:t>Social Psychiatry and Psychiatric Epidemiology</w:t>
      </w:r>
      <w:r>
        <w:rPr>
          <w:rFonts w:ascii="Palatino Linotype" w:hAnsi="Palatino Linotype"/>
          <w:sz w:val="16"/>
          <w:szCs w:val="16"/>
        </w:rPr>
        <w:t xml:space="preserve">, </w:t>
      </w:r>
      <w:r w:rsidR="001D3606">
        <w:rPr>
          <w:rFonts w:ascii="Palatino Linotype" w:hAnsi="Palatino Linotype"/>
          <w:sz w:val="16"/>
          <w:szCs w:val="16"/>
        </w:rPr>
        <w:t xml:space="preserve">February </w:t>
      </w:r>
      <w:r>
        <w:rPr>
          <w:rFonts w:ascii="Palatino Linotype" w:hAnsi="Palatino Linotype"/>
          <w:sz w:val="16"/>
          <w:szCs w:val="16"/>
        </w:rPr>
        <w:t>2024</w:t>
      </w:r>
      <w:r w:rsidR="000F439B">
        <w:rPr>
          <w:rFonts w:ascii="Palatino Linotype" w:hAnsi="Palatino Linotype"/>
          <w:sz w:val="16"/>
          <w:szCs w:val="16"/>
        </w:rPr>
        <w:t>; in revision.</w:t>
      </w:r>
    </w:p>
    <w:p w14:paraId="6C3E47C8" w14:textId="77777777" w:rsidR="00DE12FD" w:rsidRDefault="00DE12FD" w:rsidP="00DE12FD">
      <w:pPr>
        <w:rPr>
          <w:rFonts w:ascii="Palatino Linotype" w:hAnsi="Palatino Linotype"/>
          <w:sz w:val="16"/>
          <w:szCs w:val="16"/>
        </w:rPr>
      </w:pPr>
    </w:p>
    <w:bookmarkEnd w:id="24"/>
    <w:p w14:paraId="70B74E8D" w14:textId="2D71F795" w:rsidR="002C07EC" w:rsidRPr="002C07EC" w:rsidRDefault="002C07EC" w:rsidP="002C07EC">
      <w:pPr>
        <w:rPr>
          <w:rFonts w:ascii="Palatino Linotype" w:hAnsi="Palatino Linotype"/>
          <w:sz w:val="16"/>
          <w:szCs w:val="16"/>
        </w:rPr>
      </w:pPr>
      <w:r w:rsidRPr="002C07EC">
        <w:rPr>
          <w:rFonts w:ascii="Palatino Linotype" w:hAnsi="Palatino Linotype"/>
          <w:sz w:val="16"/>
          <w:szCs w:val="16"/>
        </w:rPr>
        <w:t>Harris, Nicole L.</w:t>
      </w:r>
      <w:r>
        <w:rPr>
          <w:rFonts w:ascii="Palatino Linotype" w:hAnsi="Palatino Linotype"/>
          <w:sz w:val="16"/>
          <w:szCs w:val="16"/>
        </w:rPr>
        <w:t>, C</w:t>
      </w:r>
      <w:r w:rsidRPr="002C07EC">
        <w:rPr>
          <w:rFonts w:ascii="Palatino Linotype" w:hAnsi="Palatino Linotype"/>
          <w:sz w:val="16"/>
          <w:szCs w:val="16"/>
        </w:rPr>
        <w:t>aroline Arias, Amandeep Kaur Ratta, Renice Obure, Fariah Ansari</w:t>
      </w:r>
      <w:r>
        <w:rPr>
          <w:rFonts w:ascii="Palatino Linotype" w:hAnsi="Palatino Linotype"/>
          <w:sz w:val="16"/>
          <w:szCs w:val="16"/>
        </w:rPr>
        <w:t>, C</w:t>
      </w:r>
      <w:r w:rsidRPr="002C07EC">
        <w:rPr>
          <w:rFonts w:ascii="Palatino Linotype" w:hAnsi="Palatino Linotype"/>
          <w:sz w:val="16"/>
          <w:szCs w:val="16"/>
        </w:rPr>
        <w:t>hinwendu Ilonzo, Allure Williams,</w:t>
      </w:r>
      <w:r>
        <w:rPr>
          <w:rFonts w:ascii="Palatino Linotype" w:hAnsi="Palatino Linotype"/>
          <w:sz w:val="16"/>
          <w:szCs w:val="16"/>
        </w:rPr>
        <w:t xml:space="preserve"> </w:t>
      </w:r>
      <w:r w:rsidRPr="002C07EC">
        <w:rPr>
          <w:rFonts w:ascii="Palatino Linotype" w:hAnsi="Palatino Linotype"/>
          <w:sz w:val="16"/>
          <w:szCs w:val="16"/>
        </w:rPr>
        <w:t xml:space="preserve">Russell S. Kirby, </w:t>
      </w:r>
      <w:r>
        <w:rPr>
          <w:rFonts w:ascii="Palatino Linotype" w:hAnsi="Palatino Linotype"/>
          <w:sz w:val="16"/>
          <w:szCs w:val="16"/>
        </w:rPr>
        <w:t>“</w:t>
      </w:r>
      <w:r w:rsidRPr="002C07EC">
        <w:rPr>
          <w:rFonts w:ascii="Palatino Linotype" w:hAnsi="Palatino Linotype"/>
          <w:sz w:val="16"/>
          <w:szCs w:val="16"/>
        </w:rPr>
        <w:t>Disparities in the Preconception Health Risks and Receipt of Care Among Rural, Urban, and Suburban Men in the United States</w:t>
      </w:r>
      <w:r>
        <w:rPr>
          <w:rFonts w:ascii="Palatino Linotype" w:hAnsi="Palatino Linotype"/>
          <w:sz w:val="16"/>
          <w:szCs w:val="16"/>
        </w:rPr>
        <w:t xml:space="preserve">”, Mss. </w:t>
      </w:r>
      <w:r w:rsidR="00B7048E">
        <w:rPr>
          <w:rFonts w:ascii="Palatino Linotype" w:hAnsi="Palatino Linotype"/>
          <w:sz w:val="16"/>
          <w:szCs w:val="16"/>
        </w:rPr>
        <w:t>submi</w:t>
      </w:r>
      <w:r w:rsidR="000965E0">
        <w:rPr>
          <w:rFonts w:ascii="Palatino Linotype" w:hAnsi="Palatino Linotype"/>
          <w:sz w:val="16"/>
          <w:szCs w:val="16"/>
        </w:rPr>
        <w:t>tted</w:t>
      </w:r>
      <w:r w:rsidR="00B7048E">
        <w:rPr>
          <w:rFonts w:ascii="Palatino Linotype" w:hAnsi="Palatino Linotype"/>
          <w:sz w:val="16"/>
          <w:szCs w:val="16"/>
        </w:rPr>
        <w:t xml:space="preserve"> to </w:t>
      </w:r>
      <w:r w:rsidR="00B7048E" w:rsidRPr="00B7048E">
        <w:rPr>
          <w:rFonts w:ascii="Palatino Linotype" w:hAnsi="Palatino Linotype"/>
          <w:sz w:val="16"/>
          <w:szCs w:val="16"/>
          <w:u w:val="single"/>
        </w:rPr>
        <w:t xml:space="preserve">Journal of </w:t>
      </w:r>
      <w:r w:rsidR="000965E0">
        <w:rPr>
          <w:rFonts w:ascii="Palatino Linotype" w:hAnsi="Palatino Linotype"/>
          <w:sz w:val="16"/>
          <w:szCs w:val="16"/>
          <w:u w:val="single"/>
        </w:rPr>
        <w:t>Health Care for the Poor and Underserved</w:t>
      </w:r>
      <w:r w:rsidR="000965E0">
        <w:rPr>
          <w:rFonts w:ascii="Palatino Linotype" w:hAnsi="Palatino Linotype"/>
          <w:sz w:val="16"/>
          <w:szCs w:val="16"/>
        </w:rPr>
        <w:t>, February 2024</w:t>
      </w:r>
      <w:r w:rsidR="002C1751">
        <w:rPr>
          <w:rFonts w:ascii="Palatino Linotype" w:hAnsi="Palatino Linotype"/>
          <w:sz w:val="16"/>
          <w:szCs w:val="16"/>
        </w:rPr>
        <w:t>, in revision.</w:t>
      </w:r>
    </w:p>
    <w:p w14:paraId="434D7D7F" w14:textId="77777777" w:rsidR="002C07EC" w:rsidRPr="002C07EC" w:rsidRDefault="002C07EC" w:rsidP="002C07EC">
      <w:pPr>
        <w:rPr>
          <w:rFonts w:ascii="Palatino Linotype" w:hAnsi="Palatino Linotype"/>
          <w:sz w:val="16"/>
          <w:szCs w:val="16"/>
        </w:rPr>
      </w:pPr>
    </w:p>
    <w:p w14:paraId="482E4EED" w14:textId="0444B9D6" w:rsidR="0010170C" w:rsidRDefault="0010170C" w:rsidP="002E73BC">
      <w:pPr>
        <w:rPr>
          <w:rFonts w:ascii="Palatino Linotype" w:hAnsi="Palatino Linotype"/>
          <w:sz w:val="16"/>
          <w:szCs w:val="16"/>
        </w:rPr>
      </w:pPr>
      <w:r>
        <w:rPr>
          <w:rFonts w:ascii="Palatino Linotype" w:hAnsi="Palatino Linotype"/>
          <w:sz w:val="16"/>
          <w:szCs w:val="16"/>
        </w:rPr>
        <w:t>Stein Elger, Rafaella, Amandeep Ratta, Russell S. Kirby, Jennifer Marshall, others, “</w:t>
      </w:r>
      <w:r w:rsidRPr="0010170C">
        <w:rPr>
          <w:rFonts w:ascii="Palatino Linotype" w:hAnsi="Palatino Linotype"/>
          <w:sz w:val="16"/>
          <w:szCs w:val="16"/>
        </w:rPr>
        <w:t xml:space="preserve">Family-Centered Perinatal Services for Children </w:t>
      </w:r>
      <w:r w:rsidR="00F23DCA">
        <w:rPr>
          <w:rFonts w:ascii="Palatino Linotype" w:hAnsi="Palatino Linotype"/>
          <w:sz w:val="16"/>
          <w:szCs w:val="16"/>
        </w:rPr>
        <w:t>w</w:t>
      </w:r>
      <w:r w:rsidRPr="0010170C">
        <w:rPr>
          <w:rFonts w:ascii="Palatino Linotype" w:hAnsi="Palatino Linotype"/>
          <w:sz w:val="16"/>
          <w:szCs w:val="16"/>
        </w:rPr>
        <w:t>ith Down Syndrome and Their Families in Florida</w:t>
      </w:r>
      <w:r>
        <w:rPr>
          <w:rFonts w:ascii="Palatino Linotype" w:hAnsi="Palatino Linotype"/>
          <w:sz w:val="16"/>
          <w:szCs w:val="16"/>
        </w:rPr>
        <w:t>”, Mss. in preparation.</w:t>
      </w:r>
    </w:p>
    <w:p w14:paraId="359C05B7" w14:textId="77777777" w:rsidR="0010170C" w:rsidRDefault="0010170C" w:rsidP="002E73BC">
      <w:pPr>
        <w:rPr>
          <w:rFonts w:ascii="Palatino Linotype" w:hAnsi="Palatino Linotype"/>
          <w:sz w:val="16"/>
          <w:szCs w:val="16"/>
        </w:rPr>
      </w:pPr>
    </w:p>
    <w:p w14:paraId="39006812" w14:textId="3A55B20F" w:rsidR="00211898" w:rsidRDefault="0003553F" w:rsidP="0003553F">
      <w:pPr>
        <w:rPr>
          <w:rFonts w:ascii="Palatino Linotype" w:hAnsi="Palatino Linotype"/>
          <w:sz w:val="16"/>
          <w:szCs w:val="16"/>
        </w:rPr>
      </w:pPr>
      <w:bookmarkStart w:id="25" w:name="_Hlk209088883"/>
      <w:r w:rsidRPr="0003553F">
        <w:rPr>
          <w:rFonts w:ascii="Palatino Linotype" w:hAnsi="Palatino Linotype"/>
          <w:sz w:val="16"/>
          <w:szCs w:val="16"/>
        </w:rPr>
        <w:t>Heinke</w:t>
      </w:r>
      <w:r>
        <w:rPr>
          <w:rFonts w:ascii="Palatino Linotype" w:hAnsi="Palatino Linotype"/>
          <w:sz w:val="16"/>
          <w:szCs w:val="16"/>
        </w:rPr>
        <w:t xml:space="preserve">, </w:t>
      </w:r>
      <w:r w:rsidRPr="0003553F">
        <w:rPr>
          <w:rFonts w:ascii="Palatino Linotype" w:hAnsi="Palatino Linotype"/>
          <w:sz w:val="16"/>
          <w:szCs w:val="16"/>
        </w:rPr>
        <w:t>Dominique</w:t>
      </w:r>
      <w:r>
        <w:rPr>
          <w:rFonts w:ascii="Palatino Linotype" w:hAnsi="Palatino Linotype"/>
          <w:sz w:val="16"/>
          <w:szCs w:val="16"/>
        </w:rPr>
        <w:t xml:space="preserve">, </w:t>
      </w:r>
      <w:r w:rsidRPr="0003553F">
        <w:rPr>
          <w:rFonts w:ascii="Palatino Linotype" w:hAnsi="Palatino Linotype"/>
          <w:sz w:val="16"/>
          <w:szCs w:val="16"/>
        </w:rPr>
        <w:t>Rebecca F. Liberman</w:t>
      </w:r>
      <w:r>
        <w:rPr>
          <w:rFonts w:ascii="Palatino Linotype" w:hAnsi="Palatino Linotype"/>
          <w:sz w:val="16"/>
          <w:szCs w:val="16"/>
        </w:rPr>
        <w:t xml:space="preserve">, </w:t>
      </w:r>
      <w:r w:rsidRPr="0003553F">
        <w:rPr>
          <w:rFonts w:ascii="Palatino Linotype" w:hAnsi="Palatino Linotype"/>
          <w:sz w:val="16"/>
          <w:szCs w:val="16"/>
        </w:rPr>
        <w:t>Jennifer L. Isenburg</w:t>
      </w:r>
      <w:r>
        <w:rPr>
          <w:rFonts w:ascii="Palatino Linotype" w:hAnsi="Palatino Linotype"/>
          <w:sz w:val="16"/>
          <w:szCs w:val="16"/>
        </w:rPr>
        <w:t xml:space="preserve">, </w:t>
      </w:r>
      <w:r w:rsidRPr="0003553F">
        <w:rPr>
          <w:rFonts w:ascii="Palatino Linotype" w:hAnsi="Palatino Linotype"/>
          <w:sz w:val="16"/>
          <w:szCs w:val="16"/>
        </w:rPr>
        <w:t>A</w:t>
      </w:r>
      <w:r>
        <w:rPr>
          <w:rFonts w:ascii="Palatino Linotype" w:hAnsi="Palatino Linotype"/>
          <w:sz w:val="16"/>
          <w:szCs w:val="16"/>
        </w:rPr>
        <w:t>.</w:t>
      </w:r>
      <w:r w:rsidRPr="0003553F">
        <w:rPr>
          <w:rFonts w:ascii="Palatino Linotype" w:hAnsi="Palatino Linotype"/>
          <w:sz w:val="16"/>
          <w:szCs w:val="16"/>
        </w:rPr>
        <w:t>J. Agopian</w:t>
      </w:r>
      <w:r>
        <w:rPr>
          <w:rFonts w:ascii="Palatino Linotype" w:hAnsi="Palatino Linotype"/>
          <w:sz w:val="16"/>
          <w:szCs w:val="16"/>
        </w:rPr>
        <w:t>,</w:t>
      </w:r>
      <w:r w:rsidRPr="0003553F">
        <w:rPr>
          <w:rFonts w:ascii="Palatino Linotype" w:hAnsi="Palatino Linotype"/>
          <w:sz w:val="16"/>
          <w:szCs w:val="16"/>
        </w:rPr>
        <w:t xml:space="preserve"> Vijaya Kancherla</w:t>
      </w:r>
      <w:r>
        <w:rPr>
          <w:rFonts w:ascii="Palatino Linotype" w:hAnsi="Palatino Linotype"/>
          <w:sz w:val="16"/>
          <w:szCs w:val="16"/>
        </w:rPr>
        <w:t>,</w:t>
      </w:r>
      <w:r w:rsidR="004D5E48">
        <w:rPr>
          <w:rFonts w:ascii="Palatino Linotype" w:hAnsi="Palatino Linotype"/>
          <w:sz w:val="16"/>
          <w:szCs w:val="16"/>
        </w:rPr>
        <w:t xml:space="preserve"> </w:t>
      </w:r>
      <w:r w:rsidRPr="0003553F">
        <w:rPr>
          <w:rFonts w:ascii="Palatino Linotype" w:hAnsi="Palatino Linotype"/>
          <w:sz w:val="16"/>
          <w:szCs w:val="16"/>
        </w:rPr>
        <w:t>Hanna M. Shephard</w:t>
      </w:r>
      <w:r>
        <w:rPr>
          <w:rFonts w:ascii="Palatino Linotype" w:hAnsi="Palatino Linotype"/>
          <w:sz w:val="16"/>
          <w:szCs w:val="16"/>
        </w:rPr>
        <w:t>,</w:t>
      </w:r>
      <w:r w:rsidR="004D5E48">
        <w:rPr>
          <w:rFonts w:ascii="Palatino Linotype" w:hAnsi="Palatino Linotype"/>
          <w:sz w:val="16"/>
          <w:szCs w:val="16"/>
        </w:rPr>
        <w:t xml:space="preserve"> </w:t>
      </w:r>
      <w:r w:rsidRPr="0003553F">
        <w:rPr>
          <w:rFonts w:ascii="Palatino Linotype" w:hAnsi="Palatino Linotype"/>
          <w:sz w:val="16"/>
          <w:szCs w:val="16"/>
        </w:rPr>
        <w:t>Adrian M. Michalski</w:t>
      </w:r>
      <w:r>
        <w:rPr>
          <w:rFonts w:ascii="Palatino Linotype" w:hAnsi="Palatino Linotype"/>
          <w:sz w:val="16"/>
          <w:szCs w:val="16"/>
        </w:rPr>
        <w:t>,</w:t>
      </w:r>
      <w:r w:rsidR="004D5E48">
        <w:rPr>
          <w:rFonts w:ascii="Palatino Linotype" w:hAnsi="Palatino Linotype"/>
          <w:sz w:val="16"/>
          <w:szCs w:val="16"/>
        </w:rPr>
        <w:t xml:space="preserve"> </w:t>
      </w:r>
      <w:r w:rsidRPr="0003553F">
        <w:rPr>
          <w:rFonts w:ascii="Palatino Linotype" w:hAnsi="Palatino Linotype"/>
          <w:sz w:val="16"/>
          <w:szCs w:val="16"/>
        </w:rPr>
        <w:t>Erin B. Stallings</w:t>
      </w:r>
      <w:r>
        <w:rPr>
          <w:rFonts w:ascii="Palatino Linotype" w:hAnsi="Palatino Linotype"/>
          <w:sz w:val="16"/>
          <w:szCs w:val="16"/>
        </w:rPr>
        <w:t>,</w:t>
      </w:r>
      <w:r w:rsidR="004D5E48">
        <w:rPr>
          <w:rFonts w:ascii="Palatino Linotype" w:hAnsi="Palatino Linotype"/>
          <w:sz w:val="16"/>
          <w:szCs w:val="16"/>
        </w:rPr>
        <w:t xml:space="preserve"> </w:t>
      </w:r>
      <w:r w:rsidRPr="0003553F">
        <w:rPr>
          <w:rFonts w:ascii="Palatino Linotype" w:hAnsi="Palatino Linotype"/>
          <w:sz w:val="16"/>
          <w:szCs w:val="16"/>
        </w:rPr>
        <w:t>Wendy N. Nembhard</w:t>
      </w:r>
      <w:r>
        <w:rPr>
          <w:rFonts w:ascii="Palatino Linotype" w:hAnsi="Palatino Linotype"/>
          <w:sz w:val="16"/>
          <w:szCs w:val="16"/>
        </w:rPr>
        <w:t xml:space="preserve">, </w:t>
      </w:r>
      <w:r w:rsidRPr="0003553F">
        <w:rPr>
          <w:rFonts w:ascii="Palatino Linotype" w:hAnsi="Palatino Linotype"/>
          <w:sz w:val="16"/>
          <w:szCs w:val="16"/>
        </w:rPr>
        <w:t>Jason L. Salemi</w:t>
      </w:r>
      <w:r>
        <w:rPr>
          <w:rFonts w:ascii="Palatino Linotype" w:hAnsi="Palatino Linotype"/>
          <w:sz w:val="16"/>
          <w:szCs w:val="16"/>
        </w:rPr>
        <w:t>,</w:t>
      </w:r>
      <w:r w:rsidR="004D5E48">
        <w:rPr>
          <w:rFonts w:ascii="Palatino Linotype" w:hAnsi="Palatino Linotype"/>
          <w:sz w:val="16"/>
          <w:szCs w:val="16"/>
        </w:rPr>
        <w:t xml:space="preserve"> </w:t>
      </w:r>
      <w:r w:rsidRPr="0003553F">
        <w:rPr>
          <w:rFonts w:ascii="Palatino Linotype" w:hAnsi="Palatino Linotype"/>
          <w:sz w:val="16"/>
          <w:szCs w:val="16"/>
        </w:rPr>
        <w:t>Russell S. Kirby</w:t>
      </w:r>
      <w:r>
        <w:rPr>
          <w:rFonts w:ascii="Palatino Linotype" w:hAnsi="Palatino Linotype"/>
          <w:sz w:val="16"/>
          <w:szCs w:val="16"/>
        </w:rPr>
        <w:t>,</w:t>
      </w:r>
      <w:r w:rsidR="004D5E48">
        <w:rPr>
          <w:rFonts w:ascii="Palatino Linotype" w:hAnsi="Palatino Linotype"/>
          <w:sz w:val="16"/>
          <w:szCs w:val="16"/>
        </w:rPr>
        <w:t xml:space="preserve"> </w:t>
      </w:r>
      <w:r w:rsidRPr="0003553F">
        <w:rPr>
          <w:rFonts w:ascii="Palatino Linotype" w:hAnsi="Palatino Linotype"/>
          <w:sz w:val="16"/>
          <w:szCs w:val="16"/>
        </w:rPr>
        <w:t>Brenda Hansen</w:t>
      </w:r>
      <w:r>
        <w:rPr>
          <w:rFonts w:ascii="Palatino Linotype" w:hAnsi="Palatino Linotype"/>
          <w:sz w:val="16"/>
          <w:szCs w:val="16"/>
        </w:rPr>
        <w:t>,</w:t>
      </w:r>
      <w:r w:rsidR="004D5E48">
        <w:rPr>
          <w:rFonts w:ascii="Palatino Linotype" w:hAnsi="Palatino Linotype"/>
          <w:sz w:val="16"/>
          <w:szCs w:val="16"/>
        </w:rPr>
        <w:t xml:space="preserve"> </w:t>
      </w:r>
      <w:r w:rsidRPr="0003553F">
        <w:rPr>
          <w:rFonts w:ascii="Palatino Linotype" w:hAnsi="Palatino Linotype"/>
          <w:sz w:val="16"/>
          <w:szCs w:val="16"/>
        </w:rPr>
        <w:t>Washa Liu</w:t>
      </w:r>
      <w:r>
        <w:rPr>
          <w:rFonts w:ascii="Palatino Linotype" w:hAnsi="Palatino Linotype"/>
          <w:sz w:val="16"/>
          <w:szCs w:val="16"/>
        </w:rPr>
        <w:t xml:space="preserve">, </w:t>
      </w:r>
      <w:r w:rsidRPr="0003553F">
        <w:rPr>
          <w:rFonts w:ascii="Palatino Linotype" w:hAnsi="Palatino Linotype"/>
          <w:sz w:val="16"/>
          <w:szCs w:val="16"/>
        </w:rPr>
        <w:t>Matth</w:t>
      </w:r>
      <w:r>
        <w:rPr>
          <w:rFonts w:ascii="Palatino Linotype" w:hAnsi="Palatino Linotype"/>
          <w:sz w:val="16"/>
          <w:szCs w:val="16"/>
        </w:rPr>
        <w:t>ew</w:t>
      </w:r>
      <w:r w:rsidRPr="0003553F">
        <w:rPr>
          <w:rFonts w:ascii="Palatino Linotype" w:hAnsi="Palatino Linotype"/>
          <w:sz w:val="16"/>
          <w:szCs w:val="16"/>
        </w:rPr>
        <w:t xml:space="preserve"> E. Oster</w:t>
      </w:r>
      <w:r>
        <w:rPr>
          <w:rFonts w:ascii="Palatino Linotype" w:hAnsi="Palatino Linotype"/>
          <w:sz w:val="16"/>
          <w:szCs w:val="16"/>
        </w:rPr>
        <w:t xml:space="preserve">, </w:t>
      </w:r>
      <w:r w:rsidRPr="0003553F">
        <w:rPr>
          <w:rFonts w:ascii="Palatino Linotype" w:hAnsi="Palatino Linotype"/>
          <w:sz w:val="16"/>
          <w:szCs w:val="16"/>
        </w:rPr>
        <w:t xml:space="preserve">and Eirini Nestoridi for the National </w:t>
      </w:r>
      <w:r w:rsidRPr="0003553F">
        <w:rPr>
          <w:rFonts w:ascii="Palatino Linotype" w:hAnsi="Palatino Linotype"/>
          <w:sz w:val="16"/>
          <w:szCs w:val="16"/>
        </w:rPr>
        <w:lastRenderedPageBreak/>
        <w:t xml:space="preserve">Birth Defects Prevention Network </w:t>
      </w:r>
      <w:r w:rsidR="00211898" w:rsidRPr="00211898">
        <w:rPr>
          <w:rFonts w:ascii="Palatino Linotype" w:hAnsi="Palatino Linotype"/>
          <w:sz w:val="16"/>
          <w:szCs w:val="16"/>
        </w:rPr>
        <w:t xml:space="preserve">“Patterns </w:t>
      </w:r>
      <w:r w:rsidR="00211898">
        <w:rPr>
          <w:rFonts w:ascii="Palatino Linotype" w:hAnsi="Palatino Linotype"/>
          <w:sz w:val="16"/>
          <w:szCs w:val="16"/>
        </w:rPr>
        <w:t>o</w:t>
      </w:r>
      <w:r w:rsidR="00211898" w:rsidRPr="00211898">
        <w:rPr>
          <w:rFonts w:ascii="Palatino Linotype" w:hAnsi="Palatino Linotype"/>
          <w:sz w:val="16"/>
          <w:szCs w:val="16"/>
        </w:rPr>
        <w:t xml:space="preserve">f Co-Occurring Congenital Heart Defects </w:t>
      </w:r>
      <w:r w:rsidR="00211898">
        <w:rPr>
          <w:rFonts w:ascii="Palatino Linotype" w:hAnsi="Palatino Linotype"/>
          <w:sz w:val="16"/>
          <w:szCs w:val="16"/>
        </w:rPr>
        <w:t>a</w:t>
      </w:r>
      <w:r w:rsidR="00211898" w:rsidRPr="00211898">
        <w:rPr>
          <w:rFonts w:ascii="Palatino Linotype" w:hAnsi="Palatino Linotype"/>
          <w:sz w:val="16"/>
          <w:szCs w:val="16"/>
        </w:rPr>
        <w:t xml:space="preserve">mong Infants </w:t>
      </w:r>
      <w:r w:rsidR="00211898">
        <w:rPr>
          <w:rFonts w:ascii="Palatino Linotype" w:hAnsi="Palatino Linotype"/>
          <w:sz w:val="16"/>
          <w:szCs w:val="16"/>
        </w:rPr>
        <w:t>a</w:t>
      </w:r>
      <w:r w:rsidR="00211898" w:rsidRPr="00211898">
        <w:rPr>
          <w:rFonts w:ascii="Palatino Linotype" w:hAnsi="Palatino Linotype"/>
          <w:sz w:val="16"/>
          <w:szCs w:val="16"/>
        </w:rPr>
        <w:t xml:space="preserve">nd Fetuses </w:t>
      </w:r>
      <w:r w:rsidR="00211898">
        <w:rPr>
          <w:rFonts w:ascii="Palatino Linotype" w:hAnsi="Palatino Linotype"/>
          <w:sz w:val="16"/>
          <w:szCs w:val="16"/>
        </w:rPr>
        <w:t>w</w:t>
      </w:r>
      <w:r w:rsidR="00211898" w:rsidRPr="00211898">
        <w:rPr>
          <w:rFonts w:ascii="Palatino Linotype" w:hAnsi="Palatino Linotype"/>
          <w:sz w:val="16"/>
          <w:szCs w:val="16"/>
        </w:rPr>
        <w:t xml:space="preserve">ith Critical Congenital Heart Defects, Stratified </w:t>
      </w:r>
      <w:r w:rsidR="00211898">
        <w:rPr>
          <w:rFonts w:ascii="Palatino Linotype" w:hAnsi="Palatino Linotype"/>
          <w:sz w:val="16"/>
          <w:szCs w:val="16"/>
        </w:rPr>
        <w:t>b</w:t>
      </w:r>
      <w:r w:rsidR="00211898" w:rsidRPr="00211898">
        <w:rPr>
          <w:rFonts w:ascii="Palatino Linotype" w:hAnsi="Palatino Linotype"/>
          <w:sz w:val="16"/>
          <w:szCs w:val="16"/>
        </w:rPr>
        <w:t>y Chromosomal Abnormalities”</w:t>
      </w:r>
      <w:r w:rsidR="00211898">
        <w:rPr>
          <w:rFonts w:ascii="Palatino Linotype" w:hAnsi="Palatino Linotype"/>
          <w:sz w:val="16"/>
          <w:szCs w:val="16"/>
        </w:rPr>
        <w:t xml:space="preserve">, Mss. in preparation for submission to </w:t>
      </w:r>
      <w:r w:rsidR="00211898" w:rsidRPr="00211898">
        <w:rPr>
          <w:rFonts w:ascii="Palatino Linotype" w:hAnsi="Palatino Linotype"/>
          <w:sz w:val="16"/>
          <w:szCs w:val="16"/>
          <w:u w:val="single"/>
        </w:rPr>
        <w:t>Birth Defects Research</w:t>
      </w:r>
      <w:r w:rsidR="00211898">
        <w:rPr>
          <w:rFonts w:ascii="Palatino Linotype" w:hAnsi="Palatino Linotype"/>
          <w:sz w:val="16"/>
          <w:szCs w:val="16"/>
        </w:rPr>
        <w:t>, Fall 2023.</w:t>
      </w:r>
    </w:p>
    <w:p w14:paraId="6307D167" w14:textId="77777777" w:rsidR="00211898" w:rsidRDefault="00211898" w:rsidP="00860C60">
      <w:pPr>
        <w:rPr>
          <w:rFonts w:ascii="Palatino Linotype" w:hAnsi="Palatino Linotype"/>
          <w:sz w:val="16"/>
          <w:szCs w:val="16"/>
        </w:rPr>
      </w:pPr>
    </w:p>
    <w:p w14:paraId="58354A7D" w14:textId="441705CE" w:rsidR="0006169A" w:rsidRDefault="0006169A" w:rsidP="00CC70E3">
      <w:pPr>
        <w:rPr>
          <w:rFonts w:ascii="Palatino Linotype" w:hAnsi="Palatino Linotype"/>
          <w:sz w:val="16"/>
          <w:szCs w:val="16"/>
        </w:rPr>
      </w:pPr>
      <w:bookmarkStart w:id="26" w:name="_Hlk215563815"/>
      <w:r w:rsidRPr="00700B78">
        <w:rPr>
          <w:rFonts w:ascii="Palatino Linotype" w:hAnsi="Palatino Linotype"/>
          <w:sz w:val="16"/>
          <w:szCs w:val="16"/>
          <w:lang w:val="es-ES"/>
        </w:rPr>
        <w:t xml:space="preserve">Ujah, Otobo I., </w:t>
      </w:r>
      <w:r w:rsidR="00EC13DE" w:rsidRPr="00700B78">
        <w:rPr>
          <w:rFonts w:ascii="Palatino Linotype" w:hAnsi="Palatino Linotype"/>
          <w:sz w:val="16"/>
          <w:szCs w:val="16"/>
          <w:lang w:val="es-ES"/>
        </w:rPr>
        <w:t xml:space="preserve">olamideasifat@gmail.com; teniolaakinosho@gmail.com; </w:t>
      </w:r>
      <w:hyperlink r:id="rId112" w:history="1">
        <w:r w:rsidR="00EC13DE" w:rsidRPr="00700B78">
          <w:rPr>
            <w:rStyle w:val="Hyperlink"/>
            <w:rFonts w:ascii="Palatino Linotype" w:hAnsi="Palatino Linotype"/>
            <w:sz w:val="16"/>
            <w:szCs w:val="16"/>
            <w:lang w:val="es-ES"/>
          </w:rPr>
          <w:t>innocentujah@ymail.com</w:t>
        </w:r>
      </w:hyperlink>
      <w:r w:rsidR="00EC13DE" w:rsidRPr="00700B78">
        <w:rPr>
          <w:rFonts w:ascii="Palatino Linotype" w:hAnsi="Palatino Linotype"/>
          <w:sz w:val="16"/>
          <w:szCs w:val="16"/>
          <w:lang w:val="es-ES"/>
        </w:rPr>
        <w:t xml:space="preserve">. </w:t>
      </w:r>
      <w:r>
        <w:rPr>
          <w:rFonts w:ascii="Palatino Linotype" w:hAnsi="Palatino Linotype"/>
          <w:sz w:val="16"/>
          <w:szCs w:val="16"/>
        </w:rPr>
        <w:t xml:space="preserve">Russell S. Kirby, </w:t>
      </w:r>
      <w:r w:rsidR="009C2AD5" w:rsidRPr="009C2AD5">
        <w:rPr>
          <w:rFonts w:ascii="Palatino Linotype" w:hAnsi="Palatino Linotype"/>
          <w:sz w:val="16"/>
          <w:szCs w:val="16"/>
        </w:rPr>
        <w:t xml:space="preserve">"Food Insecurity Status </w:t>
      </w:r>
      <w:r w:rsidR="009C2AD5">
        <w:rPr>
          <w:rFonts w:ascii="Palatino Linotype" w:hAnsi="Palatino Linotype"/>
          <w:sz w:val="16"/>
          <w:szCs w:val="16"/>
        </w:rPr>
        <w:t>a</w:t>
      </w:r>
      <w:r w:rsidR="009C2AD5" w:rsidRPr="009C2AD5">
        <w:rPr>
          <w:rFonts w:ascii="Palatino Linotype" w:hAnsi="Palatino Linotype"/>
          <w:sz w:val="16"/>
          <w:szCs w:val="16"/>
        </w:rPr>
        <w:t xml:space="preserve">nd Perceived Subjective Well-Being </w:t>
      </w:r>
      <w:r w:rsidR="009C2AD5">
        <w:rPr>
          <w:rFonts w:ascii="Palatino Linotype" w:hAnsi="Palatino Linotype"/>
          <w:sz w:val="16"/>
          <w:szCs w:val="16"/>
        </w:rPr>
        <w:t>b</w:t>
      </w:r>
      <w:r w:rsidR="009C2AD5" w:rsidRPr="009C2AD5">
        <w:rPr>
          <w:rFonts w:ascii="Palatino Linotype" w:hAnsi="Palatino Linotype"/>
          <w:sz w:val="16"/>
          <w:szCs w:val="16"/>
        </w:rPr>
        <w:t xml:space="preserve">y Maternal Age </w:t>
      </w:r>
      <w:r w:rsidR="009C2AD5">
        <w:rPr>
          <w:rFonts w:ascii="Palatino Linotype" w:hAnsi="Palatino Linotype"/>
          <w:sz w:val="16"/>
          <w:szCs w:val="16"/>
        </w:rPr>
        <w:t>a</w:t>
      </w:r>
      <w:r w:rsidR="009C2AD5" w:rsidRPr="009C2AD5">
        <w:rPr>
          <w:rFonts w:ascii="Palatino Linotype" w:hAnsi="Palatino Linotype"/>
          <w:sz w:val="16"/>
          <w:szCs w:val="16"/>
        </w:rPr>
        <w:t xml:space="preserve">nd Pregnancy Status Among Women </w:t>
      </w:r>
      <w:r w:rsidR="009C2AD5">
        <w:rPr>
          <w:rFonts w:ascii="Palatino Linotype" w:hAnsi="Palatino Linotype"/>
          <w:sz w:val="16"/>
          <w:szCs w:val="16"/>
        </w:rPr>
        <w:t>i</w:t>
      </w:r>
      <w:r w:rsidR="009C2AD5" w:rsidRPr="009C2AD5">
        <w:rPr>
          <w:rFonts w:ascii="Palatino Linotype" w:hAnsi="Palatino Linotype"/>
          <w:sz w:val="16"/>
          <w:szCs w:val="16"/>
        </w:rPr>
        <w:t>n Nigeria: A Cross-Sectional Multilevel Analysis"</w:t>
      </w:r>
      <w:r>
        <w:rPr>
          <w:rFonts w:ascii="Palatino Linotype" w:hAnsi="Palatino Linotype"/>
          <w:sz w:val="16"/>
          <w:szCs w:val="16"/>
        </w:rPr>
        <w:t xml:space="preserve">, Mss. submitted to </w:t>
      </w:r>
      <w:r w:rsidRPr="0006169A">
        <w:rPr>
          <w:rFonts w:ascii="Palatino Linotype" w:hAnsi="Palatino Linotype"/>
          <w:sz w:val="16"/>
          <w:szCs w:val="16"/>
          <w:u w:val="single"/>
        </w:rPr>
        <w:t>British Journal of Nutrition</w:t>
      </w:r>
      <w:r>
        <w:rPr>
          <w:rFonts w:ascii="Palatino Linotype" w:hAnsi="Palatino Linotype"/>
          <w:sz w:val="16"/>
          <w:szCs w:val="16"/>
        </w:rPr>
        <w:t>, August 2023</w:t>
      </w:r>
      <w:r w:rsidR="00FB3DE0">
        <w:rPr>
          <w:rFonts w:ascii="Palatino Linotype" w:hAnsi="Palatino Linotype"/>
          <w:sz w:val="16"/>
          <w:szCs w:val="16"/>
        </w:rPr>
        <w:t xml:space="preserve">, resubmitted to </w:t>
      </w:r>
      <w:r w:rsidR="00FB3DE0" w:rsidRPr="00FB3DE0">
        <w:rPr>
          <w:rFonts w:ascii="Palatino Linotype" w:hAnsi="Palatino Linotype"/>
          <w:sz w:val="16"/>
          <w:szCs w:val="16"/>
          <w:u w:val="single"/>
        </w:rPr>
        <w:t>Applied Research in Quality of Life</w:t>
      </w:r>
      <w:r w:rsidR="00FB3DE0">
        <w:rPr>
          <w:rFonts w:ascii="Palatino Linotype" w:hAnsi="Palatino Linotype"/>
          <w:sz w:val="16"/>
          <w:szCs w:val="16"/>
        </w:rPr>
        <w:t>, August 2023</w:t>
      </w:r>
      <w:r w:rsidR="0022392C">
        <w:rPr>
          <w:rFonts w:ascii="Palatino Linotype" w:hAnsi="Palatino Linotype"/>
          <w:sz w:val="16"/>
          <w:szCs w:val="16"/>
        </w:rPr>
        <w:t xml:space="preserve">; resubmitted to </w:t>
      </w:r>
      <w:r w:rsidR="0022392C" w:rsidRPr="0022392C">
        <w:rPr>
          <w:rFonts w:ascii="Palatino Linotype" w:hAnsi="Palatino Linotype"/>
          <w:sz w:val="16"/>
          <w:szCs w:val="16"/>
          <w:u w:val="single"/>
        </w:rPr>
        <w:t>Journal of Affective Disorders</w:t>
      </w:r>
      <w:r w:rsidR="0022392C">
        <w:rPr>
          <w:rFonts w:ascii="Palatino Linotype" w:hAnsi="Palatino Linotype"/>
          <w:sz w:val="16"/>
          <w:szCs w:val="16"/>
        </w:rPr>
        <w:t>, November 2024</w:t>
      </w:r>
      <w:r w:rsidR="009C2AD5">
        <w:rPr>
          <w:rFonts w:ascii="Palatino Linotype" w:hAnsi="Palatino Linotype"/>
          <w:sz w:val="16"/>
          <w:szCs w:val="16"/>
        </w:rPr>
        <w:t xml:space="preserve">; resubmitted to </w:t>
      </w:r>
      <w:r w:rsidR="009C2AD5" w:rsidRPr="009C2AD5">
        <w:rPr>
          <w:rFonts w:ascii="Palatino Linotype" w:hAnsi="Palatino Linotype"/>
          <w:sz w:val="16"/>
          <w:szCs w:val="16"/>
          <w:u w:val="single"/>
        </w:rPr>
        <w:t>Public Health Nutrition</w:t>
      </w:r>
      <w:r w:rsidR="009C2AD5">
        <w:rPr>
          <w:rFonts w:ascii="Palatino Linotype" w:hAnsi="Palatino Linotype"/>
          <w:sz w:val="16"/>
          <w:szCs w:val="16"/>
        </w:rPr>
        <w:t xml:space="preserve">, June 2025, </w:t>
      </w:r>
      <w:r w:rsidR="009C2AD5" w:rsidRPr="009C2AD5">
        <w:rPr>
          <w:rFonts w:ascii="Palatino Linotype" w:hAnsi="Palatino Linotype"/>
          <w:sz w:val="16"/>
          <w:szCs w:val="16"/>
        </w:rPr>
        <w:t>manuscript ID is PHN-2025-0656</w:t>
      </w:r>
      <w:r w:rsidR="002B3A58">
        <w:rPr>
          <w:rFonts w:ascii="Palatino Linotype" w:hAnsi="Palatino Linotype"/>
          <w:sz w:val="16"/>
          <w:szCs w:val="16"/>
        </w:rPr>
        <w:t xml:space="preserve">, </w:t>
      </w:r>
      <w:r w:rsidR="004D2F3B">
        <w:rPr>
          <w:rFonts w:ascii="Palatino Linotype" w:hAnsi="Palatino Linotype"/>
          <w:sz w:val="16"/>
          <w:szCs w:val="16"/>
        </w:rPr>
        <w:t>resubmitted December 2025</w:t>
      </w:r>
      <w:r w:rsidR="002B3A58">
        <w:rPr>
          <w:rFonts w:ascii="Palatino Linotype" w:hAnsi="Palatino Linotype"/>
          <w:sz w:val="16"/>
          <w:szCs w:val="16"/>
        </w:rPr>
        <w:t>.</w:t>
      </w:r>
    </w:p>
    <w:p w14:paraId="27AC3D0E" w14:textId="77777777" w:rsidR="004D2F3B" w:rsidRDefault="004D2F3B" w:rsidP="00CC70E3">
      <w:pPr>
        <w:rPr>
          <w:rFonts w:ascii="Palatino Linotype" w:hAnsi="Palatino Linotype"/>
          <w:sz w:val="16"/>
          <w:szCs w:val="16"/>
        </w:rPr>
      </w:pPr>
    </w:p>
    <w:bookmarkEnd w:id="25"/>
    <w:bookmarkEnd w:id="26"/>
    <w:p w14:paraId="70587626" w14:textId="77777777" w:rsidR="009766B6" w:rsidRDefault="007A17DA" w:rsidP="009766B6">
      <w:pPr>
        <w:rPr>
          <w:rFonts w:ascii="Palatino Linotype" w:hAnsi="Palatino Linotype"/>
          <w:sz w:val="16"/>
          <w:szCs w:val="16"/>
        </w:rPr>
      </w:pPr>
      <w:r w:rsidRPr="007A17DA">
        <w:rPr>
          <w:rFonts w:ascii="Palatino Linotype" w:hAnsi="Palatino Linotype"/>
          <w:sz w:val="16"/>
          <w:szCs w:val="16"/>
        </w:rPr>
        <w:t>Shero,</w:t>
      </w:r>
      <w:r>
        <w:rPr>
          <w:rFonts w:ascii="Palatino Linotype" w:hAnsi="Palatino Linotype"/>
          <w:sz w:val="16"/>
          <w:szCs w:val="16"/>
        </w:rPr>
        <w:t xml:space="preserve"> </w:t>
      </w:r>
      <w:r w:rsidRPr="007A17DA">
        <w:rPr>
          <w:rFonts w:ascii="Palatino Linotype" w:hAnsi="Palatino Linotype"/>
          <w:sz w:val="16"/>
          <w:szCs w:val="16"/>
        </w:rPr>
        <w:t>Jeffrey</w:t>
      </w:r>
      <w:r w:rsidR="00A77438">
        <w:rPr>
          <w:rFonts w:ascii="Palatino Linotype" w:hAnsi="Palatino Linotype"/>
          <w:sz w:val="16"/>
          <w:szCs w:val="16"/>
        </w:rPr>
        <w:t xml:space="preserve"> A.</w:t>
      </w:r>
      <w:r w:rsidRPr="007A17DA">
        <w:rPr>
          <w:rFonts w:ascii="Palatino Linotype" w:hAnsi="Palatino Linotype"/>
          <w:sz w:val="16"/>
          <w:szCs w:val="16"/>
        </w:rPr>
        <w:t xml:space="preserve">, </w:t>
      </w:r>
      <w:r>
        <w:rPr>
          <w:rFonts w:ascii="Palatino Linotype" w:hAnsi="Palatino Linotype"/>
          <w:sz w:val="16"/>
          <w:szCs w:val="16"/>
        </w:rPr>
        <w:t xml:space="preserve">Megan </w:t>
      </w:r>
      <w:r w:rsidRPr="007A17DA">
        <w:rPr>
          <w:rFonts w:ascii="Palatino Linotype" w:hAnsi="Palatino Linotype"/>
          <w:sz w:val="16"/>
          <w:szCs w:val="16"/>
        </w:rPr>
        <w:t xml:space="preserve">MacDonald, </w:t>
      </w:r>
      <w:r>
        <w:rPr>
          <w:rFonts w:ascii="Palatino Linotype" w:hAnsi="Palatino Linotype"/>
          <w:sz w:val="16"/>
          <w:szCs w:val="16"/>
        </w:rPr>
        <w:t xml:space="preserve">Russell S. </w:t>
      </w:r>
      <w:r w:rsidRPr="007A17DA">
        <w:rPr>
          <w:rFonts w:ascii="Palatino Linotype" w:hAnsi="Palatino Linotype"/>
          <w:sz w:val="16"/>
          <w:szCs w:val="16"/>
        </w:rPr>
        <w:t xml:space="preserve">Kirby, </w:t>
      </w:r>
      <w:r>
        <w:rPr>
          <w:rFonts w:ascii="Palatino Linotype" w:hAnsi="Palatino Linotype"/>
          <w:sz w:val="16"/>
          <w:szCs w:val="16"/>
        </w:rPr>
        <w:t>Joseph</w:t>
      </w:r>
      <w:r w:rsidRPr="007A17DA">
        <w:rPr>
          <w:rFonts w:ascii="Palatino Linotype" w:hAnsi="Palatino Linotype"/>
          <w:sz w:val="16"/>
          <w:szCs w:val="16"/>
        </w:rPr>
        <w:t xml:space="preserve"> Lowry, </w:t>
      </w:r>
      <w:r>
        <w:rPr>
          <w:rFonts w:ascii="Palatino Linotype" w:hAnsi="Palatino Linotype"/>
          <w:sz w:val="16"/>
          <w:szCs w:val="16"/>
        </w:rPr>
        <w:t>Heather</w:t>
      </w:r>
      <w:r w:rsidRPr="007A17DA">
        <w:rPr>
          <w:rFonts w:ascii="Palatino Linotype" w:hAnsi="Palatino Linotype"/>
          <w:sz w:val="16"/>
          <w:szCs w:val="16"/>
        </w:rPr>
        <w:t xml:space="preserve"> Lake-Burger, </w:t>
      </w:r>
      <w:r>
        <w:rPr>
          <w:rFonts w:ascii="Palatino Linotype" w:hAnsi="Palatino Linotype"/>
          <w:sz w:val="16"/>
          <w:szCs w:val="16"/>
        </w:rPr>
        <w:t xml:space="preserve">Robert </w:t>
      </w:r>
      <w:r w:rsidRPr="007A17DA">
        <w:rPr>
          <w:rFonts w:ascii="Palatino Linotype" w:hAnsi="Palatino Linotype"/>
          <w:sz w:val="16"/>
          <w:szCs w:val="16"/>
        </w:rPr>
        <w:t>Brooks,</w:t>
      </w:r>
      <w:r>
        <w:rPr>
          <w:rFonts w:ascii="Palatino Linotype" w:hAnsi="Palatino Linotype"/>
          <w:sz w:val="16"/>
          <w:szCs w:val="16"/>
        </w:rPr>
        <w:t xml:space="preserve"> </w:t>
      </w:r>
      <w:r w:rsidR="009766B6">
        <w:rPr>
          <w:rFonts w:ascii="Palatino Linotype" w:hAnsi="Palatino Linotype"/>
          <w:sz w:val="16"/>
          <w:szCs w:val="16"/>
        </w:rPr>
        <w:t>“</w:t>
      </w:r>
      <w:r w:rsidR="009766B6" w:rsidRPr="009766B6">
        <w:rPr>
          <w:rFonts w:ascii="Palatino Linotype" w:hAnsi="Palatino Linotype"/>
          <w:sz w:val="16"/>
          <w:szCs w:val="16"/>
        </w:rPr>
        <w:t>Disparities in Congenital and Late Onset Child Hearing Loss</w:t>
      </w:r>
      <w:r w:rsidR="009766B6">
        <w:rPr>
          <w:rFonts w:ascii="Palatino Linotype" w:hAnsi="Palatino Linotype"/>
          <w:sz w:val="16"/>
          <w:szCs w:val="16"/>
        </w:rPr>
        <w:t>”, Mss. in preparation for submission.</w:t>
      </w:r>
    </w:p>
    <w:p w14:paraId="069E609A" w14:textId="0CB97137" w:rsidR="009766B6" w:rsidRPr="009766B6" w:rsidRDefault="009766B6" w:rsidP="009766B6">
      <w:pPr>
        <w:rPr>
          <w:rFonts w:ascii="Palatino Linotype" w:hAnsi="Palatino Linotype"/>
          <w:sz w:val="16"/>
          <w:szCs w:val="16"/>
        </w:rPr>
      </w:pPr>
    </w:p>
    <w:p w14:paraId="4267FDE5" w14:textId="77777777" w:rsidR="00F91B6D" w:rsidRDefault="00F91B6D" w:rsidP="0079556C">
      <w:pPr>
        <w:rPr>
          <w:rFonts w:ascii="Palatino Linotype" w:hAnsi="Palatino Linotype"/>
          <w:sz w:val="16"/>
          <w:szCs w:val="16"/>
        </w:rPr>
      </w:pPr>
      <w:bookmarkStart w:id="27" w:name="_Hlk154054890"/>
      <w:r>
        <w:rPr>
          <w:rFonts w:ascii="Palatino Linotype" w:hAnsi="Palatino Linotype"/>
          <w:sz w:val="16"/>
          <w:szCs w:val="16"/>
        </w:rPr>
        <w:t>Kirby, Russell S., “</w:t>
      </w:r>
      <w:r w:rsidRPr="00F91B6D">
        <w:rPr>
          <w:rFonts w:ascii="Palatino Linotype" w:hAnsi="Palatino Linotype"/>
          <w:sz w:val="16"/>
          <w:szCs w:val="16"/>
        </w:rPr>
        <w:t>Hospital Discharge Records Provide Poor Proxy Measures of Infant and Provider Race Discordance</w:t>
      </w:r>
      <w:r>
        <w:rPr>
          <w:rFonts w:ascii="Palatino Linotype" w:hAnsi="Palatino Linotype"/>
          <w:sz w:val="16"/>
          <w:szCs w:val="16"/>
        </w:rPr>
        <w:t xml:space="preserve">” [Letter to the Editor}, Mss. submitted to </w:t>
      </w:r>
      <w:r w:rsidRPr="00F91B6D">
        <w:rPr>
          <w:rFonts w:ascii="Palatino Linotype" w:hAnsi="Palatino Linotype"/>
          <w:sz w:val="16"/>
          <w:szCs w:val="16"/>
          <w:u w:val="single"/>
        </w:rPr>
        <w:t>Proceedings of the National Academy of Science</w:t>
      </w:r>
      <w:r>
        <w:rPr>
          <w:rFonts w:ascii="Palatino Linotype" w:hAnsi="Palatino Linotype"/>
          <w:sz w:val="16"/>
          <w:szCs w:val="16"/>
          <w:u w:val="single"/>
        </w:rPr>
        <w:t>s</w:t>
      </w:r>
      <w:r>
        <w:rPr>
          <w:rFonts w:ascii="Palatino Linotype" w:hAnsi="Palatino Linotype"/>
          <w:sz w:val="16"/>
          <w:szCs w:val="16"/>
        </w:rPr>
        <w:t>, February 2021</w:t>
      </w:r>
      <w:r w:rsidR="0079556C">
        <w:rPr>
          <w:rFonts w:ascii="Palatino Linotype" w:hAnsi="Palatino Linotype"/>
          <w:sz w:val="16"/>
          <w:szCs w:val="16"/>
        </w:rPr>
        <w:t>; not accepted for publication.</w:t>
      </w:r>
    </w:p>
    <w:p w14:paraId="2A84001A" w14:textId="77777777" w:rsidR="00F91B6D" w:rsidRDefault="00F91B6D" w:rsidP="003964DA">
      <w:pPr>
        <w:rPr>
          <w:rFonts w:ascii="Palatino Linotype" w:hAnsi="Palatino Linotype"/>
          <w:sz w:val="16"/>
          <w:szCs w:val="16"/>
        </w:rPr>
      </w:pPr>
    </w:p>
    <w:p w14:paraId="4297B486" w14:textId="77777777" w:rsidR="00C96B6A" w:rsidRPr="00A603AC" w:rsidRDefault="00C96B6A" w:rsidP="00C96B6A">
      <w:pPr>
        <w:keepLines/>
        <w:rPr>
          <w:rFonts w:ascii="Palatino Linotype" w:hAnsi="Palatino Linotype"/>
          <w:sz w:val="16"/>
          <w:szCs w:val="16"/>
        </w:rPr>
      </w:pPr>
      <w:r w:rsidRPr="00C96B6A">
        <w:rPr>
          <w:rFonts w:ascii="Palatino Linotype" w:hAnsi="Palatino Linotype"/>
          <w:sz w:val="16"/>
          <w:szCs w:val="16"/>
        </w:rPr>
        <w:t xml:space="preserve">Stewart, </w:t>
      </w:r>
      <w:r>
        <w:rPr>
          <w:rFonts w:ascii="Palatino Linotype" w:hAnsi="Palatino Linotype"/>
          <w:sz w:val="16"/>
          <w:szCs w:val="16"/>
        </w:rPr>
        <w:t>Lydia</w:t>
      </w:r>
      <w:r w:rsidRPr="00C96B6A">
        <w:rPr>
          <w:rFonts w:ascii="Palatino Linotype" w:hAnsi="Palatino Linotype"/>
          <w:sz w:val="16"/>
          <w:szCs w:val="16"/>
        </w:rPr>
        <w:t xml:space="preserve">, </w:t>
      </w:r>
      <w:r w:rsidR="00B11195" w:rsidRPr="00C96B6A">
        <w:rPr>
          <w:rFonts w:ascii="Palatino Linotype" w:hAnsi="Palatino Linotype"/>
          <w:sz w:val="16"/>
          <w:szCs w:val="16"/>
        </w:rPr>
        <w:t>M. Daniele Fallin</w:t>
      </w:r>
      <w:r w:rsidRPr="00C96B6A">
        <w:rPr>
          <w:rFonts w:ascii="Palatino Linotype" w:hAnsi="Palatino Linotype"/>
          <w:sz w:val="16"/>
          <w:szCs w:val="16"/>
        </w:rPr>
        <w:t>, Jon Baio, Mathew Maenner</w:t>
      </w:r>
      <w:r>
        <w:rPr>
          <w:rFonts w:ascii="Palatino Linotype" w:hAnsi="Palatino Linotype"/>
          <w:sz w:val="16"/>
          <w:szCs w:val="16"/>
        </w:rPr>
        <w:t xml:space="preserve">, </w:t>
      </w:r>
      <w:r w:rsidRPr="00C96B6A">
        <w:rPr>
          <w:rFonts w:ascii="Palatino Linotype" w:hAnsi="Palatino Linotype"/>
          <w:sz w:val="16"/>
          <w:szCs w:val="16"/>
        </w:rPr>
        <w:t xml:space="preserve">Steven Rosenberg, Cordelia </w:t>
      </w:r>
      <w:r w:rsidR="00B11195">
        <w:rPr>
          <w:rFonts w:ascii="Palatino Linotype" w:hAnsi="Palatino Linotype"/>
          <w:sz w:val="16"/>
          <w:szCs w:val="16"/>
        </w:rPr>
        <w:t xml:space="preserve">Robinson </w:t>
      </w:r>
      <w:r w:rsidRPr="00C96B6A">
        <w:rPr>
          <w:rFonts w:ascii="Palatino Linotype" w:hAnsi="Palatino Linotype"/>
          <w:sz w:val="16"/>
          <w:szCs w:val="16"/>
        </w:rPr>
        <w:t>Rosenberg, Maureen Durkin</w:t>
      </w:r>
      <w:r>
        <w:rPr>
          <w:rFonts w:ascii="Palatino Linotype" w:hAnsi="Palatino Linotype"/>
          <w:sz w:val="16"/>
          <w:szCs w:val="16"/>
        </w:rPr>
        <w:t>, Russell S. Kirby,</w:t>
      </w:r>
      <w:r w:rsidRPr="00C96B6A">
        <w:rPr>
          <w:rFonts w:ascii="Palatino Linotype" w:hAnsi="Palatino Linotype"/>
          <w:sz w:val="16"/>
          <w:szCs w:val="16"/>
        </w:rPr>
        <w:t xml:space="preserve"> Jennnifer Hall-Lande, Bryn Harris, </w:t>
      </w:r>
      <w:r w:rsidR="00B11195">
        <w:rPr>
          <w:rFonts w:ascii="Palatino Linotype" w:hAnsi="Palatino Linotype"/>
          <w:sz w:val="16"/>
          <w:szCs w:val="16"/>
        </w:rPr>
        <w:t xml:space="preserve">Loizos </w:t>
      </w:r>
      <w:r w:rsidRPr="00C96B6A">
        <w:rPr>
          <w:rFonts w:ascii="Palatino Linotype" w:hAnsi="Palatino Linotype"/>
          <w:sz w:val="16"/>
          <w:szCs w:val="16"/>
        </w:rPr>
        <w:t>Nikolau</w:t>
      </w:r>
      <w:r w:rsidR="00B11195">
        <w:rPr>
          <w:rFonts w:ascii="Palatino Linotype" w:hAnsi="Palatino Linotype"/>
          <w:sz w:val="16"/>
          <w:szCs w:val="16"/>
        </w:rPr>
        <w:t>,</w:t>
      </w:r>
      <w:r>
        <w:rPr>
          <w:rFonts w:ascii="Palatino Linotype" w:hAnsi="Palatino Linotype"/>
          <w:sz w:val="16"/>
          <w:szCs w:val="16"/>
        </w:rPr>
        <w:t xml:space="preserve"> </w:t>
      </w:r>
      <w:r w:rsidRPr="00C96B6A">
        <w:rPr>
          <w:rFonts w:ascii="Palatino Linotype" w:hAnsi="Palatino Linotype"/>
          <w:sz w:val="16"/>
          <w:szCs w:val="16"/>
        </w:rPr>
        <w:t>Daisy Christensen</w:t>
      </w:r>
      <w:r>
        <w:rPr>
          <w:rFonts w:ascii="Palatino Linotype" w:hAnsi="Palatino Linotype"/>
          <w:sz w:val="16"/>
          <w:szCs w:val="16"/>
        </w:rPr>
        <w:t>,</w:t>
      </w:r>
      <w:r w:rsidR="00B11195" w:rsidRPr="00B11195">
        <w:rPr>
          <w:rFonts w:ascii="Palatino Linotype" w:hAnsi="Palatino Linotype"/>
          <w:sz w:val="16"/>
          <w:szCs w:val="16"/>
        </w:rPr>
        <w:t xml:space="preserve"> </w:t>
      </w:r>
      <w:r w:rsidR="00B11195">
        <w:rPr>
          <w:rFonts w:ascii="Palatino Linotype" w:hAnsi="Palatino Linotype"/>
          <w:sz w:val="16"/>
          <w:szCs w:val="16"/>
        </w:rPr>
        <w:t xml:space="preserve">Peng-Chou Tsai, </w:t>
      </w:r>
      <w:r w:rsidR="00B11195" w:rsidRPr="00C96B6A">
        <w:rPr>
          <w:rFonts w:ascii="Palatino Linotype" w:hAnsi="Palatino Linotype"/>
          <w:sz w:val="16"/>
          <w:szCs w:val="16"/>
        </w:rPr>
        <w:t>Li-Ching Lee</w:t>
      </w:r>
      <w:r>
        <w:rPr>
          <w:rFonts w:ascii="Palatino Linotype" w:hAnsi="Palatino Linotype"/>
          <w:sz w:val="16"/>
          <w:szCs w:val="16"/>
        </w:rPr>
        <w:t xml:space="preserve"> , “</w:t>
      </w:r>
      <w:r w:rsidRPr="00C96B6A">
        <w:rPr>
          <w:rFonts w:ascii="Palatino Linotype" w:hAnsi="Palatino Linotype"/>
          <w:sz w:val="16"/>
          <w:szCs w:val="16"/>
        </w:rPr>
        <w:t>Socio-Demographic Characteristics and ASD Identification Timing from the ADDM Network 2006-2012</w:t>
      </w:r>
      <w:r w:rsidR="007C0E09">
        <w:rPr>
          <w:rFonts w:ascii="Palatino Linotype" w:hAnsi="Palatino Linotype"/>
          <w:sz w:val="16"/>
          <w:szCs w:val="16"/>
        </w:rPr>
        <w:t xml:space="preserve">”, Mss. </w:t>
      </w:r>
      <w:r w:rsidR="00A603AC">
        <w:rPr>
          <w:rFonts w:ascii="Palatino Linotype" w:hAnsi="Palatino Linotype"/>
          <w:sz w:val="16"/>
          <w:szCs w:val="16"/>
        </w:rPr>
        <w:t>submitted</w:t>
      </w:r>
      <w:r w:rsidR="00B330EC">
        <w:rPr>
          <w:rFonts w:ascii="Palatino Linotype" w:hAnsi="Palatino Linotype"/>
          <w:sz w:val="16"/>
          <w:szCs w:val="16"/>
        </w:rPr>
        <w:t xml:space="preserve"> </w:t>
      </w:r>
      <w:r w:rsidR="007C0E09">
        <w:rPr>
          <w:rFonts w:ascii="Palatino Linotype" w:hAnsi="Palatino Linotype"/>
          <w:sz w:val="16"/>
          <w:szCs w:val="16"/>
        </w:rPr>
        <w:t xml:space="preserve">to </w:t>
      </w:r>
      <w:r w:rsidR="007C0E09" w:rsidRPr="007C0E09">
        <w:rPr>
          <w:rFonts w:ascii="Palatino Linotype" w:hAnsi="Palatino Linotype"/>
          <w:sz w:val="16"/>
          <w:szCs w:val="16"/>
          <w:u w:val="single"/>
        </w:rPr>
        <w:t>Pediatrics</w:t>
      </w:r>
      <w:r w:rsidR="00B330EC">
        <w:rPr>
          <w:rFonts w:ascii="Palatino Linotype" w:hAnsi="Palatino Linotype"/>
          <w:sz w:val="16"/>
          <w:szCs w:val="16"/>
        </w:rPr>
        <w:t xml:space="preserve">, </w:t>
      </w:r>
      <w:r w:rsidR="006526B6">
        <w:rPr>
          <w:rFonts w:ascii="Palatino Linotype" w:hAnsi="Palatino Linotype"/>
          <w:sz w:val="16"/>
          <w:szCs w:val="16"/>
        </w:rPr>
        <w:t>October</w:t>
      </w:r>
      <w:r w:rsidR="00B330EC">
        <w:rPr>
          <w:rFonts w:ascii="Palatino Linotype" w:hAnsi="Palatino Linotype"/>
          <w:sz w:val="16"/>
          <w:szCs w:val="16"/>
        </w:rPr>
        <w:t xml:space="preserve"> 2020</w:t>
      </w:r>
      <w:r w:rsidR="00A603AC">
        <w:rPr>
          <w:rFonts w:ascii="Palatino Linotype" w:hAnsi="Palatino Linotype"/>
          <w:sz w:val="16"/>
          <w:szCs w:val="16"/>
        </w:rPr>
        <w:t xml:space="preserve">; in revision for submission to </w:t>
      </w:r>
      <w:r w:rsidR="00A603AC" w:rsidRPr="00A603AC">
        <w:rPr>
          <w:rFonts w:ascii="Palatino Linotype" w:hAnsi="Palatino Linotype"/>
          <w:sz w:val="16"/>
          <w:szCs w:val="16"/>
          <w:u w:val="single"/>
        </w:rPr>
        <w:t>Social Psychiatry and Psychiatric Epidemiology</w:t>
      </w:r>
      <w:r w:rsidR="00A603AC">
        <w:rPr>
          <w:rFonts w:ascii="Palatino Linotype" w:hAnsi="Palatino Linotype"/>
          <w:sz w:val="16"/>
          <w:szCs w:val="16"/>
        </w:rPr>
        <w:t>, January 2021.</w:t>
      </w:r>
    </w:p>
    <w:bookmarkEnd w:id="27"/>
    <w:p w14:paraId="75106FB4" w14:textId="77777777" w:rsidR="00AE57D8" w:rsidRDefault="00AE57D8" w:rsidP="00690DBA">
      <w:pPr>
        <w:rPr>
          <w:rFonts w:ascii="Palatino Linotype" w:hAnsi="Palatino Linotype"/>
          <w:sz w:val="16"/>
          <w:szCs w:val="16"/>
        </w:rPr>
      </w:pPr>
    </w:p>
    <w:p w14:paraId="58E987EF" w14:textId="77777777" w:rsidR="00F06126" w:rsidRDefault="00F06126" w:rsidP="00C76279">
      <w:pPr>
        <w:pStyle w:val="Footer"/>
        <w:tabs>
          <w:tab w:val="left" w:pos="720"/>
        </w:tabs>
        <w:rPr>
          <w:rFonts w:ascii="Palatino Linotype" w:hAnsi="Palatino Linotype"/>
          <w:b/>
          <w:sz w:val="16"/>
          <w:szCs w:val="16"/>
          <w:u w:val="single"/>
        </w:rPr>
      </w:pPr>
    </w:p>
    <w:p w14:paraId="1210CB8C" w14:textId="5060FAA2" w:rsidR="002056E6" w:rsidRPr="002056E6" w:rsidRDefault="002056E6" w:rsidP="00C76279">
      <w:pPr>
        <w:pStyle w:val="Footer"/>
        <w:tabs>
          <w:tab w:val="left" w:pos="720"/>
        </w:tabs>
        <w:rPr>
          <w:rFonts w:ascii="Palatino Linotype" w:hAnsi="Palatino Linotype"/>
          <w:b/>
          <w:sz w:val="16"/>
          <w:szCs w:val="16"/>
          <w:u w:val="single"/>
        </w:rPr>
      </w:pPr>
      <w:r w:rsidRPr="002056E6">
        <w:rPr>
          <w:rFonts w:ascii="Palatino Linotype" w:hAnsi="Palatino Linotype"/>
          <w:b/>
          <w:sz w:val="16"/>
          <w:szCs w:val="16"/>
          <w:u w:val="single"/>
        </w:rPr>
        <w:t>Books</w:t>
      </w:r>
    </w:p>
    <w:p w14:paraId="295D66AB" w14:textId="77777777" w:rsidR="002056E6" w:rsidRDefault="002056E6" w:rsidP="00C76279">
      <w:pPr>
        <w:pStyle w:val="Footer"/>
        <w:tabs>
          <w:tab w:val="left" w:pos="720"/>
        </w:tabs>
        <w:rPr>
          <w:rFonts w:ascii="Palatino Linotype" w:hAnsi="Palatino Linotype"/>
          <w:b/>
          <w:sz w:val="16"/>
          <w:szCs w:val="16"/>
        </w:rPr>
      </w:pPr>
    </w:p>
    <w:p w14:paraId="11D7EC28" w14:textId="77777777" w:rsidR="00D57713" w:rsidRDefault="00D57713" w:rsidP="00C76279">
      <w:pPr>
        <w:pStyle w:val="Footer"/>
        <w:tabs>
          <w:tab w:val="left" w:pos="720"/>
        </w:tabs>
        <w:rPr>
          <w:rFonts w:ascii="Palatino Linotype" w:hAnsi="Palatino Linotype"/>
          <w:b/>
          <w:sz w:val="16"/>
          <w:szCs w:val="16"/>
        </w:rPr>
      </w:pPr>
    </w:p>
    <w:p w14:paraId="7F38796C" w14:textId="4B0A2C93" w:rsidR="0056230C" w:rsidRPr="00A64CFD" w:rsidRDefault="0056230C" w:rsidP="0056230C">
      <w:pPr>
        <w:rPr>
          <w:rFonts w:ascii="Palatino Linotype" w:hAnsi="Palatino Linotype"/>
          <w:sz w:val="16"/>
          <w:szCs w:val="16"/>
        </w:rPr>
      </w:pPr>
      <w:bookmarkStart w:id="28" w:name="_Hlk79071272"/>
      <w:bookmarkStart w:id="29" w:name="_Hlk64287041"/>
      <w:r>
        <w:rPr>
          <w:rFonts w:ascii="Palatino Linotype" w:hAnsi="Palatino Linotype"/>
          <w:sz w:val="16"/>
          <w:szCs w:val="16"/>
        </w:rPr>
        <w:t xml:space="preserve">Russell S. Kirby and Sarah Verbiest, Editors, </w:t>
      </w:r>
      <w:r w:rsidR="00F80D17" w:rsidRPr="00F80D17">
        <w:rPr>
          <w:rFonts w:ascii="Palatino Linotype" w:hAnsi="Palatino Linotype"/>
          <w:sz w:val="16"/>
          <w:szCs w:val="16"/>
          <w:u w:val="single"/>
        </w:rPr>
        <w:t xml:space="preserve">Kotch’s </w:t>
      </w:r>
      <w:r w:rsidRPr="00A64CFD">
        <w:rPr>
          <w:rFonts w:ascii="Palatino Linotype" w:hAnsi="Palatino Linotype"/>
          <w:sz w:val="16"/>
          <w:szCs w:val="16"/>
          <w:u w:val="single"/>
        </w:rPr>
        <w:t>Maternal and Child</w:t>
      </w:r>
      <w:r>
        <w:rPr>
          <w:rFonts w:ascii="Palatino Linotype" w:hAnsi="Palatino Linotype"/>
          <w:sz w:val="16"/>
          <w:szCs w:val="16"/>
          <w:u w:val="single"/>
        </w:rPr>
        <w:t xml:space="preserve"> </w:t>
      </w:r>
      <w:r w:rsidRPr="00A64CFD">
        <w:rPr>
          <w:rFonts w:ascii="Palatino Linotype" w:hAnsi="Palatino Linotype"/>
          <w:sz w:val="16"/>
          <w:szCs w:val="16"/>
          <w:u w:val="single"/>
        </w:rPr>
        <w:t>Health: Programs, Problems and Policy in Public Health</w:t>
      </w:r>
      <w:r>
        <w:rPr>
          <w:rFonts w:ascii="Palatino Linotype" w:hAnsi="Palatino Linotype"/>
          <w:sz w:val="16"/>
          <w:szCs w:val="16"/>
        </w:rPr>
        <w:t>, Fourth Edition (Burlington, MA: Jones and Bartlett Learning, 202</w:t>
      </w:r>
      <w:r w:rsidR="0051452C">
        <w:rPr>
          <w:rFonts w:ascii="Palatino Linotype" w:hAnsi="Palatino Linotype"/>
          <w:sz w:val="16"/>
          <w:szCs w:val="16"/>
        </w:rPr>
        <w:t>2</w:t>
      </w:r>
      <w:r>
        <w:rPr>
          <w:rFonts w:ascii="Palatino Linotype" w:hAnsi="Palatino Linotype"/>
          <w:sz w:val="16"/>
          <w:szCs w:val="16"/>
        </w:rPr>
        <w:t>)</w:t>
      </w:r>
      <w:r w:rsidR="00FE16AE">
        <w:rPr>
          <w:rFonts w:ascii="Palatino Linotype" w:hAnsi="Palatino Linotype"/>
          <w:sz w:val="16"/>
          <w:szCs w:val="16"/>
        </w:rPr>
        <w:t>.</w:t>
      </w:r>
    </w:p>
    <w:bookmarkEnd w:id="28"/>
    <w:p w14:paraId="34971321" w14:textId="77777777" w:rsidR="0056230C" w:rsidRDefault="0056230C" w:rsidP="00C76279">
      <w:pPr>
        <w:pStyle w:val="Footer"/>
        <w:tabs>
          <w:tab w:val="left" w:pos="720"/>
        </w:tabs>
        <w:rPr>
          <w:rFonts w:ascii="Palatino Linotype" w:hAnsi="Palatino Linotype"/>
          <w:sz w:val="16"/>
          <w:szCs w:val="16"/>
        </w:rPr>
      </w:pPr>
    </w:p>
    <w:bookmarkEnd w:id="29"/>
    <w:p w14:paraId="22C5AC3C" w14:textId="4320FE04" w:rsidR="002056E6" w:rsidRPr="002056E6" w:rsidRDefault="002056E6" w:rsidP="00C76279">
      <w:pPr>
        <w:pStyle w:val="Footer"/>
        <w:tabs>
          <w:tab w:val="left" w:pos="720"/>
        </w:tabs>
        <w:rPr>
          <w:rFonts w:ascii="Palatino Linotype" w:hAnsi="Palatino Linotype"/>
          <w:sz w:val="16"/>
          <w:szCs w:val="16"/>
        </w:rPr>
      </w:pPr>
      <w:r w:rsidRPr="002056E6">
        <w:rPr>
          <w:rFonts w:ascii="Palatino Linotype" w:hAnsi="Palatino Linotype"/>
          <w:sz w:val="16"/>
          <w:szCs w:val="16"/>
        </w:rPr>
        <w:t xml:space="preserve">Adams, Melissa M., Greg R. Alexander, Russell S. Kirby, Martha S. Wingate, </w:t>
      </w:r>
      <w:r w:rsidRPr="002056E6">
        <w:rPr>
          <w:rFonts w:ascii="Palatino Linotype" w:hAnsi="Palatino Linotype"/>
          <w:sz w:val="16"/>
          <w:szCs w:val="16"/>
          <w:u w:val="single"/>
        </w:rPr>
        <w:t>Perinatal Epidemiology for Public Health Pr</w:t>
      </w:r>
      <w:r w:rsidR="007F54FE">
        <w:rPr>
          <w:rFonts w:ascii="Palatino Linotype" w:hAnsi="Palatino Linotype"/>
          <w:sz w:val="16"/>
          <w:szCs w:val="16"/>
          <w:u w:val="single"/>
        </w:rPr>
        <w:t>a</w:t>
      </w:r>
      <w:r w:rsidR="00E251E4">
        <w:rPr>
          <w:rFonts w:ascii="Palatino Linotype" w:hAnsi="Palatino Linotype"/>
          <w:sz w:val="16"/>
          <w:szCs w:val="16"/>
          <w:u w:val="single"/>
        </w:rPr>
        <w:t>c</w:t>
      </w:r>
      <w:r w:rsidR="007F54FE">
        <w:rPr>
          <w:rFonts w:ascii="Palatino Linotype" w:hAnsi="Palatino Linotype"/>
          <w:sz w:val="16"/>
          <w:szCs w:val="16"/>
          <w:u w:val="single"/>
        </w:rPr>
        <w:t>tice</w:t>
      </w:r>
      <w:r w:rsidRPr="002056E6">
        <w:rPr>
          <w:rFonts w:ascii="Palatino Linotype" w:hAnsi="Palatino Linotype"/>
          <w:sz w:val="16"/>
          <w:szCs w:val="16"/>
        </w:rPr>
        <w:t>.</w:t>
      </w:r>
      <w:r>
        <w:rPr>
          <w:rFonts w:ascii="Palatino Linotype" w:hAnsi="Palatino Linotype"/>
          <w:sz w:val="16"/>
          <w:szCs w:val="16"/>
        </w:rPr>
        <w:t xml:space="preserve"> </w:t>
      </w:r>
      <w:r w:rsidR="00FE16AE">
        <w:rPr>
          <w:rFonts w:ascii="Palatino Linotype" w:hAnsi="Palatino Linotype"/>
          <w:sz w:val="16"/>
          <w:szCs w:val="16"/>
        </w:rPr>
        <w:t>(</w:t>
      </w:r>
      <w:r>
        <w:rPr>
          <w:rFonts w:ascii="Palatino Linotype" w:hAnsi="Palatino Linotype"/>
          <w:sz w:val="16"/>
          <w:szCs w:val="16"/>
        </w:rPr>
        <w:t>New York</w:t>
      </w:r>
      <w:r w:rsidR="0041029B">
        <w:rPr>
          <w:rFonts w:ascii="Palatino Linotype" w:hAnsi="Palatino Linotype"/>
          <w:sz w:val="16"/>
          <w:szCs w:val="16"/>
        </w:rPr>
        <w:t>:</w:t>
      </w:r>
      <w:r>
        <w:rPr>
          <w:rFonts w:ascii="Palatino Linotype" w:hAnsi="Palatino Linotype"/>
          <w:sz w:val="16"/>
          <w:szCs w:val="16"/>
        </w:rPr>
        <w:t xml:space="preserve"> Springer Scientific, 2009</w:t>
      </w:r>
      <w:r w:rsidR="00FE16AE">
        <w:rPr>
          <w:rFonts w:ascii="Palatino Linotype" w:hAnsi="Palatino Linotype"/>
          <w:sz w:val="16"/>
          <w:szCs w:val="16"/>
        </w:rPr>
        <w:t>)</w:t>
      </w:r>
      <w:r>
        <w:rPr>
          <w:rFonts w:ascii="Palatino Linotype" w:hAnsi="Palatino Linotype"/>
          <w:sz w:val="16"/>
          <w:szCs w:val="16"/>
        </w:rPr>
        <w:t>.</w:t>
      </w:r>
    </w:p>
    <w:p w14:paraId="146D4C12" w14:textId="77777777" w:rsidR="002056E6" w:rsidRDefault="002056E6" w:rsidP="00C76279">
      <w:pPr>
        <w:pStyle w:val="Footer"/>
        <w:tabs>
          <w:tab w:val="left" w:pos="720"/>
        </w:tabs>
        <w:rPr>
          <w:rFonts w:ascii="Palatino Linotype" w:hAnsi="Palatino Linotype"/>
          <w:sz w:val="16"/>
          <w:szCs w:val="16"/>
        </w:rPr>
      </w:pPr>
    </w:p>
    <w:p w14:paraId="400C12F3" w14:textId="77777777" w:rsidR="00E9668F" w:rsidRPr="002056E6" w:rsidRDefault="00E9668F" w:rsidP="00C76279">
      <w:pPr>
        <w:pStyle w:val="Footer"/>
        <w:tabs>
          <w:tab w:val="left" w:pos="720"/>
        </w:tabs>
        <w:rPr>
          <w:rFonts w:ascii="Palatino Linotype" w:hAnsi="Palatino Linotype"/>
          <w:sz w:val="16"/>
          <w:szCs w:val="16"/>
        </w:rPr>
      </w:pPr>
    </w:p>
    <w:p w14:paraId="2A3FC7E6" w14:textId="67A41CA2" w:rsidR="00AD5BC6" w:rsidRPr="00011165" w:rsidRDefault="00AD5BC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u w:val="single"/>
        </w:rPr>
      </w:pPr>
      <w:r w:rsidRPr="00011165">
        <w:rPr>
          <w:rFonts w:ascii="Palatino Linotype" w:hAnsi="Palatino Linotype"/>
          <w:b/>
          <w:sz w:val="16"/>
          <w:szCs w:val="16"/>
          <w:u w:val="single"/>
        </w:rPr>
        <w:t>Book Chapters</w:t>
      </w:r>
    </w:p>
    <w:p w14:paraId="6BE4914D" w14:textId="77777777" w:rsidR="00A64CFD" w:rsidRDefault="00A64CFD" w:rsidP="00A64CFD">
      <w:pPr>
        <w:rPr>
          <w:rFonts w:ascii="Palatino Linotype" w:hAnsi="Palatino Linotype"/>
          <w:sz w:val="16"/>
          <w:szCs w:val="16"/>
        </w:rPr>
      </w:pPr>
    </w:p>
    <w:p w14:paraId="13A3A5B4" w14:textId="2F035F7F" w:rsidR="00904F63" w:rsidRDefault="00904F63" w:rsidP="00904F63">
      <w:pPr>
        <w:rPr>
          <w:rFonts w:ascii="Palatino Linotype" w:hAnsi="Palatino Linotype"/>
          <w:sz w:val="16"/>
          <w:szCs w:val="16"/>
        </w:rPr>
      </w:pPr>
      <w:bookmarkStart w:id="30" w:name="_Hlk135123538"/>
      <w:bookmarkStart w:id="31" w:name="_Hlk64882297"/>
      <w:r w:rsidRPr="00904F63">
        <w:rPr>
          <w:rFonts w:ascii="Palatino Linotype" w:hAnsi="Palatino Linotype"/>
          <w:sz w:val="16"/>
          <w:szCs w:val="16"/>
        </w:rPr>
        <w:t>Marshall</w:t>
      </w:r>
      <w:r>
        <w:rPr>
          <w:rFonts w:ascii="Palatino Linotype" w:hAnsi="Palatino Linotype"/>
          <w:sz w:val="16"/>
          <w:szCs w:val="16"/>
        </w:rPr>
        <w:t xml:space="preserve">, </w:t>
      </w:r>
      <w:r w:rsidRPr="00904F63">
        <w:rPr>
          <w:rFonts w:ascii="Palatino Linotype" w:hAnsi="Palatino Linotype"/>
          <w:sz w:val="16"/>
          <w:szCs w:val="16"/>
        </w:rPr>
        <w:t>Jennifer</w:t>
      </w:r>
      <w:r>
        <w:rPr>
          <w:rFonts w:ascii="Palatino Linotype" w:hAnsi="Palatino Linotype"/>
          <w:sz w:val="16"/>
          <w:szCs w:val="16"/>
        </w:rPr>
        <w:t xml:space="preserve">, </w:t>
      </w:r>
      <w:r w:rsidRPr="00904F63">
        <w:rPr>
          <w:rFonts w:ascii="Palatino Linotype" w:hAnsi="Palatino Linotype"/>
          <w:sz w:val="16"/>
          <w:szCs w:val="16"/>
        </w:rPr>
        <w:t xml:space="preserve">Joanna </w:t>
      </w:r>
      <w:r w:rsidR="00811989">
        <w:rPr>
          <w:rFonts w:ascii="Palatino Linotype" w:hAnsi="Palatino Linotype"/>
          <w:sz w:val="16"/>
          <w:szCs w:val="16"/>
        </w:rPr>
        <w:t xml:space="preserve">F. </w:t>
      </w:r>
      <w:r w:rsidRPr="00904F63">
        <w:rPr>
          <w:rFonts w:ascii="Palatino Linotype" w:hAnsi="Palatino Linotype"/>
          <w:sz w:val="16"/>
          <w:szCs w:val="16"/>
        </w:rPr>
        <w:t>Mackie</w:t>
      </w:r>
      <w:r>
        <w:rPr>
          <w:rFonts w:ascii="Palatino Linotype" w:hAnsi="Palatino Linotype"/>
          <w:sz w:val="16"/>
          <w:szCs w:val="16"/>
        </w:rPr>
        <w:t>,</w:t>
      </w:r>
      <w:r w:rsidRPr="00904F63">
        <w:rPr>
          <w:rFonts w:ascii="Palatino Linotype" w:hAnsi="Palatino Linotype"/>
          <w:sz w:val="16"/>
          <w:szCs w:val="16"/>
        </w:rPr>
        <w:t xml:space="preserve"> </w:t>
      </w:r>
      <w:r w:rsidR="00811989">
        <w:rPr>
          <w:rFonts w:ascii="Palatino Linotype" w:hAnsi="Palatino Linotype"/>
          <w:sz w:val="16"/>
          <w:szCs w:val="16"/>
        </w:rPr>
        <w:t xml:space="preserve">Acadia W. Buro, </w:t>
      </w:r>
      <w:r w:rsidRPr="00904F63">
        <w:rPr>
          <w:rFonts w:ascii="Palatino Linotype" w:hAnsi="Palatino Linotype"/>
          <w:sz w:val="16"/>
          <w:szCs w:val="16"/>
        </w:rPr>
        <w:t>Rafaella Stein Elger</w:t>
      </w:r>
      <w:r>
        <w:rPr>
          <w:rFonts w:ascii="Palatino Linotype" w:hAnsi="Palatino Linotype"/>
          <w:sz w:val="16"/>
          <w:szCs w:val="16"/>
        </w:rPr>
        <w:t xml:space="preserve">, </w:t>
      </w:r>
      <w:r w:rsidR="00811989" w:rsidRPr="00904F63">
        <w:rPr>
          <w:rFonts w:ascii="Palatino Linotype" w:hAnsi="Palatino Linotype"/>
          <w:sz w:val="16"/>
          <w:szCs w:val="16"/>
        </w:rPr>
        <w:t xml:space="preserve">Suman </w:t>
      </w:r>
      <w:r w:rsidR="00811989">
        <w:rPr>
          <w:rFonts w:ascii="Palatino Linotype" w:hAnsi="Palatino Linotype"/>
          <w:sz w:val="16"/>
          <w:szCs w:val="16"/>
        </w:rPr>
        <w:t xml:space="preserve">Kanti </w:t>
      </w:r>
      <w:r w:rsidR="00811989" w:rsidRPr="00904F63">
        <w:rPr>
          <w:rFonts w:ascii="Palatino Linotype" w:hAnsi="Palatino Linotype"/>
          <w:sz w:val="16"/>
          <w:szCs w:val="16"/>
        </w:rPr>
        <w:t>Chowdhury</w:t>
      </w:r>
      <w:r w:rsidR="00811989">
        <w:rPr>
          <w:rFonts w:ascii="Palatino Linotype" w:hAnsi="Palatino Linotype"/>
          <w:sz w:val="16"/>
          <w:szCs w:val="16"/>
        </w:rPr>
        <w:t>,</w:t>
      </w:r>
      <w:r w:rsidR="00811989" w:rsidRPr="00904F63">
        <w:rPr>
          <w:rFonts w:ascii="Palatino Linotype" w:hAnsi="Palatino Linotype"/>
          <w:sz w:val="16"/>
          <w:szCs w:val="16"/>
        </w:rPr>
        <w:t xml:space="preserve"> </w:t>
      </w:r>
      <w:r w:rsidRPr="00904F63">
        <w:rPr>
          <w:rFonts w:ascii="Palatino Linotype" w:hAnsi="Palatino Linotype"/>
          <w:sz w:val="16"/>
          <w:szCs w:val="16"/>
        </w:rPr>
        <w:t xml:space="preserve">Russell </w:t>
      </w:r>
      <w:r w:rsidR="00811989">
        <w:rPr>
          <w:rFonts w:ascii="Palatino Linotype" w:hAnsi="Palatino Linotype"/>
          <w:sz w:val="16"/>
          <w:szCs w:val="16"/>
        </w:rPr>
        <w:t xml:space="preserve">S. </w:t>
      </w:r>
      <w:r w:rsidRPr="00904F63">
        <w:rPr>
          <w:rFonts w:ascii="Palatino Linotype" w:hAnsi="Palatino Linotype"/>
          <w:sz w:val="16"/>
          <w:szCs w:val="16"/>
        </w:rPr>
        <w:t>Kirby</w:t>
      </w:r>
      <w:r>
        <w:rPr>
          <w:rFonts w:ascii="Palatino Linotype" w:hAnsi="Palatino Linotype"/>
          <w:sz w:val="16"/>
          <w:szCs w:val="16"/>
        </w:rPr>
        <w:t>, “</w:t>
      </w:r>
      <w:r w:rsidRPr="00904F63">
        <w:rPr>
          <w:rFonts w:ascii="Palatino Linotype" w:hAnsi="Palatino Linotype"/>
          <w:sz w:val="16"/>
          <w:szCs w:val="16"/>
        </w:rPr>
        <w:t>Systems of Care and Policy to Improve Resilience of Young Children with Developmental Disabilities and Health Conditions</w:t>
      </w:r>
      <w:r>
        <w:rPr>
          <w:rFonts w:ascii="Palatino Linotype" w:hAnsi="Palatino Linotype"/>
          <w:sz w:val="16"/>
          <w:szCs w:val="16"/>
        </w:rPr>
        <w:t>”</w:t>
      </w:r>
      <w:r w:rsidR="00F43BA4">
        <w:rPr>
          <w:rFonts w:ascii="Palatino Linotype" w:hAnsi="Palatino Linotype"/>
          <w:sz w:val="16"/>
          <w:szCs w:val="16"/>
        </w:rPr>
        <w:t xml:space="preserve"> in Laura Nabors and Tina Stanton-Chapman, Editors, </w:t>
      </w:r>
      <w:r w:rsidR="00F43BA4" w:rsidRPr="00F43BA4">
        <w:rPr>
          <w:rFonts w:ascii="Palatino Linotype" w:hAnsi="Palatino Linotype"/>
          <w:sz w:val="16"/>
          <w:szCs w:val="16"/>
          <w:u w:val="single"/>
        </w:rPr>
        <w:t>Developmental Disabilities and Chronic Illness in Young Children: Promoting Positive Development and Outcomes</w:t>
      </w:r>
      <w:r w:rsidR="00F43BA4" w:rsidRPr="00F43BA4">
        <w:rPr>
          <w:rFonts w:ascii="Palatino Linotype" w:hAnsi="Palatino Linotype"/>
          <w:sz w:val="16"/>
          <w:szCs w:val="16"/>
        </w:rPr>
        <w:t xml:space="preserve"> (Springer Series on Child and Family Studies)</w:t>
      </w:r>
      <w:r>
        <w:rPr>
          <w:rFonts w:ascii="Palatino Linotype" w:hAnsi="Palatino Linotype"/>
          <w:sz w:val="16"/>
          <w:szCs w:val="16"/>
        </w:rPr>
        <w:t xml:space="preserve">, </w:t>
      </w:r>
      <w:r w:rsidR="00F43BA4">
        <w:rPr>
          <w:rFonts w:ascii="Palatino Linotype" w:hAnsi="Palatino Linotype"/>
          <w:sz w:val="16"/>
          <w:szCs w:val="16"/>
        </w:rPr>
        <w:t>Springer Scientific,</w:t>
      </w:r>
      <w:r>
        <w:rPr>
          <w:rFonts w:ascii="Palatino Linotype" w:hAnsi="Palatino Linotype"/>
          <w:sz w:val="16"/>
          <w:szCs w:val="16"/>
        </w:rPr>
        <w:t xml:space="preserve">  202</w:t>
      </w:r>
      <w:r w:rsidR="00F43BA4">
        <w:rPr>
          <w:rFonts w:ascii="Palatino Linotype" w:hAnsi="Palatino Linotype"/>
          <w:sz w:val="16"/>
          <w:szCs w:val="16"/>
        </w:rPr>
        <w:t>6</w:t>
      </w:r>
      <w:r w:rsidR="00811989">
        <w:rPr>
          <w:rFonts w:ascii="Palatino Linotype" w:hAnsi="Palatino Linotype"/>
          <w:sz w:val="16"/>
          <w:szCs w:val="16"/>
        </w:rPr>
        <w:t xml:space="preserve">, 189-209.   </w:t>
      </w:r>
      <w:hyperlink r:id="rId113" w:tgtFrame="_blank" w:tooltip="https://link.springer.com/book/10.1007/978-3-032-08523-8" w:history="1">
        <w:r w:rsidR="00811989" w:rsidRPr="00811989">
          <w:rPr>
            <w:rStyle w:val="Hyperlink"/>
            <w:rFonts w:ascii="Palatino Linotype" w:hAnsi="Palatino Linotype"/>
            <w:sz w:val="16"/>
            <w:szCs w:val="16"/>
          </w:rPr>
          <w:t>https://link.springer.com/book/10.1007/978-3-032-08523-8</w:t>
        </w:r>
      </w:hyperlink>
    </w:p>
    <w:p w14:paraId="3A2E9BC8" w14:textId="77777777" w:rsidR="00811989" w:rsidRDefault="00811989" w:rsidP="00904F63">
      <w:pPr>
        <w:rPr>
          <w:rFonts w:ascii="Palatino Linotype" w:hAnsi="Palatino Linotype"/>
          <w:sz w:val="16"/>
          <w:szCs w:val="16"/>
        </w:rPr>
      </w:pPr>
    </w:p>
    <w:p w14:paraId="1D9BF861" w14:textId="4C91C07B" w:rsidR="009970BF" w:rsidRDefault="009970BF" w:rsidP="009970BF">
      <w:pPr>
        <w:rPr>
          <w:rFonts w:ascii="Palatino Linotype" w:hAnsi="Palatino Linotype"/>
          <w:sz w:val="16"/>
          <w:szCs w:val="16"/>
        </w:rPr>
      </w:pPr>
      <w:r w:rsidRPr="009970BF">
        <w:rPr>
          <w:rFonts w:ascii="Palatino Linotype" w:hAnsi="Palatino Linotype"/>
          <w:sz w:val="16"/>
          <w:szCs w:val="16"/>
        </w:rPr>
        <w:t>Buro, Acadia W.</w:t>
      </w:r>
      <w:r>
        <w:rPr>
          <w:rFonts w:ascii="Palatino Linotype" w:hAnsi="Palatino Linotype"/>
          <w:sz w:val="16"/>
          <w:szCs w:val="16"/>
        </w:rPr>
        <w:t xml:space="preserve">, </w:t>
      </w:r>
      <w:r w:rsidRPr="009970BF">
        <w:rPr>
          <w:rFonts w:ascii="Palatino Linotype" w:hAnsi="Palatino Linotype"/>
          <w:sz w:val="16"/>
          <w:szCs w:val="16"/>
        </w:rPr>
        <w:t>Heewon L. Gray,</w:t>
      </w:r>
      <w:r>
        <w:rPr>
          <w:rFonts w:ascii="Palatino Linotype" w:hAnsi="Palatino Linotype"/>
          <w:sz w:val="16"/>
          <w:szCs w:val="16"/>
        </w:rPr>
        <w:t xml:space="preserve"> </w:t>
      </w:r>
      <w:r w:rsidRPr="009970BF">
        <w:rPr>
          <w:rFonts w:ascii="Palatino Linotype" w:hAnsi="Palatino Linotype"/>
          <w:sz w:val="16"/>
          <w:szCs w:val="16"/>
        </w:rPr>
        <w:t xml:space="preserve">Russell S. Kirby, </w:t>
      </w:r>
      <w:r>
        <w:rPr>
          <w:rFonts w:ascii="Palatino Linotype" w:hAnsi="Palatino Linotype"/>
          <w:sz w:val="16"/>
          <w:szCs w:val="16"/>
        </w:rPr>
        <w:t>“</w:t>
      </w:r>
      <w:r w:rsidRPr="009970BF">
        <w:rPr>
          <w:rFonts w:ascii="Palatino Linotype" w:hAnsi="Palatino Linotype"/>
          <w:sz w:val="16"/>
          <w:szCs w:val="16"/>
        </w:rPr>
        <w:t>Development and Feasibility of Theory-Based Nutrition Education Interventions for Adolescents with Autism Spectrum Disorder</w:t>
      </w:r>
      <w:r>
        <w:rPr>
          <w:rFonts w:ascii="Palatino Linotype" w:hAnsi="Palatino Linotype"/>
          <w:sz w:val="16"/>
          <w:szCs w:val="16"/>
        </w:rPr>
        <w:t xml:space="preserve">”, </w:t>
      </w:r>
      <w:r w:rsidR="00A929A1">
        <w:rPr>
          <w:rFonts w:ascii="Palatino Linotype" w:hAnsi="Palatino Linotype"/>
          <w:sz w:val="16"/>
          <w:szCs w:val="16"/>
        </w:rPr>
        <w:t xml:space="preserve">in </w:t>
      </w:r>
      <w:r w:rsidR="00A929A1" w:rsidRPr="00A929A1">
        <w:rPr>
          <w:rFonts w:ascii="Palatino Linotype" w:hAnsi="Palatino Linotype"/>
          <w:sz w:val="16"/>
          <w:szCs w:val="16"/>
        </w:rPr>
        <w:t>Neophytos Papaneophytou</w:t>
      </w:r>
      <w:r w:rsidR="00A929A1">
        <w:rPr>
          <w:rFonts w:ascii="Palatino Linotype" w:hAnsi="Palatino Linotype"/>
          <w:sz w:val="16"/>
          <w:szCs w:val="16"/>
        </w:rPr>
        <w:t xml:space="preserve"> </w:t>
      </w:r>
      <w:r w:rsidR="00A929A1" w:rsidRPr="00A929A1">
        <w:rPr>
          <w:rFonts w:ascii="Palatino Linotype" w:hAnsi="Palatino Linotype"/>
          <w:sz w:val="16"/>
          <w:szCs w:val="16"/>
        </w:rPr>
        <w:t xml:space="preserve">and Undurti Das, </w:t>
      </w:r>
      <w:r w:rsidR="00F43BA4">
        <w:rPr>
          <w:rFonts w:ascii="Palatino Linotype" w:hAnsi="Palatino Linotype"/>
          <w:sz w:val="16"/>
          <w:szCs w:val="16"/>
        </w:rPr>
        <w:t>E</w:t>
      </w:r>
      <w:r w:rsidR="00A929A1">
        <w:rPr>
          <w:rFonts w:ascii="Palatino Linotype" w:hAnsi="Palatino Linotype"/>
          <w:sz w:val="16"/>
          <w:szCs w:val="16"/>
        </w:rPr>
        <w:t xml:space="preserve">ditors, </w:t>
      </w:r>
      <w:r w:rsidR="00D8101A" w:rsidRPr="00213198">
        <w:rPr>
          <w:rFonts w:ascii="Palatino Linotype" w:hAnsi="Palatino Linotype"/>
          <w:sz w:val="16"/>
          <w:szCs w:val="16"/>
          <w:u w:val="single"/>
        </w:rPr>
        <w:t xml:space="preserve">Understanding </w:t>
      </w:r>
      <w:r w:rsidR="00A929A1" w:rsidRPr="00213198">
        <w:rPr>
          <w:rFonts w:ascii="Palatino Linotype" w:hAnsi="Palatino Linotype"/>
          <w:sz w:val="16"/>
          <w:szCs w:val="16"/>
          <w:u w:val="single"/>
        </w:rPr>
        <w:t xml:space="preserve">Autism: </w:t>
      </w:r>
      <w:r w:rsidR="00D8101A" w:rsidRPr="00213198">
        <w:rPr>
          <w:rFonts w:ascii="Palatino Linotype" w:hAnsi="Palatino Linotype"/>
          <w:sz w:val="16"/>
          <w:szCs w:val="16"/>
          <w:u w:val="single"/>
        </w:rPr>
        <w:t>Perspectives, Assessment, Interventions, and the Journey Towards Inclusion</w:t>
      </w:r>
      <w:r w:rsidR="00EB133A">
        <w:rPr>
          <w:rFonts w:ascii="Palatino Linotype" w:hAnsi="Palatino Linotype"/>
          <w:sz w:val="16"/>
          <w:szCs w:val="16"/>
        </w:rPr>
        <w:t>.  (</w:t>
      </w:r>
      <w:r w:rsidR="00D8101A">
        <w:rPr>
          <w:rFonts w:ascii="Palatino Linotype" w:hAnsi="Palatino Linotype"/>
          <w:sz w:val="16"/>
          <w:szCs w:val="16"/>
        </w:rPr>
        <w:t>New York: Academic Press,</w:t>
      </w:r>
      <w:r w:rsidR="00EB735B">
        <w:rPr>
          <w:rFonts w:ascii="Palatino Linotype" w:hAnsi="Palatino Linotype"/>
          <w:sz w:val="16"/>
          <w:szCs w:val="16"/>
        </w:rPr>
        <w:t xml:space="preserve"> </w:t>
      </w:r>
      <w:r w:rsidR="00EB133A">
        <w:rPr>
          <w:rFonts w:ascii="Palatino Linotype" w:hAnsi="Palatino Linotype"/>
          <w:sz w:val="16"/>
          <w:szCs w:val="16"/>
        </w:rPr>
        <w:t xml:space="preserve">2024), 79-90 </w:t>
      </w:r>
      <w:r w:rsidR="00450DDB">
        <w:rPr>
          <w:rFonts w:ascii="Palatino Linotype" w:hAnsi="Palatino Linotype"/>
          <w:sz w:val="16"/>
          <w:szCs w:val="16"/>
        </w:rPr>
        <w:t xml:space="preserve">  DOI: </w:t>
      </w:r>
      <w:hyperlink r:id="rId114" w:history="1">
        <w:r w:rsidR="00EB133A" w:rsidRPr="002A5793">
          <w:rPr>
            <w:rStyle w:val="Hyperlink"/>
            <w:rFonts w:ascii="Palatino Linotype" w:hAnsi="Palatino Linotype"/>
            <w:sz w:val="16"/>
            <w:szCs w:val="16"/>
          </w:rPr>
          <w:t>https://doi.org/10.1016/B978-0-443-27366-7.00019-5</w:t>
        </w:r>
      </w:hyperlink>
    </w:p>
    <w:bookmarkEnd w:id="30"/>
    <w:p w14:paraId="634D39FA" w14:textId="77777777" w:rsidR="009970BF" w:rsidRDefault="009970BF" w:rsidP="00A64CFD">
      <w:pPr>
        <w:rPr>
          <w:rFonts w:ascii="Palatino Linotype" w:hAnsi="Palatino Linotype"/>
          <w:sz w:val="16"/>
          <w:szCs w:val="16"/>
        </w:rPr>
      </w:pPr>
    </w:p>
    <w:p w14:paraId="3AA73381" w14:textId="6485279A" w:rsidR="00A64CFD" w:rsidRPr="00A64CFD" w:rsidRDefault="00A64CFD" w:rsidP="00A64CFD">
      <w:pPr>
        <w:rPr>
          <w:rFonts w:ascii="Palatino Linotype" w:hAnsi="Palatino Linotype"/>
          <w:sz w:val="16"/>
          <w:szCs w:val="16"/>
        </w:rPr>
      </w:pPr>
      <w:bookmarkStart w:id="32" w:name="_Hlk131674959"/>
      <w:r>
        <w:rPr>
          <w:rFonts w:ascii="Palatino Linotype" w:hAnsi="Palatino Linotype"/>
          <w:sz w:val="16"/>
          <w:szCs w:val="16"/>
        </w:rPr>
        <w:t>Dawes, Daniel</w:t>
      </w:r>
      <w:r w:rsidR="006451C5">
        <w:rPr>
          <w:rFonts w:ascii="Palatino Linotype" w:hAnsi="Palatino Linotype"/>
          <w:sz w:val="16"/>
          <w:szCs w:val="16"/>
        </w:rPr>
        <w:t xml:space="preserve"> E.</w:t>
      </w:r>
      <w:r>
        <w:rPr>
          <w:rFonts w:ascii="Palatino Linotype" w:hAnsi="Palatino Linotype"/>
          <w:sz w:val="16"/>
          <w:szCs w:val="16"/>
        </w:rPr>
        <w:t>, Russell S. Kirby,</w:t>
      </w:r>
      <w:r w:rsidR="006451C5">
        <w:rPr>
          <w:rFonts w:ascii="Palatino Linotype" w:hAnsi="Palatino Linotype"/>
          <w:sz w:val="16"/>
          <w:szCs w:val="16"/>
        </w:rPr>
        <w:t xml:space="preserve"> </w:t>
      </w:r>
      <w:r w:rsidR="006451C5" w:rsidRPr="006451C5">
        <w:rPr>
          <w:rFonts w:ascii="Palatino Linotype" w:hAnsi="Palatino Linotype"/>
          <w:sz w:val="16"/>
          <w:szCs w:val="16"/>
        </w:rPr>
        <w:t>Nelson J. Dunlap, and Mahia A. Valle</w:t>
      </w:r>
      <w:r w:rsidR="006451C5">
        <w:rPr>
          <w:rFonts w:ascii="Palatino Linotype" w:hAnsi="Palatino Linotype"/>
          <w:sz w:val="16"/>
          <w:szCs w:val="16"/>
        </w:rPr>
        <w:t>,</w:t>
      </w:r>
      <w:r>
        <w:rPr>
          <w:rFonts w:ascii="Palatino Linotype" w:hAnsi="Palatino Linotype"/>
          <w:sz w:val="16"/>
          <w:szCs w:val="16"/>
        </w:rPr>
        <w:t xml:space="preserve"> “</w:t>
      </w:r>
      <w:r w:rsidR="006451C5" w:rsidRPr="006451C5">
        <w:rPr>
          <w:rFonts w:ascii="Palatino Linotype" w:hAnsi="Palatino Linotype"/>
          <w:sz w:val="16"/>
          <w:szCs w:val="16"/>
        </w:rPr>
        <w:t>An Overview of Maternal and Child Health History: A Political Determinants of Health Perspective</w:t>
      </w:r>
      <w:r>
        <w:rPr>
          <w:rFonts w:ascii="Palatino Linotype" w:hAnsi="Palatino Linotype"/>
          <w:sz w:val="16"/>
          <w:szCs w:val="16"/>
        </w:rPr>
        <w:t xml:space="preserve">”, Russell S. Kirby and Sarah Verbiest, Editors, </w:t>
      </w:r>
      <w:r w:rsidR="004963F1">
        <w:rPr>
          <w:rFonts w:ascii="Palatino Linotype" w:hAnsi="Palatino Linotype"/>
          <w:sz w:val="16"/>
          <w:szCs w:val="16"/>
        </w:rPr>
        <w:t xml:space="preserve">in </w:t>
      </w:r>
      <w:r w:rsidR="00F80D17" w:rsidRPr="00F80D17">
        <w:rPr>
          <w:rFonts w:ascii="Palatino Linotype" w:hAnsi="Palatino Linotype"/>
          <w:sz w:val="16"/>
          <w:szCs w:val="16"/>
          <w:u w:val="single"/>
        </w:rPr>
        <w:t xml:space="preserve">Kotch’s </w:t>
      </w:r>
      <w:r w:rsidRPr="00A64CFD">
        <w:rPr>
          <w:rFonts w:ascii="Palatino Linotype" w:hAnsi="Palatino Linotype"/>
          <w:sz w:val="16"/>
          <w:szCs w:val="16"/>
          <w:u w:val="single"/>
        </w:rPr>
        <w:t>Maternal and Child</w:t>
      </w:r>
      <w:r>
        <w:rPr>
          <w:rFonts w:ascii="Palatino Linotype" w:hAnsi="Palatino Linotype"/>
          <w:sz w:val="16"/>
          <w:szCs w:val="16"/>
          <w:u w:val="single"/>
        </w:rPr>
        <w:t xml:space="preserve"> </w:t>
      </w:r>
      <w:r w:rsidRPr="00A64CFD">
        <w:rPr>
          <w:rFonts w:ascii="Palatino Linotype" w:hAnsi="Palatino Linotype"/>
          <w:sz w:val="16"/>
          <w:szCs w:val="16"/>
          <w:u w:val="single"/>
        </w:rPr>
        <w:t>Health: Programs, Problems and Policy in Public Health</w:t>
      </w:r>
      <w:r>
        <w:rPr>
          <w:rFonts w:ascii="Palatino Linotype" w:hAnsi="Palatino Linotype"/>
          <w:sz w:val="16"/>
          <w:szCs w:val="16"/>
        </w:rPr>
        <w:t>, Fourth Edition (Burlington, MA: Jones and Bartlett Learning, 202</w:t>
      </w:r>
      <w:r w:rsidR="0051452C">
        <w:rPr>
          <w:rFonts w:ascii="Palatino Linotype" w:hAnsi="Palatino Linotype"/>
          <w:sz w:val="16"/>
          <w:szCs w:val="16"/>
        </w:rPr>
        <w:t>2</w:t>
      </w:r>
      <w:r>
        <w:rPr>
          <w:rFonts w:ascii="Palatino Linotype" w:hAnsi="Palatino Linotype"/>
          <w:sz w:val="16"/>
          <w:szCs w:val="16"/>
        </w:rPr>
        <w:t xml:space="preserve">), </w:t>
      </w:r>
      <w:r w:rsidR="00BD1E7F">
        <w:rPr>
          <w:rFonts w:ascii="Palatino Linotype" w:hAnsi="Palatino Linotype"/>
          <w:sz w:val="16"/>
          <w:szCs w:val="16"/>
        </w:rPr>
        <w:t>81-96</w:t>
      </w:r>
      <w:r>
        <w:rPr>
          <w:rFonts w:ascii="Palatino Linotype" w:hAnsi="Palatino Linotype"/>
          <w:sz w:val="16"/>
          <w:szCs w:val="16"/>
        </w:rPr>
        <w:t>.</w:t>
      </w:r>
    </w:p>
    <w:bookmarkEnd w:id="31"/>
    <w:p w14:paraId="3B6FB182" w14:textId="77777777" w:rsidR="00A64CFD" w:rsidRDefault="00A64CFD" w:rsidP="00A64CFD">
      <w:pPr>
        <w:rPr>
          <w:rFonts w:ascii="Palatino Linotype" w:hAnsi="Palatino Linotype"/>
          <w:sz w:val="16"/>
          <w:szCs w:val="16"/>
        </w:rPr>
      </w:pPr>
    </w:p>
    <w:p w14:paraId="46F9934E" w14:textId="5B3430BE" w:rsidR="00A64CFD" w:rsidRPr="00A64CFD" w:rsidRDefault="00A64CFD" w:rsidP="00A64CFD">
      <w:pPr>
        <w:rPr>
          <w:rFonts w:ascii="Palatino Linotype" w:hAnsi="Palatino Linotype"/>
          <w:sz w:val="16"/>
          <w:szCs w:val="16"/>
        </w:rPr>
      </w:pPr>
      <w:r>
        <w:rPr>
          <w:rFonts w:ascii="Palatino Linotype" w:hAnsi="Palatino Linotype"/>
          <w:sz w:val="16"/>
          <w:szCs w:val="16"/>
        </w:rPr>
        <w:t xml:space="preserve">Ware, Alyssa, Russell S. Kirby, “Children and Youth with Special Health Care Needs”, </w:t>
      </w:r>
      <w:r w:rsidR="00EB0BD6">
        <w:rPr>
          <w:rFonts w:ascii="Palatino Linotype" w:hAnsi="Palatino Linotype"/>
          <w:sz w:val="16"/>
          <w:szCs w:val="16"/>
        </w:rPr>
        <w:t xml:space="preserve">in </w:t>
      </w:r>
      <w:r>
        <w:rPr>
          <w:rFonts w:ascii="Palatino Linotype" w:hAnsi="Palatino Linotype"/>
          <w:sz w:val="16"/>
          <w:szCs w:val="16"/>
        </w:rPr>
        <w:t xml:space="preserve">Russell S. Kirby and Sarah Verbiest, Editors, </w:t>
      </w:r>
      <w:r w:rsidR="00F80D17" w:rsidRPr="00F80D17">
        <w:rPr>
          <w:rFonts w:ascii="Palatino Linotype" w:hAnsi="Palatino Linotype"/>
          <w:sz w:val="16"/>
          <w:szCs w:val="16"/>
          <w:u w:val="single"/>
        </w:rPr>
        <w:t xml:space="preserve">Kotch’s </w:t>
      </w:r>
      <w:r w:rsidRPr="00A64CFD">
        <w:rPr>
          <w:rFonts w:ascii="Palatino Linotype" w:hAnsi="Palatino Linotype"/>
          <w:sz w:val="16"/>
          <w:szCs w:val="16"/>
          <w:u w:val="single"/>
        </w:rPr>
        <w:t>Maternal and Child Health: Programs, Problems and Policy in Public Health</w:t>
      </w:r>
      <w:r>
        <w:rPr>
          <w:rFonts w:ascii="Palatino Linotype" w:hAnsi="Palatino Linotype"/>
          <w:sz w:val="16"/>
          <w:szCs w:val="16"/>
        </w:rPr>
        <w:t>, Fourth Edition (Burlington, MA: Jones and Bartlett Learning, 202</w:t>
      </w:r>
      <w:r w:rsidR="0051452C">
        <w:rPr>
          <w:rFonts w:ascii="Palatino Linotype" w:hAnsi="Palatino Linotype"/>
          <w:sz w:val="16"/>
          <w:szCs w:val="16"/>
        </w:rPr>
        <w:t>2</w:t>
      </w:r>
      <w:r>
        <w:rPr>
          <w:rFonts w:ascii="Palatino Linotype" w:hAnsi="Palatino Linotype"/>
          <w:sz w:val="16"/>
          <w:szCs w:val="16"/>
        </w:rPr>
        <w:t xml:space="preserve">), </w:t>
      </w:r>
      <w:r w:rsidR="00BD1E7F">
        <w:rPr>
          <w:rFonts w:ascii="Palatino Linotype" w:hAnsi="Palatino Linotype"/>
          <w:sz w:val="16"/>
          <w:szCs w:val="16"/>
        </w:rPr>
        <w:t>335-349</w:t>
      </w:r>
      <w:r>
        <w:rPr>
          <w:rFonts w:ascii="Palatino Linotype" w:hAnsi="Palatino Linotype"/>
          <w:sz w:val="16"/>
          <w:szCs w:val="16"/>
        </w:rPr>
        <w:t>.</w:t>
      </w:r>
    </w:p>
    <w:p w14:paraId="6F94F152" w14:textId="77777777" w:rsidR="00A64CFD" w:rsidRDefault="00A64CFD" w:rsidP="00A64CFD">
      <w:pPr>
        <w:rPr>
          <w:rFonts w:ascii="Palatino Linotype" w:hAnsi="Palatino Linotype"/>
          <w:sz w:val="16"/>
          <w:szCs w:val="16"/>
        </w:rPr>
      </w:pPr>
    </w:p>
    <w:p w14:paraId="3FFADCC3" w14:textId="680AC2FA" w:rsidR="00A64CFD" w:rsidRPr="00A64CFD" w:rsidRDefault="002F5B3F" w:rsidP="002F5B3F">
      <w:pPr>
        <w:rPr>
          <w:rFonts w:ascii="Palatino Linotype" w:hAnsi="Palatino Linotype"/>
          <w:sz w:val="16"/>
          <w:szCs w:val="16"/>
        </w:rPr>
      </w:pPr>
      <w:r w:rsidRPr="002F5B3F">
        <w:rPr>
          <w:rFonts w:ascii="Palatino Linotype" w:hAnsi="Palatino Linotype"/>
          <w:sz w:val="16"/>
          <w:szCs w:val="16"/>
        </w:rPr>
        <w:t>Marshall,</w:t>
      </w:r>
      <w:r>
        <w:rPr>
          <w:rFonts w:ascii="Palatino Linotype" w:hAnsi="Palatino Linotype"/>
          <w:sz w:val="16"/>
          <w:szCs w:val="16"/>
        </w:rPr>
        <w:t xml:space="preserve"> Jennifer,</w:t>
      </w:r>
      <w:r w:rsidRPr="002F5B3F">
        <w:rPr>
          <w:rFonts w:ascii="Palatino Linotype" w:hAnsi="Palatino Linotype"/>
          <w:sz w:val="16"/>
          <w:szCs w:val="16"/>
        </w:rPr>
        <w:t xml:space="preserve"> Karen </w:t>
      </w:r>
      <w:r w:rsidR="00BD1E7F">
        <w:rPr>
          <w:rFonts w:ascii="Palatino Linotype" w:hAnsi="Palatino Linotype"/>
          <w:sz w:val="16"/>
          <w:szCs w:val="16"/>
        </w:rPr>
        <w:t xml:space="preserve">D. </w:t>
      </w:r>
      <w:r w:rsidRPr="002F5B3F">
        <w:rPr>
          <w:rFonts w:ascii="Palatino Linotype" w:hAnsi="Palatino Linotype"/>
          <w:sz w:val="16"/>
          <w:szCs w:val="16"/>
        </w:rPr>
        <w:t xml:space="preserve">Liller, Russell S. Kirby, Piia </w:t>
      </w:r>
      <w:r w:rsidR="00BD1E7F">
        <w:rPr>
          <w:rFonts w:ascii="Palatino Linotype" w:hAnsi="Palatino Linotype"/>
          <w:sz w:val="16"/>
          <w:szCs w:val="16"/>
        </w:rPr>
        <w:t xml:space="preserve">T. </w:t>
      </w:r>
      <w:r w:rsidRPr="002F5B3F">
        <w:rPr>
          <w:rFonts w:ascii="Palatino Linotype" w:hAnsi="Palatino Linotype"/>
          <w:sz w:val="16"/>
          <w:szCs w:val="16"/>
        </w:rPr>
        <w:t>Hanson, Allison Parish</w:t>
      </w:r>
      <w:r w:rsidR="00A64CFD">
        <w:rPr>
          <w:rFonts w:ascii="Palatino Linotype" w:hAnsi="Palatino Linotype"/>
          <w:sz w:val="16"/>
          <w:szCs w:val="16"/>
        </w:rPr>
        <w:t>, “</w:t>
      </w:r>
      <w:r w:rsidR="00A64CFD" w:rsidRPr="00A64CFD">
        <w:rPr>
          <w:rFonts w:ascii="Palatino Linotype" w:hAnsi="Palatino Linotype"/>
          <w:sz w:val="16"/>
          <w:szCs w:val="16"/>
        </w:rPr>
        <w:t xml:space="preserve">Assessment and </w:t>
      </w:r>
      <w:r w:rsidR="00A64CFD">
        <w:rPr>
          <w:rFonts w:ascii="Palatino Linotype" w:hAnsi="Palatino Linotype"/>
          <w:sz w:val="16"/>
          <w:szCs w:val="16"/>
        </w:rPr>
        <w:t>P</w:t>
      </w:r>
      <w:r w:rsidR="00A64CFD" w:rsidRPr="00A64CFD">
        <w:rPr>
          <w:rFonts w:ascii="Palatino Linotype" w:hAnsi="Palatino Linotype"/>
          <w:sz w:val="16"/>
          <w:szCs w:val="16"/>
        </w:rPr>
        <w:t xml:space="preserve">rogram </w:t>
      </w:r>
      <w:r w:rsidR="00A64CFD">
        <w:rPr>
          <w:rFonts w:ascii="Palatino Linotype" w:hAnsi="Palatino Linotype"/>
          <w:sz w:val="16"/>
          <w:szCs w:val="16"/>
        </w:rPr>
        <w:t>P</w:t>
      </w:r>
      <w:r w:rsidR="00A64CFD" w:rsidRPr="00A64CFD">
        <w:rPr>
          <w:rFonts w:ascii="Palatino Linotype" w:hAnsi="Palatino Linotype"/>
          <w:sz w:val="16"/>
          <w:szCs w:val="16"/>
        </w:rPr>
        <w:t>lanning</w:t>
      </w:r>
      <w:r w:rsidR="00A64CFD">
        <w:rPr>
          <w:rFonts w:ascii="Palatino Linotype" w:hAnsi="Palatino Linotype"/>
          <w:sz w:val="16"/>
          <w:szCs w:val="16"/>
        </w:rPr>
        <w:t xml:space="preserve">”, </w:t>
      </w:r>
      <w:r w:rsidR="004963F1">
        <w:rPr>
          <w:rFonts w:ascii="Palatino Linotype" w:hAnsi="Palatino Linotype"/>
          <w:sz w:val="16"/>
          <w:szCs w:val="16"/>
        </w:rPr>
        <w:t xml:space="preserve">in </w:t>
      </w:r>
      <w:r w:rsidR="00A64CFD">
        <w:rPr>
          <w:rFonts w:ascii="Palatino Linotype" w:hAnsi="Palatino Linotype"/>
          <w:sz w:val="16"/>
          <w:szCs w:val="16"/>
        </w:rPr>
        <w:t xml:space="preserve">Russell S. Kirby and Sarah Verbiest, Editors, </w:t>
      </w:r>
      <w:r w:rsidR="00F80D17" w:rsidRPr="00F80D17">
        <w:rPr>
          <w:rFonts w:ascii="Palatino Linotype" w:hAnsi="Palatino Linotype"/>
          <w:sz w:val="16"/>
          <w:szCs w:val="16"/>
          <w:u w:val="single"/>
        </w:rPr>
        <w:t xml:space="preserve">Kotch’s </w:t>
      </w:r>
      <w:r w:rsidR="00A64CFD" w:rsidRPr="00A64CFD">
        <w:rPr>
          <w:rFonts w:ascii="Palatino Linotype" w:hAnsi="Palatino Linotype"/>
          <w:sz w:val="16"/>
          <w:szCs w:val="16"/>
          <w:u w:val="single"/>
        </w:rPr>
        <w:t>Maternal and Child Health: Programs, Problems and Policy in Public Health</w:t>
      </w:r>
      <w:r w:rsidR="00A64CFD">
        <w:rPr>
          <w:rFonts w:ascii="Palatino Linotype" w:hAnsi="Palatino Linotype"/>
          <w:sz w:val="16"/>
          <w:szCs w:val="16"/>
        </w:rPr>
        <w:t>, Fourth Edition (Burlington, MA: Jones and Bartlett Learning, 202</w:t>
      </w:r>
      <w:r w:rsidR="0051452C">
        <w:rPr>
          <w:rFonts w:ascii="Palatino Linotype" w:hAnsi="Palatino Linotype"/>
          <w:sz w:val="16"/>
          <w:szCs w:val="16"/>
        </w:rPr>
        <w:t>2</w:t>
      </w:r>
      <w:r w:rsidR="00A64CFD">
        <w:rPr>
          <w:rFonts w:ascii="Palatino Linotype" w:hAnsi="Palatino Linotype"/>
          <w:sz w:val="16"/>
          <w:szCs w:val="16"/>
        </w:rPr>
        <w:t xml:space="preserve">), </w:t>
      </w:r>
      <w:r w:rsidR="00BD1E7F">
        <w:rPr>
          <w:rFonts w:ascii="Palatino Linotype" w:hAnsi="Palatino Linotype"/>
          <w:sz w:val="16"/>
          <w:szCs w:val="16"/>
        </w:rPr>
        <w:t>495-512</w:t>
      </w:r>
      <w:r w:rsidR="00A64CFD">
        <w:rPr>
          <w:rFonts w:ascii="Palatino Linotype" w:hAnsi="Palatino Linotype"/>
          <w:sz w:val="16"/>
          <w:szCs w:val="16"/>
        </w:rPr>
        <w:t>.</w:t>
      </w:r>
    </w:p>
    <w:bookmarkEnd w:id="32"/>
    <w:p w14:paraId="15F3F5FD" w14:textId="77777777" w:rsidR="00A64CFD" w:rsidRDefault="00A64CFD" w:rsidP="002E1E0A">
      <w:pPr>
        <w:rPr>
          <w:rFonts w:ascii="Palatino Linotype" w:hAnsi="Palatino Linotype"/>
          <w:sz w:val="16"/>
          <w:szCs w:val="16"/>
        </w:rPr>
      </w:pPr>
    </w:p>
    <w:p w14:paraId="4B30B9E2" w14:textId="77777777" w:rsidR="0041029B" w:rsidRDefault="0041029B" w:rsidP="002E1E0A">
      <w:pPr>
        <w:rPr>
          <w:rFonts w:ascii="Palatino Linotype" w:hAnsi="Palatino Linotype"/>
          <w:sz w:val="16"/>
          <w:szCs w:val="16"/>
        </w:rPr>
      </w:pPr>
      <w:r>
        <w:rPr>
          <w:rFonts w:ascii="Palatino Linotype" w:hAnsi="Palatino Linotype"/>
          <w:sz w:val="16"/>
          <w:szCs w:val="16"/>
        </w:rPr>
        <w:t xml:space="preserve">Kirby, Russell S., “Epidemiologic Features of Autism Spectrum Disorders”, </w:t>
      </w:r>
      <w:r w:rsidR="004963F1">
        <w:rPr>
          <w:rFonts w:ascii="Palatino Linotype" w:hAnsi="Palatino Linotype"/>
          <w:sz w:val="16"/>
          <w:szCs w:val="16"/>
        </w:rPr>
        <w:t xml:space="preserve">in </w:t>
      </w:r>
      <w:r>
        <w:rPr>
          <w:rFonts w:ascii="Palatino Linotype" w:hAnsi="Palatino Linotype"/>
          <w:sz w:val="16"/>
          <w:szCs w:val="16"/>
        </w:rPr>
        <w:t xml:space="preserve">Fatemi, </w:t>
      </w:r>
      <w:r w:rsidR="005A5BB9">
        <w:rPr>
          <w:rFonts w:ascii="Palatino Linotype" w:hAnsi="Palatino Linotype"/>
          <w:sz w:val="16"/>
          <w:szCs w:val="16"/>
        </w:rPr>
        <w:t xml:space="preserve">S. </w:t>
      </w:r>
      <w:r>
        <w:rPr>
          <w:rFonts w:ascii="Palatino Linotype" w:hAnsi="Palatino Linotype"/>
          <w:sz w:val="16"/>
          <w:szCs w:val="16"/>
        </w:rPr>
        <w:t xml:space="preserve">Hossein, Editor, </w:t>
      </w:r>
      <w:r w:rsidRPr="0041029B">
        <w:rPr>
          <w:rFonts w:ascii="Palatino Linotype" w:hAnsi="Palatino Linotype"/>
          <w:sz w:val="16"/>
          <w:szCs w:val="16"/>
          <w:u w:val="single"/>
        </w:rPr>
        <w:t>Molecular Basis of Autism</w:t>
      </w:r>
      <w:r w:rsidR="005A5BB9">
        <w:rPr>
          <w:rFonts w:ascii="Palatino Linotype" w:hAnsi="Palatino Linotype"/>
          <w:sz w:val="16"/>
          <w:szCs w:val="16"/>
        </w:rPr>
        <w:t xml:space="preserve">, Contemporary Clinical Neuroscience </w:t>
      </w:r>
      <w:r>
        <w:rPr>
          <w:rFonts w:ascii="Palatino Linotype" w:hAnsi="Palatino Linotype"/>
          <w:sz w:val="16"/>
          <w:szCs w:val="16"/>
        </w:rPr>
        <w:t>(New York: Springer Scientific</w:t>
      </w:r>
      <w:r w:rsidR="005A5BB9">
        <w:rPr>
          <w:rFonts w:ascii="Palatino Linotype" w:hAnsi="Palatino Linotype"/>
          <w:sz w:val="16"/>
          <w:szCs w:val="16"/>
        </w:rPr>
        <w:t>+Business Media</w:t>
      </w:r>
      <w:r>
        <w:rPr>
          <w:rFonts w:ascii="Palatino Linotype" w:hAnsi="Palatino Linotype"/>
          <w:sz w:val="16"/>
          <w:szCs w:val="16"/>
        </w:rPr>
        <w:t xml:space="preserve">, </w:t>
      </w:r>
      <w:r w:rsidR="002904C1">
        <w:rPr>
          <w:rFonts w:ascii="Palatino Linotype" w:hAnsi="Palatino Linotype"/>
          <w:sz w:val="16"/>
          <w:szCs w:val="16"/>
        </w:rPr>
        <w:t>2015), 23-31.</w:t>
      </w:r>
    </w:p>
    <w:p w14:paraId="2757FE2D" w14:textId="77777777" w:rsidR="0041029B" w:rsidRDefault="0041029B" w:rsidP="002E1E0A">
      <w:pPr>
        <w:rPr>
          <w:rFonts w:ascii="Palatino Linotype" w:hAnsi="Palatino Linotype"/>
          <w:sz w:val="16"/>
          <w:szCs w:val="16"/>
        </w:rPr>
      </w:pPr>
    </w:p>
    <w:p w14:paraId="75BECD7A" w14:textId="77777777" w:rsidR="002E1E0A" w:rsidRPr="00FB1A33" w:rsidRDefault="002E1E0A" w:rsidP="002E1E0A">
      <w:pPr>
        <w:rPr>
          <w:rFonts w:ascii="Palatino Linotype" w:hAnsi="Palatino Linotype" w:cs="Arial"/>
          <w:sz w:val="16"/>
          <w:szCs w:val="16"/>
        </w:rPr>
      </w:pPr>
      <w:r>
        <w:rPr>
          <w:rFonts w:ascii="Palatino Linotype" w:hAnsi="Palatino Linotype"/>
          <w:sz w:val="16"/>
          <w:szCs w:val="16"/>
        </w:rPr>
        <w:t xml:space="preserve">Wingate, Martha S., Karen Williams, Joseph Telfair, Russell S. Kirby, “Research Issues in Maternal and Child Health”, </w:t>
      </w:r>
      <w:r w:rsidR="004963F1">
        <w:rPr>
          <w:rFonts w:ascii="Palatino Linotype" w:hAnsi="Palatino Linotype"/>
          <w:sz w:val="16"/>
          <w:szCs w:val="16"/>
        </w:rPr>
        <w:t xml:space="preserve">in </w:t>
      </w:r>
      <w:r w:rsidRPr="00FB1A33">
        <w:rPr>
          <w:rFonts w:ascii="Palatino Linotype" w:hAnsi="Palatino Linotype" w:cs="Arial"/>
          <w:bCs/>
          <w:sz w:val="16"/>
          <w:szCs w:val="16"/>
        </w:rPr>
        <w:t>Kotch, Jonathan B.,</w:t>
      </w:r>
      <w:r>
        <w:rPr>
          <w:rFonts w:ascii="Palatino Linotype" w:hAnsi="Palatino Linotype" w:cs="Arial"/>
          <w:bCs/>
          <w:sz w:val="16"/>
          <w:szCs w:val="16"/>
        </w:rPr>
        <w:t xml:space="preserve"> Editor,</w:t>
      </w:r>
      <w:r w:rsidRPr="00FB1A33">
        <w:rPr>
          <w:rFonts w:ascii="Palatino Linotype" w:hAnsi="Palatino Linotype" w:cs="Arial"/>
          <w:bCs/>
          <w:sz w:val="16"/>
          <w:szCs w:val="16"/>
        </w:rPr>
        <w:t xml:space="preserve"> </w:t>
      </w:r>
      <w:r w:rsidRPr="00FB1A33">
        <w:rPr>
          <w:rFonts w:ascii="Palatino Linotype" w:hAnsi="Palatino Linotype" w:cs="Arial"/>
          <w:bCs/>
          <w:sz w:val="16"/>
          <w:szCs w:val="16"/>
          <w:u w:val="single"/>
        </w:rPr>
        <w:t>Maternal and Child Health: Programs, Problems, and Policy in Public Health</w:t>
      </w:r>
      <w:r w:rsidRPr="00FB1A33">
        <w:rPr>
          <w:rFonts w:ascii="Palatino Linotype" w:hAnsi="Palatino Linotype" w:cs="Arial"/>
          <w:bCs/>
          <w:sz w:val="16"/>
          <w:szCs w:val="16"/>
        </w:rPr>
        <w:t xml:space="preserve">, </w:t>
      </w:r>
      <w:r>
        <w:rPr>
          <w:rFonts w:ascii="Palatino Linotype" w:hAnsi="Palatino Linotype" w:cs="Arial"/>
          <w:bCs/>
          <w:sz w:val="16"/>
          <w:szCs w:val="16"/>
        </w:rPr>
        <w:t>Third</w:t>
      </w:r>
      <w:r w:rsidRPr="00FB1A33">
        <w:rPr>
          <w:rFonts w:ascii="Palatino Linotype" w:hAnsi="Palatino Linotype" w:cs="Arial"/>
          <w:bCs/>
          <w:sz w:val="16"/>
          <w:szCs w:val="16"/>
        </w:rPr>
        <w:t xml:space="preserve"> Edition (</w:t>
      </w:r>
      <w:r w:rsidR="005E3AD5">
        <w:rPr>
          <w:rFonts w:ascii="Palatino Linotype" w:hAnsi="Palatino Linotype" w:cs="Arial"/>
          <w:bCs/>
          <w:sz w:val="16"/>
          <w:szCs w:val="16"/>
        </w:rPr>
        <w:t>Burlington</w:t>
      </w:r>
      <w:r>
        <w:rPr>
          <w:rFonts w:ascii="Palatino Linotype" w:hAnsi="Palatino Linotype" w:cs="Arial"/>
          <w:bCs/>
          <w:sz w:val="16"/>
          <w:szCs w:val="16"/>
        </w:rPr>
        <w:t>, MA</w:t>
      </w:r>
      <w:r w:rsidRPr="00FB1A33">
        <w:rPr>
          <w:rFonts w:ascii="Palatino Linotype" w:hAnsi="Palatino Linotype" w:cs="Arial"/>
          <w:bCs/>
          <w:sz w:val="16"/>
          <w:szCs w:val="16"/>
        </w:rPr>
        <w:t xml:space="preserve">: </w:t>
      </w:r>
      <w:r>
        <w:rPr>
          <w:rFonts w:ascii="Palatino Linotype" w:hAnsi="Palatino Linotype" w:cs="Arial"/>
          <w:bCs/>
          <w:sz w:val="16"/>
          <w:szCs w:val="16"/>
        </w:rPr>
        <w:t>Jones and Bartlett</w:t>
      </w:r>
      <w:r w:rsidRPr="00FB1A33">
        <w:rPr>
          <w:rFonts w:ascii="Palatino Linotype" w:hAnsi="Palatino Linotype" w:cs="Arial"/>
          <w:bCs/>
          <w:sz w:val="16"/>
          <w:szCs w:val="16"/>
        </w:rPr>
        <w:t xml:space="preserve"> </w:t>
      </w:r>
      <w:r w:rsidR="005E3AD5">
        <w:rPr>
          <w:rFonts w:ascii="Palatino Linotype" w:hAnsi="Palatino Linotype" w:cs="Arial"/>
          <w:bCs/>
          <w:sz w:val="16"/>
          <w:szCs w:val="16"/>
        </w:rPr>
        <w:t>Learning</w:t>
      </w:r>
      <w:r w:rsidRPr="00FB1A33">
        <w:rPr>
          <w:rFonts w:ascii="Palatino Linotype" w:hAnsi="Palatino Linotype" w:cs="Arial"/>
          <w:bCs/>
          <w:sz w:val="16"/>
          <w:szCs w:val="16"/>
        </w:rPr>
        <w:t xml:space="preserve">, </w:t>
      </w:r>
      <w:r>
        <w:rPr>
          <w:rFonts w:ascii="Palatino Linotype" w:hAnsi="Palatino Linotype" w:cs="Arial"/>
          <w:bCs/>
          <w:sz w:val="16"/>
          <w:szCs w:val="16"/>
        </w:rPr>
        <w:t>2</w:t>
      </w:r>
      <w:r w:rsidRPr="00FB1A33">
        <w:rPr>
          <w:rFonts w:ascii="Palatino Linotype" w:hAnsi="Palatino Linotype" w:cs="Arial"/>
          <w:bCs/>
          <w:sz w:val="16"/>
          <w:szCs w:val="16"/>
        </w:rPr>
        <w:t>0</w:t>
      </w:r>
      <w:r>
        <w:rPr>
          <w:rFonts w:ascii="Palatino Linotype" w:hAnsi="Palatino Linotype" w:cs="Arial"/>
          <w:bCs/>
          <w:sz w:val="16"/>
          <w:szCs w:val="16"/>
        </w:rPr>
        <w:t>1</w:t>
      </w:r>
      <w:r w:rsidR="005E3AD5">
        <w:rPr>
          <w:rFonts w:ascii="Palatino Linotype" w:hAnsi="Palatino Linotype" w:cs="Arial"/>
          <w:bCs/>
          <w:sz w:val="16"/>
          <w:szCs w:val="16"/>
        </w:rPr>
        <w:t>2</w:t>
      </w:r>
      <w:r>
        <w:rPr>
          <w:rFonts w:ascii="Palatino Linotype" w:hAnsi="Palatino Linotype" w:cs="Arial"/>
          <w:bCs/>
          <w:sz w:val="16"/>
          <w:szCs w:val="16"/>
        </w:rPr>
        <w:t xml:space="preserve">), </w:t>
      </w:r>
      <w:r w:rsidR="005E3AD5">
        <w:rPr>
          <w:rFonts w:ascii="Palatino Linotype" w:hAnsi="Palatino Linotype" w:cs="Arial"/>
          <w:bCs/>
          <w:sz w:val="16"/>
          <w:szCs w:val="16"/>
        </w:rPr>
        <w:t>395-428</w:t>
      </w:r>
      <w:r w:rsidRPr="00FB1A33">
        <w:rPr>
          <w:rFonts w:ascii="Palatino Linotype" w:hAnsi="Palatino Linotype" w:cs="Arial"/>
          <w:bCs/>
          <w:sz w:val="16"/>
          <w:szCs w:val="16"/>
        </w:rPr>
        <w:t>.</w:t>
      </w:r>
    </w:p>
    <w:p w14:paraId="33DDA5F3" w14:textId="77777777" w:rsidR="002E1E0A" w:rsidRDefault="002E1E0A" w:rsidP="00176C73">
      <w:pPr>
        <w:rPr>
          <w:rFonts w:ascii="Palatino Linotype" w:hAnsi="Palatino Linotype"/>
          <w:sz w:val="16"/>
          <w:szCs w:val="16"/>
        </w:rPr>
      </w:pPr>
    </w:p>
    <w:p w14:paraId="59343304" w14:textId="77777777" w:rsidR="00FD0379" w:rsidRDefault="00FD0379" w:rsidP="00176C73">
      <w:pPr>
        <w:rPr>
          <w:rFonts w:ascii="Palatino Linotype" w:hAnsi="Palatino Linotype"/>
          <w:sz w:val="16"/>
          <w:szCs w:val="16"/>
        </w:rPr>
      </w:pPr>
      <w:r>
        <w:rPr>
          <w:rFonts w:ascii="Palatino Linotype" w:hAnsi="Palatino Linotype"/>
          <w:sz w:val="16"/>
          <w:szCs w:val="16"/>
        </w:rPr>
        <w:t>Kirby, Russell , commentary on Malcolm Gladwell’s “The Moral Hazard Myth”, in Lunsford</w:t>
      </w:r>
      <w:r w:rsidR="006354EB">
        <w:rPr>
          <w:rFonts w:ascii="Palatino Linotype" w:hAnsi="Palatino Linotype"/>
          <w:sz w:val="16"/>
          <w:szCs w:val="16"/>
        </w:rPr>
        <w:t>,</w:t>
      </w:r>
      <w:r>
        <w:rPr>
          <w:rFonts w:ascii="Palatino Linotype" w:hAnsi="Palatino Linotype"/>
          <w:sz w:val="16"/>
          <w:szCs w:val="16"/>
        </w:rPr>
        <w:t xml:space="preserve"> Andrea A. and John J. Ruszliewicz, </w:t>
      </w:r>
      <w:r w:rsidRPr="00D02D31">
        <w:rPr>
          <w:rFonts w:ascii="Palatino Linotype" w:hAnsi="Palatino Linotype"/>
          <w:sz w:val="16"/>
          <w:szCs w:val="16"/>
          <w:u w:val="single"/>
        </w:rPr>
        <w:t>The Presence of Others: Voices and Images That Call for Response</w:t>
      </w:r>
      <w:r>
        <w:rPr>
          <w:rFonts w:ascii="Palatino Linotype" w:hAnsi="Palatino Linotype"/>
          <w:sz w:val="16"/>
          <w:szCs w:val="16"/>
        </w:rPr>
        <w:t>, Fifth Edition (Boston, MA: Bedford/St. Martin’s, 2008),</w:t>
      </w:r>
      <w:r w:rsidR="00D02D31">
        <w:rPr>
          <w:rFonts w:ascii="Palatino Linotype" w:hAnsi="Palatino Linotype"/>
          <w:sz w:val="16"/>
          <w:szCs w:val="16"/>
        </w:rPr>
        <w:t xml:space="preserve"> 246-247.</w:t>
      </w:r>
      <w:r>
        <w:rPr>
          <w:rFonts w:ascii="Palatino Linotype" w:hAnsi="Palatino Linotype"/>
          <w:sz w:val="16"/>
          <w:szCs w:val="16"/>
        </w:rPr>
        <w:t xml:space="preserve"> </w:t>
      </w:r>
    </w:p>
    <w:p w14:paraId="42961531" w14:textId="77777777" w:rsidR="00FD0379" w:rsidRDefault="00FD0379" w:rsidP="00176C73">
      <w:pPr>
        <w:rPr>
          <w:rFonts w:ascii="Palatino Linotype" w:hAnsi="Palatino Linotype"/>
          <w:sz w:val="16"/>
          <w:szCs w:val="16"/>
        </w:rPr>
      </w:pPr>
    </w:p>
    <w:p w14:paraId="12B7D27E" w14:textId="77777777" w:rsidR="00176C73" w:rsidRDefault="00176C73" w:rsidP="00176C73">
      <w:pPr>
        <w:rPr>
          <w:rFonts w:ascii="Palatino Linotype" w:hAnsi="Palatino Linotype"/>
          <w:sz w:val="16"/>
          <w:szCs w:val="16"/>
        </w:rPr>
      </w:pPr>
      <w:r w:rsidRPr="00572FDF">
        <w:rPr>
          <w:rFonts w:ascii="Palatino Linotype" w:hAnsi="Palatino Linotype"/>
          <w:sz w:val="16"/>
          <w:szCs w:val="16"/>
        </w:rPr>
        <w:t>Wingate</w:t>
      </w:r>
      <w:r>
        <w:rPr>
          <w:rFonts w:ascii="Palatino Linotype" w:hAnsi="Palatino Linotype"/>
          <w:sz w:val="16"/>
          <w:szCs w:val="16"/>
        </w:rPr>
        <w:t>,</w:t>
      </w:r>
      <w:r w:rsidRPr="00572FDF">
        <w:rPr>
          <w:rFonts w:ascii="Palatino Linotype" w:hAnsi="Palatino Linotype"/>
          <w:sz w:val="16"/>
          <w:szCs w:val="16"/>
        </w:rPr>
        <w:t xml:space="preserve"> M</w:t>
      </w:r>
      <w:r>
        <w:rPr>
          <w:rFonts w:ascii="Palatino Linotype" w:hAnsi="Palatino Linotype"/>
          <w:sz w:val="16"/>
          <w:szCs w:val="16"/>
        </w:rPr>
        <w:t xml:space="preserve">artha </w:t>
      </w:r>
      <w:r w:rsidRPr="00572FDF">
        <w:rPr>
          <w:rFonts w:ascii="Palatino Linotype" w:hAnsi="Palatino Linotype"/>
          <w:sz w:val="16"/>
          <w:szCs w:val="16"/>
        </w:rPr>
        <w:t>S</w:t>
      </w:r>
      <w:r>
        <w:rPr>
          <w:rFonts w:ascii="Palatino Linotype" w:hAnsi="Palatino Linotype"/>
          <w:sz w:val="16"/>
          <w:szCs w:val="16"/>
        </w:rPr>
        <w:t>.</w:t>
      </w:r>
      <w:r w:rsidRPr="00572FDF">
        <w:rPr>
          <w:rFonts w:ascii="Palatino Linotype" w:hAnsi="Palatino Linotype"/>
          <w:sz w:val="16"/>
          <w:szCs w:val="16"/>
        </w:rPr>
        <w:t xml:space="preserve">, </w:t>
      </w:r>
      <w:r>
        <w:rPr>
          <w:rFonts w:ascii="Palatino Linotype" w:hAnsi="Palatino Linotype"/>
          <w:sz w:val="16"/>
          <w:szCs w:val="16"/>
        </w:rPr>
        <w:t xml:space="preserve">Greg R. </w:t>
      </w:r>
      <w:r w:rsidRPr="00572FDF">
        <w:rPr>
          <w:rFonts w:ascii="Palatino Linotype" w:hAnsi="Palatino Linotype"/>
          <w:sz w:val="16"/>
          <w:szCs w:val="16"/>
        </w:rPr>
        <w:t xml:space="preserve">Alexander, </w:t>
      </w:r>
      <w:r w:rsidRPr="00370FE6">
        <w:rPr>
          <w:rFonts w:ascii="Palatino Linotype" w:hAnsi="Palatino Linotype"/>
          <w:sz w:val="16"/>
          <w:szCs w:val="16"/>
        </w:rPr>
        <w:t>Sheree Boulet, Russell S. Kirby</w:t>
      </w:r>
      <w:r w:rsidRPr="00572FDF">
        <w:rPr>
          <w:rFonts w:ascii="Palatino Linotype" w:hAnsi="Palatino Linotype"/>
          <w:sz w:val="16"/>
          <w:szCs w:val="16"/>
        </w:rPr>
        <w:t xml:space="preserve">, </w:t>
      </w:r>
      <w:r>
        <w:rPr>
          <w:rFonts w:ascii="Palatino Linotype" w:hAnsi="Palatino Linotype"/>
          <w:sz w:val="16"/>
          <w:szCs w:val="16"/>
        </w:rPr>
        <w:t xml:space="preserve">Hamisu M. </w:t>
      </w:r>
      <w:r w:rsidRPr="00572FDF">
        <w:rPr>
          <w:rFonts w:ascii="Palatino Linotype" w:hAnsi="Palatino Linotype"/>
          <w:sz w:val="16"/>
          <w:szCs w:val="16"/>
        </w:rPr>
        <w:t xml:space="preserve">Salihu. </w:t>
      </w:r>
      <w:r>
        <w:rPr>
          <w:rFonts w:ascii="Palatino Linotype" w:hAnsi="Palatino Linotype"/>
          <w:sz w:val="16"/>
          <w:szCs w:val="16"/>
        </w:rPr>
        <w:t>“</w:t>
      </w:r>
      <w:r w:rsidRPr="00572FDF">
        <w:rPr>
          <w:rFonts w:ascii="Palatino Linotype" w:hAnsi="Palatino Linotype"/>
          <w:sz w:val="16"/>
          <w:szCs w:val="16"/>
        </w:rPr>
        <w:t xml:space="preserve">Population-based </w:t>
      </w:r>
      <w:r>
        <w:rPr>
          <w:rFonts w:ascii="Palatino Linotype" w:hAnsi="Palatino Linotype"/>
          <w:sz w:val="16"/>
          <w:szCs w:val="16"/>
        </w:rPr>
        <w:t>R</w:t>
      </w:r>
      <w:r w:rsidRPr="00572FDF">
        <w:rPr>
          <w:rFonts w:ascii="Palatino Linotype" w:hAnsi="Palatino Linotype"/>
          <w:sz w:val="16"/>
          <w:szCs w:val="16"/>
        </w:rPr>
        <w:t xml:space="preserve">isks of </w:t>
      </w:r>
      <w:r>
        <w:rPr>
          <w:rFonts w:ascii="Palatino Linotype" w:hAnsi="Palatino Linotype"/>
          <w:sz w:val="16"/>
          <w:szCs w:val="16"/>
        </w:rPr>
        <w:t>P</w:t>
      </w:r>
      <w:r w:rsidRPr="00572FDF">
        <w:rPr>
          <w:rFonts w:ascii="Palatino Linotype" w:hAnsi="Palatino Linotype"/>
          <w:sz w:val="16"/>
          <w:szCs w:val="16"/>
        </w:rPr>
        <w:t xml:space="preserve">erinatal </w:t>
      </w:r>
      <w:r>
        <w:rPr>
          <w:rFonts w:ascii="Palatino Linotype" w:hAnsi="Palatino Linotype"/>
          <w:sz w:val="16"/>
          <w:szCs w:val="16"/>
        </w:rPr>
        <w:t>M</w:t>
      </w:r>
      <w:r w:rsidRPr="00572FDF">
        <w:rPr>
          <w:rFonts w:ascii="Palatino Linotype" w:hAnsi="Palatino Linotype"/>
          <w:sz w:val="16"/>
          <w:szCs w:val="16"/>
        </w:rPr>
        <w:t xml:space="preserve">ortality and </w:t>
      </w:r>
      <w:r>
        <w:rPr>
          <w:rFonts w:ascii="Palatino Linotype" w:hAnsi="Palatino Linotype"/>
          <w:sz w:val="16"/>
          <w:szCs w:val="16"/>
        </w:rPr>
        <w:t>M</w:t>
      </w:r>
      <w:r w:rsidRPr="00572FDF">
        <w:rPr>
          <w:rFonts w:ascii="Palatino Linotype" w:hAnsi="Palatino Linotype"/>
          <w:sz w:val="16"/>
          <w:szCs w:val="16"/>
        </w:rPr>
        <w:t xml:space="preserve">orbidity among </w:t>
      </w:r>
      <w:r>
        <w:rPr>
          <w:rFonts w:ascii="Palatino Linotype" w:hAnsi="Palatino Linotype"/>
          <w:sz w:val="16"/>
          <w:szCs w:val="16"/>
        </w:rPr>
        <w:t>M</w:t>
      </w:r>
      <w:r w:rsidRPr="00572FDF">
        <w:rPr>
          <w:rFonts w:ascii="Palatino Linotype" w:hAnsi="Palatino Linotype"/>
          <w:sz w:val="16"/>
          <w:szCs w:val="16"/>
        </w:rPr>
        <w:t>ultiple</w:t>
      </w:r>
      <w:r>
        <w:rPr>
          <w:rFonts w:ascii="Palatino Linotype" w:hAnsi="Palatino Linotype"/>
          <w:sz w:val="16"/>
          <w:szCs w:val="16"/>
        </w:rPr>
        <w:t xml:space="preserve"> B</w:t>
      </w:r>
      <w:r w:rsidRPr="00572FDF">
        <w:rPr>
          <w:rFonts w:ascii="Palatino Linotype" w:hAnsi="Palatino Linotype"/>
          <w:sz w:val="16"/>
          <w:szCs w:val="16"/>
        </w:rPr>
        <w:t>irths</w:t>
      </w:r>
      <w:r>
        <w:rPr>
          <w:rFonts w:ascii="Palatino Linotype" w:hAnsi="Palatino Linotype"/>
          <w:sz w:val="16"/>
          <w:szCs w:val="16"/>
        </w:rPr>
        <w:t>”</w:t>
      </w:r>
      <w:r w:rsidRPr="00572FDF">
        <w:rPr>
          <w:rFonts w:ascii="Palatino Linotype" w:hAnsi="Palatino Linotype"/>
          <w:sz w:val="16"/>
          <w:szCs w:val="16"/>
        </w:rPr>
        <w:t>. In: Kurjak A, Chervenak FA, eds.</w:t>
      </w:r>
      <w:r>
        <w:rPr>
          <w:rFonts w:ascii="Palatino Linotype" w:hAnsi="Palatino Linotype"/>
          <w:sz w:val="16"/>
          <w:szCs w:val="16"/>
        </w:rPr>
        <w:t>,</w:t>
      </w:r>
      <w:r w:rsidRPr="00572FDF">
        <w:rPr>
          <w:rFonts w:ascii="Palatino Linotype" w:hAnsi="Palatino Linotype"/>
          <w:sz w:val="16"/>
          <w:szCs w:val="16"/>
        </w:rPr>
        <w:t xml:space="preserve"> </w:t>
      </w:r>
      <w:r w:rsidRPr="00572FDF">
        <w:rPr>
          <w:rFonts w:ascii="Palatino Linotype" w:hAnsi="Palatino Linotype"/>
          <w:iCs/>
          <w:sz w:val="16"/>
          <w:szCs w:val="16"/>
          <w:u w:val="single"/>
        </w:rPr>
        <w:t>Textbook of Perinatal Medicine</w:t>
      </w:r>
      <w:r w:rsidRPr="00572FDF">
        <w:rPr>
          <w:rFonts w:ascii="Palatino Linotype" w:hAnsi="Palatino Linotype"/>
          <w:sz w:val="16"/>
          <w:szCs w:val="16"/>
        </w:rPr>
        <w:t xml:space="preserve"> </w:t>
      </w:r>
      <w:r w:rsidR="008133AF">
        <w:rPr>
          <w:rFonts w:ascii="Palatino Linotype" w:hAnsi="Palatino Linotype"/>
          <w:sz w:val="16"/>
          <w:szCs w:val="16"/>
        </w:rPr>
        <w:t>(</w:t>
      </w:r>
      <w:r w:rsidR="0017136F">
        <w:rPr>
          <w:rFonts w:ascii="Palatino Linotype" w:hAnsi="Palatino Linotype"/>
          <w:sz w:val="16"/>
          <w:szCs w:val="16"/>
        </w:rPr>
        <w:t>London, England: Informa,</w:t>
      </w:r>
      <w:r w:rsidRPr="00572FDF">
        <w:rPr>
          <w:rFonts w:ascii="Palatino Linotype" w:hAnsi="Palatino Linotype"/>
          <w:sz w:val="16"/>
          <w:szCs w:val="16"/>
        </w:rPr>
        <w:t xml:space="preserve"> 200</w:t>
      </w:r>
      <w:r>
        <w:rPr>
          <w:rFonts w:ascii="Palatino Linotype" w:hAnsi="Palatino Linotype"/>
          <w:sz w:val="16"/>
          <w:szCs w:val="16"/>
        </w:rPr>
        <w:t>6</w:t>
      </w:r>
      <w:r w:rsidR="008133AF">
        <w:rPr>
          <w:rFonts w:ascii="Palatino Linotype" w:hAnsi="Palatino Linotype"/>
          <w:sz w:val="16"/>
          <w:szCs w:val="16"/>
        </w:rPr>
        <w:t>)</w:t>
      </w:r>
      <w:r>
        <w:rPr>
          <w:rFonts w:ascii="Palatino Linotype" w:hAnsi="Palatino Linotype"/>
          <w:sz w:val="16"/>
          <w:szCs w:val="16"/>
        </w:rPr>
        <w:t>, 156</w:t>
      </w:r>
      <w:r w:rsidR="0017136F">
        <w:rPr>
          <w:rFonts w:ascii="Palatino Linotype" w:hAnsi="Palatino Linotype"/>
          <w:sz w:val="16"/>
          <w:szCs w:val="16"/>
        </w:rPr>
        <w:t>0</w:t>
      </w:r>
      <w:r>
        <w:rPr>
          <w:rFonts w:ascii="Palatino Linotype" w:hAnsi="Palatino Linotype"/>
          <w:sz w:val="16"/>
          <w:szCs w:val="16"/>
        </w:rPr>
        <w:t>-15</w:t>
      </w:r>
      <w:r w:rsidR="0017136F">
        <w:rPr>
          <w:rFonts w:ascii="Palatino Linotype" w:hAnsi="Palatino Linotype"/>
          <w:sz w:val="16"/>
          <w:szCs w:val="16"/>
        </w:rPr>
        <w:t>68</w:t>
      </w:r>
      <w:r>
        <w:rPr>
          <w:rFonts w:ascii="Palatino Linotype" w:hAnsi="Palatino Linotype"/>
          <w:sz w:val="16"/>
          <w:szCs w:val="16"/>
        </w:rPr>
        <w:t>.</w:t>
      </w:r>
      <w:r w:rsidRPr="00572FDF">
        <w:rPr>
          <w:rFonts w:ascii="Palatino Linotype" w:hAnsi="Palatino Linotype"/>
          <w:sz w:val="16"/>
          <w:szCs w:val="16"/>
        </w:rPr>
        <w:t xml:space="preserve"> </w:t>
      </w:r>
    </w:p>
    <w:p w14:paraId="3112EF83" w14:textId="77777777" w:rsidR="0017136F" w:rsidRDefault="0017136F" w:rsidP="00176C73">
      <w:pPr>
        <w:rPr>
          <w:rFonts w:ascii="Palatino Linotype" w:hAnsi="Palatino Linotype"/>
          <w:sz w:val="16"/>
          <w:szCs w:val="16"/>
        </w:rPr>
      </w:pPr>
    </w:p>
    <w:p w14:paraId="3E7B2FDC" w14:textId="77777777" w:rsidR="00176C73" w:rsidRPr="00FF701F" w:rsidRDefault="00176C73" w:rsidP="00176C7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Kirby, Russell S., “Methodological Issues in the Study of Neural Tube Defects”, in Wyszynski, Diego F., Editor, </w:t>
      </w:r>
      <w:r w:rsidRPr="00AD5BC6">
        <w:rPr>
          <w:rFonts w:ascii="Palatino Linotype" w:hAnsi="Palatino Linotype"/>
          <w:sz w:val="16"/>
          <w:szCs w:val="16"/>
          <w:u w:val="single"/>
        </w:rPr>
        <w:t>Neural Tube Defects: From Origin to Treatment</w:t>
      </w:r>
      <w:r>
        <w:rPr>
          <w:rFonts w:ascii="Palatino Linotype" w:hAnsi="Palatino Linotype"/>
          <w:sz w:val="16"/>
          <w:szCs w:val="16"/>
        </w:rPr>
        <w:t xml:space="preserve"> (New York: Oxford University Press, 2005), 103-108.</w:t>
      </w:r>
    </w:p>
    <w:p w14:paraId="16E7D867" w14:textId="77777777" w:rsidR="00176C73" w:rsidRDefault="00176C73" w:rsidP="00532ECE">
      <w:pPr>
        <w:autoSpaceDE w:val="0"/>
        <w:autoSpaceDN w:val="0"/>
        <w:adjustRightInd w:val="0"/>
        <w:rPr>
          <w:rFonts w:ascii="Palatino Linotype" w:hAnsi="Palatino Linotype" w:cs="Arial"/>
          <w:sz w:val="16"/>
          <w:szCs w:val="16"/>
        </w:rPr>
      </w:pPr>
    </w:p>
    <w:p w14:paraId="576593D9" w14:textId="77777777" w:rsidR="00176C73" w:rsidRPr="00FB1A33" w:rsidRDefault="00176C73" w:rsidP="00176C73">
      <w:pPr>
        <w:rPr>
          <w:rFonts w:ascii="Palatino Linotype" w:hAnsi="Palatino Linotype" w:cs="Arial"/>
          <w:sz w:val="16"/>
          <w:szCs w:val="16"/>
        </w:rPr>
      </w:pPr>
      <w:r w:rsidRPr="00FB1A33">
        <w:rPr>
          <w:rFonts w:ascii="Palatino Linotype" w:hAnsi="Palatino Linotype" w:cs="Arial"/>
          <w:sz w:val="16"/>
          <w:szCs w:val="16"/>
        </w:rPr>
        <w:t xml:space="preserve">Alexander, </w:t>
      </w:r>
      <w:r>
        <w:rPr>
          <w:rFonts w:ascii="Palatino Linotype" w:hAnsi="Palatino Linotype" w:cs="Arial"/>
          <w:sz w:val="16"/>
          <w:szCs w:val="16"/>
        </w:rPr>
        <w:t xml:space="preserve">Greg R., </w:t>
      </w:r>
      <w:r w:rsidRPr="00FB1A33">
        <w:rPr>
          <w:rFonts w:ascii="Palatino Linotype" w:hAnsi="Palatino Linotype" w:cs="Arial"/>
          <w:sz w:val="16"/>
          <w:szCs w:val="16"/>
        </w:rPr>
        <w:t>Donna J. Petersen, Martha Slay Wingate, Russell S. Kirby, “</w:t>
      </w:r>
      <w:r w:rsidRPr="00FB1A33">
        <w:rPr>
          <w:rFonts w:ascii="Palatino Linotype" w:hAnsi="Palatino Linotype" w:cs="Arial"/>
          <w:bCs/>
          <w:sz w:val="16"/>
          <w:szCs w:val="16"/>
        </w:rPr>
        <w:t xml:space="preserve">Research Issues </w:t>
      </w:r>
      <w:r>
        <w:rPr>
          <w:rFonts w:ascii="Palatino Linotype" w:hAnsi="Palatino Linotype" w:cs="Arial"/>
          <w:bCs/>
          <w:sz w:val="16"/>
          <w:szCs w:val="16"/>
        </w:rPr>
        <w:t>i</w:t>
      </w:r>
      <w:r w:rsidRPr="00FB1A33">
        <w:rPr>
          <w:rFonts w:ascii="Palatino Linotype" w:hAnsi="Palatino Linotype" w:cs="Arial"/>
          <w:bCs/>
          <w:sz w:val="16"/>
          <w:szCs w:val="16"/>
        </w:rPr>
        <w:t>n M</w:t>
      </w:r>
      <w:r>
        <w:rPr>
          <w:rFonts w:ascii="Palatino Linotype" w:hAnsi="Palatino Linotype" w:cs="Arial"/>
          <w:bCs/>
          <w:sz w:val="16"/>
          <w:szCs w:val="16"/>
        </w:rPr>
        <w:t>CH</w:t>
      </w:r>
      <w:r w:rsidRPr="00FB1A33">
        <w:rPr>
          <w:rFonts w:ascii="Palatino Linotype" w:hAnsi="Palatino Linotype" w:cs="Arial"/>
          <w:bCs/>
          <w:sz w:val="16"/>
          <w:szCs w:val="16"/>
        </w:rPr>
        <w:t>”, in Kotch, Jonathan B.,</w:t>
      </w:r>
      <w:r>
        <w:rPr>
          <w:rFonts w:ascii="Palatino Linotype" w:hAnsi="Palatino Linotype" w:cs="Arial"/>
          <w:bCs/>
          <w:sz w:val="16"/>
          <w:szCs w:val="16"/>
        </w:rPr>
        <w:t xml:space="preserve"> Editor, </w:t>
      </w:r>
      <w:r w:rsidRPr="00FB1A33">
        <w:rPr>
          <w:rFonts w:ascii="Palatino Linotype" w:hAnsi="Palatino Linotype" w:cs="Arial"/>
          <w:bCs/>
          <w:sz w:val="16"/>
          <w:szCs w:val="16"/>
        </w:rPr>
        <w:t xml:space="preserve"> </w:t>
      </w:r>
      <w:r w:rsidRPr="00FB1A33">
        <w:rPr>
          <w:rFonts w:ascii="Palatino Linotype" w:hAnsi="Palatino Linotype" w:cs="Arial"/>
          <w:bCs/>
          <w:sz w:val="16"/>
          <w:szCs w:val="16"/>
          <w:u w:val="single"/>
        </w:rPr>
        <w:t>Maternal and Child Health: Programs, Problems, and Policy in Public Health</w:t>
      </w:r>
      <w:r w:rsidRPr="00FB1A33">
        <w:rPr>
          <w:rFonts w:ascii="Palatino Linotype" w:hAnsi="Palatino Linotype" w:cs="Arial"/>
          <w:bCs/>
          <w:sz w:val="16"/>
          <w:szCs w:val="16"/>
        </w:rPr>
        <w:t>, Second Edition (</w:t>
      </w:r>
      <w:r>
        <w:rPr>
          <w:rFonts w:ascii="Palatino Linotype" w:hAnsi="Palatino Linotype" w:cs="Arial"/>
          <w:bCs/>
          <w:sz w:val="16"/>
          <w:szCs w:val="16"/>
        </w:rPr>
        <w:t>Sudbury, MA</w:t>
      </w:r>
      <w:r w:rsidRPr="00FB1A33">
        <w:rPr>
          <w:rFonts w:ascii="Palatino Linotype" w:hAnsi="Palatino Linotype" w:cs="Arial"/>
          <w:bCs/>
          <w:sz w:val="16"/>
          <w:szCs w:val="16"/>
        </w:rPr>
        <w:t xml:space="preserve">: </w:t>
      </w:r>
      <w:r>
        <w:rPr>
          <w:rFonts w:ascii="Palatino Linotype" w:hAnsi="Palatino Linotype" w:cs="Arial"/>
          <w:bCs/>
          <w:sz w:val="16"/>
          <w:szCs w:val="16"/>
        </w:rPr>
        <w:t>Jones and Bartlett</w:t>
      </w:r>
      <w:r w:rsidRPr="00FB1A33">
        <w:rPr>
          <w:rFonts w:ascii="Palatino Linotype" w:hAnsi="Palatino Linotype" w:cs="Arial"/>
          <w:bCs/>
          <w:sz w:val="16"/>
          <w:szCs w:val="16"/>
        </w:rPr>
        <w:t xml:space="preserve"> Publishers, </w:t>
      </w:r>
      <w:r>
        <w:rPr>
          <w:rFonts w:ascii="Palatino Linotype" w:hAnsi="Palatino Linotype" w:cs="Arial"/>
          <w:bCs/>
          <w:sz w:val="16"/>
          <w:szCs w:val="16"/>
        </w:rPr>
        <w:t>2</w:t>
      </w:r>
      <w:r w:rsidRPr="00FB1A33">
        <w:rPr>
          <w:rFonts w:ascii="Palatino Linotype" w:hAnsi="Palatino Linotype" w:cs="Arial"/>
          <w:bCs/>
          <w:sz w:val="16"/>
          <w:szCs w:val="16"/>
        </w:rPr>
        <w:t>00</w:t>
      </w:r>
      <w:r>
        <w:rPr>
          <w:rFonts w:ascii="Palatino Linotype" w:hAnsi="Palatino Linotype" w:cs="Arial"/>
          <w:bCs/>
          <w:sz w:val="16"/>
          <w:szCs w:val="16"/>
        </w:rPr>
        <w:t>5), 493-533</w:t>
      </w:r>
      <w:r w:rsidRPr="00FB1A33">
        <w:rPr>
          <w:rFonts w:ascii="Palatino Linotype" w:hAnsi="Palatino Linotype" w:cs="Arial"/>
          <w:bCs/>
          <w:sz w:val="16"/>
          <w:szCs w:val="16"/>
        </w:rPr>
        <w:t>.</w:t>
      </w:r>
    </w:p>
    <w:p w14:paraId="6EE5E104" w14:textId="77777777" w:rsidR="00176C73" w:rsidRPr="00AD5C55" w:rsidRDefault="00176C73" w:rsidP="00176C73">
      <w:pPr>
        <w:jc w:val="center"/>
        <w:rPr>
          <w:rFonts w:cs="Arial"/>
        </w:rPr>
      </w:pPr>
    </w:p>
    <w:p w14:paraId="03F659F5" w14:textId="4D42FCE9" w:rsidR="00532ECE" w:rsidRPr="00532ECE" w:rsidRDefault="00532ECE" w:rsidP="00532ECE">
      <w:pPr>
        <w:autoSpaceDE w:val="0"/>
        <w:autoSpaceDN w:val="0"/>
        <w:adjustRightInd w:val="0"/>
        <w:rPr>
          <w:rFonts w:ascii="Courier New" w:hAnsi="Courier New" w:cs="Courier New"/>
        </w:rPr>
      </w:pPr>
      <w:r>
        <w:rPr>
          <w:rFonts w:ascii="Palatino Linotype" w:hAnsi="Palatino Linotype" w:cs="Arial"/>
          <w:sz w:val="16"/>
          <w:szCs w:val="16"/>
        </w:rPr>
        <w:t xml:space="preserve">Alexander, Greg R., Martha Slay Wingate, Hamisu Salihu, Russell S. Kirby, “Fetal and Neonatal Mortality Risks of Multiple Births”, in </w:t>
      </w:r>
      <w:r w:rsidRPr="00532ECE">
        <w:rPr>
          <w:rFonts w:ascii="Palatino Linotype" w:hAnsi="Palatino Linotype" w:cs="Arial"/>
          <w:sz w:val="16"/>
          <w:szCs w:val="16"/>
          <w:u w:val="single"/>
        </w:rPr>
        <w:t>Multiple Births</w:t>
      </w:r>
      <w:r>
        <w:rPr>
          <w:rFonts w:ascii="Palatino Linotype" w:hAnsi="Palatino Linotype" w:cs="Arial"/>
          <w:sz w:val="16"/>
          <w:szCs w:val="16"/>
        </w:rPr>
        <w:t xml:space="preserve">, </w:t>
      </w:r>
      <w:r w:rsidRPr="00532ECE">
        <w:rPr>
          <w:rFonts w:ascii="Palatino Linotype" w:hAnsi="Palatino Linotype" w:cs="Courier New"/>
          <w:sz w:val="16"/>
          <w:szCs w:val="16"/>
          <w:u w:val="single"/>
        </w:rPr>
        <w:t>Obstetrics &amp; Gynecology Clinics of North America</w:t>
      </w:r>
      <w:r>
        <w:rPr>
          <w:rFonts w:ascii="Palatino Linotype" w:hAnsi="Palatino Linotype" w:cs="Courier New"/>
          <w:sz w:val="16"/>
          <w:szCs w:val="16"/>
          <w:u w:val="single"/>
        </w:rPr>
        <w:t>,</w:t>
      </w:r>
      <w:r>
        <w:rPr>
          <w:rFonts w:ascii="Palatino Linotype" w:hAnsi="Palatino Linotype" w:cs="Courier New"/>
          <w:sz w:val="16"/>
          <w:szCs w:val="16"/>
        </w:rPr>
        <w:t xml:space="preserve"> </w:t>
      </w:r>
      <w:r w:rsidR="002B601D">
        <w:rPr>
          <w:rFonts w:ascii="Palatino Linotype" w:hAnsi="Palatino Linotype" w:cs="Courier New"/>
          <w:sz w:val="16"/>
          <w:szCs w:val="16"/>
        </w:rPr>
        <w:t xml:space="preserve">32, </w:t>
      </w:r>
      <w:r w:rsidR="0093186A">
        <w:rPr>
          <w:rFonts w:ascii="Palatino Linotype" w:hAnsi="Palatino Linotype" w:cs="Courier New"/>
          <w:sz w:val="16"/>
          <w:szCs w:val="16"/>
        </w:rPr>
        <w:t xml:space="preserve">1 (March </w:t>
      </w:r>
      <w:r>
        <w:rPr>
          <w:rFonts w:ascii="Palatino Linotype" w:hAnsi="Palatino Linotype" w:cs="Courier New"/>
          <w:sz w:val="16"/>
          <w:szCs w:val="16"/>
        </w:rPr>
        <w:t>2005</w:t>
      </w:r>
      <w:r w:rsidR="0093186A">
        <w:rPr>
          <w:rFonts w:ascii="Palatino Linotype" w:hAnsi="Palatino Linotype" w:cs="Courier New"/>
          <w:sz w:val="16"/>
          <w:szCs w:val="16"/>
        </w:rPr>
        <w:t>),</w:t>
      </w:r>
      <w:r w:rsidR="002C6D1D">
        <w:rPr>
          <w:rFonts w:ascii="Palatino Linotype" w:hAnsi="Palatino Linotype" w:cs="Courier New"/>
          <w:sz w:val="16"/>
          <w:szCs w:val="16"/>
        </w:rPr>
        <w:t xml:space="preserve"> </w:t>
      </w:r>
      <w:r w:rsidR="00BE0C04">
        <w:rPr>
          <w:rFonts w:ascii="Palatino Linotype" w:hAnsi="Palatino Linotype" w:cs="Courier New"/>
          <w:sz w:val="16"/>
          <w:szCs w:val="16"/>
        </w:rPr>
        <w:t>1-16</w:t>
      </w:r>
      <w:r>
        <w:rPr>
          <w:rFonts w:ascii="Palatino Linotype" w:hAnsi="Palatino Linotype" w:cs="Courier New"/>
          <w:sz w:val="16"/>
          <w:szCs w:val="16"/>
        </w:rPr>
        <w:t>.</w:t>
      </w:r>
    </w:p>
    <w:p w14:paraId="1CE5B717" w14:textId="77777777" w:rsidR="0040427D" w:rsidRDefault="0040427D">
      <w:pPr>
        <w:pStyle w:val="Heading1"/>
        <w:rPr>
          <w:rFonts w:ascii="Palatino Linotype" w:hAnsi="Palatino Linotype"/>
          <w:sz w:val="16"/>
          <w:szCs w:val="16"/>
        </w:rPr>
      </w:pPr>
    </w:p>
    <w:p w14:paraId="33ADB1D7" w14:textId="77777777" w:rsidR="00CA1C5F" w:rsidRPr="00AD5BC6" w:rsidRDefault="00CA1C5F" w:rsidP="00AD5BC6"/>
    <w:p w14:paraId="298C5FB2" w14:textId="77777777" w:rsidR="0040427D" w:rsidRPr="00FF701F" w:rsidRDefault="0040427D">
      <w:pPr>
        <w:pStyle w:val="Heading1"/>
        <w:rPr>
          <w:rFonts w:ascii="Palatino Linotype" w:hAnsi="Palatino Linotype"/>
          <w:sz w:val="16"/>
          <w:szCs w:val="16"/>
        </w:rPr>
      </w:pPr>
      <w:r w:rsidRPr="00FF701F">
        <w:rPr>
          <w:rFonts w:ascii="Palatino Linotype" w:hAnsi="Palatino Linotype"/>
          <w:sz w:val="16"/>
          <w:szCs w:val="16"/>
        </w:rPr>
        <w:t>Agency Publications</w:t>
      </w:r>
      <w:r w:rsidR="000D7D52">
        <w:rPr>
          <w:rFonts w:ascii="Palatino Linotype" w:hAnsi="Palatino Linotype"/>
          <w:sz w:val="16"/>
          <w:szCs w:val="16"/>
        </w:rPr>
        <w:t xml:space="preserve"> and Reports</w:t>
      </w:r>
    </w:p>
    <w:p w14:paraId="093FFA4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671E5C9" w14:textId="77777777" w:rsidR="0025658E" w:rsidRPr="0025658E" w:rsidRDefault="0025658E" w:rsidP="00CA1C5F">
      <w:pPr>
        <w:keepLines/>
        <w:autoSpaceDE w:val="0"/>
        <w:autoSpaceDN w:val="0"/>
        <w:adjustRightInd w:val="0"/>
        <w:rPr>
          <w:rFonts w:ascii="Palatino Linotype" w:hAnsi="Palatino Linotype" w:cs="Arial"/>
          <w:bCs/>
          <w:sz w:val="16"/>
          <w:szCs w:val="16"/>
        </w:rPr>
      </w:pPr>
      <w:r w:rsidRPr="0025658E">
        <w:rPr>
          <w:rFonts w:ascii="Palatino Linotype" w:hAnsi="Palatino Linotype" w:cs="Arial"/>
          <w:bCs/>
          <w:sz w:val="16"/>
          <w:szCs w:val="16"/>
        </w:rPr>
        <w:t>Nelson, Robert M.</w:t>
      </w:r>
      <w:r>
        <w:rPr>
          <w:rFonts w:ascii="Palatino Linotype" w:hAnsi="Palatino Linotype" w:cs="Arial"/>
          <w:bCs/>
          <w:sz w:val="16"/>
          <w:szCs w:val="16"/>
        </w:rPr>
        <w:t>,</w:t>
      </w:r>
      <w:r w:rsidRPr="0025658E">
        <w:rPr>
          <w:rFonts w:ascii="Palatino Linotype" w:hAnsi="Palatino Linotype" w:cs="Arial"/>
          <w:bCs/>
          <w:sz w:val="16"/>
          <w:szCs w:val="16"/>
        </w:rPr>
        <w:t xml:space="preserve"> </w:t>
      </w:r>
      <w:r>
        <w:rPr>
          <w:rFonts w:ascii="Palatino Linotype" w:hAnsi="Palatino Linotype" w:cs="Arial"/>
          <w:bCs/>
          <w:sz w:val="16"/>
          <w:szCs w:val="16"/>
        </w:rPr>
        <w:t xml:space="preserve">Jr., </w:t>
      </w:r>
      <w:r w:rsidRPr="0025658E">
        <w:rPr>
          <w:rFonts w:ascii="Palatino Linotype" w:hAnsi="Palatino Linotype" w:cs="Arial"/>
          <w:bCs/>
          <w:sz w:val="16"/>
          <w:szCs w:val="16"/>
        </w:rPr>
        <w:t xml:space="preserve">Russell </w:t>
      </w:r>
      <w:r>
        <w:rPr>
          <w:rFonts w:ascii="Palatino Linotype" w:hAnsi="Palatino Linotype" w:cs="Arial"/>
          <w:bCs/>
          <w:sz w:val="16"/>
          <w:szCs w:val="16"/>
        </w:rPr>
        <w:t xml:space="preserve">S. </w:t>
      </w:r>
      <w:r w:rsidRPr="0025658E">
        <w:rPr>
          <w:rFonts w:ascii="Palatino Linotype" w:hAnsi="Palatino Linotype" w:cs="Arial"/>
          <w:bCs/>
          <w:sz w:val="16"/>
          <w:szCs w:val="16"/>
        </w:rPr>
        <w:t xml:space="preserve">Kirby, </w:t>
      </w:r>
      <w:r>
        <w:rPr>
          <w:rFonts w:ascii="Palatino Linotype" w:hAnsi="Palatino Linotype" w:cs="Arial"/>
          <w:bCs/>
          <w:sz w:val="16"/>
          <w:szCs w:val="16"/>
        </w:rPr>
        <w:t>“</w:t>
      </w:r>
      <w:r w:rsidRPr="0025658E">
        <w:rPr>
          <w:rFonts w:ascii="Palatino Linotype" w:hAnsi="Palatino Linotype" w:cs="Arial"/>
          <w:bCs/>
          <w:sz w:val="16"/>
          <w:szCs w:val="16"/>
        </w:rPr>
        <w:t>Under 5 Mortality in Trinidad and Tobago</w:t>
      </w:r>
      <w:r>
        <w:rPr>
          <w:rFonts w:ascii="Palatino Linotype" w:hAnsi="Palatino Linotype" w:cs="Arial"/>
          <w:bCs/>
          <w:sz w:val="16"/>
          <w:szCs w:val="16"/>
        </w:rPr>
        <w:t xml:space="preserve">: </w:t>
      </w:r>
      <w:r w:rsidRPr="0025658E">
        <w:rPr>
          <w:rFonts w:ascii="Palatino Linotype" w:hAnsi="Palatino Linotype" w:cs="Arial"/>
          <w:bCs/>
          <w:sz w:val="16"/>
          <w:szCs w:val="16"/>
        </w:rPr>
        <w:t>Analysis and Causes</w:t>
      </w:r>
      <w:r>
        <w:rPr>
          <w:rFonts w:ascii="Palatino Linotype" w:hAnsi="Palatino Linotype" w:cs="Arial"/>
          <w:bCs/>
          <w:sz w:val="16"/>
          <w:szCs w:val="16"/>
        </w:rPr>
        <w:t xml:space="preserve">, </w:t>
      </w:r>
      <w:r w:rsidRPr="0025658E">
        <w:rPr>
          <w:rFonts w:ascii="Palatino Linotype" w:hAnsi="Palatino Linotype" w:cs="Arial"/>
          <w:bCs/>
          <w:sz w:val="16"/>
          <w:szCs w:val="16"/>
        </w:rPr>
        <w:t>2013</w:t>
      </w:r>
      <w:r>
        <w:rPr>
          <w:rFonts w:ascii="Palatino Linotype" w:hAnsi="Palatino Linotype" w:cs="Arial"/>
          <w:bCs/>
          <w:sz w:val="16"/>
          <w:szCs w:val="16"/>
        </w:rPr>
        <w:t xml:space="preserve">”, prepared for </w:t>
      </w:r>
      <w:r w:rsidRPr="0025658E">
        <w:rPr>
          <w:rFonts w:ascii="Palatino Linotype" w:hAnsi="Palatino Linotype" w:cs="Arial"/>
          <w:bCs/>
          <w:sz w:val="16"/>
          <w:szCs w:val="16"/>
        </w:rPr>
        <w:t>UNICEF</w:t>
      </w:r>
      <w:r w:rsidR="00E904B3">
        <w:rPr>
          <w:rFonts w:ascii="Palatino Linotype" w:hAnsi="Palatino Linotype" w:cs="Arial"/>
          <w:bCs/>
          <w:sz w:val="16"/>
          <w:szCs w:val="16"/>
        </w:rPr>
        <w:t>,</w:t>
      </w:r>
      <w:r w:rsidR="00CA1C5F">
        <w:rPr>
          <w:rFonts w:ascii="Palatino Linotype" w:hAnsi="Palatino Linotype" w:cs="Arial"/>
          <w:bCs/>
          <w:sz w:val="16"/>
          <w:szCs w:val="16"/>
        </w:rPr>
        <w:t xml:space="preserve"> </w:t>
      </w:r>
      <w:r w:rsidRPr="0025658E">
        <w:rPr>
          <w:rFonts w:ascii="Palatino Linotype" w:hAnsi="Palatino Linotype" w:cs="Arial"/>
          <w:bCs/>
          <w:sz w:val="16"/>
          <w:szCs w:val="16"/>
        </w:rPr>
        <w:t>December 2013</w:t>
      </w:r>
      <w:r>
        <w:rPr>
          <w:rFonts w:ascii="Palatino Linotype" w:hAnsi="Palatino Linotype" w:cs="Arial"/>
          <w:bCs/>
          <w:sz w:val="16"/>
          <w:szCs w:val="16"/>
        </w:rPr>
        <w:t>.</w:t>
      </w:r>
    </w:p>
    <w:p w14:paraId="0A89485C" w14:textId="77777777" w:rsidR="0025658E" w:rsidRDefault="0025658E" w:rsidP="00176C73">
      <w:pPr>
        <w:autoSpaceDE w:val="0"/>
        <w:autoSpaceDN w:val="0"/>
        <w:adjustRightInd w:val="0"/>
        <w:rPr>
          <w:rFonts w:ascii="Palatino Linotype" w:hAnsi="Palatino Linotype" w:cs="Arial"/>
          <w:bCs/>
          <w:sz w:val="16"/>
          <w:szCs w:val="16"/>
        </w:rPr>
      </w:pPr>
    </w:p>
    <w:p w14:paraId="4FA99A1B" w14:textId="77777777" w:rsidR="00664D0C" w:rsidRDefault="00664D0C" w:rsidP="00176C73">
      <w:pPr>
        <w:autoSpaceDE w:val="0"/>
        <w:autoSpaceDN w:val="0"/>
        <w:adjustRightInd w:val="0"/>
        <w:rPr>
          <w:rFonts w:ascii="Palatino Linotype" w:hAnsi="Palatino Linotype" w:cs="Arial"/>
          <w:bCs/>
          <w:sz w:val="16"/>
          <w:szCs w:val="16"/>
        </w:rPr>
      </w:pPr>
      <w:r>
        <w:rPr>
          <w:rFonts w:ascii="Palatino Linotype" w:hAnsi="Palatino Linotype" w:cs="Arial"/>
          <w:bCs/>
          <w:sz w:val="16"/>
          <w:szCs w:val="16"/>
        </w:rPr>
        <w:t>Alabama Autism Collaborative Group, Statewide Autism N</w:t>
      </w:r>
      <w:r w:rsidR="00815040">
        <w:rPr>
          <w:rFonts w:ascii="Palatino Linotype" w:hAnsi="Palatino Linotype" w:cs="Arial"/>
          <w:bCs/>
          <w:sz w:val="16"/>
          <w:szCs w:val="16"/>
        </w:rPr>
        <w:t xml:space="preserve">eeds, Assessment, Final Report, </w:t>
      </w:r>
      <w:r>
        <w:rPr>
          <w:rFonts w:ascii="Palatino Linotype" w:hAnsi="Palatino Linotype" w:cs="Arial"/>
          <w:bCs/>
          <w:sz w:val="16"/>
          <w:szCs w:val="16"/>
        </w:rPr>
        <w:t>June 2008.</w:t>
      </w:r>
    </w:p>
    <w:p w14:paraId="3889EFDA" w14:textId="77777777" w:rsidR="00664D0C" w:rsidRDefault="00664D0C" w:rsidP="00176C73">
      <w:pPr>
        <w:autoSpaceDE w:val="0"/>
        <w:autoSpaceDN w:val="0"/>
        <w:adjustRightInd w:val="0"/>
        <w:rPr>
          <w:rFonts w:ascii="Palatino Linotype" w:hAnsi="Palatino Linotype" w:cs="Arial"/>
          <w:bCs/>
          <w:sz w:val="16"/>
          <w:szCs w:val="16"/>
        </w:rPr>
      </w:pPr>
    </w:p>
    <w:p w14:paraId="1EC34335" w14:textId="77777777" w:rsidR="00176C73" w:rsidRPr="00176C73" w:rsidRDefault="00176C73" w:rsidP="00176C73">
      <w:pPr>
        <w:autoSpaceDE w:val="0"/>
        <w:autoSpaceDN w:val="0"/>
        <w:adjustRightInd w:val="0"/>
        <w:rPr>
          <w:rFonts w:ascii="Palatino Linotype" w:hAnsi="Palatino Linotype" w:cs="Arial"/>
          <w:sz w:val="16"/>
          <w:szCs w:val="16"/>
        </w:rPr>
      </w:pPr>
      <w:r w:rsidRPr="00176C73">
        <w:rPr>
          <w:rFonts w:ascii="Palatino Linotype" w:hAnsi="Palatino Linotype" w:cs="Arial"/>
          <w:bCs/>
          <w:sz w:val="16"/>
          <w:szCs w:val="16"/>
        </w:rPr>
        <w:t xml:space="preserve">Attenborough, </w:t>
      </w:r>
      <w:r w:rsidR="00D74BDB">
        <w:rPr>
          <w:rFonts w:ascii="Palatino Linotype" w:hAnsi="Palatino Linotype" w:cs="Arial"/>
          <w:bCs/>
          <w:sz w:val="16"/>
          <w:szCs w:val="16"/>
        </w:rPr>
        <w:t xml:space="preserve">Rebecca, </w:t>
      </w:r>
      <w:r w:rsidRPr="00176C73">
        <w:rPr>
          <w:rFonts w:ascii="Palatino Linotype" w:hAnsi="Palatino Linotype" w:cs="Arial"/>
          <w:bCs/>
          <w:sz w:val="16"/>
          <w:szCs w:val="16"/>
        </w:rPr>
        <w:t>Russell Kirby, Nigel Paneth, “CPSS External Evaluators’ Report”, submitted to the Public Health Agency of Canada, December 19, 2005</w:t>
      </w:r>
      <w:r>
        <w:rPr>
          <w:rFonts w:ascii="Palatino Linotype" w:hAnsi="Palatino Linotype" w:cs="Arial"/>
          <w:bCs/>
          <w:sz w:val="16"/>
          <w:szCs w:val="16"/>
        </w:rPr>
        <w:t>.</w:t>
      </w:r>
    </w:p>
    <w:p w14:paraId="43F606E5" w14:textId="77777777" w:rsidR="00176C73" w:rsidRPr="00176C73" w:rsidRDefault="00176C73" w:rsidP="000D7D52">
      <w:pPr>
        <w:rPr>
          <w:rFonts w:ascii="Palatino Linotype" w:hAnsi="Palatino Linotype" w:cs="Arial"/>
          <w:sz w:val="16"/>
          <w:szCs w:val="16"/>
        </w:rPr>
      </w:pPr>
    </w:p>
    <w:p w14:paraId="50735356" w14:textId="77777777" w:rsidR="000D7D52" w:rsidRPr="000D7D52" w:rsidRDefault="000D7D52" w:rsidP="000D7D52">
      <w:pPr>
        <w:rPr>
          <w:rFonts w:ascii="Palatino Linotype" w:hAnsi="Palatino Linotype"/>
          <w:sz w:val="16"/>
          <w:szCs w:val="16"/>
        </w:rPr>
      </w:pPr>
      <w:r w:rsidRPr="00176C73">
        <w:rPr>
          <w:rFonts w:ascii="Palatino Linotype" w:hAnsi="Palatino Linotype" w:cs="Arial"/>
          <w:sz w:val="16"/>
          <w:szCs w:val="16"/>
        </w:rPr>
        <w:t>Kirby</w:t>
      </w:r>
      <w:r w:rsidRPr="000D7D52">
        <w:rPr>
          <w:rFonts w:ascii="Palatino Linotype" w:hAnsi="Palatino Linotype"/>
          <w:sz w:val="16"/>
          <w:szCs w:val="16"/>
        </w:rPr>
        <w:t xml:space="preserve">, Russell S. and Sarah K. Nabukera, “From Data to Action: Needs Assessment for a Potential New Version.  Final Report”, prepared for </w:t>
      </w:r>
    </w:p>
    <w:p w14:paraId="7350E367" w14:textId="77777777" w:rsidR="000D7D52" w:rsidRPr="000D7D52" w:rsidRDefault="000D7D52" w:rsidP="000D7D52">
      <w:pPr>
        <w:rPr>
          <w:rFonts w:ascii="Palatino Linotype" w:hAnsi="Palatino Linotype"/>
          <w:sz w:val="16"/>
          <w:szCs w:val="16"/>
        </w:rPr>
      </w:pPr>
      <w:r w:rsidRPr="000D7D52">
        <w:rPr>
          <w:rFonts w:ascii="Palatino Linotype" w:hAnsi="Palatino Linotype"/>
          <w:sz w:val="16"/>
          <w:szCs w:val="16"/>
        </w:rPr>
        <w:t>Division of Reproductive Health, National Center for Chronic Diseases Prevention and Health Promotion, Centers for Disease Control and Prevention, June 2005</w:t>
      </w:r>
      <w:r>
        <w:rPr>
          <w:rFonts w:ascii="Palatino Linotype" w:hAnsi="Palatino Linotype"/>
          <w:sz w:val="16"/>
          <w:szCs w:val="16"/>
        </w:rPr>
        <w:t>.</w:t>
      </w:r>
    </w:p>
    <w:p w14:paraId="0130EC78" w14:textId="77777777" w:rsidR="000D7D52" w:rsidRDefault="000D7D5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CEC696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Brewster, Marge A., Russell S. Kirby, Carole Canino, </w:t>
      </w:r>
      <w:r w:rsidRPr="00FF701F">
        <w:rPr>
          <w:rFonts w:ascii="Palatino Linotype" w:hAnsi="Palatino Linotype"/>
          <w:sz w:val="16"/>
          <w:szCs w:val="16"/>
          <w:u w:val="single"/>
        </w:rPr>
        <w:t>Final Report: Adverse Reproductive Outcomes in Pulaski County for Years 1980 through 1990</w:t>
      </w:r>
      <w:r w:rsidRPr="00FF701F">
        <w:rPr>
          <w:rFonts w:ascii="Palatino Linotype" w:hAnsi="Palatino Linotype"/>
          <w:sz w:val="16"/>
          <w:szCs w:val="16"/>
        </w:rPr>
        <w:t>, Arkansas Reproductive Health Monitoring System in collaboration with Arkansas Department of Health.  Atlanta, GA: Agency for Toxic Substances and Disease Registry, March 1998.</w:t>
      </w:r>
    </w:p>
    <w:p w14:paraId="2495260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8E1D9E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rPr>
        <w:t>Kirb</w:t>
      </w:r>
      <w:r w:rsidR="000D7D52">
        <w:rPr>
          <w:rFonts w:ascii="Palatino Linotype" w:hAnsi="Palatino Linotype"/>
          <w:sz w:val="16"/>
          <w:szCs w:val="16"/>
        </w:rPr>
        <w:t>y</w:t>
      </w:r>
      <w:r w:rsidRPr="00FF701F">
        <w:rPr>
          <w:rFonts w:ascii="Palatino Linotype" w:hAnsi="Palatino Linotype"/>
          <w:sz w:val="16"/>
          <w:szCs w:val="16"/>
        </w:rPr>
        <w:t xml:space="preserve">, Russell S., “The Geography of Health Care Resources and Services in the Lower Mississippi Delta” in The Lower Mississippi Delta Nutrition Intervention Research Consortium, Harrison, Gail C., Editor, </w:t>
      </w:r>
      <w:r w:rsidRPr="00FF701F">
        <w:rPr>
          <w:rFonts w:ascii="Palatino Linotype" w:hAnsi="Palatino Linotype"/>
          <w:sz w:val="16"/>
          <w:szCs w:val="16"/>
          <w:u w:val="single"/>
        </w:rPr>
        <w:t>Nutrition and Health Status in the Lower Mississippi Delta of Arkansas, Louisiana and Mississippi: A Review of Existing Data</w:t>
      </w:r>
      <w:r w:rsidRPr="00FF701F">
        <w:rPr>
          <w:rFonts w:ascii="Palatino Linotype" w:hAnsi="Palatino Linotype"/>
          <w:sz w:val="16"/>
          <w:szCs w:val="16"/>
        </w:rPr>
        <w:t>, (Rockville, MD: Westat, 1997), 33-57.</w:t>
      </w:r>
    </w:p>
    <w:p w14:paraId="5B704AB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7DEEBD8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Child Mortality in Arkansas, 1985-1989</w:t>
      </w:r>
      <w:r w:rsidRPr="00FF701F">
        <w:rPr>
          <w:rFonts w:ascii="Palatino Linotype" w:hAnsi="Palatino Linotype"/>
          <w:sz w:val="16"/>
          <w:szCs w:val="16"/>
        </w:rPr>
        <w:t xml:space="preserve"> (Little Rock: Arkansas Department of Health, 1991).</w:t>
      </w:r>
    </w:p>
    <w:p w14:paraId="4AEA7BC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09A512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Maternal and Child Health Statistics, Arkansas, 1989</w:t>
      </w:r>
      <w:r w:rsidRPr="00FF701F">
        <w:rPr>
          <w:rFonts w:ascii="Palatino Linotype" w:hAnsi="Palatino Linotype"/>
          <w:sz w:val="16"/>
          <w:szCs w:val="16"/>
        </w:rPr>
        <w:t xml:space="preserve"> (Little Rock: Arkansas Department of Health, 1991) (prepared 1987 and 1988 reports, published in 1989 and 1990 respectively).</w:t>
      </w:r>
    </w:p>
    <w:p w14:paraId="5B27842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604CCB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Surveillance Options for the Michigan Birth Defects Registry</w:t>
      </w:r>
      <w:r w:rsidRPr="00FF701F">
        <w:rPr>
          <w:rFonts w:ascii="Palatino Linotype" w:hAnsi="Palatino Linotype"/>
          <w:sz w:val="16"/>
          <w:szCs w:val="16"/>
        </w:rPr>
        <w:t xml:space="preserve"> (Lansing: Michigan Department of Public Health, 1990).</w:t>
      </w:r>
    </w:p>
    <w:p w14:paraId="512E637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BA9D38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Maternal and Child Health Statistics, Wisconsin, 1986</w:t>
      </w:r>
      <w:r w:rsidRPr="00FF701F">
        <w:rPr>
          <w:rFonts w:ascii="Palatino Linotype" w:hAnsi="Palatino Linotype"/>
          <w:sz w:val="16"/>
          <w:szCs w:val="16"/>
        </w:rPr>
        <w:t xml:space="preserve"> (Madison: Center for Health Statistics, October, 1987) (completed 1979-1981 report, oversaw preparation of 1982 and 1983 reports, prepared 1984, 1985 and 1986 reports, facilitated preparation of 1987 report published September 1988).</w:t>
      </w:r>
    </w:p>
    <w:p w14:paraId="3D247D9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BF3EA3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Age</w:t>
      </w:r>
      <w:r w:rsidRPr="00FF701F">
        <w:rPr>
          <w:rFonts w:ascii="Palatino Linotype" w:hAnsi="Palatino Linotype"/>
          <w:sz w:val="16"/>
          <w:szCs w:val="16"/>
          <w:u w:val="single"/>
        </w:rPr>
        <w:noBreakHyphen/>
        <w:t>Standardized Mortality Rates by County and Health Service Areas, Wisconsin, 1979</w:t>
      </w:r>
      <w:r w:rsidRPr="00FF701F">
        <w:rPr>
          <w:rFonts w:ascii="Palatino Linotype" w:hAnsi="Palatino Linotype"/>
          <w:sz w:val="16"/>
          <w:szCs w:val="16"/>
          <w:u w:val="single"/>
        </w:rPr>
        <w:noBreakHyphen/>
        <w:t>1981</w:t>
      </w:r>
      <w:r w:rsidRPr="00FF701F">
        <w:rPr>
          <w:rFonts w:ascii="Palatino Linotype" w:hAnsi="Palatino Linotype"/>
          <w:sz w:val="16"/>
          <w:szCs w:val="16"/>
        </w:rPr>
        <w:t xml:space="preserve"> (Madison: Center for Health Statistics, June 1986) (oversaw project, prepared final report for publication).</w:t>
      </w:r>
    </w:p>
    <w:p w14:paraId="176E302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p>
    <w:p w14:paraId="793B1E8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Jones, V.B., M. Ziarnik, M. C. Fiore, H.A. Anderson, R. S. Kirby, J. Sieger, </w:t>
      </w:r>
      <w:r w:rsidRPr="00FF701F">
        <w:rPr>
          <w:rFonts w:ascii="Palatino Linotype" w:hAnsi="Palatino Linotype"/>
          <w:sz w:val="16"/>
          <w:szCs w:val="16"/>
          <w:u w:val="single"/>
        </w:rPr>
        <w:t>Birth Defects in Shawano and Waupaca Counties 1979-1984: Final Report</w:t>
      </w:r>
      <w:r w:rsidRPr="00FF701F">
        <w:rPr>
          <w:rFonts w:ascii="Palatino Linotype" w:hAnsi="Palatino Linotype"/>
          <w:sz w:val="16"/>
          <w:szCs w:val="16"/>
        </w:rPr>
        <w:t xml:space="preserve"> (Madison: Wisconsin Department of Health and Social Services, Section of Environmental and Chronic Disease Epidemiology, 1986).</w:t>
      </w:r>
    </w:p>
    <w:p w14:paraId="6C0E849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400ADF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Trends in Maternal and Child Health Statistics, Wisconsin, 1968</w:t>
      </w:r>
      <w:r w:rsidRPr="00FF701F">
        <w:rPr>
          <w:rFonts w:ascii="Palatino Linotype" w:hAnsi="Palatino Linotype"/>
          <w:sz w:val="16"/>
          <w:szCs w:val="16"/>
          <w:u w:val="single"/>
        </w:rPr>
        <w:noBreakHyphen/>
        <w:t>1984</w:t>
      </w:r>
      <w:r w:rsidRPr="00FF701F">
        <w:rPr>
          <w:rFonts w:ascii="Palatino Linotype" w:hAnsi="Palatino Linotype"/>
          <w:sz w:val="16"/>
          <w:szCs w:val="16"/>
        </w:rPr>
        <w:t xml:space="preserve"> (Madison: Center for Health Statistics, June, 1986) (oversaw project, prepared final report for publication).</w:t>
      </w:r>
    </w:p>
    <w:p w14:paraId="291F410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0EE1B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 Proposal for a Birth and Developmental Outcome Monitoring Program for the State of Wisconsin" (Madison: Wisconsin Center for Health Statistics, December 1984), 81 pp.</w:t>
      </w:r>
    </w:p>
    <w:p w14:paraId="68F6157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A1D32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"Perinatal Mortality in Wisconsin, 1979</w:t>
      </w:r>
      <w:r w:rsidRPr="00FF701F">
        <w:rPr>
          <w:rFonts w:ascii="Palatino Linotype" w:hAnsi="Palatino Linotype"/>
          <w:sz w:val="16"/>
          <w:szCs w:val="16"/>
        </w:rPr>
        <w:noBreakHyphen/>
        <w:t>1982," coauthored with Terese Burns and Douglas R. Murray (Madison: Wisconsin Center for Health Statistics, October 1984), 46 pp.</w:t>
      </w:r>
    </w:p>
    <w:p w14:paraId="322ECBC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84D2D4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"Characteristics of Live Births with Reported Congenital Anomalies: Wisconsin, 1979</w:t>
      </w:r>
      <w:r w:rsidRPr="00FF701F">
        <w:rPr>
          <w:rFonts w:ascii="Palatino Linotype" w:hAnsi="Palatino Linotype"/>
          <w:sz w:val="16"/>
          <w:szCs w:val="16"/>
        </w:rPr>
        <w:noBreakHyphen/>
        <w:t>1982," coauthored with Victor Jesudason (Madison: Wisconsin Center for Health Statistics, October 1984), 62 pp.</w:t>
      </w:r>
    </w:p>
    <w:p w14:paraId="53CE99F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7F47F4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Population Estimates and Maps for Five</w:t>
      </w:r>
      <w:r w:rsidRPr="00FF701F">
        <w:rPr>
          <w:rFonts w:ascii="Palatino Linotype" w:hAnsi="Palatino Linotype"/>
          <w:sz w:val="16"/>
          <w:szCs w:val="16"/>
          <w:u w:val="single"/>
        </w:rPr>
        <w:noBreakHyphen/>
        <w:t>Digit ZIP Code Areas in Wisconsin, 1980</w:t>
      </w:r>
      <w:r w:rsidRPr="00FF701F">
        <w:rPr>
          <w:rFonts w:ascii="Palatino Linotype" w:hAnsi="Palatino Linotype"/>
          <w:sz w:val="16"/>
          <w:szCs w:val="16"/>
          <w:u w:val="single"/>
        </w:rPr>
        <w:noBreakHyphen/>
        <w:t>1981</w:t>
      </w:r>
      <w:r w:rsidRPr="00FF701F">
        <w:rPr>
          <w:rFonts w:ascii="Palatino Linotype" w:hAnsi="Palatino Linotype"/>
          <w:sz w:val="16"/>
          <w:szCs w:val="16"/>
        </w:rPr>
        <w:t xml:space="preserve"> (Madison: Wisconsin Bureau of Health Statistics, September 1982), iv, 248 pp.</w:t>
      </w:r>
    </w:p>
    <w:p w14:paraId="39C3A0A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0F63887" w14:textId="1ABA6E43"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u w:val="single"/>
        </w:rPr>
      </w:pPr>
      <w:r w:rsidRPr="00FF701F">
        <w:rPr>
          <w:rFonts w:ascii="Palatino Linotype" w:hAnsi="Palatino Linotype"/>
          <w:sz w:val="16"/>
          <w:szCs w:val="16"/>
        </w:rPr>
        <w:lastRenderedPageBreak/>
        <w:t>"The 1981 Wisconsin Health Status Survey", coauthored with Douglas R. Murray and Carol Weidel (Madison: Wisconsin Bureau of Health Statistics, 1982), 124 pp.</w:t>
      </w:r>
    </w:p>
    <w:p w14:paraId="20E3461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u w:val="single"/>
        </w:rPr>
      </w:pPr>
    </w:p>
    <w:p w14:paraId="4A03EEC4" w14:textId="77777777" w:rsidR="0061758B" w:rsidRPr="0061758B" w:rsidRDefault="0061758B" w:rsidP="0061758B"/>
    <w:p w14:paraId="13EBA0F5" w14:textId="77777777" w:rsidR="0040427D" w:rsidRDefault="0040427D">
      <w:pPr>
        <w:pStyle w:val="Heading3"/>
        <w:rPr>
          <w:rFonts w:ascii="Palatino Linotype" w:hAnsi="Palatino Linotype"/>
          <w:szCs w:val="16"/>
        </w:rPr>
      </w:pPr>
      <w:r w:rsidRPr="00015256">
        <w:rPr>
          <w:rFonts w:ascii="Palatino Linotype" w:hAnsi="Palatino Linotype"/>
          <w:szCs w:val="16"/>
        </w:rPr>
        <w:t>Book Reviews</w:t>
      </w:r>
      <w:r w:rsidR="00A14C41">
        <w:rPr>
          <w:rFonts w:ascii="Palatino Linotype" w:hAnsi="Palatino Linotype"/>
          <w:szCs w:val="16"/>
        </w:rPr>
        <w:t xml:space="preserve"> </w:t>
      </w:r>
    </w:p>
    <w:p w14:paraId="518AA2FB" w14:textId="77777777" w:rsidR="00B64A9D" w:rsidRDefault="00B64A9D" w:rsidP="005954DF">
      <w:pPr>
        <w:rPr>
          <w:rFonts w:ascii="Palatino Linotype" w:hAnsi="Palatino Linotype"/>
          <w:sz w:val="16"/>
          <w:szCs w:val="16"/>
          <w:u w:val="single"/>
        </w:rPr>
      </w:pPr>
    </w:p>
    <w:p w14:paraId="33B22A8E" w14:textId="66A3EE71" w:rsidR="00986787" w:rsidRDefault="00986787" w:rsidP="005954DF">
      <w:pPr>
        <w:rPr>
          <w:rFonts w:ascii="Palatino Linotype" w:hAnsi="Palatino Linotype"/>
          <w:sz w:val="16"/>
          <w:szCs w:val="16"/>
        </w:rPr>
      </w:pPr>
      <w:r>
        <w:rPr>
          <w:rFonts w:ascii="Palatino Linotype" w:hAnsi="Palatino Linotype"/>
          <w:sz w:val="16"/>
          <w:szCs w:val="16"/>
          <w:u w:val="single"/>
        </w:rPr>
        <w:t>State of Disaster: A Historical Geography of Louisiana’s Land Loss Crisis</w:t>
      </w:r>
      <w:r>
        <w:rPr>
          <w:rFonts w:ascii="Palatino Linotype" w:hAnsi="Palatino Linotype"/>
          <w:sz w:val="16"/>
          <w:szCs w:val="16"/>
        </w:rPr>
        <w:t xml:space="preserve">, by Craig E. Colten, </w:t>
      </w:r>
      <w:r w:rsidRPr="00986787">
        <w:rPr>
          <w:rFonts w:ascii="Palatino Linotype" w:hAnsi="Palatino Linotype"/>
          <w:sz w:val="16"/>
          <w:szCs w:val="16"/>
          <w:u w:val="single"/>
        </w:rPr>
        <w:t>Geographical Review</w:t>
      </w:r>
      <w:r>
        <w:rPr>
          <w:rFonts w:ascii="Palatino Linotype" w:hAnsi="Palatino Linotype"/>
          <w:sz w:val="16"/>
          <w:szCs w:val="16"/>
        </w:rPr>
        <w:t xml:space="preserve">, </w:t>
      </w:r>
      <w:r w:rsidR="008926EB">
        <w:rPr>
          <w:rFonts w:ascii="Palatino Linotype" w:hAnsi="Palatino Linotype"/>
          <w:sz w:val="16"/>
          <w:szCs w:val="16"/>
        </w:rPr>
        <w:t>116,1 (January 2026), 136-137.</w:t>
      </w:r>
    </w:p>
    <w:p w14:paraId="217A7165" w14:textId="77777777" w:rsidR="00986787" w:rsidRPr="00986787" w:rsidRDefault="00986787" w:rsidP="005954DF">
      <w:pPr>
        <w:rPr>
          <w:rFonts w:ascii="Palatino Linotype" w:hAnsi="Palatino Linotype"/>
          <w:sz w:val="16"/>
          <w:szCs w:val="16"/>
        </w:rPr>
      </w:pPr>
    </w:p>
    <w:p w14:paraId="05FBC4FD" w14:textId="29898FF0" w:rsidR="004744A8" w:rsidRPr="00986787" w:rsidRDefault="004744A8" w:rsidP="002B72AF">
      <w:pPr>
        <w:rPr>
          <w:rFonts w:ascii="Palatino Linotype" w:hAnsi="Palatino Linotype"/>
          <w:sz w:val="16"/>
          <w:szCs w:val="16"/>
        </w:rPr>
      </w:pPr>
      <w:r>
        <w:rPr>
          <w:rFonts w:ascii="Palatino Linotype" w:hAnsi="Palatino Linotype"/>
          <w:sz w:val="16"/>
          <w:szCs w:val="16"/>
          <w:u w:val="single"/>
        </w:rPr>
        <w:t>Necropolis: Disease, Power and Capitalism in the Cotton Kingdom</w:t>
      </w:r>
      <w:r w:rsidRPr="004744A8">
        <w:rPr>
          <w:rFonts w:ascii="Palatino Linotype" w:hAnsi="Palatino Linotype"/>
          <w:sz w:val="16"/>
          <w:szCs w:val="16"/>
        </w:rPr>
        <w:t>,</w:t>
      </w:r>
      <w:r>
        <w:rPr>
          <w:rFonts w:ascii="Palatino Linotype" w:hAnsi="Palatino Linotype"/>
          <w:sz w:val="16"/>
          <w:szCs w:val="16"/>
        </w:rPr>
        <w:t xml:space="preserve"> by Kathryn Olivarius, </w:t>
      </w:r>
      <w:r w:rsidRPr="004744A8">
        <w:rPr>
          <w:rFonts w:ascii="Palatino Linotype" w:hAnsi="Palatino Linotype"/>
          <w:sz w:val="16"/>
          <w:szCs w:val="16"/>
          <w:u w:val="single"/>
        </w:rPr>
        <w:t>Historical Geography</w:t>
      </w:r>
      <w:r>
        <w:rPr>
          <w:rFonts w:ascii="Palatino Linotype" w:hAnsi="Palatino Linotype"/>
          <w:sz w:val="16"/>
          <w:szCs w:val="16"/>
        </w:rPr>
        <w:t xml:space="preserve">, </w:t>
      </w:r>
      <w:r w:rsidR="00AE69BE">
        <w:rPr>
          <w:rFonts w:ascii="Palatino Linotype" w:hAnsi="Palatino Linotype"/>
          <w:sz w:val="16"/>
          <w:szCs w:val="16"/>
        </w:rPr>
        <w:t>51 (2023), 89-90.</w:t>
      </w:r>
    </w:p>
    <w:p w14:paraId="4F4FE793" w14:textId="77777777" w:rsidR="004744A8" w:rsidRDefault="004744A8" w:rsidP="002B72AF">
      <w:pPr>
        <w:rPr>
          <w:rFonts w:ascii="Palatino Linotype" w:hAnsi="Palatino Linotype"/>
          <w:sz w:val="16"/>
          <w:szCs w:val="16"/>
          <w:u w:val="single"/>
        </w:rPr>
      </w:pPr>
    </w:p>
    <w:p w14:paraId="1DA68D58" w14:textId="6904BA45" w:rsidR="00D31C80" w:rsidRPr="00AE1E16" w:rsidRDefault="00D31C80" w:rsidP="00D31C80">
      <w:pPr>
        <w:rPr>
          <w:rFonts w:ascii="Palatino Linotype" w:hAnsi="Palatino Linotype"/>
          <w:sz w:val="16"/>
          <w:szCs w:val="16"/>
        </w:rPr>
      </w:pPr>
      <w:bookmarkStart w:id="33" w:name="_Hlk135123590"/>
      <w:r>
        <w:rPr>
          <w:rFonts w:ascii="Palatino Linotype" w:hAnsi="Palatino Linotype"/>
          <w:sz w:val="16"/>
          <w:szCs w:val="16"/>
          <w:u w:val="single"/>
        </w:rPr>
        <w:t>Clock and Compass: How John Byron Plato Gave Farmers a Real Address</w:t>
      </w:r>
      <w:r>
        <w:rPr>
          <w:rFonts w:ascii="Palatino Linotype" w:hAnsi="Palatino Linotype"/>
          <w:sz w:val="16"/>
          <w:szCs w:val="16"/>
        </w:rPr>
        <w:t xml:space="preserve">, by Mark Monmonier, </w:t>
      </w:r>
      <w:r w:rsidRPr="00AE1E16">
        <w:rPr>
          <w:rFonts w:ascii="Palatino Linotype" w:hAnsi="Palatino Linotype"/>
          <w:sz w:val="16"/>
          <w:szCs w:val="16"/>
          <w:u w:val="single"/>
        </w:rPr>
        <w:t>Cartographic Perspectives</w:t>
      </w:r>
      <w:r>
        <w:rPr>
          <w:rFonts w:ascii="Palatino Linotype" w:hAnsi="Palatino Linotype"/>
          <w:sz w:val="16"/>
          <w:szCs w:val="16"/>
        </w:rPr>
        <w:t>, No. 101</w:t>
      </w:r>
      <w:r w:rsidR="00942DBF">
        <w:rPr>
          <w:rFonts w:ascii="Palatino Linotype" w:hAnsi="Palatino Linotype"/>
          <w:sz w:val="16"/>
          <w:szCs w:val="16"/>
        </w:rPr>
        <w:t xml:space="preserve"> (</w:t>
      </w:r>
      <w:r>
        <w:rPr>
          <w:rFonts w:ascii="Palatino Linotype" w:hAnsi="Palatino Linotype"/>
          <w:sz w:val="16"/>
          <w:szCs w:val="16"/>
        </w:rPr>
        <w:t>2023</w:t>
      </w:r>
      <w:r w:rsidR="00942DBF">
        <w:rPr>
          <w:rFonts w:ascii="Palatino Linotype" w:hAnsi="Palatino Linotype"/>
          <w:sz w:val="16"/>
          <w:szCs w:val="16"/>
        </w:rPr>
        <w:t>), 68</w:t>
      </w:r>
      <w:r>
        <w:rPr>
          <w:rFonts w:ascii="Palatino Linotype" w:hAnsi="Palatino Linotype"/>
          <w:sz w:val="16"/>
          <w:szCs w:val="16"/>
        </w:rPr>
        <w:t>.</w:t>
      </w:r>
    </w:p>
    <w:p w14:paraId="19891B2C" w14:textId="77777777" w:rsidR="00D31C80" w:rsidRDefault="00D31C80" w:rsidP="00D31C80">
      <w:pPr>
        <w:rPr>
          <w:rFonts w:ascii="Palatino Linotype" w:hAnsi="Palatino Linotype"/>
          <w:sz w:val="16"/>
          <w:szCs w:val="16"/>
          <w:u w:val="single"/>
        </w:rPr>
      </w:pPr>
    </w:p>
    <w:p w14:paraId="388E58B2" w14:textId="0F174C10" w:rsidR="00DF1761" w:rsidRDefault="00DF1761" w:rsidP="002B72AF">
      <w:pPr>
        <w:rPr>
          <w:rFonts w:ascii="Palatino Linotype" w:hAnsi="Palatino Linotype"/>
          <w:sz w:val="16"/>
          <w:szCs w:val="16"/>
        </w:rPr>
      </w:pPr>
      <w:r>
        <w:rPr>
          <w:rFonts w:ascii="Palatino Linotype" w:hAnsi="Palatino Linotype"/>
          <w:sz w:val="16"/>
          <w:szCs w:val="16"/>
          <w:u w:val="single"/>
        </w:rPr>
        <w:t>Changing Digital Geographies: Technologies, Environments and People</w:t>
      </w:r>
      <w:r>
        <w:rPr>
          <w:rFonts w:ascii="Palatino Linotype" w:hAnsi="Palatino Linotype"/>
          <w:sz w:val="16"/>
          <w:szCs w:val="16"/>
        </w:rPr>
        <w:t xml:space="preserve">, by Jessica McLean, </w:t>
      </w:r>
      <w:r w:rsidRPr="00DF1761">
        <w:rPr>
          <w:rFonts w:ascii="Palatino Linotype" w:hAnsi="Palatino Linotype"/>
          <w:sz w:val="16"/>
          <w:szCs w:val="16"/>
          <w:u w:val="single"/>
        </w:rPr>
        <w:t>Geographical Review</w:t>
      </w:r>
      <w:r>
        <w:rPr>
          <w:rFonts w:ascii="Palatino Linotype" w:hAnsi="Palatino Linotype"/>
          <w:sz w:val="16"/>
          <w:szCs w:val="16"/>
        </w:rPr>
        <w:t xml:space="preserve">, </w:t>
      </w:r>
      <w:r w:rsidR="00757F87">
        <w:rPr>
          <w:rFonts w:ascii="Palatino Linotype" w:hAnsi="Palatino Linotype"/>
          <w:sz w:val="16"/>
          <w:szCs w:val="16"/>
        </w:rPr>
        <w:t>113,4 (October 2023), 582-584.</w:t>
      </w:r>
    </w:p>
    <w:p w14:paraId="43E6D8ED" w14:textId="77777777" w:rsidR="00757F87" w:rsidRDefault="00757F87" w:rsidP="002B72AF">
      <w:pPr>
        <w:rPr>
          <w:rFonts w:ascii="Palatino Linotype" w:hAnsi="Palatino Linotype"/>
          <w:sz w:val="16"/>
          <w:szCs w:val="16"/>
          <w:u w:val="single"/>
        </w:rPr>
      </w:pPr>
    </w:p>
    <w:p w14:paraId="47ED7A4F" w14:textId="3BDAE902" w:rsidR="009D79EE" w:rsidRPr="009D79EE" w:rsidRDefault="009D79EE" w:rsidP="005954DF">
      <w:pPr>
        <w:rPr>
          <w:rFonts w:ascii="Palatino Linotype" w:hAnsi="Palatino Linotype"/>
          <w:sz w:val="16"/>
          <w:szCs w:val="16"/>
        </w:rPr>
      </w:pPr>
      <w:r>
        <w:rPr>
          <w:rFonts w:ascii="Palatino Linotype" w:hAnsi="Palatino Linotype"/>
          <w:sz w:val="16"/>
          <w:szCs w:val="16"/>
          <w:u w:val="single"/>
        </w:rPr>
        <w:t>Across This Land: A Regional Geography of the United States and Canada</w:t>
      </w:r>
      <w:r>
        <w:rPr>
          <w:rFonts w:ascii="Palatino Linotype" w:hAnsi="Palatino Linotype"/>
          <w:sz w:val="16"/>
          <w:szCs w:val="16"/>
        </w:rPr>
        <w:t xml:space="preserve">, Second Edition, by John C. Hudson, </w:t>
      </w:r>
      <w:r w:rsidRPr="009D79EE">
        <w:rPr>
          <w:rFonts w:ascii="Palatino Linotype" w:hAnsi="Palatino Linotype"/>
          <w:sz w:val="16"/>
          <w:szCs w:val="16"/>
          <w:u w:val="single"/>
        </w:rPr>
        <w:t>Cartographic Perspectives</w:t>
      </w:r>
      <w:r>
        <w:rPr>
          <w:rFonts w:ascii="Palatino Linotype" w:hAnsi="Palatino Linotype"/>
          <w:sz w:val="16"/>
          <w:szCs w:val="16"/>
        </w:rPr>
        <w:t xml:space="preserve">, </w:t>
      </w:r>
      <w:r w:rsidR="007B12ED">
        <w:rPr>
          <w:rFonts w:ascii="Palatino Linotype" w:hAnsi="Palatino Linotype"/>
          <w:sz w:val="16"/>
          <w:szCs w:val="16"/>
        </w:rPr>
        <w:t>No. 98 (2022), 76-77</w:t>
      </w:r>
      <w:r>
        <w:rPr>
          <w:rFonts w:ascii="Palatino Linotype" w:hAnsi="Palatino Linotype"/>
          <w:sz w:val="16"/>
          <w:szCs w:val="16"/>
        </w:rPr>
        <w:t>.</w:t>
      </w:r>
    </w:p>
    <w:p w14:paraId="7C79F3C6" w14:textId="77777777" w:rsidR="009D79EE" w:rsidRDefault="009D79EE" w:rsidP="005954DF">
      <w:pPr>
        <w:rPr>
          <w:rFonts w:ascii="Palatino Linotype" w:hAnsi="Palatino Linotype"/>
          <w:sz w:val="16"/>
          <w:szCs w:val="16"/>
          <w:u w:val="single"/>
        </w:rPr>
      </w:pPr>
    </w:p>
    <w:p w14:paraId="1A69C288" w14:textId="77777777" w:rsidR="007B12ED" w:rsidRPr="00AE1E16" w:rsidRDefault="007B12ED" w:rsidP="007B12ED">
      <w:pPr>
        <w:rPr>
          <w:rFonts w:ascii="Palatino Linotype" w:hAnsi="Palatino Linotype"/>
          <w:sz w:val="16"/>
          <w:szCs w:val="16"/>
        </w:rPr>
      </w:pPr>
      <w:r>
        <w:rPr>
          <w:rFonts w:ascii="Palatino Linotype" w:hAnsi="Palatino Linotype"/>
          <w:sz w:val="16"/>
          <w:szCs w:val="16"/>
          <w:u w:val="single"/>
        </w:rPr>
        <w:t>Mapping Community Health: GIS for Health and Human Services</w:t>
      </w:r>
      <w:r>
        <w:rPr>
          <w:rFonts w:ascii="Palatino Linotype" w:hAnsi="Palatino Linotype"/>
          <w:sz w:val="16"/>
          <w:szCs w:val="16"/>
        </w:rPr>
        <w:t xml:space="preserve">, edited by Christopher Thomas, Shannon Valdizon, and Matt Artz, </w:t>
      </w:r>
      <w:r w:rsidRPr="00AE1E16">
        <w:rPr>
          <w:rFonts w:ascii="Palatino Linotype" w:hAnsi="Palatino Linotype"/>
          <w:sz w:val="16"/>
          <w:szCs w:val="16"/>
          <w:u w:val="single"/>
        </w:rPr>
        <w:t>GIS Professional</w:t>
      </w:r>
      <w:r>
        <w:rPr>
          <w:rFonts w:ascii="Palatino Linotype" w:hAnsi="Palatino Linotype"/>
          <w:sz w:val="16"/>
          <w:szCs w:val="16"/>
        </w:rPr>
        <w:t>, No. 310, (November-December 2022), 9.</w:t>
      </w:r>
    </w:p>
    <w:bookmarkEnd w:id="33"/>
    <w:p w14:paraId="6658A788" w14:textId="77777777" w:rsidR="007B12ED" w:rsidRDefault="007B12ED" w:rsidP="007B12ED">
      <w:pPr>
        <w:rPr>
          <w:rFonts w:ascii="Palatino Linotype" w:hAnsi="Palatino Linotype"/>
          <w:sz w:val="16"/>
          <w:szCs w:val="16"/>
          <w:u w:val="single"/>
        </w:rPr>
      </w:pPr>
    </w:p>
    <w:p w14:paraId="6D89F348" w14:textId="6512424A" w:rsidR="00674673" w:rsidRPr="00674673" w:rsidRDefault="00674673" w:rsidP="005954DF">
      <w:pPr>
        <w:rPr>
          <w:rFonts w:ascii="Palatino Linotype" w:hAnsi="Palatino Linotype"/>
          <w:sz w:val="16"/>
          <w:szCs w:val="16"/>
        </w:rPr>
      </w:pPr>
      <w:r>
        <w:rPr>
          <w:rFonts w:ascii="Palatino Linotype" w:hAnsi="Palatino Linotype"/>
          <w:sz w:val="16"/>
          <w:szCs w:val="16"/>
          <w:u w:val="single"/>
        </w:rPr>
        <w:t>A People’s Atlas of Detroit</w:t>
      </w:r>
      <w:r>
        <w:rPr>
          <w:rFonts w:ascii="Palatino Linotype" w:hAnsi="Palatino Linotype"/>
          <w:sz w:val="16"/>
          <w:szCs w:val="16"/>
        </w:rPr>
        <w:t xml:space="preserve">, edited by Linda Campbell, Andrew Newman, Sara Safronsky, </w:t>
      </w:r>
      <w:r w:rsidR="00B719D2">
        <w:rPr>
          <w:rFonts w:ascii="Palatino Linotype" w:hAnsi="Palatino Linotype"/>
          <w:sz w:val="16"/>
          <w:szCs w:val="16"/>
        </w:rPr>
        <w:t>and T</w:t>
      </w:r>
      <w:r>
        <w:rPr>
          <w:rFonts w:ascii="Palatino Linotype" w:hAnsi="Palatino Linotype"/>
          <w:sz w:val="16"/>
          <w:szCs w:val="16"/>
        </w:rPr>
        <w:t xml:space="preserve">im Stallman, </w:t>
      </w:r>
      <w:r w:rsidRPr="00674673">
        <w:rPr>
          <w:rFonts w:ascii="Palatino Linotype" w:hAnsi="Palatino Linotype"/>
          <w:sz w:val="16"/>
          <w:szCs w:val="16"/>
          <w:u w:val="single"/>
        </w:rPr>
        <w:t>Cartographic Perspective</w:t>
      </w:r>
      <w:r w:rsidR="005E62A9">
        <w:rPr>
          <w:rFonts w:ascii="Palatino Linotype" w:hAnsi="Palatino Linotype"/>
          <w:sz w:val="16"/>
          <w:szCs w:val="16"/>
          <w:u w:val="single"/>
        </w:rPr>
        <w:t>s</w:t>
      </w:r>
      <w:r w:rsidR="005E62A9">
        <w:rPr>
          <w:rFonts w:ascii="Palatino Linotype" w:hAnsi="Palatino Linotype"/>
          <w:sz w:val="16"/>
          <w:szCs w:val="16"/>
        </w:rPr>
        <w:t>, No. 97,</w:t>
      </w:r>
      <w:r>
        <w:rPr>
          <w:rFonts w:ascii="Palatino Linotype" w:hAnsi="Palatino Linotype"/>
          <w:sz w:val="16"/>
          <w:szCs w:val="16"/>
        </w:rPr>
        <w:t xml:space="preserve"> </w:t>
      </w:r>
      <w:r w:rsidR="001F63C5">
        <w:rPr>
          <w:rFonts w:ascii="Palatino Linotype" w:hAnsi="Palatino Linotype"/>
          <w:sz w:val="16"/>
          <w:szCs w:val="16"/>
        </w:rPr>
        <w:t>(2021), 87-89</w:t>
      </w:r>
      <w:r>
        <w:rPr>
          <w:rFonts w:ascii="Palatino Linotype" w:hAnsi="Palatino Linotype"/>
          <w:sz w:val="16"/>
          <w:szCs w:val="16"/>
        </w:rPr>
        <w:t>.</w:t>
      </w:r>
    </w:p>
    <w:p w14:paraId="6046F0D7" w14:textId="77777777" w:rsidR="00674673" w:rsidRDefault="00674673" w:rsidP="005954DF">
      <w:pPr>
        <w:rPr>
          <w:rFonts w:ascii="Palatino Linotype" w:hAnsi="Palatino Linotype"/>
          <w:sz w:val="16"/>
          <w:szCs w:val="16"/>
          <w:u w:val="single"/>
        </w:rPr>
      </w:pPr>
    </w:p>
    <w:p w14:paraId="1C92404C" w14:textId="601538B9" w:rsidR="003E69C0" w:rsidRPr="003E69C0" w:rsidRDefault="003E69C0" w:rsidP="005954DF">
      <w:pPr>
        <w:rPr>
          <w:rFonts w:ascii="Palatino Linotype" w:hAnsi="Palatino Linotype"/>
          <w:sz w:val="16"/>
          <w:szCs w:val="16"/>
        </w:rPr>
      </w:pPr>
      <w:r>
        <w:rPr>
          <w:rFonts w:ascii="Palatino Linotype" w:hAnsi="Palatino Linotype"/>
          <w:sz w:val="16"/>
          <w:szCs w:val="16"/>
          <w:u w:val="single"/>
        </w:rPr>
        <w:t>Geography’s Edward A. Ackerman and the Quantitative Revolutions: Cold War Origins of Big Data</w:t>
      </w:r>
      <w:r>
        <w:rPr>
          <w:rFonts w:ascii="Palatino Linotype" w:hAnsi="Palatino Linotype"/>
          <w:sz w:val="16"/>
          <w:szCs w:val="16"/>
        </w:rPr>
        <w:t xml:space="preserve">, by Elvin Wyly, </w:t>
      </w:r>
      <w:r w:rsidRPr="003E69C0">
        <w:rPr>
          <w:rFonts w:ascii="Palatino Linotype" w:hAnsi="Palatino Linotype"/>
          <w:sz w:val="16"/>
          <w:szCs w:val="16"/>
          <w:u w:val="single"/>
        </w:rPr>
        <w:t>Historical Geography</w:t>
      </w:r>
      <w:r w:rsidR="001574BF">
        <w:rPr>
          <w:rFonts w:ascii="Palatino Linotype" w:hAnsi="Palatino Linotype"/>
          <w:sz w:val="16"/>
          <w:szCs w:val="16"/>
        </w:rPr>
        <w:t xml:space="preserve">, 48 (2020), </w:t>
      </w:r>
      <w:r w:rsidR="001574BF" w:rsidRPr="001574BF">
        <w:rPr>
          <w:rFonts w:ascii="Palatino Linotype" w:hAnsi="Palatino Linotype"/>
          <w:sz w:val="16"/>
          <w:szCs w:val="16"/>
        </w:rPr>
        <w:t>48, 191-193</w:t>
      </w:r>
      <w:r>
        <w:rPr>
          <w:rFonts w:ascii="Palatino Linotype" w:hAnsi="Palatino Linotype"/>
          <w:sz w:val="16"/>
          <w:szCs w:val="16"/>
        </w:rPr>
        <w:t>.</w:t>
      </w:r>
    </w:p>
    <w:p w14:paraId="31B9756F" w14:textId="77777777" w:rsidR="003E69C0" w:rsidRDefault="003E69C0" w:rsidP="005954DF">
      <w:pPr>
        <w:rPr>
          <w:rFonts w:ascii="Palatino Linotype" w:hAnsi="Palatino Linotype"/>
          <w:sz w:val="16"/>
          <w:szCs w:val="16"/>
          <w:u w:val="single"/>
        </w:rPr>
      </w:pPr>
    </w:p>
    <w:p w14:paraId="32DAE44A" w14:textId="77777777" w:rsidR="00AF0043" w:rsidRPr="00AF0043" w:rsidRDefault="00AF0043" w:rsidP="005954DF">
      <w:pPr>
        <w:rPr>
          <w:rFonts w:ascii="Palatino Linotype" w:hAnsi="Palatino Linotype"/>
          <w:sz w:val="16"/>
          <w:szCs w:val="16"/>
        </w:rPr>
      </w:pPr>
      <w:r>
        <w:rPr>
          <w:rFonts w:ascii="Palatino Linotype" w:hAnsi="Palatino Linotype"/>
          <w:sz w:val="16"/>
          <w:szCs w:val="16"/>
          <w:u w:val="single"/>
        </w:rPr>
        <w:t>Cartographies of Disease: Maps, Mapping, and Medicine</w:t>
      </w:r>
      <w:r>
        <w:rPr>
          <w:rFonts w:ascii="Palatino Linotype" w:hAnsi="Palatino Linotype"/>
          <w:sz w:val="16"/>
          <w:szCs w:val="16"/>
        </w:rPr>
        <w:t xml:space="preserve">, new expanded edition, by Tom Koch, </w:t>
      </w:r>
      <w:r w:rsidRPr="00AF0043">
        <w:rPr>
          <w:rFonts w:ascii="Palatino Linotype" w:hAnsi="Palatino Linotype"/>
          <w:sz w:val="16"/>
          <w:szCs w:val="16"/>
          <w:u w:val="single"/>
        </w:rPr>
        <w:t>GIS Professional</w:t>
      </w:r>
      <w:r>
        <w:rPr>
          <w:rFonts w:ascii="Palatino Linotype" w:hAnsi="Palatino Linotype"/>
          <w:sz w:val="16"/>
          <w:szCs w:val="16"/>
        </w:rPr>
        <w:t xml:space="preserve">, </w:t>
      </w:r>
      <w:r w:rsidR="00637C79">
        <w:rPr>
          <w:rFonts w:ascii="Palatino Linotype" w:hAnsi="Palatino Linotype"/>
          <w:sz w:val="16"/>
          <w:szCs w:val="16"/>
        </w:rPr>
        <w:t>No. 295 (May/June 2020), 15-16</w:t>
      </w:r>
      <w:r>
        <w:rPr>
          <w:rFonts w:ascii="Palatino Linotype" w:hAnsi="Palatino Linotype"/>
          <w:sz w:val="16"/>
          <w:szCs w:val="16"/>
        </w:rPr>
        <w:t>.</w:t>
      </w:r>
    </w:p>
    <w:p w14:paraId="1274B0DE" w14:textId="77777777" w:rsidR="00AF0043" w:rsidRDefault="00AF0043" w:rsidP="005954DF">
      <w:pPr>
        <w:rPr>
          <w:rFonts w:ascii="Palatino Linotype" w:hAnsi="Palatino Linotype"/>
          <w:sz w:val="16"/>
          <w:szCs w:val="16"/>
          <w:u w:val="single"/>
        </w:rPr>
      </w:pPr>
    </w:p>
    <w:p w14:paraId="21B20127" w14:textId="77777777" w:rsidR="00C32C98" w:rsidRDefault="00C32C98" w:rsidP="005954DF">
      <w:pPr>
        <w:rPr>
          <w:rFonts w:ascii="Palatino Linotype" w:hAnsi="Palatino Linotype"/>
          <w:sz w:val="16"/>
          <w:szCs w:val="16"/>
        </w:rPr>
      </w:pPr>
      <w:r w:rsidRPr="00C32C98">
        <w:rPr>
          <w:rFonts w:ascii="Palatino Linotype" w:hAnsi="Palatino Linotype"/>
          <w:sz w:val="16"/>
          <w:szCs w:val="16"/>
          <w:u w:val="single"/>
        </w:rPr>
        <w:t>The Inventor’s Dilemma: The Remarkable Life of H. Joseph Gerber</w:t>
      </w:r>
      <w:r>
        <w:rPr>
          <w:rFonts w:ascii="Palatino Linotype" w:hAnsi="Palatino Linotype"/>
          <w:sz w:val="16"/>
          <w:szCs w:val="16"/>
        </w:rPr>
        <w:t xml:space="preserve">, by David J. Gerber, </w:t>
      </w:r>
      <w:r w:rsidRPr="00AF0043">
        <w:rPr>
          <w:rFonts w:ascii="Palatino Linotype" w:hAnsi="Palatino Linotype"/>
          <w:sz w:val="16"/>
          <w:szCs w:val="16"/>
          <w:u w:val="single"/>
        </w:rPr>
        <w:t>Cartographic Perspectives</w:t>
      </w:r>
      <w:r>
        <w:rPr>
          <w:rFonts w:ascii="Palatino Linotype" w:hAnsi="Palatino Linotype"/>
          <w:sz w:val="16"/>
          <w:szCs w:val="16"/>
        </w:rPr>
        <w:t xml:space="preserve">, </w:t>
      </w:r>
      <w:r w:rsidR="00C44310">
        <w:rPr>
          <w:rFonts w:ascii="Palatino Linotype" w:hAnsi="Palatino Linotype"/>
          <w:sz w:val="16"/>
          <w:szCs w:val="16"/>
        </w:rPr>
        <w:t>No. 95 (2020), 39-40</w:t>
      </w:r>
      <w:r>
        <w:rPr>
          <w:rFonts w:ascii="Palatino Linotype" w:hAnsi="Palatino Linotype"/>
          <w:sz w:val="16"/>
          <w:szCs w:val="16"/>
        </w:rPr>
        <w:t>.</w:t>
      </w:r>
    </w:p>
    <w:p w14:paraId="44E2FA1A" w14:textId="77777777" w:rsidR="00AF0043" w:rsidRDefault="00AF0043" w:rsidP="005954DF">
      <w:pPr>
        <w:rPr>
          <w:rFonts w:ascii="Palatino Linotype" w:hAnsi="Palatino Linotype"/>
          <w:sz w:val="16"/>
          <w:szCs w:val="16"/>
        </w:rPr>
      </w:pPr>
    </w:p>
    <w:p w14:paraId="52A1957B" w14:textId="77777777" w:rsidR="002E6636" w:rsidRPr="00B64A9D" w:rsidRDefault="002E6636" w:rsidP="002E6636">
      <w:pPr>
        <w:rPr>
          <w:rFonts w:ascii="Palatino Linotype" w:hAnsi="Palatino Linotype"/>
          <w:sz w:val="16"/>
          <w:szCs w:val="16"/>
        </w:rPr>
      </w:pPr>
      <w:r>
        <w:rPr>
          <w:rFonts w:ascii="Palatino Linotype" w:hAnsi="Palatino Linotype"/>
          <w:sz w:val="16"/>
          <w:szCs w:val="16"/>
          <w:u w:val="single"/>
        </w:rPr>
        <w:t>LiDAR Remote Sensing and Applications</w:t>
      </w:r>
      <w:r>
        <w:rPr>
          <w:rFonts w:ascii="Palatino Linotype" w:hAnsi="Palatino Linotype"/>
          <w:sz w:val="16"/>
          <w:szCs w:val="16"/>
        </w:rPr>
        <w:t xml:space="preserve">, by Pinliang Dong and Qi Chen, </w:t>
      </w:r>
      <w:r w:rsidRPr="00B64A9D">
        <w:rPr>
          <w:rFonts w:ascii="Palatino Linotype" w:hAnsi="Palatino Linotype"/>
          <w:sz w:val="16"/>
          <w:szCs w:val="16"/>
          <w:u w:val="single"/>
        </w:rPr>
        <w:t>GIS Professional</w:t>
      </w:r>
      <w:r>
        <w:rPr>
          <w:rFonts w:ascii="Palatino Linotype" w:hAnsi="Palatino Linotype"/>
          <w:sz w:val="16"/>
          <w:szCs w:val="16"/>
        </w:rPr>
        <w:t>, No. 291 (September/October 2019), 11.</w:t>
      </w:r>
    </w:p>
    <w:p w14:paraId="1BF067F4" w14:textId="77777777" w:rsidR="002E6636" w:rsidRDefault="002E6636" w:rsidP="005954DF">
      <w:pPr>
        <w:rPr>
          <w:rFonts w:ascii="Palatino Linotype" w:hAnsi="Palatino Linotype"/>
          <w:sz w:val="16"/>
          <w:szCs w:val="16"/>
          <w:u w:val="single"/>
        </w:rPr>
      </w:pPr>
    </w:p>
    <w:p w14:paraId="70D0AE11" w14:textId="77777777" w:rsidR="00B64A9D" w:rsidRPr="00B64A9D" w:rsidRDefault="00B64A9D" w:rsidP="005954DF">
      <w:pPr>
        <w:rPr>
          <w:rFonts w:ascii="Palatino Linotype" w:hAnsi="Palatino Linotype"/>
          <w:sz w:val="16"/>
          <w:szCs w:val="16"/>
        </w:rPr>
      </w:pPr>
      <w:r w:rsidRPr="00B64A9D">
        <w:rPr>
          <w:rFonts w:ascii="Palatino Linotype" w:hAnsi="Palatino Linotype"/>
          <w:sz w:val="16"/>
          <w:szCs w:val="16"/>
          <w:u w:val="single"/>
        </w:rPr>
        <w:t>Atlas of Nebraska</w:t>
      </w:r>
      <w:r>
        <w:rPr>
          <w:rFonts w:ascii="Palatino Linotype" w:hAnsi="Palatino Linotype"/>
          <w:sz w:val="16"/>
          <w:szCs w:val="16"/>
        </w:rPr>
        <w:t xml:space="preserve">, by </w:t>
      </w:r>
      <w:r w:rsidRPr="00B64A9D">
        <w:rPr>
          <w:rFonts w:ascii="Palatino Linotype" w:hAnsi="Palatino Linotype"/>
          <w:sz w:val="16"/>
          <w:szCs w:val="16"/>
        </w:rPr>
        <w:t xml:space="preserve">J. Clark Archer, Richard Edwards, Leslie M. Howard, Fred M. Shelley, Donald A. Wilhite, </w:t>
      </w:r>
      <w:r w:rsidR="00146A54">
        <w:rPr>
          <w:rFonts w:ascii="Palatino Linotype" w:hAnsi="Palatino Linotype"/>
          <w:sz w:val="16"/>
          <w:szCs w:val="16"/>
        </w:rPr>
        <w:t xml:space="preserve">and </w:t>
      </w:r>
      <w:r w:rsidRPr="00B64A9D">
        <w:rPr>
          <w:rFonts w:ascii="Palatino Linotype" w:hAnsi="Palatino Linotype"/>
          <w:sz w:val="16"/>
          <w:szCs w:val="16"/>
        </w:rPr>
        <w:t>David J. Wishart</w:t>
      </w:r>
      <w:r>
        <w:rPr>
          <w:rFonts w:ascii="Palatino Linotype" w:hAnsi="Palatino Linotype"/>
          <w:sz w:val="16"/>
          <w:szCs w:val="16"/>
        </w:rPr>
        <w:t xml:space="preserve">, </w:t>
      </w:r>
      <w:r w:rsidRPr="00B64A9D">
        <w:rPr>
          <w:rFonts w:ascii="Palatino Linotype" w:hAnsi="Palatino Linotype"/>
          <w:sz w:val="16"/>
          <w:szCs w:val="16"/>
          <w:u w:val="single"/>
        </w:rPr>
        <w:t>Historical Geography</w:t>
      </w:r>
      <w:r>
        <w:rPr>
          <w:rFonts w:ascii="Palatino Linotype" w:hAnsi="Palatino Linotype"/>
          <w:sz w:val="16"/>
          <w:szCs w:val="16"/>
        </w:rPr>
        <w:t xml:space="preserve">, </w:t>
      </w:r>
      <w:r w:rsidR="00993E49">
        <w:rPr>
          <w:rFonts w:ascii="Palatino Linotype" w:hAnsi="Palatino Linotype"/>
          <w:sz w:val="16"/>
          <w:szCs w:val="16"/>
        </w:rPr>
        <w:t>46 (2018), 292-294</w:t>
      </w:r>
      <w:r>
        <w:rPr>
          <w:rFonts w:ascii="Palatino Linotype" w:hAnsi="Palatino Linotype"/>
          <w:sz w:val="16"/>
          <w:szCs w:val="16"/>
        </w:rPr>
        <w:t>.</w:t>
      </w:r>
    </w:p>
    <w:p w14:paraId="10B2A562" w14:textId="77777777" w:rsidR="00B64A9D" w:rsidRDefault="00B64A9D" w:rsidP="005954DF">
      <w:pPr>
        <w:rPr>
          <w:rFonts w:ascii="Palatino Linotype" w:hAnsi="Palatino Linotype"/>
          <w:sz w:val="16"/>
          <w:szCs w:val="16"/>
          <w:u w:val="single"/>
        </w:rPr>
      </w:pPr>
    </w:p>
    <w:p w14:paraId="307F66F6" w14:textId="77777777" w:rsidR="004F7D8A" w:rsidRPr="00AF0043" w:rsidRDefault="004F7D8A" w:rsidP="004F7D8A">
      <w:pPr>
        <w:rPr>
          <w:rFonts w:ascii="Palatino Linotype" w:hAnsi="Palatino Linotype"/>
          <w:sz w:val="16"/>
          <w:szCs w:val="16"/>
        </w:rPr>
      </w:pPr>
      <w:r>
        <w:rPr>
          <w:rFonts w:ascii="Palatino Linotype" w:hAnsi="Palatino Linotype"/>
          <w:sz w:val="16"/>
          <w:szCs w:val="16"/>
          <w:u w:val="single"/>
        </w:rPr>
        <w:t>Handbook of Spatial Epidemiology</w:t>
      </w:r>
      <w:r>
        <w:rPr>
          <w:rFonts w:ascii="Palatino Linotype" w:hAnsi="Palatino Linotype"/>
          <w:sz w:val="16"/>
          <w:szCs w:val="16"/>
        </w:rPr>
        <w:t xml:space="preserve">, edited by Andrew B. Lawson, Sudipto Banerjee, Robert P. Haining, </w:t>
      </w:r>
      <w:r w:rsidR="00146A54">
        <w:rPr>
          <w:rFonts w:ascii="Palatino Linotype" w:hAnsi="Palatino Linotype"/>
          <w:sz w:val="16"/>
          <w:szCs w:val="16"/>
        </w:rPr>
        <w:t xml:space="preserve">and </w:t>
      </w:r>
      <w:r>
        <w:rPr>
          <w:rFonts w:ascii="Palatino Linotype" w:hAnsi="Palatino Linotype"/>
          <w:sz w:val="16"/>
          <w:szCs w:val="16"/>
        </w:rPr>
        <w:t xml:space="preserve">Maria Dolores Ugarte, </w:t>
      </w:r>
      <w:r w:rsidRPr="00AF0043">
        <w:rPr>
          <w:rFonts w:ascii="Palatino Linotype" w:hAnsi="Palatino Linotype"/>
          <w:sz w:val="16"/>
          <w:szCs w:val="16"/>
          <w:u w:val="single"/>
        </w:rPr>
        <w:t>Annals of Epidemiology</w:t>
      </w:r>
      <w:r>
        <w:rPr>
          <w:rFonts w:ascii="Palatino Linotype" w:hAnsi="Palatino Linotype"/>
          <w:sz w:val="16"/>
          <w:szCs w:val="16"/>
        </w:rPr>
        <w:t>, 28, 8 (August 2018), 582.</w:t>
      </w:r>
    </w:p>
    <w:p w14:paraId="229DB459" w14:textId="77777777" w:rsidR="004F7D8A" w:rsidRDefault="004F7D8A" w:rsidP="004F7D8A">
      <w:pPr>
        <w:rPr>
          <w:rFonts w:ascii="Palatino Linotype" w:hAnsi="Palatino Linotype"/>
          <w:sz w:val="16"/>
          <w:szCs w:val="16"/>
          <w:u w:val="single"/>
        </w:rPr>
      </w:pPr>
    </w:p>
    <w:p w14:paraId="171C9107" w14:textId="77777777" w:rsidR="00AF0043" w:rsidRPr="00AF0043" w:rsidRDefault="00AF0043" w:rsidP="005954DF">
      <w:pPr>
        <w:rPr>
          <w:rFonts w:ascii="Palatino Linotype" w:hAnsi="Palatino Linotype"/>
          <w:sz w:val="16"/>
          <w:szCs w:val="16"/>
        </w:rPr>
      </w:pPr>
      <w:r w:rsidRPr="00AF0043">
        <w:rPr>
          <w:rFonts w:ascii="Palatino Linotype" w:hAnsi="Palatino Linotype"/>
          <w:sz w:val="16"/>
          <w:szCs w:val="16"/>
          <w:u w:val="single"/>
        </w:rPr>
        <w:t>American Farms, American Food: A Geography of Agriculture and Food Production in the United States</w:t>
      </w:r>
      <w:r>
        <w:rPr>
          <w:rFonts w:ascii="Palatino Linotype" w:hAnsi="Palatino Linotype"/>
          <w:sz w:val="16"/>
          <w:szCs w:val="16"/>
        </w:rPr>
        <w:t xml:space="preserve">, by John C. Hudson and Christopher R. Laingen, </w:t>
      </w:r>
      <w:r w:rsidRPr="00010524">
        <w:rPr>
          <w:rFonts w:ascii="Palatino Linotype" w:hAnsi="Palatino Linotype"/>
          <w:sz w:val="16"/>
          <w:szCs w:val="16"/>
          <w:u w:val="single"/>
        </w:rPr>
        <w:t>A.A.G. Review of Books</w:t>
      </w:r>
      <w:r>
        <w:rPr>
          <w:rFonts w:ascii="Palatino Linotype" w:hAnsi="Palatino Linotype"/>
          <w:sz w:val="16"/>
          <w:szCs w:val="16"/>
        </w:rPr>
        <w:t xml:space="preserve">, </w:t>
      </w:r>
      <w:r w:rsidR="004F7D8A">
        <w:rPr>
          <w:rFonts w:ascii="Palatino Linotype" w:hAnsi="Palatino Linotype"/>
          <w:sz w:val="16"/>
          <w:szCs w:val="16"/>
        </w:rPr>
        <w:t>6,3 (July 2018), 178-179</w:t>
      </w:r>
      <w:r>
        <w:rPr>
          <w:rFonts w:ascii="Palatino Linotype" w:hAnsi="Palatino Linotype"/>
          <w:sz w:val="16"/>
          <w:szCs w:val="16"/>
        </w:rPr>
        <w:t>.</w:t>
      </w:r>
    </w:p>
    <w:p w14:paraId="3DF47317" w14:textId="77777777" w:rsidR="005954DF" w:rsidRDefault="005954DF" w:rsidP="005954DF">
      <w:pPr>
        <w:rPr>
          <w:rFonts w:ascii="Palatino Linotype" w:hAnsi="Palatino Linotype"/>
          <w:sz w:val="16"/>
          <w:szCs w:val="16"/>
          <w:u w:val="single"/>
        </w:rPr>
      </w:pPr>
    </w:p>
    <w:p w14:paraId="65F00003" w14:textId="77777777" w:rsidR="009417FD" w:rsidRPr="00C32C98" w:rsidRDefault="009417FD" w:rsidP="009417FD">
      <w:pPr>
        <w:rPr>
          <w:rFonts w:ascii="Palatino Linotype" w:hAnsi="Palatino Linotype"/>
          <w:sz w:val="16"/>
          <w:szCs w:val="16"/>
        </w:rPr>
      </w:pPr>
      <w:r>
        <w:rPr>
          <w:rFonts w:ascii="Palatino Linotype" w:hAnsi="Palatino Linotype"/>
          <w:sz w:val="16"/>
          <w:szCs w:val="16"/>
          <w:u w:val="single"/>
        </w:rPr>
        <w:t>The Tuskegee Veterans Hospital and Its Black Physicians</w:t>
      </w:r>
      <w:r w:rsidRPr="00C32C98">
        <w:rPr>
          <w:rFonts w:ascii="Palatino Linotype" w:hAnsi="Palatino Linotype"/>
          <w:sz w:val="16"/>
          <w:szCs w:val="16"/>
          <w:u w:val="single"/>
        </w:rPr>
        <w:t>: The Early Years</w:t>
      </w:r>
      <w:r>
        <w:rPr>
          <w:rFonts w:ascii="Palatino Linotype" w:hAnsi="Palatino Linotype"/>
          <w:sz w:val="16"/>
          <w:szCs w:val="16"/>
        </w:rPr>
        <w:t xml:space="preserve">, by Mary Kaplan, </w:t>
      </w:r>
      <w:r w:rsidRPr="00AF0043">
        <w:rPr>
          <w:rFonts w:ascii="Palatino Linotype" w:hAnsi="Palatino Linotype"/>
          <w:sz w:val="16"/>
          <w:szCs w:val="16"/>
          <w:u w:val="single"/>
        </w:rPr>
        <w:t>Journal of Southern History</w:t>
      </w:r>
      <w:r>
        <w:rPr>
          <w:rFonts w:ascii="Palatino Linotype" w:hAnsi="Palatino Linotype"/>
          <w:sz w:val="16"/>
          <w:szCs w:val="16"/>
        </w:rPr>
        <w:t>, 84,1 (February 2018), 206.</w:t>
      </w:r>
    </w:p>
    <w:p w14:paraId="433D57F2" w14:textId="77777777" w:rsidR="009417FD" w:rsidRDefault="009417FD" w:rsidP="009417FD">
      <w:pPr>
        <w:rPr>
          <w:rFonts w:ascii="Palatino Linotype" w:hAnsi="Palatino Linotype"/>
          <w:sz w:val="16"/>
          <w:szCs w:val="16"/>
          <w:u w:val="single"/>
        </w:rPr>
      </w:pPr>
    </w:p>
    <w:p w14:paraId="2363A520" w14:textId="77777777" w:rsidR="00606B3C" w:rsidRPr="001D5093" w:rsidRDefault="00606B3C" w:rsidP="00606B3C">
      <w:pPr>
        <w:rPr>
          <w:rFonts w:ascii="Palatino Linotype" w:hAnsi="Palatino Linotype"/>
          <w:sz w:val="16"/>
          <w:szCs w:val="16"/>
        </w:rPr>
      </w:pPr>
      <w:r>
        <w:rPr>
          <w:rFonts w:ascii="Palatino Linotype" w:hAnsi="Palatino Linotype"/>
          <w:sz w:val="16"/>
          <w:szCs w:val="16"/>
          <w:u w:val="single"/>
        </w:rPr>
        <w:t>American Capitals: A Historical Geography</w:t>
      </w:r>
      <w:r>
        <w:rPr>
          <w:rFonts w:ascii="Palatino Linotype" w:hAnsi="Palatino Linotype"/>
          <w:sz w:val="16"/>
          <w:szCs w:val="16"/>
        </w:rPr>
        <w:t xml:space="preserve">, by Christian Montès, </w:t>
      </w:r>
      <w:r w:rsidRPr="001D5093">
        <w:rPr>
          <w:rFonts w:ascii="Palatino Linotype" w:hAnsi="Palatino Linotype"/>
          <w:sz w:val="16"/>
          <w:szCs w:val="16"/>
          <w:u w:val="single"/>
        </w:rPr>
        <w:t>Cartographic Perspectives</w:t>
      </w:r>
      <w:r>
        <w:rPr>
          <w:rFonts w:ascii="Palatino Linotype" w:hAnsi="Palatino Linotype"/>
          <w:sz w:val="16"/>
          <w:szCs w:val="16"/>
        </w:rPr>
        <w:t>, No. 87 (2017), 75-76.</w:t>
      </w:r>
    </w:p>
    <w:p w14:paraId="40C277AB" w14:textId="77777777" w:rsidR="00606B3C" w:rsidRDefault="00606B3C" w:rsidP="00606B3C">
      <w:pPr>
        <w:rPr>
          <w:rFonts w:ascii="Palatino Linotype" w:hAnsi="Palatino Linotype"/>
          <w:sz w:val="16"/>
          <w:szCs w:val="16"/>
          <w:u w:val="single"/>
        </w:rPr>
      </w:pPr>
    </w:p>
    <w:p w14:paraId="7F75BA0D" w14:textId="77777777" w:rsidR="004245D4" w:rsidRDefault="004245D4" w:rsidP="004245D4">
      <w:pPr>
        <w:rPr>
          <w:rFonts w:ascii="Palatino Linotype" w:hAnsi="Palatino Linotype"/>
          <w:sz w:val="16"/>
          <w:szCs w:val="16"/>
        </w:rPr>
      </w:pPr>
      <w:r>
        <w:rPr>
          <w:rFonts w:ascii="Palatino Linotype" w:hAnsi="Palatino Linotype"/>
          <w:sz w:val="16"/>
          <w:szCs w:val="16"/>
          <w:u w:val="single"/>
        </w:rPr>
        <w:t>Spatial Health Inequalities: Adapting GIS Tools and Data Analysis</w:t>
      </w:r>
      <w:r>
        <w:rPr>
          <w:rFonts w:ascii="Palatino Linotype" w:hAnsi="Palatino Linotype"/>
          <w:sz w:val="16"/>
          <w:szCs w:val="16"/>
        </w:rPr>
        <w:t xml:space="preserve">, by Esra Ozdenal, </w:t>
      </w:r>
      <w:r w:rsidRPr="00E77D1C">
        <w:rPr>
          <w:rFonts w:ascii="Palatino Linotype" w:hAnsi="Palatino Linotype"/>
          <w:sz w:val="16"/>
          <w:szCs w:val="16"/>
          <w:u w:val="single"/>
        </w:rPr>
        <w:t>GIS Professional</w:t>
      </w:r>
      <w:r>
        <w:rPr>
          <w:rFonts w:ascii="Palatino Linotype" w:hAnsi="Palatino Linotype"/>
          <w:sz w:val="16"/>
          <w:szCs w:val="16"/>
        </w:rPr>
        <w:t xml:space="preserve">, </w:t>
      </w:r>
      <w:r w:rsidR="001A30C6">
        <w:rPr>
          <w:rFonts w:ascii="Palatino Linotype" w:hAnsi="Palatino Linotype"/>
          <w:sz w:val="16"/>
          <w:szCs w:val="16"/>
        </w:rPr>
        <w:t>No. 277 (March/April</w:t>
      </w:r>
      <w:r>
        <w:rPr>
          <w:rFonts w:ascii="Palatino Linotype" w:hAnsi="Palatino Linotype"/>
          <w:sz w:val="16"/>
          <w:szCs w:val="16"/>
        </w:rPr>
        <w:t xml:space="preserve"> 2017</w:t>
      </w:r>
      <w:r w:rsidR="001A30C6">
        <w:rPr>
          <w:rFonts w:ascii="Palatino Linotype" w:hAnsi="Palatino Linotype"/>
          <w:sz w:val="16"/>
          <w:szCs w:val="16"/>
        </w:rPr>
        <w:t>), 14-15</w:t>
      </w:r>
      <w:r>
        <w:rPr>
          <w:rFonts w:ascii="Palatino Linotype" w:hAnsi="Palatino Linotype"/>
          <w:sz w:val="16"/>
          <w:szCs w:val="16"/>
        </w:rPr>
        <w:t>.</w:t>
      </w:r>
    </w:p>
    <w:p w14:paraId="626F8A3E" w14:textId="77777777" w:rsidR="004245D4" w:rsidRPr="00026868" w:rsidRDefault="004245D4" w:rsidP="004245D4">
      <w:pPr>
        <w:rPr>
          <w:rFonts w:ascii="Palatino Linotype" w:hAnsi="Palatino Linotype"/>
          <w:sz w:val="16"/>
          <w:szCs w:val="16"/>
        </w:rPr>
      </w:pPr>
    </w:p>
    <w:p w14:paraId="6C1760BC" w14:textId="77777777" w:rsidR="007C0138" w:rsidRDefault="007C0138" w:rsidP="007C0138">
      <w:pPr>
        <w:rPr>
          <w:rFonts w:ascii="Palatino Linotype" w:hAnsi="Palatino Linotype"/>
          <w:sz w:val="16"/>
          <w:szCs w:val="16"/>
        </w:rPr>
      </w:pPr>
      <w:r>
        <w:rPr>
          <w:rFonts w:ascii="Palatino Linotype" w:hAnsi="Palatino Linotype"/>
          <w:sz w:val="16"/>
          <w:szCs w:val="16"/>
          <w:u w:val="single"/>
        </w:rPr>
        <w:t>The World of Maps: Map Reading and Interpretation for the 21</w:t>
      </w:r>
      <w:r w:rsidRPr="00026868">
        <w:rPr>
          <w:rFonts w:ascii="Palatino Linotype" w:hAnsi="Palatino Linotype"/>
          <w:sz w:val="16"/>
          <w:szCs w:val="16"/>
          <w:u w:val="single"/>
          <w:vertAlign w:val="superscript"/>
        </w:rPr>
        <w:t>st</w:t>
      </w:r>
      <w:r>
        <w:rPr>
          <w:rFonts w:ascii="Palatino Linotype" w:hAnsi="Palatino Linotype"/>
          <w:sz w:val="16"/>
          <w:szCs w:val="16"/>
          <w:u w:val="single"/>
        </w:rPr>
        <w:t xml:space="preserve"> Century</w:t>
      </w:r>
      <w:r>
        <w:rPr>
          <w:rFonts w:ascii="Palatino Linotype" w:hAnsi="Palatino Linotype"/>
          <w:sz w:val="16"/>
          <w:szCs w:val="16"/>
        </w:rPr>
        <w:t xml:space="preserve">, by Judith A. Tyner, </w:t>
      </w:r>
      <w:r w:rsidRPr="00E77D1C">
        <w:rPr>
          <w:rFonts w:ascii="Palatino Linotype" w:hAnsi="Palatino Linotype"/>
          <w:sz w:val="16"/>
          <w:szCs w:val="16"/>
          <w:u w:val="single"/>
        </w:rPr>
        <w:t>GIS Professional</w:t>
      </w:r>
      <w:r>
        <w:rPr>
          <w:rFonts w:ascii="Palatino Linotype" w:hAnsi="Palatino Linotype"/>
          <w:sz w:val="16"/>
          <w:szCs w:val="16"/>
        </w:rPr>
        <w:t>, No. 274 (September/October 2016), 7-8.</w:t>
      </w:r>
    </w:p>
    <w:p w14:paraId="57E701EF" w14:textId="77777777" w:rsidR="007C0138" w:rsidRPr="00026868" w:rsidRDefault="007C0138" w:rsidP="007C0138">
      <w:pPr>
        <w:rPr>
          <w:rFonts w:ascii="Palatino Linotype" w:hAnsi="Palatino Linotype"/>
          <w:sz w:val="16"/>
          <w:szCs w:val="16"/>
        </w:rPr>
      </w:pPr>
    </w:p>
    <w:p w14:paraId="54420E8E" w14:textId="77777777" w:rsidR="007F1014" w:rsidRPr="00DF45DE" w:rsidRDefault="007F1014" w:rsidP="007F1014">
      <w:pPr>
        <w:rPr>
          <w:rFonts w:ascii="Palatino Linotype" w:hAnsi="Palatino Linotype"/>
          <w:sz w:val="16"/>
          <w:szCs w:val="16"/>
        </w:rPr>
      </w:pPr>
      <w:r w:rsidRPr="00DF45DE">
        <w:rPr>
          <w:rFonts w:ascii="Palatino Linotype" w:hAnsi="Palatino Linotype"/>
          <w:sz w:val="16"/>
          <w:szCs w:val="16"/>
          <w:u w:val="single"/>
        </w:rPr>
        <w:t>Atlas of the Great Plains</w:t>
      </w:r>
      <w:r w:rsidRPr="00DF45DE">
        <w:rPr>
          <w:rFonts w:ascii="Palatino Linotype" w:hAnsi="Palatino Linotype"/>
          <w:sz w:val="16"/>
          <w:szCs w:val="16"/>
        </w:rPr>
        <w:t xml:space="preserve">, </w:t>
      </w:r>
      <w:r>
        <w:rPr>
          <w:rFonts w:ascii="Palatino Linotype" w:hAnsi="Palatino Linotype"/>
          <w:sz w:val="16"/>
          <w:szCs w:val="16"/>
        </w:rPr>
        <w:t xml:space="preserve">by </w:t>
      </w:r>
      <w:r w:rsidRPr="00DF45DE">
        <w:rPr>
          <w:rFonts w:ascii="Palatino Linotype" w:hAnsi="Palatino Linotype"/>
          <w:sz w:val="16"/>
          <w:szCs w:val="16"/>
        </w:rPr>
        <w:t>Stephen J. Lavin, Fred M. Shelley, J. Clark Archer</w:t>
      </w:r>
      <w:r>
        <w:rPr>
          <w:rFonts w:ascii="Palatino Linotype" w:hAnsi="Palatino Linotype"/>
          <w:sz w:val="16"/>
          <w:szCs w:val="16"/>
        </w:rPr>
        <w:t>,</w:t>
      </w:r>
      <w:r w:rsidRPr="00DF45DE">
        <w:rPr>
          <w:rFonts w:ascii="Palatino Linotype" w:hAnsi="Palatino Linotype"/>
          <w:sz w:val="16"/>
          <w:szCs w:val="16"/>
        </w:rPr>
        <w:t xml:space="preserve"> </w:t>
      </w:r>
      <w:r w:rsidRPr="00DF45DE">
        <w:rPr>
          <w:rFonts w:ascii="Palatino Linotype" w:hAnsi="Palatino Linotype"/>
          <w:sz w:val="16"/>
          <w:szCs w:val="16"/>
          <w:u w:val="single"/>
        </w:rPr>
        <w:t>Historical Geography</w:t>
      </w:r>
      <w:r>
        <w:rPr>
          <w:rFonts w:ascii="Palatino Linotype" w:hAnsi="Palatino Linotype"/>
          <w:sz w:val="16"/>
          <w:szCs w:val="16"/>
        </w:rPr>
        <w:t xml:space="preserve">, </w:t>
      </w:r>
      <w:r w:rsidR="002569E9">
        <w:rPr>
          <w:rFonts w:ascii="Palatino Linotype" w:hAnsi="Palatino Linotype"/>
          <w:sz w:val="16"/>
          <w:szCs w:val="16"/>
        </w:rPr>
        <w:t>44 (</w:t>
      </w:r>
      <w:r>
        <w:rPr>
          <w:rFonts w:ascii="Palatino Linotype" w:hAnsi="Palatino Linotype"/>
          <w:sz w:val="16"/>
          <w:szCs w:val="16"/>
        </w:rPr>
        <w:t>201</w:t>
      </w:r>
      <w:r w:rsidR="00A73E07">
        <w:rPr>
          <w:rFonts w:ascii="Palatino Linotype" w:hAnsi="Palatino Linotype"/>
          <w:sz w:val="16"/>
          <w:szCs w:val="16"/>
        </w:rPr>
        <w:t>6</w:t>
      </w:r>
      <w:r w:rsidR="002569E9">
        <w:rPr>
          <w:rFonts w:ascii="Palatino Linotype" w:hAnsi="Palatino Linotype"/>
          <w:sz w:val="16"/>
          <w:szCs w:val="16"/>
        </w:rPr>
        <w:t>), 168-169.</w:t>
      </w:r>
    </w:p>
    <w:p w14:paraId="05354A89" w14:textId="77777777" w:rsidR="00CC2449" w:rsidRDefault="00CC2449" w:rsidP="00DF45DE">
      <w:pPr>
        <w:rPr>
          <w:rFonts w:ascii="Palatino Linotype" w:hAnsi="Palatino Linotype"/>
          <w:sz w:val="16"/>
          <w:szCs w:val="16"/>
          <w:u w:val="single"/>
        </w:rPr>
      </w:pPr>
    </w:p>
    <w:p w14:paraId="6879214A" w14:textId="77777777" w:rsidR="00196A58" w:rsidRDefault="00196A58" w:rsidP="00196A58">
      <w:pPr>
        <w:rPr>
          <w:rFonts w:ascii="Palatino Linotype" w:hAnsi="Palatino Linotype"/>
          <w:sz w:val="16"/>
          <w:szCs w:val="16"/>
          <w:u w:val="single"/>
        </w:rPr>
      </w:pPr>
      <w:r w:rsidRPr="008D7E71">
        <w:rPr>
          <w:rFonts w:ascii="Palatino Linotype" w:hAnsi="Palatino Linotype"/>
          <w:sz w:val="16"/>
          <w:szCs w:val="16"/>
          <w:u w:val="single"/>
        </w:rPr>
        <w:t>Alfred Wegener: Science, Exploration, and the Theory of Continental Drift</w:t>
      </w:r>
      <w:r>
        <w:rPr>
          <w:rFonts w:ascii="Palatino Linotype" w:hAnsi="Palatino Linotype"/>
          <w:sz w:val="16"/>
          <w:szCs w:val="16"/>
        </w:rPr>
        <w:t>,</w:t>
      </w:r>
      <w:r w:rsidRPr="008D7E71">
        <w:rPr>
          <w:rFonts w:ascii="Palatino Linotype" w:hAnsi="Palatino Linotype"/>
          <w:sz w:val="16"/>
          <w:szCs w:val="16"/>
        </w:rPr>
        <w:t xml:space="preserve"> by Mott T. Green</w:t>
      </w:r>
      <w:r>
        <w:rPr>
          <w:rFonts w:ascii="Palatino Linotype" w:hAnsi="Palatino Linotype"/>
          <w:sz w:val="16"/>
          <w:szCs w:val="16"/>
        </w:rPr>
        <w:t>e,</w:t>
      </w:r>
      <w:r w:rsidRPr="008D7E71">
        <w:rPr>
          <w:rFonts w:ascii="Palatino Linotype" w:hAnsi="Palatino Linotype"/>
          <w:sz w:val="16"/>
          <w:szCs w:val="16"/>
          <w:u w:val="single"/>
        </w:rPr>
        <w:t xml:space="preserve"> </w:t>
      </w:r>
      <w:r w:rsidRPr="00010524">
        <w:rPr>
          <w:rFonts w:ascii="Palatino Linotype" w:hAnsi="Palatino Linotype"/>
          <w:sz w:val="16"/>
          <w:szCs w:val="16"/>
          <w:u w:val="single"/>
        </w:rPr>
        <w:t>A.A.G. Review of Books</w:t>
      </w:r>
      <w:r>
        <w:rPr>
          <w:rFonts w:ascii="Palatino Linotype" w:hAnsi="Palatino Linotype"/>
          <w:sz w:val="16"/>
          <w:szCs w:val="16"/>
        </w:rPr>
        <w:t>, 4,4 (October 2016), 191-192.</w:t>
      </w:r>
    </w:p>
    <w:p w14:paraId="09FF0494" w14:textId="77777777" w:rsidR="00196A58" w:rsidRDefault="00196A58" w:rsidP="00196A58">
      <w:pPr>
        <w:rPr>
          <w:rFonts w:ascii="Palatino Linotype" w:hAnsi="Palatino Linotype"/>
          <w:sz w:val="16"/>
          <w:szCs w:val="16"/>
          <w:u w:val="single"/>
        </w:rPr>
      </w:pPr>
    </w:p>
    <w:p w14:paraId="175F5C70" w14:textId="77777777" w:rsidR="004245D4" w:rsidRPr="00B65201" w:rsidRDefault="004245D4" w:rsidP="004245D4">
      <w:pPr>
        <w:rPr>
          <w:rFonts w:ascii="Palatino Linotype" w:hAnsi="Palatino Linotype"/>
          <w:sz w:val="16"/>
          <w:szCs w:val="16"/>
        </w:rPr>
      </w:pPr>
      <w:r>
        <w:rPr>
          <w:rFonts w:ascii="Palatino Linotype" w:hAnsi="Palatino Linotype"/>
          <w:sz w:val="16"/>
          <w:szCs w:val="16"/>
          <w:u w:val="single"/>
        </w:rPr>
        <w:t>More Statistical and Methodological Myths and Urban Legends</w:t>
      </w:r>
      <w:r>
        <w:rPr>
          <w:rFonts w:ascii="Palatino Linotype" w:hAnsi="Palatino Linotype"/>
          <w:sz w:val="16"/>
          <w:szCs w:val="16"/>
        </w:rPr>
        <w:t xml:space="preserve">, edited by Charles E. Lance and Robert J. Vandenberg, </w:t>
      </w:r>
      <w:r w:rsidRPr="00B65201">
        <w:rPr>
          <w:rFonts w:ascii="Palatino Linotype" w:hAnsi="Palatino Linotype"/>
          <w:sz w:val="16"/>
          <w:szCs w:val="16"/>
          <w:u w:val="single"/>
        </w:rPr>
        <w:t>Annals of Epidemiology</w:t>
      </w:r>
      <w:r>
        <w:rPr>
          <w:rFonts w:ascii="Palatino Linotype" w:hAnsi="Palatino Linotype"/>
          <w:sz w:val="16"/>
          <w:szCs w:val="16"/>
        </w:rPr>
        <w:t>, 26,9 (September 2016), 666-667.</w:t>
      </w:r>
    </w:p>
    <w:p w14:paraId="4069F0C8" w14:textId="77777777" w:rsidR="004245D4" w:rsidRDefault="004245D4" w:rsidP="004245D4">
      <w:pPr>
        <w:rPr>
          <w:rFonts w:ascii="Palatino Linotype" w:hAnsi="Palatino Linotype"/>
          <w:sz w:val="16"/>
          <w:szCs w:val="16"/>
          <w:u w:val="single"/>
        </w:rPr>
      </w:pPr>
    </w:p>
    <w:p w14:paraId="3B46F60F" w14:textId="77777777" w:rsidR="003664EB" w:rsidRPr="00010524" w:rsidRDefault="003664EB" w:rsidP="003664EB">
      <w:pPr>
        <w:rPr>
          <w:rFonts w:ascii="Palatino Linotype" w:hAnsi="Palatino Linotype"/>
          <w:sz w:val="16"/>
          <w:szCs w:val="16"/>
        </w:rPr>
      </w:pPr>
      <w:r>
        <w:rPr>
          <w:rFonts w:ascii="Palatino Linotype" w:hAnsi="Palatino Linotype"/>
          <w:sz w:val="16"/>
          <w:szCs w:val="16"/>
          <w:u w:val="single"/>
        </w:rPr>
        <w:t>Space in Mind: Concepts for Spatial Learning and Education</w:t>
      </w:r>
      <w:r>
        <w:rPr>
          <w:rFonts w:ascii="Palatino Linotype" w:hAnsi="Palatino Linotype"/>
          <w:sz w:val="16"/>
          <w:szCs w:val="16"/>
        </w:rPr>
        <w:t xml:space="preserve">, edited by Daniel R. Montello, Karl Grossner, and Donald G. Janelle, </w:t>
      </w:r>
      <w:r w:rsidRPr="00010524">
        <w:rPr>
          <w:rFonts w:ascii="Palatino Linotype" w:hAnsi="Palatino Linotype"/>
          <w:sz w:val="16"/>
          <w:szCs w:val="16"/>
          <w:u w:val="single"/>
        </w:rPr>
        <w:t>A.A.G. Review of Books</w:t>
      </w:r>
      <w:r>
        <w:rPr>
          <w:rFonts w:ascii="Palatino Linotype" w:hAnsi="Palatino Linotype"/>
          <w:sz w:val="16"/>
          <w:szCs w:val="16"/>
        </w:rPr>
        <w:t>, 4,2 (</w:t>
      </w:r>
      <w:r w:rsidR="005954DF">
        <w:rPr>
          <w:rFonts w:ascii="Palatino Linotype" w:hAnsi="Palatino Linotype"/>
          <w:sz w:val="16"/>
          <w:szCs w:val="16"/>
        </w:rPr>
        <w:t xml:space="preserve">April </w:t>
      </w:r>
      <w:r>
        <w:rPr>
          <w:rFonts w:ascii="Palatino Linotype" w:hAnsi="Palatino Linotype"/>
          <w:sz w:val="16"/>
          <w:szCs w:val="16"/>
        </w:rPr>
        <w:t>2016), 92-94.</w:t>
      </w:r>
    </w:p>
    <w:p w14:paraId="2C5A6947" w14:textId="77777777" w:rsidR="003664EB" w:rsidRDefault="003664EB" w:rsidP="003664EB">
      <w:pPr>
        <w:rPr>
          <w:rFonts w:ascii="Palatino Linotype" w:hAnsi="Palatino Linotype"/>
          <w:sz w:val="16"/>
          <w:szCs w:val="16"/>
          <w:u w:val="single"/>
        </w:rPr>
      </w:pPr>
    </w:p>
    <w:p w14:paraId="23859BBE" w14:textId="77777777" w:rsidR="003664EB" w:rsidRPr="009534CA" w:rsidRDefault="003664EB" w:rsidP="003664EB">
      <w:pPr>
        <w:rPr>
          <w:rFonts w:ascii="Palatino Linotype" w:hAnsi="Palatino Linotype"/>
          <w:sz w:val="16"/>
          <w:szCs w:val="16"/>
        </w:rPr>
      </w:pPr>
      <w:r>
        <w:rPr>
          <w:rFonts w:ascii="Palatino Linotype" w:hAnsi="Palatino Linotype"/>
          <w:sz w:val="16"/>
          <w:szCs w:val="16"/>
          <w:u w:val="single"/>
        </w:rPr>
        <w:t>Mapping the Nation: Building a More Resilient Future</w:t>
      </w:r>
      <w:r>
        <w:rPr>
          <w:rFonts w:ascii="Palatino Linotype" w:hAnsi="Palatino Linotype"/>
          <w:sz w:val="16"/>
          <w:szCs w:val="16"/>
        </w:rPr>
        <w:t xml:space="preserve"> and </w:t>
      </w:r>
      <w:r w:rsidRPr="009534CA">
        <w:rPr>
          <w:rFonts w:ascii="Palatino Linotype" w:hAnsi="Palatino Linotype"/>
          <w:sz w:val="16"/>
          <w:szCs w:val="16"/>
          <w:u w:val="single"/>
        </w:rPr>
        <w:t>Mapping the Nation: Supporting Decisions that Govern a People</w:t>
      </w:r>
      <w:r>
        <w:rPr>
          <w:rFonts w:ascii="Palatino Linotype" w:hAnsi="Palatino Linotype"/>
          <w:sz w:val="16"/>
          <w:szCs w:val="16"/>
        </w:rPr>
        <w:t xml:space="preserve">, </w:t>
      </w:r>
      <w:r w:rsidRPr="001D5093">
        <w:rPr>
          <w:rFonts w:ascii="Palatino Linotype" w:hAnsi="Palatino Linotype"/>
          <w:sz w:val="16"/>
          <w:szCs w:val="16"/>
          <w:u w:val="single"/>
        </w:rPr>
        <w:t>Cartographic Perspectives</w:t>
      </w:r>
      <w:r>
        <w:rPr>
          <w:rFonts w:ascii="Palatino Linotype" w:hAnsi="Palatino Linotype"/>
          <w:sz w:val="16"/>
          <w:szCs w:val="16"/>
        </w:rPr>
        <w:t xml:space="preserve">, 82 (2015), </w:t>
      </w:r>
      <w:r w:rsidR="001E2284">
        <w:rPr>
          <w:rFonts w:ascii="Palatino Linotype" w:hAnsi="Palatino Linotype"/>
          <w:sz w:val="16"/>
          <w:szCs w:val="16"/>
        </w:rPr>
        <w:t>39-40</w:t>
      </w:r>
      <w:r>
        <w:rPr>
          <w:rFonts w:ascii="Palatino Linotype" w:hAnsi="Palatino Linotype"/>
          <w:sz w:val="16"/>
          <w:szCs w:val="16"/>
        </w:rPr>
        <w:t>.</w:t>
      </w:r>
    </w:p>
    <w:p w14:paraId="57B47E6C" w14:textId="77777777" w:rsidR="003664EB" w:rsidRDefault="003664EB" w:rsidP="003664EB">
      <w:pPr>
        <w:rPr>
          <w:rFonts w:ascii="Palatino Linotype" w:hAnsi="Palatino Linotype"/>
          <w:sz w:val="16"/>
          <w:szCs w:val="16"/>
          <w:u w:val="single"/>
        </w:rPr>
      </w:pPr>
    </w:p>
    <w:p w14:paraId="4262CA21" w14:textId="77777777" w:rsidR="000D65DE" w:rsidRPr="00CC2449" w:rsidRDefault="000D65DE" w:rsidP="000D65DE">
      <w:pPr>
        <w:rPr>
          <w:rFonts w:ascii="Palatino Linotype" w:hAnsi="Palatino Linotype"/>
          <w:sz w:val="16"/>
          <w:szCs w:val="16"/>
        </w:rPr>
      </w:pPr>
      <w:r>
        <w:rPr>
          <w:rFonts w:ascii="Palatino Linotype" w:hAnsi="Palatino Linotype"/>
          <w:sz w:val="16"/>
          <w:szCs w:val="16"/>
          <w:u w:val="single"/>
        </w:rPr>
        <w:t>Clearing the Plains: Disease, Politics of Starvation, and the Loss of Aboriginal Life</w:t>
      </w:r>
      <w:r>
        <w:rPr>
          <w:rFonts w:ascii="Palatino Linotype" w:hAnsi="Palatino Linotype"/>
          <w:sz w:val="16"/>
          <w:szCs w:val="16"/>
        </w:rPr>
        <w:t xml:space="preserve">, by James Duschak.  </w:t>
      </w:r>
      <w:r w:rsidRPr="00CC2449">
        <w:rPr>
          <w:rFonts w:ascii="Palatino Linotype" w:hAnsi="Palatino Linotype"/>
          <w:sz w:val="16"/>
          <w:szCs w:val="16"/>
          <w:u w:val="single"/>
        </w:rPr>
        <w:t>Great Plains Quarterly</w:t>
      </w:r>
      <w:r>
        <w:rPr>
          <w:rFonts w:ascii="Palatino Linotype" w:hAnsi="Palatino Linotype"/>
          <w:sz w:val="16"/>
          <w:szCs w:val="16"/>
        </w:rPr>
        <w:t xml:space="preserve">, </w:t>
      </w:r>
      <w:r w:rsidR="00B65201">
        <w:rPr>
          <w:rFonts w:ascii="Palatino Linotype" w:hAnsi="Palatino Linotype"/>
          <w:sz w:val="16"/>
          <w:szCs w:val="16"/>
        </w:rPr>
        <w:t>35,3 (</w:t>
      </w:r>
      <w:r>
        <w:rPr>
          <w:rFonts w:ascii="Palatino Linotype" w:hAnsi="Palatino Linotype"/>
          <w:sz w:val="16"/>
          <w:szCs w:val="16"/>
        </w:rPr>
        <w:t>Summer 2015</w:t>
      </w:r>
      <w:r w:rsidR="00B65201">
        <w:rPr>
          <w:rFonts w:ascii="Palatino Linotype" w:hAnsi="Palatino Linotype"/>
          <w:sz w:val="16"/>
          <w:szCs w:val="16"/>
        </w:rPr>
        <w:t>), 312-314</w:t>
      </w:r>
      <w:r>
        <w:rPr>
          <w:rFonts w:ascii="Palatino Linotype" w:hAnsi="Palatino Linotype"/>
          <w:sz w:val="16"/>
          <w:szCs w:val="16"/>
        </w:rPr>
        <w:t>.</w:t>
      </w:r>
    </w:p>
    <w:p w14:paraId="62F1261C" w14:textId="77777777" w:rsidR="000D65DE" w:rsidRPr="00DF45DE" w:rsidRDefault="000D65DE" w:rsidP="00DF45DE">
      <w:pPr>
        <w:rPr>
          <w:rFonts w:ascii="Palatino Linotype" w:hAnsi="Palatino Linotype"/>
          <w:sz w:val="16"/>
          <w:szCs w:val="16"/>
        </w:rPr>
      </w:pPr>
    </w:p>
    <w:p w14:paraId="584FDD02" w14:textId="77777777" w:rsidR="00777417" w:rsidRDefault="00777417" w:rsidP="00777417">
      <w:pPr>
        <w:rPr>
          <w:rFonts w:ascii="Palatino Linotype" w:hAnsi="Palatino Linotype"/>
          <w:sz w:val="16"/>
          <w:szCs w:val="16"/>
        </w:rPr>
      </w:pPr>
      <w:r>
        <w:rPr>
          <w:rFonts w:ascii="Palatino Linotype" w:hAnsi="Palatino Linotype"/>
          <w:sz w:val="16"/>
          <w:szCs w:val="16"/>
          <w:u w:val="single"/>
        </w:rPr>
        <w:t>Scale in Spatial Information and Analysis</w:t>
      </w:r>
      <w:r>
        <w:rPr>
          <w:rFonts w:ascii="Palatino Linotype" w:hAnsi="Palatino Linotype"/>
          <w:sz w:val="16"/>
          <w:szCs w:val="16"/>
        </w:rPr>
        <w:t xml:space="preserve">, by Jingxiong Zhang, Peter M. Atkinson, and Michael F. Goodchild, </w:t>
      </w:r>
      <w:r w:rsidRPr="00E77D1C">
        <w:rPr>
          <w:rFonts w:ascii="Palatino Linotype" w:hAnsi="Palatino Linotype"/>
          <w:sz w:val="16"/>
          <w:szCs w:val="16"/>
          <w:u w:val="single"/>
        </w:rPr>
        <w:t>GIS Professional</w:t>
      </w:r>
      <w:r>
        <w:rPr>
          <w:rFonts w:ascii="Palatino Linotype" w:hAnsi="Palatino Linotype"/>
          <w:sz w:val="16"/>
          <w:szCs w:val="16"/>
        </w:rPr>
        <w:t>, No. 266 (May/June 2015), 15-16. Co-authored with Semi Caliskan.</w:t>
      </w:r>
    </w:p>
    <w:p w14:paraId="0ADE7198" w14:textId="77777777" w:rsidR="00777417" w:rsidRDefault="00777417" w:rsidP="00777417">
      <w:pPr>
        <w:rPr>
          <w:rFonts w:ascii="Palatino Linotype" w:hAnsi="Palatino Linotype"/>
          <w:sz w:val="16"/>
          <w:szCs w:val="16"/>
          <w:u w:val="single"/>
        </w:rPr>
      </w:pPr>
    </w:p>
    <w:p w14:paraId="12B87BDC" w14:textId="77777777" w:rsidR="00706707" w:rsidRPr="000C48C2" w:rsidRDefault="00706707" w:rsidP="00706707">
      <w:pPr>
        <w:autoSpaceDE w:val="0"/>
        <w:autoSpaceDN w:val="0"/>
        <w:adjustRightInd w:val="0"/>
        <w:rPr>
          <w:rFonts w:ascii="Palatino Linotype" w:hAnsi="Palatino Linotype"/>
          <w:sz w:val="16"/>
          <w:szCs w:val="16"/>
        </w:rPr>
      </w:pPr>
      <w:r>
        <w:rPr>
          <w:rFonts w:ascii="Palatino Linotype" w:hAnsi="Palatino Linotype"/>
          <w:sz w:val="16"/>
          <w:szCs w:val="16"/>
          <w:u w:val="single"/>
        </w:rPr>
        <w:t>The American Reaper: Harvesting Networks and Technology, 1830-1910</w:t>
      </w:r>
      <w:r>
        <w:rPr>
          <w:rFonts w:ascii="Palatino Linotype" w:hAnsi="Palatino Linotype"/>
          <w:sz w:val="16"/>
          <w:szCs w:val="16"/>
        </w:rPr>
        <w:t xml:space="preserve">, by Gordon M. Winder, </w:t>
      </w:r>
      <w:r w:rsidRPr="000C48C2">
        <w:rPr>
          <w:rFonts w:ascii="Palatino Linotype" w:hAnsi="Palatino Linotype"/>
          <w:sz w:val="16"/>
          <w:szCs w:val="16"/>
          <w:u w:val="single"/>
        </w:rPr>
        <w:t>A</w:t>
      </w:r>
      <w:r>
        <w:rPr>
          <w:rFonts w:ascii="Palatino Linotype" w:hAnsi="Palatino Linotype"/>
          <w:sz w:val="16"/>
          <w:szCs w:val="16"/>
          <w:u w:val="single"/>
        </w:rPr>
        <w:t>.A.G. Review of Books</w:t>
      </w:r>
      <w:r>
        <w:rPr>
          <w:rFonts w:ascii="Palatino Linotype" w:hAnsi="Palatino Linotype"/>
          <w:sz w:val="16"/>
          <w:szCs w:val="16"/>
        </w:rPr>
        <w:t>, 3,2 (April 2015), 58-59.</w:t>
      </w:r>
    </w:p>
    <w:p w14:paraId="4A745DC5" w14:textId="77777777" w:rsidR="00706707" w:rsidRDefault="00706707" w:rsidP="00706707">
      <w:pPr>
        <w:autoSpaceDE w:val="0"/>
        <w:autoSpaceDN w:val="0"/>
        <w:adjustRightInd w:val="0"/>
        <w:rPr>
          <w:rFonts w:ascii="Palatino Linotype" w:hAnsi="Palatino Linotype"/>
          <w:sz w:val="16"/>
          <w:szCs w:val="16"/>
          <w:u w:val="single"/>
        </w:rPr>
      </w:pPr>
    </w:p>
    <w:p w14:paraId="6D3E26E8" w14:textId="77777777" w:rsidR="006512E1" w:rsidRPr="000917D3" w:rsidRDefault="006512E1" w:rsidP="006512E1">
      <w:pPr>
        <w:rPr>
          <w:rFonts w:ascii="Palatino Linotype" w:hAnsi="Palatino Linotype"/>
          <w:sz w:val="16"/>
          <w:szCs w:val="16"/>
        </w:rPr>
      </w:pPr>
      <w:r>
        <w:rPr>
          <w:rFonts w:ascii="Palatino Linotype" w:hAnsi="Palatino Linotype"/>
          <w:sz w:val="16"/>
          <w:szCs w:val="16"/>
          <w:u w:val="single"/>
        </w:rPr>
        <w:t>Mapping Mormonism: An Atlas of Latter-Day Saint History</w:t>
      </w:r>
      <w:r>
        <w:rPr>
          <w:rFonts w:ascii="Palatino Linotype" w:hAnsi="Palatino Linotype"/>
          <w:sz w:val="16"/>
          <w:szCs w:val="16"/>
        </w:rPr>
        <w:t xml:space="preserve">, Brandon S. Plewe, editor-in-chief, </w:t>
      </w:r>
      <w:r w:rsidRPr="000917D3">
        <w:rPr>
          <w:rFonts w:ascii="Palatino Linotype" w:hAnsi="Palatino Linotype"/>
          <w:sz w:val="16"/>
          <w:szCs w:val="16"/>
          <w:u w:val="single"/>
        </w:rPr>
        <w:t>Cartographic Perspectives</w:t>
      </w:r>
      <w:r>
        <w:rPr>
          <w:rFonts w:ascii="Palatino Linotype" w:hAnsi="Palatino Linotype"/>
          <w:sz w:val="16"/>
          <w:szCs w:val="16"/>
        </w:rPr>
        <w:t xml:space="preserve">, No. 79 (2014), </w:t>
      </w:r>
      <w:r w:rsidR="008F4346">
        <w:rPr>
          <w:rFonts w:ascii="Palatino Linotype" w:hAnsi="Palatino Linotype"/>
          <w:sz w:val="16"/>
          <w:szCs w:val="16"/>
        </w:rPr>
        <w:t>78-79</w:t>
      </w:r>
      <w:r>
        <w:rPr>
          <w:rFonts w:ascii="Palatino Linotype" w:hAnsi="Palatino Linotype"/>
          <w:sz w:val="16"/>
          <w:szCs w:val="16"/>
        </w:rPr>
        <w:t>.</w:t>
      </w:r>
    </w:p>
    <w:p w14:paraId="0467720B" w14:textId="77777777" w:rsidR="006512E1" w:rsidRDefault="006512E1" w:rsidP="006512E1">
      <w:pPr>
        <w:rPr>
          <w:rFonts w:ascii="Palatino Linotype" w:hAnsi="Palatino Linotype"/>
          <w:sz w:val="16"/>
          <w:szCs w:val="16"/>
          <w:u w:val="single"/>
        </w:rPr>
      </w:pPr>
    </w:p>
    <w:p w14:paraId="0F8EC8DF" w14:textId="77777777" w:rsidR="00AC382D" w:rsidRDefault="00AC382D" w:rsidP="00AC382D">
      <w:pPr>
        <w:rPr>
          <w:rFonts w:ascii="Palatino Linotype" w:hAnsi="Palatino Linotype"/>
          <w:sz w:val="16"/>
          <w:szCs w:val="16"/>
        </w:rPr>
      </w:pPr>
      <w:r>
        <w:rPr>
          <w:rFonts w:ascii="Palatino Linotype" w:hAnsi="Palatino Linotype"/>
          <w:sz w:val="16"/>
          <w:szCs w:val="16"/>
          <w:u w:val="single"/>
        </w:rPr>
        <w:t>Big Data: Techniques and Technologies in Geoinformatics</w:t>
      </w:r>
      <w:r>
        <w:rPr>
          <w:rFonts w:ascii="Palatino Linotype" w:hAnsi="Palatino Linotype"/>
          <w:sz w:val="16"/>
          <w:szCs w:val="16"/>
        </w:rPr>
        <w:t xml:space="preserve">, Hassan A. Karimi, Editor, </w:t>
      </w:r>
      <w:r w:rsidRPr="00E77D1C">
        <w:rPr>
          <w:rFonts w:ascii="Palatino Linotype" w:hAnsi="Palatino Linotype"/>
          <w:sz w:val="16"/>
          <w:szCs w:val="16"/>
          <w:u w:val="single"/>
        </w:rPr>
        <w:t>GIS Professional</w:t>
      </w:r>
      <w:r>
        <w:rPr>
          <w:rFonts w:ascii="Palatino Linotype" w:hAnsi="Palatino Linotype"/>
          <w:sz w:val="16"/>
          <w:szCs w:val="16"/>
        </w:rPr>
        <w:t>, 262 (September/October 2014), 11-12.</w:t>
      </w:r>
    </w:p>
    <w:p w14:paraId="73BCC151" w14:textId="77777777" w:rsidR="00AC382D" w:rsidRPr="00E36162" w:rsidRDefault="00AC382D" w:rsidP="00AC382D">
      <w:pPr>
        <w:rPr>
          <w:rFonts w:ascii="Palatino Linotype" w:hAnsi="Palatino Linotype"/>
          <w:sz w:val="16"/>
          <w:szCs w:val="16"/>
        </w:rPr>
      </w:pPr>
    </w:p>
    <w:p w14:paraId="2B512402" w14:textId="77777777" w:rsidR="009F6AB4" w:rsidRPr="008F1C27" w:rsidRDefault="009F6AB4" w:rsidP="009F6AB4">
      <w:pPr>
        <w:rPr>
          <w:rFonts w:ascii="Palatino Linotype" w:hAnsi="Palatino Linotype"/>
          <w:sz w:val="16"/>
          <w:szCs w:val="16"/>
        </w:rPr>
      </w:pPr>
      <w:r>
        <w:rPr>
          <w:rFonts w:ascii="Palatino Linotype" w:hAnsi="Palatino Linotype"/>
          <w:sz w:val="16"/>
          <w:szCs w:val="16"/>
          <w:u w:val="single"/>
        </w:rPr>
        <w:t>Dictionary of American Regional English, Volume VI: Contrastive Maps, Index to Entry Labels, Questionnaire, and Fieldwork Data</w:t>
      </w:r>
      <w:r>
        <w:rPr>
          <w:rFonts w:ascii="Palatino Linotype" w:hAnsi="Palatino Linotype"/>
          <w:sz w:val="16"/>
          <w:szCs w:val="16"/>
        </w:rPr>
        <w:t xml:space="preserve">, Joan Houston Hall, chief editor with Luanne von Schneidermesser, senior editor, </w:t>
      </w:r>
      <w:r w:rsidRPr="000C48C2">
        <w:rPr>
          <w:rFonts w:ascii="Palatino Linotype" w:hAnsi="Palatino Linotype"/>
          <w:sz w:val="16"/>
          <w:szCs w:val="16"/>
          <w:u w:val="single"/>
        </w:rPr>
        <w:t>A</w:t>
      </w:r>
      <w:r>
        <w:rPr>
          <w:rFonts w:ascii="Palatino Linotype" w:hAnsi="Palatino Linotype"/>
          <w:sz w:val="16"/>
          <w:szCs w:val="16"/>
          <w:u w:val="single"/>
        </w:rPr>
        <w:t>.A.G. Review of Books</w:t>
      </w:r>
      <w:r>
        <w:rPr>
          <w:rFonts w:ascii="Palatino Linotype" w:hAnsi="Palatino Linotype"/>
          <w:sz w:val="16"/>
          <w:szCs w:val="16"/>
        </w:rPr>
        <w:t xml:space="preserve">, </w:t>
      </w:r>
      <w:r w:rsidR="006F3106">
        <w:rPr>
          <w:rFonts w:ascii="Palatino Linotype" w:hAnsi="Palatino Linotype"/>
          <w:sz w:val="16"/>
          <w:szCs w:val="16"/>
        </w:rPr>
        <w:t>2,4 (</w:t>
      </w:r>
      <w:r w:rsidR="00CE0D34">
        <w:rPr>
          <w:rFonts w:ascii="Palatino Linotype" w:hAnsi="Palatino Linotype"/>
          <w:sz w:val="16"/>
          <w:szCs w:val="16"/>
        </w:rPr>
        <w:t xml:space="preserve">Fall </w:t>
      </w:r>
      <w:r>
        <w:rPr>
          <w:rFonts w:ascii="Palatino Linotype" w:hAnsi="Palatino Linotype"/>
          <w:sz w:val="16"/>
          <w:szCs w:val="16"/>
        </w:rPr>
        <w:t>2014</w:t>
      </w:r>
      <w:r w:rsidR="006F3106">
        <w:rPr>
          <w:rFonts w:ascii="Palatino Linotype" w:hAnsi="Palatino Linotype"/>
          <w:sz w:val="16"/>
          <w:szCs w:val="16"/>
        </w:rPr>
        <w:t xml:space="preserve">), </w:t>
      </w:r>
      <w:r w:rsidR="00CE0D34">
        <w:rPr>
          <w:rFonts w:ascii="Palatino Linotype" w:hAnsi="Palatino Linotype"/>
          <w:sz w:val="16"/>
          <w:szCs w:val="16"/>
        </w:rPr>
        <w:t>138-139</w:t>
      </w:r>
      <w:r>
        <w:rPr>
          <w:rFonts w:ascii="Palatino Linotype" w:hAnsi="Palatino Linotype"/>
          <w:sz w:val="16"/>
          <w:szCs w:val="16"/>
        </w:rPr>
        <w:t>.</w:t>
      </w:r>
    </w:p>
    <w:p w14:paraId="62DF23A3" w14:textId="77777777" w:rsidR="009F6AB4" w:rsidRDefault="009F6AB4" w:rsidP="009F6AB4">
      <w:pPr>
        <w:rPr>
          <w:rFonts w:ascii="Palatino Linotype" w:hAnsi="Palatino Linotype"/>
          <w:sz w:val="16"/>
          <w:szCs w:val="16"/>
          <w:u w:val="single"/>
        </w:rPr>
      </w:pPr>
    </w:p>
    <w:p w14:paraId="256705EC" w14:textId="77777777" w:rsidR="00F5496B" w:rsidRPr="00D6646D" w:rsidRDefault="00F5496B" w:rsidP="00F5496B">
      <w:pPr>
        <w:rPr>
          <w:rFonts w:ascii="Palatino Linotype" w:hAnsi="Palatino Linotype"/>
          <w:sz w:val="16"/>
          <w:szCs w:val="16"/>
        </w:rPr>
      </w:pPr>
      <w:r>
        <w:rPr>
          <w:rFonts w:ascii="Palatino Linotype" w:hAnsi="Palatino Linotype"/>
          <w:sz w:val="16"/>
          <w:szCs w:val="16"/>
          <w:u w:val="single"/>
        </w:rPr>
        <w:t>Designing Clinical Research</w:t>
      </w:r>
      <w:r>
        <w:rPr>
          <w:rFonts w:ascii="Palatino Linotype" w:hAnsi="Palatino Linotype"/>
          <w:sz w:val="16"/>
          <w:szCs w:val="16"/>
        </w:rPr>
        <w:t>, Fourth Edition,</w:t>
      </w:r>
      <w:r w:rsidR="00046B34">
        <w:rPr>
          <w:rFonts w:ascii="Palatino Linotype" w:hAnsi="Palatino Linotype"/>
          <w:sz w:val="16"/>
          <w:szCs w:val="16"/>
        </w:rPr>
        <w:t xml:space="preserve"> by</w:t>
      </w:r>
      <w:r>
        <w:rPr>
          <w:rFonts w:ascii="Palatino Linotype" w:hAnsi="Palatino Linotype"/>
          <w:sz w:val="16"/>
          <w:szCs w:val="16"/>
        </w:rPr>
        <w:t xml:space="preserve"> Stephen B. Hulley, Steven R. Cummings, Warren S. Browner, Deborah G. Grady, Thomas B. Newman, </w:t>
      </w:r>
      <w:r w:rsidRPr="00D6646D">
        <w:rPr>
          <w:rFonts w:ascii="Palatino Linotype" w:hAnsi="Palatino Linotype"/>
          <w:sz w:val="16"/>
          <w:szCs w:val="16"/>
          <w:u w:val="single"/>
        </w:rPr>
        <w:t>Annals of Epidemiology</w:t>
      </w:r>
      <w:r>
        <w:rPr>
          <w:rFonts w:ascii="Palatino Linotype" w:hAnsi="Palatino Linotype"/>
          <w:sz w:val="16"/>
          <w:szCs w:val="16"/>
        </w:rPr>
        <w:t xml:space="preserve">, </w:t>
      </w:r>
      <w:r w:rsidR="002845DE">
        <w:rPr>
          <w:rFonts w:ascii="Palatino Linotype" w:hAnsi="Palatino Linotype"/>
          <w:sz w:val="16"/>
          <w:szCs w:val="16"/>
        </w:rPr>
        <w:t>24,5 (May</w:t>
      </w:r>
      <w:r>
        <w:rPr>
          <w:rFonts w:ascii="Palatino Linotype" w:hAnsi="Palatino Linotype"/>
          <w:sz w:val="16"/>
          <w:szCs w:val="16"/>
        </w:rPr>
        <w:t xml:space="preserve"> 2014</w:t>
      </w:r>
      <w:r w:rsidR="002845DE">
        <w:rPr>
          <w:rFonts w:ascii="Palatino Linotype" w:hAnsi="Palatino Linotype"/>
          <w:sz w:val="16"/>
          <w:szCs w:val="16"/>
        </w:rPr>
        <w:t>), 410</w:t>
      </w:r>
      <w:r>
        <w:rPr>
          <w:rFonts w:ascii="Palatino Linotype" w:hAnsi="Palatino Linotype"/>
          <w:sz w:val="16"/>
          <w:szCs w:val="16"/>
        </w:rPr>
        <w:t>.</w:t>
      </w:r>
    </w:p>
    <w:p w14:paraId="7C5B032D" w14:textId="77777777" w:rsidR="00F5496B" w:rsidRDefault="00F5496B" w:rsidP="00F5496B">
      <w:pPr>
        <w:rPr>
          <w:rFonts w:ascii="Palatino Linotype" w:hAnsi="Palatino Linotype"/>
          <w:sz w:val="16"/>
          <w:szCs w:val="16"/>
          <w:u w:val="single"/>
        </w:rPr>
      </w:pPr>
    </w:p>
    <w:p w14:paraId="4A95CA63" w14:textId="77777777" w:rsidR="00F5496B" w:rsidRPr="0024462B" w:rsidRDefault="00F5496B" w:rsidP="00F5496B">
      <w:pPr>
        <w:rPr>
          <w:rFonts w:ascii="Palatino Linotype" w:hAnsi="Palatino Linotype"/>
          <w:sz w:val="16"/>
          <w:szCs w:val="16"/>
        </w:rPr>
      </w:pPr>
      <w:r>
        <w:rPr>
          <w:rFonts w:ascii="Palatino Linotype" w:hAnsi="Palatino Linotype"/>
          <w:sz w:val="16"/>
          <w:szCs w:val="16"/>
          <w:u w:val="single"/>
        </w:rPr>
        <w:t>GIS Fundamentals</w:t>
      </w:r>
      <w:r>
        <w:rPr>
          <w:rFonts w:ascii="Palatino Linotype" w:hAnsi="Palatino Linotype"/>
          <w:sz w:val="16"/>
          <w:szCs w:val="16"/>
        </w:rPr>
        <w:t xml:space="preserve">, Second Edition, by Stephen Wise, </w:t>
      </w:r>
      <w:r w:rsidRPr="0024462B">
        <w:rPr>
          <w:rFonts w:ascii="Palatino Linotype" w:hAnsi="Palatino Linotype"/>
          <w:sz w:val="16"/>
          <w:szCs w:val="16"/>
          <w:u w:val="single"/>
        </w:rPr>
        <w:t>GIS Professional</w:t>
      </w:r>
      <w:r>
        <w:rPr>
          <w:rFonts w:ascii="Palatino Linotype" w:hAnsi="Palatino Linotype"/>
          <w:sz w:val="16"/>
          <w:szCs w:val="16"/>
        </w:rPr>
        <w:t xml:space="preserve">, </w:t>
      </w:r>
      <w:r w:rsidR="00071378">
        <w:rPr>
          <w:rFonts w:ascii="Palatino Linotype" w:hAnsi="Palatino Linotype"/>
          <w:sz w:val="16"/>
          <w:szCs w:val="16"/>
        </w:rPr>
        <w:t>259 (March/April 2014), 10.</w:t>
      </w:r>
      <w:r>
        <w:rPr>
          <w:rFonts w:ascii="Palatino Linotype" w:hAnsi="Palatino Linotype"/>
          <w:sz w:val="16"/>
          <w:szCs w:val="16"/>
        </w:rPr>
        <w:t xml:space="preserve">  Co-authored with Semiha Caliskan.</w:t>
      </w:r>
    </w:p>
    <w:p w14:paraId="6F820750" w14:textId="77777777" w:rsidR="00F5496B" w:rsidRDefault="00F5496B" w:rsidP="00F5496B">
      <w:pPr>
        <w:rPr>
          <w:rFonts w:ascii="Palatino Linotype" w:hAnsi="Palatino Linotype"/>
          <w:sz w:val="16"/>
          <w:szCs w:val="16"/>
          <w:u w:val="single"/>
        </w:rPr>
      </w:pPr>
    </w:p>
    <w:p w14:paraId="6A5F6F9C" w14:textId="77777777" w:rsidR="00492F5B" w:rsidRPr="00796DCC" w:rsidRDefault="00492F5B" w:rsidP="00492F5B">
      <w:pPr>
        <w:autoSpaceDE w:val="0"/>
        <w:autoSpaceDN w:val="0"/>
        <w:adjustRightInd w:val="0"/>
        <w:rPr>
          <w:rFonts w:ascii="Palatino Linotype" w:hAnsi="Palatino Linotype" w:cs="Courier New"/>
          <w:sz w:val="16"/>
          <w:szCs w:val="16"/>
        </w:rPr>
      </w:pPr>
      <w:r w:rsidRPr="00492F5B">
        <w:rPr>
          <w:rFonts w:ascii="Palatino Linotype" w:hAnsi="Palatino Linotype"/>
          <w:sz w:val="16"/>
          <w:szCs w:val="16"/>
          <w:u w:val="single"/>
        </w:rPr>
        <w:t>Historical Atlas of the North American Railroad</w:t>
      </w:r>
      <w:r>
        <w:rPr>
          <w:rFonts w:ascii="Palatino Linotype" w:hAnsi="Palatino Linotype"/>
          <w:sz w:val="16"/>
          <w:szCs w:val="16"/>
        </w:rPr>
        <w:t xml:space="preserve">, by Derek Hayes, </w:t>
      </w:r>
      <w:r w:rsidRPr="00796DCC">
        <w:rPr>
          <w:rFonts w:ascii="Palatino Linotype" w:hAnsi="Palatino Linotype" w:cs="Courier New"/>
          <w:sz w:val="16"/>
          <w:szCs w:val="16"/>
          <w:u w:val="single"/>
        </w:rPr>
        <w:t>Cartographic Perspectives</w:t>
      </w:r>
      <w:r>
        <w:rPr>
          <w:rFonts w:ascii="Palatino Linotype" w:hAnsi="Palatino Linotype" w:cs="Courier New"/>
          <w:sz w:val="16"/>
          <w:szCs w:val="16"/>
        </w:rPr>
        <w:t xml:space="preserve">, </w:t>
      </w:r>
      <w:r w:rsidR="0010023F">
        <w:rPr>
          <w:rFonts w:ascii="Palatino Linotype" w:hAnsi="Palatino Linotype" w:cs="Courier New"/>
          <w:sz w:val="16"/>
          <w:szCs w:val="16"/>
        </w:rPr>
        <w:t>No. 75</w:t>
      </w:r>
      <w:r w:rsidR="00D91253">
        <w:rPr>
          <w:rFonts w:ascii="Palatino Linotype" w:hAnsi="Palatino Linotype" w:cs="Courier New"/>
          <w:sz w:val="16"/>
          <w:szCs w:val="16"/>
        </w:rPr>
        <w:t xml:space="preserve"> (</w:t>
      </w:r>
      <w:r>
        <w:rPr>
          <w:rFonts w:ascii="Palatino Linotype" w:hAnsi="Palatino Linotype" w:cs="Courier New"/>
          <w:sz w:val="16"/>
          <w:szCs w:val="16"/>
        </w:rPr>
        <w:t>201</w:t>
      </w:r>
      <w:r w:rsidR="00BC281E">
        <w:rPr>
          <w:rFonts w:ascii="Palatino Linotype" w:hAnsi="Palatino Linotype" w:cs="Courier New"/>
          <w:sz w:val="16"/>
          <w:szCs w:val="16"/>
        </w:rPr>
        <w:t>3</w:t>
      </w:r>
      <w:r w:rsidR="00D91253">
        <w:rPr>
          <w:rFonts w:ascii="Palatino Linotype" w:hAnsi="Palatino Linotype" w:cs="Courier New"/>
          <w:sz w:val="16"/>
          <w:szCs w:val="16"/>
        </w:rPr>
        <w:t>)</w:t>
      </w:r>
      <w:r w:rsidR="0009075C">
        <w:rPr>
          <w:rFonts w:ascii="Palatino Linotype" w:hAnsi="Palatino Linotype" w:cs="Courier New"/>
          <w:sz w:val="16"/>
          <w:szCs w:val="16"/>
        </w:rPr>
        <w:t>, 60</w:t>
      </w:r>
      <w:r>
        <w:rPr>
          <w:rFonts w:ascii="Palatino Linotype" w:hAnsi="Palatino Linotype" w:cs="Courier New"/>
          <w:sz w:val="16"/>
          <w:szCs w:val="16"/>
        </w:rPr>
        <w:t>.</w:t>
      </w:r>
    </w:p>
    <w:p w14:paraId="6A49B512" w14:textId="77777777" w:rsidR="00492F5B" w:rsidRDefault="00492F5B" w:rsidP="00492F5B">
      <w:pPr>
        <w:autoSpaceDE w:val="0"/>
        <w:autoSpaceDN w:val="0"/>
        <w:adjustRightInd w:val="0"/>
        <w:rPr>
          <w:rFonts w:ascii="Palatino Linotype" w:hAnsi="Palatino Linotype" w:cs="Courier New"/>
          <w:sz w:val="16"/>
          <w:szCs w:val="16"/>
          <w:u w:val="single"/>
        </w:rPr>
      </w:pPr>
    </w:p>
    <w:p w14:paraId="28B467FB" w14:textId="77777777" w:rsidR="00EE0C52" w:rsidRPr="00796DCC" w:rsidRDefault="00EE0C52" w:rsidP="00EE0C52">
      <w:pPr>
        <w:autoSpaceDE w:val="0"/>
        <w:autoSpaceDN w:val="0"/>
        <w:adjustRightInd w:val="0"/>
        <w:rPr>
          <w:rFonts w:ascii="Palatino Linotype" w:hAnsi="Palatino Linotype" w:cs="Courier New"/>
          <w:sz w:val="16"/>
          <w:szCs w:val="16"/>
        </w:rPr>
      </w:pPr>
      <w:r w:rsidRPr="006B3FD7">
        <w:rPr>
          <w:rFonts w:ascii="Palatino Linotype" w:hAnsi="Palatino Linotype"/>
          <w:sz w:val="16"/>
          <w:szCs w:val="16"/>
          <w:u w:val="single"/>
        </w:rPr>
        <w:t>Rethinking the Power of Maps</w:t>
      </w:r>
      <w:r>
        <w:rPr>
          <w:rFonts w:ascii="Palatino Linotype" w:hAnsi="Palatino Linotype"/>
          <w:sz w:val="16"/>
          <w:szCs w:val="16"/>
        </w:rPr>
        <w:t xml:space="preserve">, by Denis Wood with John Fels and John Krygier, </w:t>
      </w:r>
      <w:r w:rsidRPr="00796DCC">
        <w:rPr>
          <w:rFonts w:ascii="Palatino Linotype" w:hAnsi="Palatino Linotype" w:cs="Courier New"/>
          <w:sz w:val="16"/>
          <w:szCs w:val="16"/>
          <w:u w:val="single"/>
        </w:rPr>
        <w:t>Cartographic Perspectives</w:t>
      </w:r>
      <w:r>
        <w:rPr>
          <w:rFonts w:ascii="Palatino Linotype" w:hAnsi="Palatino Linotype" w:cs="Courier New"/>
          <w:sz w:val="16"/>
          <w:szCs w:val="16"/>
        </w:rPr>
        <w:t>, No. 74 (2013), 77-78.</w:t>
      </w:r>
    </w:p>
    <w:p w14:paraId="2C05C600" w14:textId="77777777" w:rsidR="00EE0C52" w:rsidRPr="006B3FD7" w:rsidRDefault="00EE0C52" w:rsidP="00EE0C52">
      <w:pPr>
        <w:rPr>
          <w:rFonts w:ascii="Palatino Linotype" w:hAnsi="Palatino Linotype"/>
          <w:sz w:val="16"/>
          <w:szCs w:val="16"/>
        </w:rPr>
      </w:pPr>
    </w:p>
    <w:p w14:paraId="7489C237" w14:textId="77777777" w:rsidR="00F116FE" w:rsidRPr="00BC281E" w:rsidRDefault="00F116FE" w:rsidP="00F116FE">
      <w:pPr>
        <w:rPr>
          <w:rFonts w:ascii="Palatino Linotype" w:hAnsi="Palatino Linotype"/>
          <w:sz w:val="16"/>
          <w:szCs w:val="16"/>
        </w:rPr>
      </w:pPr>
      <w:r>
        <w:rPr>
          <w:rFonts w:ascii="Palatino Linotype" w:hAnsi="Palatino Linotype"/>
          <w:sz w:val="16"/>
          <w:szCs w:val="16"/>
          <w:u w:val="single"/>
        </w:rPr>
        <w:t>Linked Data: A Geographic Perspective</w:t>
      </w:r>
      <w:r>
        <w:rPr>
          <w:rFonts w:ascii="Palatino Linotype" w:hAnsi="Palatino Linotype"/>
          <w:sz w:val="16"/>
          <w:szCs w:val="16"/>
        </w:rPr>
        <w:t xml:space="preserve">, by Glen Hart and Catherine Dolbear.  </w:t>
      </w:r>
      <w:r w:rsidRPr="00BC281E">
        <w:rPr>
          <w:rFonts w:ascii="Palatino Linotype" w:hAnsi="Palatino Linotype"/>
          <w:sz w:val="16"/>
          <w:szCs w:val="16"/>
          <w:u w:val="single"/>
        </w:rPr>
        <w:t>GIS Professional</w:t>
      </w:r>
      <w:r>
        <w:rPr>
          <w:rFonts w:ascii="Palatino Linotype" w:hAnsi="Palatino Linotype"/>
          <w:sz w:val="16"/>
          <w:szCs w:val="16"/>
        </w:rPr>
        <w:t xml:space="preserve">, </w:t>
      </w:r>
      <w:r w:rsidR="009F6D69">
        <w:rPr>
          <w:rFonts w:ascii="Palatino Linotype" w:hAnsi="Palatino Linotype"/>
          <w:sz w:val="16"/>
          <w:szCs w:val="16"/>
        </w:rPr>
        <w:t xml:space="preserve">255 (July/August </w:t>
      </w:r>
      <w:r>
        <w:rPr>
          <w:rFonts w:ascii="Palatino Linotype" w:hAnsi="Palatino Linotype"/>
          <w:sz w:val="16"/>
          <w:szCs w:val="16"/>
        </w:rPr>
        <w:t>2013</w:t>
      </w:r>
      <w:r w:rsidR="009F6D69">
        <w:rPr>
          <w:rFonts w:ascii="Palatino Linotype" w:hAnsi="Palatino Linotype"/>
          <w:sz w:val="16"/>
          <w:szCs w:val="16"/>
        </w:rPr>
        <w:t>), 16-17</w:t>
      </w:r>
      <w:r>
        <w:rPr>
          <w:rFonts w:ascii="Palatino Linotype" w:hAnsi="Palatino Linotype"/>
          <w:sz w:val="16"/>
          <w:szCs w:val="16"/>
        </w:rPr>
        <w:t>.</w:t>
      </w:r>
    </w:p>
    <w:p w14:paraId="63ECBE7A" w14:textId="77777777" w:rsidR="00F116FE" w:rsidRDefault="00F116FE" w:rsidP="00F116FE">
      <w:pPr>
        <w:rPr>
          <w:rFonts w:ascii="Palatino Linotype" w:hAnsi="Palatino Linotype"/>
          <w:sz w:val="16"/>
          <w:szCs w:val="16"/>
          <w:u w:val="single"/>
        </w:rPr>
      </w:pPr>
    </w:p>
    <w:p w14:paraId="0C5429F6" w14:textId="77777777" w:rsidR="00BC281E" w:rsidRPr="0037768A" w:rsidRDefault="00BC281E" w:rsidP="00BC281E">
      <w:pPr>
        <w:rPr>
          <w:rFonts w:ascii="Palatino Linotype" w:hAnsi="Palatino Linotype"/>
          <w:sz w:val="16"/>
          <w:szCs w:val="16"/>
        </w:rPr>
      </w:pPr>
      <w:r>
        <w:rPr>
          <w:rFonts w:ascii="Palatino Linotype" w:hAnsi="Palatino Linotype"/>
          <w:sz w:val="16"/>
          <w:szCs w:val="16"/>
          <w:u w:val="single"/>
        </w:rPr>
        <w:t>Small Area Population Estimation Using GIS, Remote Sensing, and Spatial Statistics</w:t>
      </w:r>
      <w:r>
        <w:rPr>
          <w:rFonts w:ascii="Palatino Linotype" w:hAnsi="Palatino Linotype"/>
          <w:sz w:val="16"/>
          <w:szCs w:val="16"/>
        </w:rPr>
        <w:t xml:space="preserve">, by Shuo-Sheng Wu, </w:t>
      </w:r>
      <w:r w:rsidRPr="006058FF">
        <w:rPr>
          <w:rFonts w:ascii="Palatino Linotype" w:hAnsi="Palatino Linotype"/>
          <w:sz w:val="16"/>
          <w:szCs w:val="16"/>
          <w:u w:val="single"/>
        </w:rPr>
        <w:t>GIS Professional</w:t>
      </w:r>
      <w:r>
        <w:rPr>
          <w:rFonts w:ascii="Palatino Linotype" w:hAnsi="Palatino Linotype"/>
          <w:sz w:val="16"/>
          <w:szCs w:val="16"/>
        </w:rPr>
        <w:t xml:space="preserve">, </w:t>
      </w:r>
      <w:r w:rsidR="009F6D69">
        <w:rPr>
          <w:rFonts w:ascii="Palatino Linotype" w:hAnsi="Palatino Linotype"/>
          <w:sz w:val="16"/>
          <w:szCs w:val="16"/>
        </w:rPr>
        <w:t xml:space="preserve">252 </w:t>
      </w:r>
      <w:r>
        <w:rPr>
          <w:rFonts w:ascii="Palatino Linotype" w:hAnsi="Palatino Linotype"/>
          <w:sz w:val="16"/>
          <w:szCs w:val="16"/>
        </w:rPr>
        <w:t>(January-February 2013), 22.</w:t>
      </w:r>
    </w:p>
    <w:p w14:paraId="13DA7B77" w14:textId="77777777" w:rsidR="00BC281E" w:rsidRDefault="00BC281E" w:rsidP="00BC281E">
      <w:pPr>
        <w:rPr>
          <w:rFonts w:ascii="Palatino Linotype" w:hAnsi="Palatino Linotype"/>
          <w:sz w:val="16"/>
          <w:szCs w:val="16"/>
          <w:u w:val="single"/>
        </w:rPr>
      </w:pPr>
    </w:p>
    <w:p w14:paraId="3FBF4771" w14:textId="77777777" w:rsidR="00000747" w:rsidRDefault="00000747" w:rsidP="00000747">
      <w:pPr>
        <w:autoSpaceDE w:val="0"/>
        <w:autoSpaceDN w:val="0"/>
        <w:adjustRightInd w:val="0"/>
        <w:rPr>
          <w:rFonts w:ascii="Palatino Linotype" w:hAnsi="Palatino Linotype"/>
          <w:sz w:val="16"/>
          <w:szCs w:val="16"/>
        </w:rPr>
      </w:pPr>
      <w:r w:rsidRPr="006058FF">
        <w:rPr>
          <w:rFonts w:ascii="Palatino Linotype" w:hAnsi="Palatino Linotype"/>
          <w:sz w:val="16"/>
          <w:szCs w:val="16"/>
          <w:u w:val="single"/>
        </w:rPr>
        <w:t>From Sun Cities to the V</w:t>
      </w:r>
      <w:r>
        <w:rPr>
          <w:rFonts w:ascii="Palatino Linotype" w:hAnsi="Palatino Linotype"/>
          <w:sz w:val="16"/>
          <w:szCs w:val="16"/>
          <w:u w:val="single"/>
        </w:rPr>
        <w:t>i</w:t>
      </w:r>
      <w:r w:rsidRPr="006058FF">
        <w:rPr>
          <w:rFonts w:ascii="Palatino Linotype" w:hAnsi="Palatino Linotype"/>
          <w:sz w:val="16"/>
          <w:szCs w:val="16"/>
          <w:u w:val="single"/>
        </w:rPr>
        <w:t>llages: A History of Active Adult, Age-Restricted Communities</w:t>
      </w:r>
      <w:r w:rsidRPr="006058FF">
        <w:rPr>
          <w:rFonts w:ascii="Palatino Linotype" w:hAnsi="Palatino Linotype"/>
          <w:sz w:val="16"/>
          <w:szCs w:val="16"/>
        </w:rPr>
        <w:t xml:space="preserve">, by Judith Ann Trolander, </w:t>
      </w:r>
      <w:r w:rsidRPr="006058FF">
        <w:rPr>
          <w:rFonts w:ascii="Palatino Linotype" w:hAnsi="Palatino Linotype"/>
          <w:sz w:val="16"/>
          <w:szCs w:val="16"/>
          <w:u w:val="single"/>
        </w:rPr>
        <w:t>Journal of Southern History</w:t>
      </w:r>
      <w:r w:rsidRPr="006058FF">
        <w:rPr>
          <w:rFonts w:ascii="Palatino Linotype" w:hAnsi="Palatino Linotype"/>
          <w:sz w:val="16"/>
          <w:szCs w:val="16"/>
        </w:rPr>
        <w:t xml:space="preserve">, </w:t>
      </w:r>
      <w:r>
        <w:rPr>
          <w:rFonts w:ascii="Palatino Linotype" w:hAnsi="Palatino Linotype"/>
          <w:sz w:val="16"/>
          <w:szCs w:val="16"/>
        </w:rPr>
        <w:t>LXXVII,</w:t>
      </w:r>
      <w:r w:rsidRPr="00000747">
        <w:rPr>
          <w:rFonts w:ascii="Palatino Linotype" w:hAnsi="Palatino Linotype"/>
          <w:sz w:val="16"/>
          <w:szCs w:val="16"/>
        </w:rPr>
        <w:t>4 (November 2012), 1031-1033.</w:t>
      </w:r>
    </w:p>
    <w:p w14:paraId="28249145" w14:textId="77777777" w:rsidR="00000747" w:rsidRPr="006058FF" w:rsidRDefault="00000747" w:rsidP="00000747">
      <w:pPr>
        <w:autoSpaceDE w:val="0"/>
        <w:autoSpaceDN w:val="0"/>
        <w:adjustRightInd w:val="0"/>
        <w:rPr>
          <w:rFonts w:ascii="Palatino Linotype" w:hAnsi="Palatino Linotype"/>
          <w:sz w:val="16"/>
          <w:szCs w:val="16"/>
        </w:rPr>
      </w:pPr>
    </w:p>
    <w:p w14:paraId="1DE5C807" w14:textId="77777777" w:rsidR="00900D61" w:rsidRPr="006058FF" w:rsidRDefault="00900D61" w:rsidP="00900D61">
      <w:pPr>
        <w:autoSpaceDE w:val="0"/>
        <w:autoSpaceDN w:val="0"/>
        <w:adjustRightInd w:val="0"/>
        <w:rPr>
          <w:rFonts w:ascii="Palatino Linotype" w:hAnsi="Palatino Linotype"/>
          <w:sz w:val="16"/>
          <w:szCs w:val="16"/>
        </w:rPr>
      </w:pPr>
      <w:r w:rsidRPr="006058FF">
        <w:rPr>
          <w:rFonts w:ascii="Palatino Linotype" w:hAnsi="Palatino Linotype"/>
          <w:sz w:val="16"/>
          <w:szCs w:val="16"/>
          <w:u w:val="single"/>
        </w:rPr>
        <w:t>Eras in Epidemiology: The Evolution of Ideas</w:t>
      </w:r>
      <w:r w:rsidRPr="006058FF">
        <w:rPr>
          <w:rFonts w:ascii="Palatino Linotype" w:hAnsi="Palatino Linotype"/>
          <w:sz w:val="16"/>
          <w:szCs w:val="16"/>
        </w:rPr>
        <w:t xml:space="preserve">, by Mervyn Susser and Zena Stein, and </w:t>
      </w:r>
      <w:r w:rsidRPr="006058FF">
        <w:rPr>
          <w:rFonts w:ascii="Palatino Linotype" w:hAnsi="Palatino Linotype"/>
          <w:sz w:val="16"/>
          <w:szCs w:val="16"/>
          <w:u w:val="single"/>
        </w:rPr>
        <w:t>Epidemiology and the People’s Health: Theory and Context</w:t>
      </w:r>
      <w:r w:rsidRPr="006058FF">
        <w:rPr>
          <w:rFonts w:ascii="Palatino Linotype" w:hAnsi="Palatino Linotype"/>
          <w:sz w:val="16"/>
          <w:szCs w:val="16"/>
        </w:rPr>
        <w:t xml:space="preserve">, by Nancy Krieger, </w:t>
      </w:r>
      <w:r w:rsidRPr="006058FF">
        <w:rPr>
          <w:rFonts w:ascii="Palatino Linotype" w:hAnsi="Palatino Linotype"/>
          <w:sz w:val="16"/>
          <w:szCs w:val="16"/>
          <w:u w:val="single"/>
        </w:rPr>
        <w:t>Annals of Epidemiology</w:t>
      </w:r>
      <w:r w:rsidRPr="006058FF">
        <w:rPr>
          <w:rFonts w:ascii="Palatino Linotype" w:hAnsi="Palatino Linotype"/>
          <w:sz w:val="16"/>
          <w:szCs w:val="16"/>
        </w:rPr>
        <w:t xml:space="preserve">, </w:t>
      </w:r>
      <w:r>
        <w:rPr>
          <w:rFonts w:ascii="Palatino Linotype" w:hAnsi="Palatino Linotype"/>
          <w:sz w:val="16"/>
          <w:szCs w:val="16"/>
        </w:rPr>
        <w:t>22,10 (October 2012), 751-752.</w:t>
      </w:r>
    </w:p>
    <w:p w14:paraId="133784B8" w14:textId="77777777" w:rsidR="00900D61" w:rsidRPr="006058FF" w:rsidRDefault="00900D61" w:rsidP="00900D61">
      <w:pPr>
        <w:autoSpaceDE w:val="0"/>
        <w:autoSpaceDN w:val="0"/>
        <w:adjustRightInd w:val="0"/>
        <w:rPr>
          <w:rFonts w:ascii="Palatino Linotype" w:hAnsi="Palatino Linotype"/>
          <w:sz w:val="16"/>
          <w:szCs w:val="16"/>
        </w:rPr>
      </w:pPr>
    </w:p>
    <w:p w14:paraId="53EB47F5" w14:textId="77777777" w:rsidR="008A6680" w:rsidRPr="006058FF" w:rsidRDefault="008A6680" w:rsidP="008A6680">
      <w:pPr>
        <w:autoSpaceDE w:val="0"/>
        <w:autoSpaceDN w:val="0"/>
        <w:adjustRightInd w:val="0"/>
        <w:rPr>
          <w:rFonts w:ascii="Palatino Linotype" w:hAnsi="Palatino Linotype"/>
          <w:sz w:val="16"/>
          <w:szCs w:val="16"/>
        </w:rPr>
      </w:pPr>
      <w:r>
        <w:rPr>
          <w:rFonts w:ascii="Palatino Linotype" w:hAnsi="Palatino Linotype"/>
          <w:sz w:val="16"/>
          <w:szCs w:val="16"/>
          <w:u w:val="single"/>
        </w:rPr>
        <w:t>GIS and Public Health</w:t>
      </w:r>
      <w:r>
        <w:rPr>
          <w:rFonts w:ascii="Palatino Linotype" w:hAnsi="Palatino Linotype"/>
          <w:sz w:val="16"/>
          <w:szCs w:val="16"/>
        </w:rPr>
        <w:t>, 2</w:t>
      </w:r>
      <w:r w:rsidRPr="006058FF">
        <w:rPr>
          <w:rFonts w:ascii="Palatino Linotype" w:hAnsi="Palatino Linotype"/>
          <w:sz w:val="16"/>
          <w:szCs w:val="16"/>
          <w:vertAlign w:val="superscript"/>
        </w:rPr>
        <w:t>nd</w:t>
      </w:r>
      <w:r>
        <w:rPr>
          <w:rFonts w:ascii="Palatino Linotype" w:hAnsi="Palatino Linotype"/>
          <w:sz w:val="16"/>
          <w:szCs w:val="16"/>
        </w:rPr>
        <w:t xml:space="preserve"> Edition, by Ellen K. Cromley and Sara L. McLafferty, </w:t>
      </w:r>
      <w:r w:rsidRPr="006058FF">
        <w:rPr>
          <w:rFonts w:ascii="Palatino Linotype" w:hAnsi="Palatino Linotype"/>
          <w:sz w:val="16"/>
          <w:szCs w:val="16"/>
          <w:u w:val="single"/>
        </w:rPr>
        <w:t>GIS Professional</w:t>
      </w:r>
      <w:r>
        <w:rPr>
          <w:rFonts w:ascii="Palatino Linotype" w:hAnsi="Palatino Linotype"/>
          <w:sz w:val="16"/>
          <w:szCs w:val="16"/>
        </w:rPr>
        <w:t xml:space="preserve">, </w:t>
      </w:r>
      <w:r w:rsidR="00697CE8">
        <w:rPr>
          <w:rFonts w:ascii="Palatino Linotype" w:hAnsi="Palatino Linotype"/>
          <w:sz w:val="16"/>
          <w:szCs w:val="16"/>
        </w:rPr>
        <w:t xml:space="preserve">248 </w:t>
      </w:r>
      <w:r>
        <w:rPr>
          <w:rFonts w:ascii="Palatino Linotype" w:hAnsi="Palatino Linotype"/>
          <w:sz w:val="16"/>
          <w:szCs w:val="16"/>
        </w:rPr>
        <w:t>(May-June, 2012), 12-13.</w:t>
      </w:r>
    </w:p>
    <w:p w14:paraId="043455ED" w14:textId="77777777" w:rsidR="008A6680" w:rsidRDefault="008A6680" w:rsidP="008A6680">
      <w:pPr>
        <w:autoSpaceDE w:val="0"/>
        <w:autoSpaceDN w:val="0"/>
        <w:adjustRightInd w:val="0"/>
        <w:rPr>
          <w:rFonts w:ascii="Palatino Linotype" w:hAnsi="Palatino Linotype"/>
          <w:sz w:val="16"/>
          <w:szCs w:val="16"/>
          <w:u w:val="single"/>
        </w:rPr>
      </w:pPr>
    </w:p>
    <w:p w14:paraId="66D1295B" w14:textId="77777777" w:rsidR="00796DCC" w:rsidRPr="00796DCC" w:rsidRDefault="00796DCC" w:rsidP="00E251E4">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Mapping: A Critical Introduction to Cartography and GIS</w:t>
      </w:r>
      <w:r>
        <w:rPr>
          <w:rFonts w:ascii="Palatino Linotype" w:hAnsi="Palatino Linotype" w:cs="Courier New"/>
          <w:sz w:val="16"/>
          <w:szCs w:val="16"/>
        </w:rPr>
        <w:t xml:space="preserve">, by Jeremy W. Crampton, </w:t>
      </w:r>
      <w:r w:rsidRPr="00796DCC">
        <w:rPr>
          <w:rFonts w:ascii="Palatino Linotype" w:hAnsi="Palatino Linotype" w:cs="Courier New"/>
          <w:sz w:val="16"/>
          <w:szCs w:val="16"/>
          <w:u w:val="single"/>
        </w:rPr>
        <w:t>Cartographic Perspectives</w:t>
      </w:r>
      <w:r>
        <w:rPr>
          <w:rFonts w:ascii="Palatino Linotype" w:hAnsi="Palatino Linotype" w:cs="Courier New"/>
          <w:sz w:val="16"/>
          <w:szCs w:val="16"/>
        </w:rPr>
        <w:t>,</w:t>
      </w:r>
      <w:r w:rsidR="003F6AC5">
        <w:rPr>
          <w:rFonts w:ascii="Palatino Linotype" w:hAnsi="Palatino Linotype" w:cs="Courier New"/>
          <w:sz w:val="16"/>
          <w:szCs w:val="16"/>
        </w:rPr>
        <w:t xml:space="preserve"> No. 70 (2011), 57-58</w:t>
      </w:r>
      <w:r>
        <w:rPr>
          <w:rFonts w:ascii="Palatino Linotype" w:hAnsi="Palatino Linotype" w:cs="Courier New"/>
          <w:sz w:val="16"/>
          <w:szCs w:val="16"/>
        </w:rPr>
        <w:t>.</w:t>
      </w:r>
    </w:p>
    <w:p w14:paraId="012C741C" w14:textId="77777777" w:rsidR="00796DCC" w:rsidRDefault="00796DCC" w:rsidP="00E251E4">
      <w:pPr>
        <w:autoSpaceDE w:val="0"/>
        <w:autoSpaceDN w:val="0"/>
        <w:adjustRightInd w:val="0"/>
        <w:rPr>
          <w:rFonts w:ascii="Palatino Linotype" w:hAnsi="Palatino Linotype" w:cs="Courier New"/>
          <w:sz w:val="16"/>
          <w:szCs w:val="16"/>
          <w:u w:val="single"/>
        </w:rPr>
      </w:pPr>
    </w:p>
    <w:p w14:paraId="216F06CD" w14:textId="77777777" w:rsidR="006118F2" w:rsidRDefault="006118F2" w:rsidP="006118F2">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Census Atlas of the United States</w:t>
      </w:r>
      <w:r>
        <w:rPr>
          <w:rFonts w:ascii="Palatino Linotype" w:hAnsi="Palatino Linotype" w:cs="Courier New"/>
          <w:sz w:val="16"/>
          <w:szCs w:val="16"/>
        </w:rPr>
        <w:t xml:space="preserve">, by Trudy A. Suchan, Marc J. Perry, James A. Fitzsimmons, Anika E. Juhn, Alexander M. Tait, and Cynthia A. Brewer, </w:t>
      </w:r>
      <w:r w:rsidRPr="00D3094C">
        <w:rPr>
          <w:rFonts w:ascii="Palatino Linotype" w:hAnsi="Palatino Linotype" w:cs="Courier New"/>
          <w:sz w:val="16"/>
          <w:szCs w:val="16"/>
          <w:u w:val="single"/>
        </w:rPr>
        <w:t>Cartographic Perspectives</w:t>
      </w:r>
      <w:r>
        <w:rPr>
          <w:rFonts w:ascii="Palatino Linotype" w:hAnsi="Palatino Linotype" w:cs="Courier New"/>
          <w:sz w:val="16"/>
          <w:szCs w:val="16"/>
        </w:rPr>
        <w:t xml:space="preserve">, </w:t>
      </w:r>
      <w:r w:rsidR="00A6302D">
        <w:rPr>
          <w:rFonts w:ascii="Palatino Linotype" w:hAnsi="Palatino Linotype" w:cs="Courier New"/>
          <w:sz w:val="16"/>
          <w:szCs w:val="16"/>
        </w:rPr>
        <w:t>No. 69 (2011), 73-75.</w:t>
      </w:r>
    </w:p>
    <w:p w14:paraId="3B64BBE5" w14:textId="77777777" w:rsidR="006118F2" w:rsidRDefault="006118F2" w:rsidP="006118F2">
      <w:pPr>
        <w:autoSpaceDE w:val="0"/>
        <w:autoSpaceDN w:val="0"/>
        <w:adjustRightInd w:val="0"/>
        <w:rPr>
          <w:rFonts w:ascii="Palatino Linotype" w:hAnsi="Palatino Linotype" w:cs="Courier New"/>
          <w:sz w:val="16"/>
          <w:szCs w:val="16"/>
          <w:u w:val="single"/>
        </w:rPr>
      </w:pPr>
    </w:p>
    <w:p w14:paraId="228901DE" w14:textId="77777777" w:rsidR="006118F2" w:rsidRDefault="006118F2" w:rsidP="006118F2">
      <w:pPr>
        <w:autoSpaceDE w:val="0"/>
        <w:autoSpaceDN w:val="0"/>
        <w:adjustRightInd w:val="0"/>
        <w:rPr>
          <w:rFonts w:ascii="Palatino Linotype" w:hAnsi="Palatino Linotype" w:cs="Courier New"/>
          <w:sz w:val="16"/>
          <w:szCs w:val="16"/>
        </w:rPr>
      </w:pPr>
      <w:r w:rsidRPr="00F1293F">
        <w:rPr>
          <w:rFonts w:ascii="Palatino Linotype" w:hAnsi="Palatino Linotype" w:cs="Courier New"/>
          <w:sz w:val="16"/>
          <w:szCs w:val="16"/>
          <w:u w:val="single"/>
        </w:rPr>
        <w:t>Abysmal</w:t>
      </w:r>
      <w:r>
        <w:rPr>
          <w:rFonts w:ascii="Palatino Linotype" w:hAnsi="Palatino Linotype" w:cs="Courier New"/>
          <w:sz w:val="16"/>
          <w:szCs w:val="16"/>
          <w:u w:val="single"/>
        </w:rPr>
        <w:t>: A Critique of Cartographic Reason</w:t>
      </w:r>
      <w:r>
        <w:rPr>
          <w:rFonts w:ascii="Palatino Linotype" w:hAnsi="Palatino Linotype" w:cs="Courier New"/>
          <w:sz w:val="16"/>
          <w:szCs w:val="16"/>
        </w:rPr>
        <w:t xml:space="preserve">, by Gunnar Olsson, </w:t>
      </w:r>
      <w:r w:rsidRPr="00D3094C">
        <w:rPr>
          <w:rFonts w:ascii="Palatino Linotype" w:hAnsi="Palatino Linotype" w:cs="Courier New"/>
          <w:sz w:val="16"/>
          <w:szCs w:val="16"/>
          <w:u w:val="single"/>
        </w:rPr>
        <w:t>Cartographic Perspectives</w:t>
      </w:r>
      <w:r>
        <w:rPr>
          <w:rFonts w:ascii="Palatino Linotype" w:hAnsi="Palatino Linotype" w:cs="Courier New"/>
          <w:sz w:val="16"/>
          <w:szCs w:val="16"/>
        </w:rPr>
        <w:t>, No. 68 (Winter 2011), 89.</w:t>
      </w:r>
    </w:p>
    <w:p w14:paraId="7D197052" w14:textId="77777777" w:rsidR="006118F2" w:rsidRPr="00D3094C" w:rsidRDefault="006118F2" w:rsidP="006118F2">
      <w:pPr>
        <w:autoSpaceDE w:val="0"/>
        <w:autoSpaceDN w:val="0"/>
        <w:adjustRightInd w:val="0"/>
        <w:rPr>
          <w:rFonts w:ascii="Palatino Linotype" w:hAnsi="Palatino Linotype" w:cs="Courier New"/>
          <w:sz w:val="16"/>
          <w:szCs w:val="16"/>
        </w:rPr>
      </w:pPr>
    </w:p>
    <w:p w14:paraId="53F6EF5A" w14:textId="77777777" w:rsidR="00E251E4" w:rsidRDefault="00E251E4" w:rsidP="00E251E4">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A Railroad Atlas of the United States in 1946, Volume 3: Indiana, Lower Michigan and Ohio</w:t>
      </w:r>
      <w:r>
        <w:rPr>
          <w:rFonts w:ascii="Palatino Linotype" w:hAnsi="Palatino Linotype" w:cs="Courier New"/>
          <w:sz w:val="16"/>
          <w:szCs w:val="16"/>
        </w:rPr>
        <w:t xml:space="preserve">, by Richard C. Carpenter, </w:t>
      </w:r>
      <w:r w:rsidRPr="00D3094C">
        <w:rPr>
          <w:rFonts w:ascii="Palatino Linotype" w:hAnsi="Palatino Linotype" w:cs="Courier New"/>
          <w:sz w:val="16"/>
          <w:szCs w:val="16"/>
          <w:u w:val="single"/>
        </w:rPr>
        <w:t>Cartographic Perspectives</w:t>
      </w:r>
      <w:r>
        <w:rPr>
          <w:rFonts w:ascii="Palatino Linotype" w:hAnsi="Palatino Linotype" w:cs="Courier New"/>
          <w:sz w:val="16"/>
          <w:szCs w:val="16"/>
        </w:rPr>
        <w:t xml:space="preserve">, </w:t>
      </w:r>
      <w:r w:rsidR="002E1E0A">
        <w:rPr>
          <w:rFonts w:ascii="Palatino Linotype" w:hAnsi="Palatino Linotype" w:cs="Courier New"/>
          <w:sz w:val="16"/>
          <w:szCs w:val="16"/>
        </w:rPr>
        <w:t>No. 67 (Fall 201</w:t>
      </w:r>
      <w:r w:rsidR="00AE24FE">
        <w:rPr>
          <w:rFonts w:ascii="Palatino Linotype" w:hAnsi="Palatino Linotype" w:cs="Courier New"/>
          <w:sz w:val="16"/>
          <w:szCs w:val="16"/>
        </w:rPr>
        <w:t>0</w:t>
      </w:r>
      <w:r w:rsidR="002E1E0A">
        <w:rPr>
          <w:rFonts w:ascii="Palatino Linotype" w:hAnsi="Palatino Linotype" w:cs="Courier New"/>
          <w:sz w:val="16"/>
          <w:szCs w:val="16"/>
        </w:rPr>
        <w:t>), 75.</w:t>
      </w:r>
    </w:p>
    <w:p w14:paraId="43492962" w14:textId="77777777" w:rsidR="00E251E4" w:rsidRDefault="00E251E4" w:rsidP="00D410DD">
      <w:pPr>
        <w:autoSpaceDE w:val="0"/>
        <w:autoSpaceDN w:val="0"/>
        <w:adjustRightInd w:val="0"/>
        <w:rPr>
          <w:rFonts w:ascii="Palatino Linotype" w:hAnsi="Palatino Linotype" w:cs="Courier New"/>
          <w:sz w:val="16"/>
          <w:szCs w:val="16"/>
          <w:u w:val="single"/>
        </w:rPr>
      </w:pPr>
    </w:p>
    <w:p w14:paraId="68C57EB3" w14:textId="77777777" w:rsidR="00266F3E" w:rsidRPr="005E4D7C" w:rsidRDefault="00F1293F" w:rsidP="00266F3E">
      <w:pPr>
        <w:autoSpaceDE w:val="0"/>
        <w:autoSpaceDN w:val="0"/>
        <w:adjustRightInd w:val="0"/>
        <w:rPr>
          <w:rFonts w:ascii="Palatino Linotype" w:hAnsi="Palatino Linotype" w:cs="Courier New"/>
          <w:sz w:val="16"/>
          <w:szCs w:val="16"/>
        </w:rPr>
      </w:pPr>
      <w:r w:rsidRPr="00F1293F">
        <w:rPr>
          <w:rFonts w:ascii="Palatino Linotype" w:hAnsi="Palatino Linotype"/>
          <w:sz w:val="16"/>
          <w:szCs w:val="16"/>
          <w:u w:val="single"/>
        </w:rPr>
        <w:t>Putting ‘America’ on the Map: The Story of the Most Important Graphic Document in the History of the United States</w:t>
      </w:r>
      <w:r w:rsidRPr="00F1293F">
        <w:rPr>
          <w:rFonts w:ascii="Palatino Linotype" w:hAnsi="Palatino Linotype"/>
          <w:i/>
          <w:sz w:val="16"/>
          <w:szCs w:val="16"/>
        </w:rPr>
        <w:t xml:space="preserve">, </w:t>
      </w:r>
      <w:r w:rsidRPr="006B3FD7">
        <w:rPr>
          <w:rFonts w:ascii="Palatino Linotype" w:hAnsi="Palatino Linotype"/>
          <w:sz w:val="16"/>
          <w:szCs w:val="16"/>
        </w:rPr>
        <w:t>by</w:t>
      </w:r>
      <w:r w:rsidRPr="00F1293F">
        <w:rPr>
          <w:rFonts w:ascii="Palatino Linotype" w:hAnsi="Palatino Linotype"/>
          <w:sz w:val="16"/>
          <w:szCs w:val="16"/>
        </w:rPr>
        <w:t xml:space="preserve"> Seymour I. Schwartz, </w:t>
      </w:r>
      <w:r w:rsidRPr="00F1293F">
        <w:rPr>
          <w:rFonts w:ascii="Palatino Linotype" w:hAnsi="Palatino Linotype" w:cs="Courier New"/>
          <w:sz w:val="16"/>
          <w:szCs w:val="16"/>
          <w:u w:val="single"/>
        </w:rPr>
        <w:t>Cartographic Perspectives</w:t>
      </w:r>
      <w:r w:rsidRPr="00F1293F">
        <w:rPr>
          <w:rFonts w:ascii="Palatino Linotype" w:hAnsi="Palatino Linotype" w:cs="Courier New"/>
          <w:sz w:val="16"/>
          <w:szCs w:val="16"/>
        </w:rPr>
        <w:t xml:space="preserve">, </w:t>
      </w:r>
      <w:r w:rsidR="00266F3E">
        <w:rPr>
          <w:rFonts w:ascii="Palatino Linotype" w:hAnsi="Palatino Linotype" w:cs="Courier New"/>
          <w:sz w:val="16"/>
          <w:szCs w:val="16"/>
        </w:rPr>
        <w:t>No 62 (Winter 2009), 4</w:t>
      </w:r>
      <w:r w:rsidR="00492F5B">
        <w:rPr>
          <w:rFonts w:ascii="Palatino Linotype" w:hAnsi="Palatino Linotype" w:cs="Courier New"/>
          <w:sz w:val="16"/>
          <w:szCs w:val="16"/>
        </w:rPr>
        <w:t>7</w:t>
      </w:r>
      <w:r w:rsidR="00266F3E">
        <w:rPr>
          <w:rFonts w:ascii="Palatino Linotype" w:hAnsi="Palatino Linotype" w:cs="Courier New"/>
          <w:sz w:val="16"/>
          <w:szCs w:val="16"/>
        </w:rPr>
        <w:t>.</w:t>
      </w:r>
    </w:p>
    <w:p w14:paraId="7B9A7AA8" w14:textId="77777777" w:rsidR="00266F3E" w:rsidRDefault="00266F3E" w:rsidP="00266F3E">
      <w:pPr>
        <w:rPr>
          <w:rFonts w:ascii="Palatino Linotype" w:hAnsi="Palatino Linotype"/>
          <w:sz w:val="16"/>
          <w:szCs w:val="16"/>
        </w:rPr>
      </w:pPr>
    </w:p>
    <w:p w14:paraId="706072DE" w14:textId="77777777" w:rsidR="00015256" w:rsidRPr="005E4D7C" w:rsidRDefault="00492F5B" w:rsidP="00015256">
      <w:pPr>
        <w:autoSpaceDE w:val="0"/>
        <w:autoSpaceDN w:val="0"/>
        <w:adjustRightInd w:val="0"/>
        <w:rPr>
          <w:rFonts w:ascii="Palatino Linotype" w:hAnsi="Palatino Linotype" w:cs="Courier New"/>
          <w:sz w:val="16"/>
          <w:szCs w:val="16"/>
        </w:rPr>
      </w:pPr>
      <w:r w:rsidRPr="00015256">
        <w:rPr>
          <w:rFonts w:ascii="Palatino Linotype" w:hAnsi="Palatino Linotype"/>
          <w:sz w:val="16"/>
          <w:szCs w:val="16"/>
          <w:u w:val="single"/>
        </w:rPr>
        <w:t>The Cancer Atlas</w:t>
      </w:r>
      <w:r>
        <w:rPr>
          <w:rFonts w:ascii="Palatino Linotype" w:hAnsi="Palatino Linotype"/>
          <w:sz w:val="16"/>
          <w:szCs w:val="16"/>
        </w:rPr>
        <w:t xml:space="preserve">, by Judith Mackay, Ahmedin Jemal, Nancy C. Lee, and D. Maxwell Parkin, and </w:t>
      </w:r>
      <w:r w:rsidR="00015256" w:rsidRPr="00015256">
        <w:rPr>
          <w:rFonts w:ascii="Palatino Linotype" w:hAnsi="Palatino Linotype"/>
          <w:sz w:val="16"/>
          <w:szCs w:val="16"/>
          <w:u w:val="single"/>
        </w:rPr>
        <w:t>The Tobacco Atlas</w:t>
      </w:r>
      <w:r w:rsidR="00015256" w:rsidRPr="00015256">
        <w:rPr>
          <w:rFonts w:ascii="Palatino Linotype" w:hAnsi="Palatino Linotype"/>
          <w:sz w:val="16"/>
          <w:szCs w:val="16"/>
        </w:rPr>
        <w:t>, Second Edition, by</w:t>
      </w:r>
      <w:r w:rsidR="00015256">
        <w:rPr>
          <w:rFonts w:ascii="Palatino Linotype" w:hAnsi="Palatino Linotype"/>
          <w:sz w:val="16"/>
          <w:szCs w:val="16"/>
        </w:rPr>
        <w:t xml:space="preserve"> Judith Mackay, Michael Erikson and Omar Shafey</w:t>
      </w:r>
      <w:r w:rsidR="00817732">
        <w:rPr>
          <w:rFonts w:ascii="Palatino Linotype" w:hAnsi="Palatino Linotype"/>
          <w:sz w:val="16"/>
          <w:szCs w:val="16"/>
        </w:rPr>
        <w:t>,</w:t>
      </w:r>
      <w:r>
        <w:rPr>
          <w:rFonts w:ascii="Palatino Linotype" w:hAnsi="Palatino Linotype"/>
          <w:sz w:val="16"/>
          <w:szCs w:val="16"/>
        </w:rPr>
        <w:t xml:space="preserve"> </w:t>
      </w:r>
      <w:r w:rsidR="00015256" w:rsidRPr="005E4D7C">
        <w:rPr>
          <w:rFonts w:ascii="Palatino Linotype" w:hAnsi="Palatino Linotype" w:cs="Courier New"/>
          <w:sz w:val="16"/>
          <w:szCs w:val="16"/>
          <w:u w:val="single"/>
        </w:rPr>
        <w:t>Cartographic Perspectives</w:t>
      </w:r>
      <w:r w:rsidR="00015256">
        <w:rPr>
          <w:rFonts w:ascii="Palatino Linotype" w:hAnsi="Palatino Linotype" w:cs="Courier New"/>
          <w:sz w:val="16"/>
          <w:szCs w:val="16"/>
        </w:rPr>
        <w:t xml:space="preserve">, </w:t>
      </w:r>
      <w:r w:rsidR="00266F3E">
        <w:rPr>
          <w:rFonts w:ascii="Palatino Linotype" w:hAnsi="Palatino Linotype" w:cs="Courier New"/>
          <w:sz w:val="16"/>
          <w:szCs w:val="16"/>
        </w:rPr>
        <w:t>No 62 (Winter 2009), 4</w:t>
      </w:r>
      <w:r>
        <w:rPr>
          <w:rFonts w:ascii="Palatino Linotype" w:hAnsi="Palatino Linotype" w:cs="Courier New"/>
          <w:sz w:val="16"/>
          <w:szCs w:val="16"/>
        </w:rPr>
        <w:t>2-43</w:t>
      </w:r>
      <w:r w:rsidR="00015256">
        <w:rPr>
          <w:rFonts w:ascii="Palatino Linotype" w:hAnsi="Palatino Linotype" w:cs="Courier New"/>
          <w:sz w:val="16"/>
          <w:szCs w:val="16"/>
        </w:rPr>
        <w:t>.</w:t>
      </w:r>
    </w:p>
    <w:p w14:paraId="3F23A7F5" w14:textId="77777777" w:rsidR="00015256" w:rsidRDefault="00015256" w:rsidP="00015256">
      <w:pPr>
        <w:rPr>
          <w:rFonts w:ascii="Palatino Linotype" w:hAnsi="Palatino Linotype"/>
          <w:sz w:val="16"/>
          <w:szCs w:val="16"/>
        </w:rPr>
      </w:pPr>
    </w:p>
    <w:p w14:paraId="55EF3ED7" w14:textId="77777777" w:rsidR="00266F3E" w:rsidRPr="00F1293F" w:rsidRDefault="00266F3E" w:rsidP="00266F3E">
      <w:pPr>
        <w:autoSpaceDE w:val="0"/>
        <w:autoSpaceDN w:val="0"/>
        <w:adjustRightInd w:val="0"/>
        <w:rPr>
          <w:rFonts w:ascii="Palatino Linotype" w:hAnsi="Palatino Linotype" w:cs="Courier New"/>
          <w:sz w:val="16"/>
          <w:szCs w:val="16"/>
        </w:rPr>
      </w:pPr>
      <w:r w:rsidRPr="0004209C">
        <w:rPr>
          <w:rFonts w:ascii="Palatino Linotype" w:hAnsi="Palatino Linotype" w:cs="Courier New"/>
          <w:sz w:val="16"/>
          <w:szCs w:val="16"/>
          <w:u w:val="single"/>
        </w:rPr>
        <w:t>Rivers by Design: State Power and the Origins of U.S. Flood Control</w:t>
      </w:r>
      <w:r>
        <w:rPr>
          <w:rFonts w:ascii="Palatino Linotype" w:hAnsi="Palatino Linotype" w:cs="Courier New"/>
          <w:sz w:val="16"/>
          <w:szCs w:val="16"/>
        </w:rPr>
        <w:t xml:space="preserve">, by Karen M. O’Neill, </w:t>
      </w:r>
      <w:r w:rsidRPr="0004209C">
        <w:rPr>
          <w:rFonts w:ascii="Palatino Linotype" w:hAnsi="Palatino Linotype" w:cs="Courier New"/>
          <w:sz w:val="16"/>
          <w:szCs w:val="16"/>
          <w:u w:val="single"/>
        </w:rPr>
        <w:t>Historical Geography</w:t>
      </w:r>
      <w:r>
        <w:rPr>
          <w:rFonts w:ascii="Palatino Linotype" w:hAnsi="Palatino Linotype" w:cs="Courier New"/>
          <w:sz w:val="16"/>
          <w:szCs w:val="16"/>
        </w:rPr>
        <w:t xml:space="preserve"> 36 (2008), 273-74.</w:t>
      </w:r>
    </w:p>
    <w:p w14:paraId="564A99F7" w14:textId="77777777" w:rsidR="00266F3E" w:rsidRDefault="00266F3E" w:rsidP="00266F3E">
      <w:pPr>
        <w:autoSpaceDE w:val="0"/>
        <w:autoSpaceDN w:val="0"/>
        <w:adjustRightInd w:val="0"/>
        <w:rPr>
          <w:rFonts w:ascii="Palatino Linotype" w:hAnsi="Palatino Linotype" w:cs="Courier New"/>
          <w:sz w:val="16"/>
          <w:szCs w:val="16"/>
          <w:u w:val="single"/>
        </w:rPr>
      </w:pPr>
    </w:p>
    <w:p w14:paraId="07018D19" w14:textId="77777777" w:rsidR="001B58AF" w:rsidRDefault="001B58AF" w:rsidP="001B58AF">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Geocoding Health Data: The Use of Geographic Codes in Cancer Prevention and Control, Research, and Practice</w:t>
      </w:r>
      <w:r>
        <w:rPr>
          <w:rFonts w:ascii="Palatino Linotype" w:hAnsi="Palatino Linotype" w:cs="Courier New"/>
          <w:sz w:val="16"/>
          <w:szCs w:val="16"/>
        </w:rPr>
        <w:t xml:space="preserve">, edited by Gerard Rushton, Marc P. Armstrong, Josephine Gittler, Barry R. Greene, Claire E. Pavlik, Michele M. West and Dale L. Zimmerman, </w:t>
      </w:r>
      <w:r w:rsidRPr="001C324B">
        <w:rPr>
          <w:rFonts w:ascii="Palatino Linotype" w:hAnsi="Palatino Linotype" w:cs="Courier New"/>
          <w:sz w:val="16"/>
          <w:szCs w:val="16"/>
          <w:u w:val="single"/>
        </w:rPr>
        <w:t>Cartographic Perspectives</w:t>
      </w:r>
      <w:r>
        <w:rPr>
          <w:rFonts w:ascii="Palatino Linotype" w:hAnsi="Palatino Linotype" w:cs="Courier New"/>
          <w:sz w:val="16"/>
          <w:szCs w:val="16"/>
        </w:rPr>
        <w:t xml:space="preserve">, No. 61 (Fall 2008), 52-53.. </w:t>
      </w:r>
    </w:p>
    <w:p w14:paraId="618EAEEE" w14:textId="77777777" w:rsidR="001B58AF" w:rsidRPr="00F1293F" w:rsidRDefault="001B58AF" w:rsidP="001B58AF">
      <w:pPr>
        <w:autoSpaceDE w:val="0"/>
        <w:autoSpaceDN w:val="0"/>
        <w:adjustRightInd w:val="0"/>
        <w:rPr>
          <w:rFonts w:ascii="Palatino Linotype" w:hAnsi="Palatino Linotype" w:cs="Courier New"/>
          <w:sz w:val="16"/>
          <w:szCs w:val="16"/>
          <w:u w:val="single"/>
        </w:rPr>
      </w:pPr>
    </w:p>
    <w:p w14:paraId="39D9B8CD" w14:textId="77777777" w:rsidR="00700A8E" w:rsidRDefault="00700A8E" w:rsidP="00700A8E">
      <w:pPr>
        <w:autoSpaceDE w:val="0"/>
        <w:autoSpaceDN w:val="0"/>
        <w:adjustRightInd w:val="0"/>
        <w:rPr>
          <w:rFonts w:ascii="Palatino Linotype" w:hAnsi="Palatino Linotype" w:cs="Courier New"/>
          <w:sz w:val="16"/>
          <w:szCs w:val="16"/>
        </w:rPr>
      </w:pPr>
      <w:r w:rsidRPr="00E82661">
        <w:rPr>
          <w:rFonts w:ascii="Palatino Linotype" w:hAnsi="Palatino Linotype" w:cs="Courier New"/>
          <w:sz w:val="16"/>
          <w:szCs w:val="16"/>
          <w:u w:val="single"/>
        </w:rPr>
        <w:t>The Shaping of America: A Geographical Perspective on 500 Years of History.  Volume 4: Global America, 1915–2000</w:t>
      </w:r>
      <w:r>
        <w:rPr>
          <w:rFonts w:ascii="Palatino Linotype" w:hAnsi="Palatino Linotype" w:cs="Courier New"/>
          <w:sz w:val="16"/>
          <w:szCs w:val="16"/>
          <w:u w:val="single"/>
        </w:rPr>
        <w:t>,</w:t>
      </w:r>
      <w:r w:rsidRPr="00E82661">
        <w:rPr>
          <w:rFonts w:ascii="Palatino Linotype" w:hAnsi="Palatino Linotype" w:cs="Courier New"/>
          <w:sz w:val="16"/>
          <w:szCs w:val="16"/>
        </w:rPr>
        <w:t xml:space="preserve"> </w:t>
      </w:r>
      <w:r>
        <w:rPr>
          <w:rFonts w:ascii="Palatino Linotype" w:hAnsi="Palatino Linotype" w:cs="Courier New"/>
          <w:sz w:val="16"/>
          <w:szCs w:val="16"/>
        </w:rPr>
        <w:t xml:space="preserve">by </w:t>
      </w:r>
      <w:r w:rsidRPr="00E82661">
        <w:rPr>
          <w:rFonts w:ascii="Palatino Linotype" w:hAnsi="Palatino Linotype" w:cs="Courier New"/>
          <w:sz w:val="16"/>
          <w:szCs w:val="16"/>
        </w:rPr>
        <w:t>D. W. Meinig</w:t>
      </w:r>
      <w:r>
        <w:rPr>
          <w:rFonts w:ascii="Palatino Linotype" w:hAnsi="Palatino Linotype" w:cs="Courier New"/>
          <w:sz w:val="16"/>
          <w:szCs w:val="16"/>
        </w:rPr>
        <w:t xml:space="preserve">, </w:t>
      </w:r>
      <w:r w:rsidRPr="00E82661">
        <w:rPr>
          <w:rFonts w:ascii="Palatino Linotype" w:hAnsi="Palatino Linotype" w:cs="Courier New"/>
          <w:sz w:val="16"/>
          <w:szCs w:val="16"/>
          <w:u w:val="single"/>
        </w:rPr>
        <w:t>Progress in Human Geography</w:t>
      </w:r>
      <w:r>
        <w:rPr>
          <w:rFonts w:ascii="Palatino Linotype" w:hAnsi="Palatino Linotype" w:cs="Courier New"/>
          <w:sz w:val="16"/>
          <w:szCs w:val="16"/>
        </w:rPr>
        <w:t xml:space="preserve">, </w:t>
      </w:r>
      <w:r w:rsidRPr="00700A8E">
        <w:rPr>
          <w:rFonts w:ascii="Palatino Linotype" w:hAnsi="Palatino Linotype" w:cs="Courier New"/>
          <w:sz w:val="16"/>
          <w:szCs w:val="16"/>
        </w:rPr>
        <w:t>32,5 (October 2008), 728-729</w:t>
      </w:r>
      <w:r>
        <w:rPr>
          <w:rFonts w:ascii="Palatino Linotype" w:hAnsi="Palatino Linotype" w:cs="Courier New"/>
          <w:sz w:val="16"/>
          <w:szCs w:val="16"/>
        </w:rPr>
        <w:t>.</w:t>
      </w:r>
    </w:p>
    <w:p w14:paraId="7093703A" w14:textId="77777777" w:rsidR="00700A8E" w:rsidRPr="00E82661" w:rsidRDefault="00700A8E" w:rsidP="00700A8E">
      <w:pPr>
        <w:autoSpaceDE w:val="0"/>
        <w:autoSpaceDN w:val="0"/>
        <w:adjustRightInd w:val="0"/>
        <w:rPr>
          <w:rFonts w:ascii="Palatino Linotype" w:hAnsi="Palatino Linotype"/>
          <w:sz w:val="16"/>
          <w:szCs w:val="16"/>
          <w:u w:val="single"/>
        </w:rPr>
      </w:pPr>
    </w:p>
    <w:p w14:paraId="63456684" w14:textId="77777777" w:rsidR="002A139A" w:rsidRPr="00424274" w:rsidRDefault="002A139A" w:rsidP="002A139A">
      <w:pPr>
        <w:autoSpaceDE w:val="0"/>
        <w:autoSpaceDN w:val="0"/>
        <w:adjustRightInd w:val="0"/>
        <w:rPr>
          <w:rFonts w:ascii="Palatino Linotype" w:hAnsi="Palatino Linotype" w:cs="Courier New"/>
          <w:sz w:val="16"/>
          <w:szCs w:val="16"/>
        </w:rPr>
      </w:pPr>
      <w:r w:rsidRPr="00015256">
        <w:rPr>
          <w:rFonts w:ascii="Palatino Linotype" w:hAnsi="Palatino Linotype" w:cs="Courier New"/>
          <w:sz w:val="16"/>
          <w:szCs w:val="16"/>
          <w:u w:val="single"/>
        </w:rPr>
        <w:t>War</w:t>
      </w:r>
      <w:r>
        <w:rPr>
          <w:rFonts w:ascii="Palatino Linotype" w:hAnsi="Palatino Linotype" w:cs="Courier New"/>
          <w:sz w:val="16"/>
          <w:szCs w:val="16"/>
          <w:u w:val="single"/>
        </w:rPr>
        <w:t xml:space="preserve"> Epidemics: An Historical Geography of Infectious Diseases in Military Conflict and Civil Strife, 1850-2000</w:t>
      </w:r>
      <w:r>
        <w:rPr>
          <w:rFonts w:ascii="Palatino Linotype" w:hAnsi="Palatino Linotype" w:cs="Courier New"/>
          <w:sz w:val="16"/>
          <w:szCs w:val="16"/>
        </w:rPr>
        <w:t xml:space="preserve">, by Matthew R. Smallman-Raynor and Andrew D. Cliff, </w:t>
      </w:r>
      <w:r w:rsidRPr="00424274">
        <w:rPr>
          <w:rFonts w:ascii="Palatino Linotype" w:hAnsi="Palatino Linotype" w:cs="Courier New"/>
          <w:sz w:val="16"/>
          <w:szCs w:val="16"/>
          <w:u w:val="single"/>
        </w:rPr>
        <w:t>Public Health Reports</w:t>
      </w:r>
      <w:r>
        <w:rPr>
          <w:rFonts w:ascii="Palatino Linotype" w:hAnsi="Palatino Linotype" w:cs="Courier New"/>
          <w:sz w:val="16"/>
          <w:szCs w:val="16"/>
        </w:rPr>
        <w:t xml:space="preserve">, </w:t>
      </w:r>
      <w:r w:rsidR="003C3814">
        <w:rPr>
          <w:rFonts w:ascii="Palatino Linotype" w:hAnsi="Palatino Linotype" w:cs="Courier New"/>
          <w:sz w:val="16"/>
          <w:szCs w:val="16"/>
        </w:rPr>
        <w:t>123,3 (</w:t>
      </w:r>
      <w:r w:rsidR="00760D36">
        <w:rPr>
          <w:rFonts w:ascii="Palatino Linotype" w:hAnsi="Palatino Linotype" w:cs="Courier New"/>
          <w:sz w:val="16"/>
          <w:szCs w:val="16"/>
        </w:rPr>
        <w:t xml:space="preserve">May/June </w:t>
      </w:r>
      <w:r>
        <w:rPr>
          <w:rFonts w:ascii="Palatino Linotype" w:hAnsi="Palatino Linotype" w:cs="Courier New"/>
          <w:sz w:val="16"/>
          <w:szCs w:val="16"/>
        </w:rPr>
        <w:t>200</w:t>
      </w:r>
      <w:r w:rsidR="003C3814">
        <w:rPr>
          <w:rFonts w:ascii="Palatino Linotype" w:hAnsi="Palatino Linotype" w:cs="Courier New"/>
          <w:sz w:val="16"/>
          <w:szCs w:val="16"/>
        </w:rPr>
        <w:t>8), 393-394</w:t>
      </w:r>
      <w:r w:rsidR="00760D36">
        <w:rPr>
          <w:rFonts w:ascii="Palatino Linotype" w:hAnsi="Palatino Linotype" w:cs="Courier New"/>
          <w:sz w:val="16"/>
          <w:szCs w:val="16"/>
        </w:rPr>
        <w:t>.</w:t>
      </w:r>
    </w:p>
    <w:p w14:paraId="787AC31F" w14:textId="77777777" w:rsidR="001A32CE" w:rsidRDefault="001A32CE" w:rsidP="001A32CE">
      <w:pPr>
        <w:autoSpaceDE w:val="0"/>
        <w:autoSpaceDN w:val="0"/>
        <w:adjustRightInd w:val="0"/>
        <w:rPr>
          <w:rFonts w:ascii="Palatino Linotype" w:hAnsi="Palatino Linotype"/>
          <w:sz w:val="16"/>
          <w:szCs w:val="16"/>
          <w:u w:val="single"/>
        </w:rPr>
      </w:pPr>
    </w:p>
    <w:p w14:paraId="189C6F0E" w14:textId="77777777" w:rsidR="00974A80" w:rsidRPr="00015256" w:rsidRDefault="00974A80" w:rsidP="00974A80">
      <w:pPr>
        <w:autoSpaceDE w:val="0"/>
        <w:autoSpaceDN w:val="0"/>
        <w:adjustRightInd w:val="0"/>
        <w:rPr>
          <w:rFonts w:ascii="Palatino Linotype" w:hAnsi="Palatino Linotype" w:cs="Courier New"/>
          <w:sz w:val="16"/>
          <w:szCs w:val="16"/>
          <w:u w:val="single"/>
        </w:rPr>
      </w:pPr>
      <w:r w:rsidRPr="00015256">
        <w:rPr>
          <w:rFonts w:ascii="Palatino Linotype" w:hAnsi="Palatino Linotype" w:cs="Arial"/>
          <w:color w:val="000000"/>
          <w:sz w:val="16"/>
          <w:szCs w:val="16"/>
          <w:u w:val="single"/>
        </w:rPr>
        <w:lastRenderedPageBreak/>
        <w:t xml:space="preserve">The </w:t>
      </w:r>
      <w:r w:rsidRPr="00015256">
        <w:rPr>
          <w:rStyle w:val="hl"/>
          <w:rFonts w:ascii="Palatino Linotype" w:hAnsi="Palatino Linotype" w:cs="Arial"/>
          <w:color w:val="000000"/>
          <w:sz w:val="16"/>
          <w:szCs w:val="16"/>
          <w:u w:val="single"/>
        </w:rPr>
        <w:t>Ghost</w:t>
      </w:r>
      <w:r w:rsidRPr="00015256">
        <w:rPr>
          <w:rFonts w:ascii="Palatino Linotype" w:hAnsi="Palatino Linotype" w:cs="Arial"/>
          <w:color w:val="000000"/>
          <w:sz w:val="16"/>
          <w:szCs w:val="16"/>
          <w:u w:val="single"/>
        </w:rPr>
        <w:t xml:space="preserve"> </w:t>
      </w:r>
      <w:r w:rsidRPr="00015256">
        <w:rPr>
          <w:rStyle w:val="hl"/>
          <w:rFonts w:ascii="Palatino Linotype" w:hAnsi="Palatino Linotype" w:cs="Arial"/>
          <w:color w:val="000000"/>
          <w:sz w:val="16"/>
          <w:szCs w:val="16"/>
          <w:u w:val="single"/>
        </w:rPr>
        <w:t>Map</w:t>
      </w:r>
      <w:r w:rsidRPr="00015256">
        <w:rPr>
          <w:rFonts w:ascii="Palatino Linotype" w:hAnsi="Palatino Linotype" w:cs="Arial"/>
          <w:color w:val="000000"/>
          <w:sz w:val="16"/>
          <w:szCs w:val="16"/>
          <w:u w:val="single"/>
        </w:rPr>
        <w:t>: The Story of London’s Most Terrifying Epidemic – and How It Changed Science, Cities, and the Modern World</w:t>
      </w:r>
      <w:r w:rsidRPr="00015256">
        <w:rPr>
          <w:rFonts w:ascii="Palatino Linotype" w:hAnsi="Palatino Linotype" w:cs="Arial"/>
          <w:color w:val="000000"/>
          <w:sz w:val="16"/>
          <w:szCs w:val="16"/>
        </w:rPr>
        <w:t xml:space="preserve">, by Steven Johnson, </w:t>
      </w:r>
      <w:r w:rsidRPr="00015256">
        <w:rPr>
          <w:rFonts w:ascii="Palatino Linotype" w:hAnsi="Palatino Linotype" w:cs="Arial"/>
          <w:color w:val="000000"/>
          <w:sz w:val="16"/>
          <w:szCs w:val="16"/>
          <w:u w:val="single"/>
        </w:rPr>
        <w:t>Geographical Review</w:t>
      </w:r>
      <w:r w:rsidRPr="00015256">
        <w:rPr>
          <w:rFonts w:ascii="Palatino Linotype" w:hAnsi="Palatino Linotype" w:cs="Arial"/>
          <w:color w:val="000000"/>
          <w:sz w:val="16"/>
          <w:szCs w:val="16"/>
        </w:rPr>
        <w:t xml:space="preserve">, </w:t>
      </w:r>
      <w:r>
        <w:rPr>
          <w:rFonts w:ascii="Palatino Linotype" w:hAnsi="Palatino Linotype" w:cs="Arial"/>
          <w:color w:val="000000"/>
          <w:sz w:val="16"/>
          <w:szCs w:val="16"/>
        </w:rPr>
        <w:t>98,1 (January 2008), 139-140</w:t>
      </w:r>
      <w:r w:rsidRPr="00015256">
        <w:rPr>
          <w:rFonts w:ascii="Palatino Linotype" w:hAnsi="Palatino Linotype" w:cs="Arial"/>
          <w:color w:val="000000"/>
          <w:sz w:val="16"/>
          <w:szCs w:val="16"/>
        </w:rPr>
        <w:t>.</w:t>
      </w:r>
    </w:p>
    <w:p w14:paraId="445D2A0D" w14:textId="77777777" w:rsidR="00974A80" w:rsidRPr="00015256" w:rsidRDefault="00974A80" w:rsidP="00974A80">
      <w:pPr>
        <w:autoSpaceDE w:val="0"/>
        <w:autoSpaceDN w:val="0"/>
        <w:adjustRightInd w:val="0"/>
        <w:rPr>
          <w:rFonts w:ascii="Palatino Linotype" w:hAnsi="Palatino Linotype" w:cs="Courier New"/>
          <w:sz w:val="16"/>
          <w:szCs w:val="16"/>
          <w:u w:val="single"/>
        </w:rPr>
      </w:pPr>
    </w:p>
    <w:p w14:paraId="452316E1" w14:textId="77777777" w:rsidR="002F2128" w:rsidRPr="005E4D7C" w:rsidRDefault="002F2128" w:rsidP="002F2128">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The Atlas of North American English: Phonetics, Phonology, and Sound Change.  A Multimedia Reference Tool</w:t>
      </w:r>
      <w:r>
        <w:rPr>
          <w:rFonts w:ascii="Palatino Linotype" w:hAnsi="Palatino Linotype" w:cs="Courier New"/>
          <w:sz w:val="16"/>
          <w:szCs w:val="16"/>
        </w:rPr>
        <w:t xml:space="preserve">, by William Labov, Sharon Ash, and Charles Boberg, </w:t>
      </w:r>
      <w:r w:rsidRPr="005E4D7C">
        <w:rPr>
          <w:rFonts w:ascii="Palatino Linotype" w:hAnsi="Palatino Linotype" w:cs="Courier New"/>
          <w:sz w:val="16"/>
          <w:szCs w:val="16"/>
          <w:u w:val="single"/>
        </w:rPr>
        <w:t>Cartographic Perspectives</w:t>
      </w:r>
      <w:r>
        <w:rPr>
          <w:rFonts w:ascii="Palatino Linotype" w:hAnsi="Palatino Linotype" w:cs="Courier New"/>
          <w:sz w:val="16"/>
          <w:szCs w:val="16"/>
        </w:rPr>
        <w:t xml:space="preserve">, </w:t>
      </w:r>
      <w:r w:rsidR="00716C9B">
        <w:rPr>
          <w:rFonts w:ascii="Palatino Linotype" w:hAnsi="Palatino Linotype" w:cs="Courier New"/>
          <w:sz w:val="16"/>
          <w:szCs w:val="16"/>
        </w:rPr>
        <w:t>No. 57 (Spring 2007), 63-64</w:t>
      </w:r>
      <w:r>
        <w:rPr>
          <w:rFonts w:ascii="Palatino Linotype" w:hAnsi="Palatino Linotype" w:cs="Courier New"/>
          <w:sz w:val="16"/>
          <w:szCs w:val="16"/>
        </w:rPr>
        <w:t>.</w:t>
      </w:r>
    </w:p>
    <w:p w14:paraId="6E318DA0" w14:textId="77777777" w:rsidR="002F2128" w:rsidRDefault="002F2128" w:rsidP="002F2128">
      <w:pPr>
        <w:autoSpaceDE w:val="0"/>
        <w:autoSpaceDN w:val="0"/>
        <w:adjustRightInd w:val="0"/>
        <w:rPr>
          <w:rFonts w:ascii="Palatino Linotype" w:hAnsi="Palatino Linotype" w:cs="Courier New"/>
          <w:sz w:val="16"/>
          <w:szCs w:val="16"/>
          <w:u w:val="single"/>
        </w:rPr>
      </w:pPr>
    </w:p>
    <w:p w14:paraId="7E1335CC" w14:textId="77777777" w:rsidR="001A32CE" w:rsidRPr="005E4D7C" w:rsidRDefault="001A32CE" w:rsidP="001A32CE">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Chicago: A Geography of the City and Its Region</w:t>
      </w:r>
      <w:r>
        <w:rPr>
          <w:rFonts w:ascii="Palatino Linotype" w:hAnsi="Palatino Linotype" w:cs="Courier New"/>
          <w:sz w:val="16"/>
          <w:szCs w:val="16"/>
        </w:rPr>
        <w:t xml:space="preserve">, by John C. Hudson, </w:t>
      </w:r>
      <w:r w:rsidRPr="005E4D7C">
        <w:rPr>
          <w:rFonts w:ascii="Palatino Linotype" w:hAnsi="Palatino Linotype" w:cs="Courier New"/>
          <w:sz w:val="16"/>
          <w:szCs w:val="16"/>
          <w:u w:val="single"/>
        </w:rPr>
        <w:t>Cartographic Perspectives</w:t>
      </w:r>
      <w:r>
        <w:rPr>
          <w:rFonts w:ascii="Palatino Linotype" w:hAnsi="Palatino Linotype" w:cs="Courier New"/>
          <w:sz w:val="16"/>
          <w:szCs w:val="16"/>
        </w:rPr>
        <w:t xml:space="preserve">, </w:t>
      </w:r>
      <w:r w:rsidR="00716C9B">
        <w:rPr>
          <w:rFonts w:ascii="Palatino Linotype" w:hAnsi="Palatino Linotype" w:cs="Courier New"/>
          <w:sz w:val="16"/>
          <w:szCs w:val="16"/>
        </w:rPr>
        <w:t>No. 57 (Spring 2007), 64-65</w:t>
      </w:r>
      <w:r>
        <w:rPr>
          <w:rFonts w:ascii="Palatino Linotype" w:hAnsi="Palatino Linotype" w:cs="Courier New"/>
          <w:sz w:val="16"/>
          <w:szCs w:val="16"/>
        </w:rPr>
        <w:t>.</w:t>
      </w:r>
    </w:p>
    <w:p w14:paraId="4203CAEB" w14:textId="77777777" w:rsidR="001A32CE" w:rsidRDefault="001A32CE" w:rsidP="001A32CE">
      <w:pPr>
        <w:autoSpaceDE w:val="0"/>
        <w:autoSpaceDN w:val="0"/>
        <w:adjustRightInd w:val="0"/>
        <w:rPr>
          <w:rFonts w:ascii="Palatino Linotype" w:hAnsi="Palatino Linotype" w:cs="Courier New"/>
          <w:sz w:val="16"/>
          <w:szCs w:val="16"/>
          <w:u w:val="single"/>
        </w:rPr>
      </w:pPr>
    </w:p>
    <w:p w14:paraId="268C844C" w14:textId="77777777" w:rsidR="00334A04" w:rsidRPr="00334A04" w:rsidRDefault="00334A04" w:rsidP="00B929C3">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Sunset Limited: The Southern Pacific Railroad and the Development of the American West, 1850-1930</w:t>
      </w:r>
      <w:r>
        <w:rPr>
          <w:rFonts w:ascii="Palatino Linotype" w:hAnsi="Palatino Linotype" w:cs="Courier New"/>
          <w:sz w:val="16"/>
          <w:szCs w:val="16"/>
        </w:rPr>
        <w:t xml:space="preserve">, by Richard J. Orsi, </w:t>
      </w:r>
      <w:r w:rsidRPr="00334A04">
        <w:rPr>
          <w:rFonts w:ascii="Palatino Linotype" w:hAnsi="Palatino Linotype" w:cs="Courier New"/>
          <w:sz w:val="16"/>
          <w:szCs w:val="16"/>
          <w:u w:val="single"/>
        </w:rPr>
        <w:t>Historical Geography</w:t>
      </w:r>
      <w:r>
        <w:rPr>
          <w:rFonts w:ascii="Palatino Linotype" w:hAnsi="Palatino Linotype" w:cs="Courier New"/>
          <w:sz w:val="16"/>
          <w:szCs w:val="16"/>
        </w:rPr>
        <w:t xml:space="preserve">, </w:t>
      </w:r>
      <w:r w:rsidR="0060449F">
        <w:rPr>
          <w:rFonts w:ascii="Palatino Linotype" w:hAnsi="Palatino Linotype" w:cs="Courier New"/>
          <w:sz w:val="16"/>
          <w:szCs w:val="16"/>
        </w:rPr>
        <w:t xml:space="preserve"> 36 (</w:t>
      </w:r>
      <w:r>
        <w:rPr>
          <w:rFonts w:ascii="Palatino Linotype" w:hAnsi="Palatino Linotype" w:cs="Courier New"/>
          <w:sz w:val="16"/>
          <w:szCs w:val="16"/>
        </w:rPr>
        <w:t>2007</w:t>
      </w:r>
      <w:r w:rsidR="0060449F">
        <w:rPr>
          <w:rFonts w:ascii="Palatino Linotype" w:hAnsi="Palatino Linotype" w:cs="Courier New"/>
          <w:sz w:val="16"/>
          <w:szCs w:val="16"/>
        </w:rPr>
        <w:t>), 302-304</w:t>
      </w:r>
      <w:r>
        <w:rPr>
          <w:rFonts w:ascii="Palatino Linotype" w:hAnsi="Palatino Linotype" w:cs="Courier New"/>
          <w:sz w:val="16"/>
          <w:szCs w:val="16"/>
        </w:rPr>
        <w:t>.</w:t>
      </w:r>
    </w:p>
    <w:p w14:paraId="77BC12CD" w14:textId="77777777" w:rsidR="00334A04" w:rsidRDefault="00334A04" w:rsidP="00B929C3">
      <w:pPr>
        <w:autoSpaceDE w:val="0"/>
        <w:autoSpaceDN w:val="0"/>
        <w:adjustRightInd w:val="0"/>
        <w:rPr>
          <w:rFonts w:ascii="Palatino Linotype" w:hAnsi="Palatino Linotype" w:cs="Courier New"/>
          <w:sz w:val="16"/>
          <w:szCs w:val="16"/>
          <w:u w:val="single"/>
        </w:rPr>
      </w:pPr>
    </w:p>
    <w:p w14:paraId="052A2F59" w14:textId="77777777" w:rsidR="000543FF" w:rsidRPr="006324F1" w:rsidRDefault="000543FF" w:rsidP="000543FF">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Cartographies of Disease: Maps, Mapping, and Medicine</w:t>
      </w:r>
      <w:r w:rsidR="003C288E">
        <w:rPr>
          <w:rFonts w:ascii="Palatino Linotype" w:hAnsi="Palatino Linotype" w:cs="Courier New"/>
          <w:sz w:val="16"/>
          <w:szCs w:val="16"/>
        </w:rPr>
        <w:t>, by To</w:t>
      </w:r>
      <w:r>
        <w:rPr>
          <w:rFonts w:ascii="Palatino Linotype" w:hAnsi="Palatino Linotype" w:cs="Courier New"/>
          <w:sz w:val="16"/>
          <w:szCs w:val="16"/>
        </w:rPr>
        <w:t xml:space="preserve">m Koch, </w:t>
      </w:r>
      <w:r w:rsidRPr="006324F1">
        <w:rPr>
          <w:rFonts w:ascii="Palatino Linotype" w:hAnsi="Palatino Linotype" w:cs="Courier New"/>
          <w:sz w:val="16"/>
          <w:szCs w:val="16"/>
          <w:u w:val="single"/>
        </w:rPr>
        <w:t>Journal of Historical Geography</w:t>
      </w:r>
      <w:r>
        <w:rPr>
          <w:rFonts w:ascii="Palatino Linotype" w:hAnsi="Palatino Linotype" w:cs="Courier New"/>
          <w:sz w:val="16"/>
          <w:szCs w:val="16"/>
        </w:rPr>
        <w:t xml:space="preserve">, </w:t>
      </w:r>
      <w:r w:rsidR="003C288E">
        <w:rPr>
          <w:rFonts w:ascii="Palatino Linotype" w:hAnsi="Palatino Linotype" w:cs="Courier New"/>
          <w:sz w:val="16"/>
          <w:szCs w:val="16"/>
        </w:rPr>
        <w:t>33,2 (</w:t>
      </w:r>
      <w:r w:rsidR="00541E2E">
        <w:rPr>
          <w:rFonts w:ascii="Palatino Linotype" w:hAnsi="Palatino Linotype" w:cs="Courier New"/>
          <w:sz w:val="16"/>
          <w:szCs w:val="16"/>
        </w:rPr>
        <w:t xml:space="preserve">April </w:t>
      </w:r>
      <w:r>
        <w:rPr>
          <w:rFonts w:ascii="Palatino Linotype" w:hAnsi="Palatino Linotype" w:cs="Courier New"/>
          <w:sz w:val="16"/>
          <w:szCs w:val="16"/>
        </w:rPr>
        <w:t>200</w:t>
      </w:r>
      <w:r w:rsidR="002653AC">
        <w:rPr>
          <w:rFonts w:ascii="Palatino Linotype" w:hAnsi="Palatino Linotype" w:cs="Courier New"/>
          <w:sz w:val="16"/>
          <w:szCs w:val="16"/>
        </w:rPr>
        <w:t>7</w:t>
      </w:r>
      <w:r w:rsidR="003C288E">
        <w:rPr>
          <w:rFonts w:ascii="Palatino Linotype" w:hAnsi="Palatino Linotype" w:cs="Courier New"/>
          <w:sz w:val="16"/>
          <w:szCs w:val="16"/>
        </w:rPr>
        <w:t>), 445-447</w:t>
      </w:r>
      <w:r>
        <w:rPr>
          <w:rFonts w:ascii="Palatino Linotype" w:hAnsi="Palatino Linotype" w:cs="Courier New"/>
          <w:sz w:val="16"/>
          <w:szCs w:val="16"/>
        </w:rPr>
        <w:t>.</w:t>
      </w:r>
    </w:p>
    <w:p w14:paraId="3E6719F6" w14:textId="77777777" w:rsidR="000543FF" w:rsidRDefault="000543FF" w:rsidP="000543FF">
      <w:pPr>
        <w:autoSpaceDE w:val="0"/>
        <w:autoSpaceDN w:val="0"/>
        <w:adjustRightInd w:val="0"/>
        <w:rPr>
          <w:rFonts w:ascii="Palatino Linotype" w:hAnsi="Palatino Linotype" w:cs="Courier New"/>
          <w:sz w:val="16"/>
          <w:szCs w:val="16"/>
          <w:u w:val="single"/>
        </w:rPr>
      </w:pPr>
    </w:p>
    <w:p w14:paraId="145BC7CA" w14:textId="77777777" w:rsidR="002A6846" w:rsidRPr="009F3CDC" w:rsidRDefault="002A6846" w:rsidP="002A6846">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Clinical Epidemiology: How to Do Clinical Practice Research</w:t>
      </w:r>
      <w:r w:rsidRPr="00BC2753">
        <w:rPr>
          <w:rFonts w:ascii="Palatino Linotype" w:hAnsi="Palatino Linotype" w:cs="Courier New"/>
          <w:sz w:val="16"/>
          <w:szCs w:val="16"/>
          <w:u w:val="single"/>
        </w:rPr>
        <w:t>, Third Edition</w:t>
      </w:r>
      <w:r>
        <w:rPr>
          <w:rFonts w:ascii="Palatino Linotype" w:hAnsi="Palatino Linotype" w:cs="Courier New"/>
          <w:sz w:val="16"/>
          <w:szCs w:val="16"/>
        </w:rPr>
        <w:t xml:space="preserve">, by R. Brian Haynes, David L. Sackett, Gordon H. Guyatt, Peter Tugwell, </w:t>
      </w:r>
      <w:r w:rsidRPr="009F3CDC">
        <w:rPr>
          <w:rFonts w:ascii="Palatino Linotype" w:hAnsi="Palatino Linotype" w:cs="Courier New"/>
          <w:sz w:val="16"/>
          <w:szCs w:val="16"/>
          <w:u w:val="single"/>
        </w:rPr>
        <w:t>Annals of Epidemiology</w:t>
      </w:r>
      <w:r>
        <w:rPr>
          <w:rFonts w:ascii="Palatino Linotype" w:hAnsi="Palatino Linotype" w:cs="Courier New"/>
          <w:sz w:val="16"/>
          <w:szCs w:val="16"/>
        </w:rPr>
        <w:t xml:space="preserve">, </w:t>
      </w:r>
      <w:r w:rsidR="003331FE">
        <w:rPr>
          <w:rFonts w:ascii="Palatino Linotype" w:hAnsi="Palatino Linotype" w:cs="Courier New"/>
          <w:sz w:val="16"/>
          <w:szCs w:val="16"/>
        </w:rPr>
        <w:t>16,11 (November</w:t>
      </w:r>
      <w:r>
        <w:rPr>
          <w:rFonts w:ascii="Palatino Linotype" w:hAnsi="Palatino Linotype" w:cs="Courier New"/>
          <w:sz w:val="16"/>
          <w:szCs w:val="16"/>
        </w:rPr>
        <w:t xml:space="preserve"> 2006</w:t>
      </w:r>
      <w:r w:rsidR="003331FE">
        <w:rPr>
          <w:rFonts w:ascii="Palatino Linotype" w:hAnsi="Palatino Linotype" w:cs="Courier New"/>
          <w:sz w:val="16"/>
          <w:szCs w:val="16"/>
        </w:rPr>
        <w:t>), 860</w:t>
      </w:r>
      <w:r>
        <w:rPr>
          <w:rFonts w:ascii="Palatino Linotype" w:hAnsi="Palatino Linotype" w:cs="Courier New"/>
          <w:sz w:val="16"/>
          <w:szCs w:val="16"/>
        </w:rPr>
        <w:t xml:space="preserve">. </w:t>
      </w:r>
    </w:p>
    <w:p w14:paraId="200C468F" w14:textId="77777777" w:rsidR="002A6846" w:rsidRDefault="002A6846" w:rsidP="002A6846">
      <w:pPr>
        <w:autoSpaceDE w:val="0"/>
        <w:autoSpaceDN w:val="0"/>
        <w:adjustRightInd w:val="0"/>
        <w:rPr>
          <w:rFonts w:ascii="Palatino Linotype" w:hAnsi="Palatino Linotype" w:cs="Courier New"/>
          <w:sz w:val="16"/>
          <w:szCs w:val="16"/>
          <w:u w:val="single"/>
        </w:rPr>
      </w:pPr>
    </w:p>
    <w:p w14:paraId="11FB9BF1" w14:textId="77777777" w:rsidR="00F750A6" w:rsidRPr="00F750A6" w:rsidRDefault="00F750A6" w:rsidP="00B929C3">
      <w:pPr>
        <w:autoSpaceDE w:val="0"/>
        <w:autoSpaceDN w:val="0"/>
        <w:adjustRightInd w:val="0"/>
        <w:rPr>
          <w:rFonts w:ascii="Palatino Linotype" w:hAnsi="Palatino Linotype"/>
          <w:sz w:val="16"/>
          <w:szCs w:val="16"/>
        </w:rPr>
      </w:pPr>
      <w:r>
        <w:rPr>
          <w:rFonts w:ascii="Palatino Linotype" w:hAnsi="Palatino Linotype"/>
          <w:sz w:val="16"/>
          <w:szCs w:val="16"/>
          <w:u w:val="single"/>
        </w:rPr>
        <w:t>An Unnatural Metropolis: Wresting New Orleans from Nature</w:t>
      </w:r>
      <w:r>
        <w:rPr>
          <w:rFonts w:ascii="Palatino Linotype" w:hAnsi="Palatino Linotype"/>
          <w:sz w:val="16"/>
          <w:szCs w:val="16"/>
        </w:rPr>
        <w:t xml:space="preserve">, by Craig E. Colton, </w:t>
      </w:r>
      <w:r w:rsidRPr="00F750A6">
        <w:rPr>
          <w:rFonts w:ascii="Palatino Linotype" w:hAnsi="Palatino Linotype"/>
          <w:sz w:val="16"/>
          <w:szCs w:val="16"/>
          <w:u w:val="single"/>
        </w:rPr>
        <w:t>Historical Geography</w:t>
      </w:r>
      <w:r>
        <w:rPr>
          <w:rFonts w:ascii="Palatino Linotype" w:hAnsi="Palatino Linotype"/>
          <w:sz w:val="16"/>
          <w:szCs w:val="16"/>
        </w:rPr>
        <w:t xml:space="preserve">, </w:t>
      </w:r>
      <w:r w:rsidR="00C22239">
        <w:rPr>
          <w:rFonts w:ascii="Palatino Linotype" w:hAnsi="Palatino Linotype"/>
          <w:sz w:val="16"/>
          <w:szCs w:val="16"/>
        </w:rPr>
        <w:t>34 (</w:t>
      </w:r>
      <w:r>
        <w:rPr>
          <w:rFonts w:ascii="Palatino Linotype" w:hAnsi="Palatino Linotype"/>
          <w:sz w:val="16"/>
          <w:szCs w:val="16"/>
        </w:rPr>
        <w:t>2006</w:t>
      </w:r>
      <w:r w:rsidR="00C22239">
        <w:rPr>
          <w:rFonts w:ascii="Palatino Linotype" w:hAnsi="Palatino Linotype"/>
          <w:sz w:val="16"/>
          <w:szCs w:val="16"/>
        </w:rPr>
        <w:t>), 204-206</w:t>
      </w:r>
      <w:r>
        <w:rPr>
          <w:rFonts w:ascii="Palatino Linotype" w:hAnsi="Palatino Linotype"/>
          <w:sz w:val="16"/>
          <w:szCs w:val="16"/>
        </w:rPr>
        <w:t>.</w:t>
      </w:r>
    </w:p>
    <w:p w14:paraId="7C9A24AB" w14:textId="77777777" w:rsidR="00F750A6" w:rsidRDefault="00F750A6" w:rsidP="00B929C3">
      <w:pPr>
        <w:autoSpaceDE w:val="0"/>
        <w:autoSpaceDN w:val="0"/>
        <w:adjustRightInd w:val="0"/>
        <w:rPr>
          <w:rFonts w:ascii="Palatino Linotype" w:hAnsi="Palatino Linotype"/>
          <w:sz w:val="16"/>
          <w:szCs w:val="16"/>
          <w:u w:val="single"/>
        </w:rPr>
      </w:pPr>
    </w:p>
    <w:p w14:paraId="407DB632" w14:textId="77777777" w:rsidR="004B2F9F" w:rsidRPr="004D0BD8" w:rsidRDefault="004B2F9F" w:rsidP="004B2F9F">
      <w:pPr>
        <w:autoSpaceDE w:val="0"/>
        <w:autoSpaceDN w:val="0"/>
        <w:adjustRightInd w:val="0"/>
        <w:rPr>
          <w:rFonts w:ascii="Palatino Linotype" w:hAnsi="Palatino Linotype"/>
          <w:sz w:val="16"/>
          <w:szCs w:val="16"/>
        </w:rPr>
      </w:pPr>
      <w:r>
        <w:rPr>
          <w:rFonts w:ascii="Palatino Linotype" w:hAnsi="Palatino Linotype"/>
          <w:sz w:val="16"/>
          <w:szCs w:val="16"/>
          <w:u w:val="single"/>
        </w:rPr>
        <w:t>A History of Epidemiologic Methods and Concepts</w:t>
      </w:r>
      <w:r w:rsidRPr="004D0BD8">
        <w:rPr>
          <w:rFonts w:ascii="Palatino Linotype" w:hAnsi="Palatino Linotype"/>
          <w:sz w:val="16"/>
          <w:szCs w:val="16"/>
        </w:rPr>
        <w:t xml:space="preserve">, edited by Alfredo Morabia, </w:t>
      </w:r>
      <w:r w:rsidRPr="004D0BD8">
        <w:rPr>
          <w:rFonts w:ascii="Palatino Linotype" w:hAnsi="Palatino Linotype"/>
          <w:sz w:val="16"/>
          <w:szCs w:val="16"/>
          <w:u w:val="single"/>
        </w:rPr>
        <w:t>Public Health Reports</w:t>
      </w:r>
      <w:r>
        <w:rPr>
          <w:rFonts w:ascii="Palatino Linotype" w:hAnsi="Palatino Linotype"/>
          <w:sz w:val="16"/>
          <w:szCs w:val="16"/>
        </w:rPr>
        <w:t xml:space="preserve">, 121,4 (July-August 2006), </w:t>
      </w:r>
      <w:r w:rsidR="00C00624">
        <w:rPr>
          <w:rFonts w:ascii="Palatino Linotype" w:hAnsi="Palatino Linotype"/>
          <w:sz w:val="16"/>
          <w:szCs w:val="16"/>
        </w:rPr>
        <w:t>476</w:t>
      </w:r>
      <w:r>
        <w:rPr>
          <w:rFonts w:ascii="Palatino Linotype" w:hAnsi="Palatino Linotype"/>
          <w:sz w:val="16"/>
          <w:szCs w:val="16"/>
        </w:rPr>
        <w:t>.</w:t>
      </w:r>
    </w:p>
    <w:p w14:paraId="31C38298" w14:textId="77777777" w:rsidR="004B2F9F" w:rsidRDefault="004B2F9F" w:rsidP="004B2F9F">
      <w:pPr>
        <w:autoSpaceDE w:val="0"/>
        <w:autoSpaceDN w:val="0"/>
        <w:adjustRightInd w:val="0"/>
        <w:rPr>
          <w:rFonts w:ascii="Palatino Linotype" w:hAnsi="Palatino Linotype"/>
          <w:sz w:val="16"/>
          <w:szCs w:val="16"/>
          <w:u w:val="single"/>
        </w:rPr>
      </w:pPr>
    </w:p>
    <w:p w14:paraId="3475C04F" w14:textId="77777777" w:rsidR="00F13676" w:rsidRPr="0017493A" w:rsidRDefault="00F13676" w:rsidP="00F13676">
      <w:pPr>
        <w:autoSpaceDE w:val="0"/>
        <w:autoSpaceDN w:val="0"/>
        <w:adjustRightInd w:val="0"/>
        <w:rPr>
          <w:rFonts w:ascii="Palatino Linotype" w:hAnsi="Palatino Linotype" w:cs="Courier New"/>
          <w:sz w:val="16"/>
          <w:szCs w:val="16"/>
        </w:rPr>
      </w:pPr>
      <w:r>
        <w:rPr>
          <w:rFonts w:ascii="Palatino Linotype" w:hAnsi="Palatino Linotype" w:cs="Courier New"/>
          <w:sz w:val="16"/>
          <w:szCs w:val="16"/>
          <w:u w:val="single"/>
        </w:rPr>
        <w:t>Mapping and Imagination in the Great Basin: A Cartographic History</w:t>
      </w:r>
      <w:r>
        <w:rPr>
          <w:rFonts w:ascii="Palatino Linotype" w:hAnsi="Palatino Linotype" w:cs="Courier New"/>
          <w:sz w:val="16"/>
          <w:szCs w:val="16"/>
        </w:rPr>
        <w:t xml:space="preserve">, by Richard V. Francaviglia, </w:t>
      </w:r>
      <w:r w:rsidRPr="0017493A">
        <w:rPr>
          <w:rFonts w:ascii="Palatino Linotype" w:hAnsi="Palatino Linotype" w:cs="Courier New"/>
          <w:sz w:val="16"/>
          <w:szCs w:val="16"/>
          <w:u w:val="single"/>
        </w:rPr>
        <w:t>Cartographic Perspectives</w:t>
      </w:r>
      <w:r>
        <w:rPr>
          <w:rFonts w:ascii="Palatino Linotype" w:hAnsi="Palatino Linotype" w:cs="Courier New"/>
          <w:sz w:val="16"/>
          <w:szCs w:val="16"/>
        </w:rPr>
        <w:t>, No. 53 (Winter 2006), 60.</w:t>
      </w:r>
    </w:p>
    <w:p w14:paraId="245F6E4B" w14:textId="77777777" w:rsidR="00F13676" w:rsidRDefault="00F13676" w:rsidP="00F13676">
      <w:pPr>
        <w:autoSpaceDE w:val="0"/>
        <w:autoSpaceDN w:val="0"/>
        <w:adjustRightInd w:val="0"/>
        <w:rPr>
          <w:rFonts w:ascii="Palatino Linotype" w:hAnsi="Palatino Linotype" w:cs="Courier New"/>
          <w:sz w:val="16"/>
          <w:szCs w:val="16"/>
          <w:u w:val="single"/>
        </w:rPr>
      </w:pPr>
    </w:p>
    <w:p w14:paraId="7C16F3AE" w14:textId="77777777" w:rsidR="004A188F" w:rsidRPr="004A188F" w:rsidRDefault="004A188F" w:rsidP="00B929C3">
      <w:pPr>
        <w:autoSpaceDE w:val="0"/>
        <w:autoSpaceDN w:val="0"/>
        <w:adjustRightInd w:val="0"/>
        <w:rPr>
          <w:rFonts w:ascii="Palatino Linotype" w:hAnsi="Palatino Linotype"/>
          <w:sz w:val="16"/>
          <w:szCs w:val="16"/>
        </w:rPr>
      </w:pPr>
      <w:r w:rsidRPr="004A188F">
        <w:rPr>
          <w:rFonts w:ascii="Palatino Linotype" w:hAnsi="Palatino Linotype"/>
          <w:sz w:val="16"/>
          <w:szCs w:val="16"/>
          <w:u w:val="single"/>
        </w:rPr>
        <w:t>The Geography of Health Inequalities in the Developed World: Views from Britain and North America</w:t>
      </w:r>
      <w:r>
        <w:rPr>
          <w:rFonts w:ascii="Palatino Linotype" w:hAnsi="Palatino Linotype"/>
          <w:sz w:val="16"/>
          <w:szCs w:val="16"/>
        </w:rPr>
        <w:t xml:space="preserve">, edited by Paul Boyle, Sarah Curtis, Elspeth Graham and Eric Moore, </w:t>
      </w:r>
      <w:r w:rsidRPr="004A188F">
        <w:rPr>
          <w:rFonts w:ascii="Palatino Linotype" w:hAnsi="Palatino Linotype"/>
          <w:sz w:val="16"/>
          <w:szCs w:val="16"/>
          <w:u w:val="single"/>
        </w:rPr>
        <w:t>Professional Geographer</w:t>
      </w:r>
      <w:r>
        <w:rPr>
          <w:rFonts w:ascii="Palatino Linotype" w:hAnsi="Palatino Linotype"/>
          <w:sz w:val="16"/>
          <w:szCs w:val="16"/>
        </w:rPr>
        <w:t xml:space="preserve">, </w:t>
      </w:r>
      <w:r w:rsidR="00953EB2">
        <w:rPr>
          <w:rFonts w:ascii="Palatino Linotype" w:hAnsi="Palatino Linotype"/>
          <w:sz w:val="16"/>
          <w:szCs w:val="16"/>
        </w:rPr>
        <w:t>57,4 (November</w:t>
      </w:r>
      <w:r>
        <w:rPr>
          <w:rFonts w:ascii="Palatino Linotype" w:hAnsi="Palatino Linotype"/>
          <w:sz w:val="16"/>
          <w:szCs w:val="16"/>
        </w:rPr>
        <w:t xml:space="preserve"> 2005</w:t>
      </w:r>
      <w:r w:rsidR="00953EB2">
        <w:rPr>
          <w:rFonts w:ascii="Palatino Linotype" w:hAnsi="Palatino Linotype"/>
          <w:sz w:val="16"/>
          <w:szCs w:val="16"/>
        </w:rPr>
        <w:t>), 615-617.</w:t>
      </w:r>
    </w:p>
    <w:p w14:paraId="178F6282" w14:textId="77777777" w:rsidR="004A188F" w:rsidRDefault="004A188F" w:rsidP="00B929C3">
      <w:pPr>
        <w:autoSpaceDE w:val="0"/>
        <w:autoSpaceDN w:val="0"/>
        <w:adjustRightInd w:val="0"/>
        <w:rPr>
          <w:rFonts w:ascii="Palatino Linotype" w:hAnsi="Palatino Linotype"/>
          <w:sz w:val="16"/>
          <w:szCs w:val="16"/>
          <w:u w:val="single"/>
        </w:rPr>
      </w:pPr>
    </w:p>
    <w:p w14:paraId="72C2D849" w14:textId="77777777" w:rsidR="00A4771A" w:rsidRPr="00A4771A" w:rsidRDefault="00A4771A" w:rsidP="00B929C3">
      <w:pPr>
        <w:autoSpaceDE w:val="0"/>
        <w:autoSpaceDN w:val="0"/>
        <w:adjustRightInd w:val="0"/>
        <w:rPr>
          <w:rFonts w:ascii="Palatino Linotype" w:hAnsi="Palatino Linotype"/>
          <w:sz w:val="16"/>
          <w:szCs w:val="16"/>
        </w:rPr>
      </w:pPr>
      <w:r w:rsidRPr="00A4771A">
        <w:rPr>
          <w:rFonts w:ascii="Palatino Linotype" w:hAnsi="Palatino Linotype"/>
          <w:sz w:val="16"/>
          <w:szCs w:val="16"/>
          <w:u w:val="single"/>
        </w:rPr>
        <w:t>The Social Origins of the Urban South: Race, Gender, and Migration in Nashville and Middle Tennessee, 1890-1930</w:t>
      </w:r>
      <w:r w:rsidRPr="00A4771A">
        <w:rPr>
          <w:rFonts w:ascii="Palatino Linotype" w:hAnsi="Palatino Linotype"/>
          <w:sz w:val="16"/>
          <w:szCs w:val="16"/>
        </w:rPr>
        <w:t xml:space="preserve">, by Louis M. Kyriakoudes, </w:t>
      </w:r>
      <w:r w:rsidRPr="00A4771A">
        <w:rPr>
          <w:rFonts w:ascii="Palatino Linotype" w:hAnsi="Palatino Linotype"/>
          <w:sz w:val="16"/>
          <w:szCs w:val="16"/>
          <w:u w:val="single"/>
        </w:rPr>
        <w:t>Historical Geography</w:t>
      </w:r>
      <w:r w:rsidRPr="00A4771A">
        <w:rPr>
          <w:rFonts w:ascii="Palatino Linotype" w:hAnsi="Palatino Linotype"/>
          <w:sz w:val="16"/>
          <w:szCs w:val="16"/>
        </w:rPr>
        <w:t>, 33,</w:t>
      </w:r>
      <w:r w:rsidR="00953EB2">
        <w:rPr>
          <w:rFonts w:ascii="Palatino Linotype" w:hAnsi="Palatino Linotype"/>
          <w:sz w:val="16"/>
          <w:szCs w:val="16"/>
        </w:rPr>
        <w:t>2 (2005), 283-286</w:t>
      </w:r>
      <w:r w:rsidRPr="00A4771A">
        <w:rPr>
          <w:rFonts w:ascii="Palatino Linotype" w:hAnsi="Palatino Linotype"/>
          <w:sz w:val="16"/>
          <w:szCs w:val="16"/>
        </w:rPr>
        <w:t>.</w:t>
      </w:r>
    </w:p>
    <w:p w14:paraId="37F0582A" w14:textId="77777777" w:rsidR="00A4771A" w:rsidRDefault="00A4771A" w:rsidP="00B929C3">
      <w:pPr>
        <w:autoSpaceDE w:val="0"/>
        <w:autoSpaceDN w:val="0"/>
        <w:adjustRightInd w:val="0"/>
      </w:pPr>
    </w:p>
    <w:p w14:paraId="1A730F9D" w14:textId="77777777" w:rsidR="004B6883" w:rsidRPr="006702BF" w:rsidRDefault="004B6883" w:rsidP="004B6883">
      <w:pPr>
        <w:autoSpaceDE w:val="0"/>
        <w:autoSpaceDN w:val="0"/>
        <w:adjustRightInd w:val="0"/>
        <w:rPr>
          <w:rFonts w:ascii="Palatino Linotype" w:hAnsi="Palatino Linotype"/>
          <w:sz w:val="16"/>
          <w:szCs w:val="16"/>
        </w:rPr>
      </w:pPr>
      <w:r w:rsidRPr="006702BF">
        <w:rPr>
          <w:rFonts w:ascii="Palatino Linotype" w:hAnsi="Palatino Linotype"/>
          <w:sz w:val="16"/>
          <w:szCs w:val="16"/>
          <w:u w:val="single"/>
        </w:rPr>
        <w:t>GIS in Public Health Practice</w:t>
      </w:r>
      <w:r w:rsidRPr="006702BF">
        <w:rPr>
          <w:rFonts w:ascii="Palatino Linotype" w:hAnsi="Palatino Linotype"/>
          <w:sz w:val="16"/>
          <w:szCs w:val="16"/>
        </w:rPr>
        <w:t>, by Ravi Maheswaran and Massimo Craglia</w:t>
      </w:r>
      <w:r>
        <w:rPr>
          <w:rFonts w:ascii="Palatino Linotype" w:hAnsi="Palatino Linotype"/>
          <w:sz w:val="16"/>
          <w:szCs w:val="16"/>
          <w:u w:val="single"/>
        </w:rPr>
        <w:t>,</w:t>
      </w:r>
      <w:r>
        <w:rPr>
          <w:rFonts w:ascii="Palatino Linotype" w:hAnsi="Palatino Linotype"/>
          <w:sz w:val="16"/>
          <w:szCs w:val="16"/>
        </w:rPr>
        <w:t xml:space="preserve"> </w:t>
      </w:r>
      <w:r w:rsidRPr="006702BF">
        <w:rPr>
          <w:rFonts w:ascii="Palatino Linotype" w:hAnsi="Palatino Linotype"/>
          <w:sz w:val="16"/>
          <w:szCs w:val="16"/>
          <w:u w:val="single"/>
        </w:rPr>
        <w:t>Public Health Reports</w:t>
      </w:r>
      <w:r>
        <w:rPr>
          <w:rFonts w:ascii="Palatino Linotype" w:hAnsi="Palatino Linotype"/>
          <w:sz w:val="16"/>
          <w:szCs w:val="16"/>
        </w:rPr>
        <w:t>, 120,5 (September/October 2005),565-566.</w:t>
      </w:r>
    </w:p>
    <w:p w14:paraId="4B2AB108" w14:textId="77777777" w:rsidR="004B6883" w:rsidRDefault="004B6883" w:rsidP="004B6883">
      <w:pPr>
        <w:autoSpaceDE w:val="0"/>
        <w:autoSpaceDN w:val="0"/>
        <w:adjustRightInd w:val="0"/>
        <w:rPr>
          <w:rFonts w:ascii="Palatino Linotype" w:hAnsi="Palatino Linotype"/>
          <w:sz w:val="16"/>
          <w:szCs w:val="16"/>
          <w:u w:val="single"/>
        </w:rPr>
      </w:pPr>
    </w:p>
    <w:p w14:paraId="3FD6662F" w14:textId="77777777" w:rsidR="00A53F5A" w:rsidRPr="00A53F5A" w:rsidRDefault="00A53F5A" w:rsidP="00B929C3">
      <w:pPr>
        <w:autoSpaceDE w:val="0"/>
        <w:autoSpaceDN w:val="0"/>
        <w:adjustRightInd w:val="0"/>
        <w:rPr>
          <w:rFonts w:ascii="Palatino Linotype" w:hAnsi="Palatino Linotype"/>
          <w:sz w:val="16"/>
          <w:szCs w:val="16"/>
        </w:rPr>
      </w:pPr>
      <w:r>
        <w:rPr>
          <w:rFonts w:ascii="Palatino Linotype" w:hAnsi="Palatino Linotype"/>
          <w:sz w:val="16"/>
          <w:szCs w:val="16"/>
          <w:u w:val="single"/>
        </w:rPr>
        <w:t>Child Health and the Environment</w:t>
      </w:r>
      <w:r>
        <w:rPr>
          <w:rFonts w:ascii="Palatino Linotype" w:hAnsi="Palatino Linotype"/>
          <w:sz w:val="16"/>
          <w:szCs w:val="16"/>
        </w:rPr>
        <w:t xml:space="preserve">, by Donald T. Wigle, </w:t>
      </w:r>
      <w:r>
        <w:rPr>
          <w:rFonts w:ascii="Palatino Linotype" w:hAnsi="Palatino Linotype"/>
          <w:sz w:val="16"/>
          <w:szCs w:val="16"/>
          <w:u w:val="single"/>
        </w:rPr>
        <w:t>Complementary Health Practice Review</w:t>
      </w:r>
      <w:r>
        <w:rPr>
          <w:rFonts w:ascii="Palatino Linotype" w:hAnsi="Palatino Linotype"/>
          <w:sz w:val="16"/>
          <w:szCs w:val="16"/>
        </w:rPr>
        <w:t xml:space="preserve">, </w:t>
      </w:r>
      <w:r w:rsidR="002E4B0F">
        <w:rPr>
          <w:rFonts w:ascii="Palatino Linotype" w:hAnsi="Palatino Linotype"/>
          <w:sz w:val="16"/>
          <w:szCs w:val="16"/>
        </w:rPr>
        <w:t>10,2</w:t>
      </w:r>
      <w:r w:rsidR="00905302">
        <w:rPr>
          <w:rFonts w:ascii="Palatino Linotype" w:hAnsi="Palatino Linotype"/>
          <w:sz w:val="16"/>
          <w:szCs w:val="16"/>
        </w:rPr>
        <w:t xml:space="preserve"> (</w:t>
      </w:r>
      <w:r w:rsidR="008543B0">
        <w:rPr>
          <w:rFonts w:ascii="Palatino Linotype" w:hAnsi="Palatino Linotype"/>
          <w:sz w:val="16"/>
          <w:szCs w:val="16"/>
        </w:rPr>
        <w:t xml:space="preserve">April </w:t>
      </w:r>
      <w:r>
        <w:rPr>
          <w:rFonts w:ascii="Palatino Linotype" w:hAnsi="Palatino Linotype"/>
          <w:sz w:val="16"/>
          <w:szCs w:val="16"/>
        </w:rPr>
        <w:t>200</w:t>
      </w:r>
      <w:r w:rsidR="00155988">
        <w:rPr>
          <w:rFonts w:ascii="Palatino Linotype" w:hAnsi="Palatino Linotype"/>
          <w:sz w:val="16"/>
          <w:szCs w:val="16"/>
        </w:rPr>
        <w:t>5</w:t>
      </w:r>
      <w:r w:rsidR="00905302">
        <w:rPr>
          <w:rFonts w:ascii="Palatino Linotype" w:hAnsi="Palatino Linotype"/>
          <w:sz w:val="16"/>
          <w:szCs w:val="16"/>
        </w:rPr>
        <w:t xml:space="preserve">), </w:t>
      </w:r>
      <w:r w:rsidR="002E4B0F">
        <w:rPr>
          <w:rFonts w:ascii="Palatino Linotype" w:hAnsi="Palatino Linotype"/>
          <w:sz w:val="16"/>
          <w:szCs w:val="16"/>
        </w:rPr>
        <w:t>157-158</w:t>
      </w:r>
      <w:r w:rsidR="00905302">
        <w:rPr>
          <w:rFonts w:ascii="Palatino Linotype" w:hAnsi="Palatino Linotype"/>
          <w:sz w:val="16"/>
          <w:szCs w:val="16"/>
        </w:rPr>
        <w:t>.</w:t>
      </w:r>
    </w:p>
    <w:p w14:paraId="1F1AF098" w14:textId="77777777" w:rsidR="00A53F5A" w:rsidRPr="00DF0330" w:rsidRDefault="00A53F5A" w:rsidP="00B929C3">
      <w:pPr>
        <w:autoSpaceDE w:val="0"/>
        <w:autoSpaceDN w:val="0"/>
        <w:adjustRightInd w:val="0"/>
        <w:rPr>
          <w:rFonts w:ascii="Palatino Linotype" w:hAnsi="Palatino Linotype"/>
          <w:sz w:val="16"/>
          <w:szCs w:val="16"/>
          <w:u w:val="single"/>
        </w:rPr>
      </w:pPr>
    </w:p>
    <w:p w14:paraId="678CB0B0" w14:textId="77777777" w:rsidR="00880E84" w:rsidRDefault="00880E84" w:rsidP="00B929C3">
      <w:pPr>
        <w:autoSpaceDE w:val="0"/>
        <w:autoSpaceDN w:val="0"/>
        <w:adjustRightInd w:val="0"/>
        <w:rPr>
          <w:rFonts w:ascii="Palatino Linotype" w:hAnsi="Palatino Linotype"/>
          <w:sz w:val="16"/>
          <w:szCs w:val="16"/>
        </w:rPr>
      </w:pPr>
      <w:r>
        <w:rPr>
          <w:rFonts w:ascii="Palatino Linotype" w:hAnsi="Palatino Linotype"/>
          <w:sz w:val="16"/>
          <w:szCs w:val="16"/>
          <w:u w:val="single"/>
        </w:rPr>
        <w:t>The American Railroad Network, 1861-1890</w:t>
      </w:r>
      <w:r>
        <w:rPr>
          <w:rFonts w:ascii="Palatino Linotype" w:hAnsi="Palatino Linotype"/>
          <w:sz w:val="16"/>
          <w:szCs w:val="16"/>
        </w:rPr>
        <w:t xml:space="preserve">, by George Rogers Taylor and Irene D. Neu, </w:t>
      </w:r>
      <w:r w:rsidRPr="00880E84">
        <w:rPr>
          <w:rFonts w:ascii="Palatino Linotype" w:hAnsi="Palatino Linotype"/>
          <w:sz w:val="16"/>
          <w:szCs w:val="16"/>
          <w:u w:val="single"/>
        </w:rPr>
        <w:t>Historical Geography</w:t>
      </w:r>
      <w:r>
        <w:rPr>
          <w:rFonts w:ascii="Palatino Linotype" w:hAnsi="Palatino Linotype"/>
          <w:sz w:val="16"/>
          <w:szCs w:val="16"/>
        </w:rPr>
        <w:t>,</w:t>
      </w:r>
      <w:r w:rsidR="00A4771A">
        <w:rPr>
          <w:rFonts w:ascii="Palatino Linotype" w:hAnsi="Palatino Linotype"/>
          <w:sz w:val="16"/>
          <w:szCs w:val="16"/>
        </w:rPr>
        <w:t xml:space="preserve"> 32</w:t>
      </w:r>
      <w:r w:rsidR="00357005">
        <w:rPr>
          <w:rFonts w:ascii="Palatino Linotype" w:hAnsi="Palatino Linotype"/>
          <w:sz w:val="16"/>
          <w:szCs w:val="16"/>
        </w:rPr>
        <w:t xml:space="preserve"> (2004), 200-202.</w:t>
      </w:r>
    </w:p>
    <w:p w14:paraId="1B6335FE" w14:textId="77777777" w:rsidR="00880E84" w:rsidRDefault="00880E84" w:rsidP="00B929C3">
      <w:pPr>
        <w:autoSpaceDE w:val="0"/>
        <w:autoSpaceDN w:val="0"/>
        <w:adjustRightInd w:val="0"/>
        <w:rPr>
          <w:rFonts w:ascii="Palatino Linotype" w:hAnsi="Palatino Linotype"/>
          <w:sz w:val="16"/>
          <w:szCs w:val="16"/>
        </w:rPr>
      </w:pPr>
    </w:p>
    <w:p w14:paraId="481B13E2" w14:textId="77777777" w:rsidR="00880E84" w:rsidRPr="00880E84" w:rsidRDefault="00880E84" w:rsidP="00B929C3">
      <w:pPr>
        <w:autoSpaceDE w:val="0"/>
        <w:autoSpaceDN w:val="0"/>
        <w:adjustRightInd w:val="0"/>
        <w:rPr>
          <w:rFonts w:ascii="Palatino Linotype" w:hAnsi="Palatino Linotype"/>
          <w:sz w:val="16"/>
          <w:szCs w:val="16"/>
        </w:rPr>
      </w:pPr>
      <w:r w:rsidRPr="00880E84">
        <w:rPr>
          <w:rFonts w:ascii="Palatino Linotype" w:hAnsi="Palatino Linotype"/>
          <w:sz w:val="16"/>
          <w:szCs w:val="16"/>
          <w:u w:val="single"/>
        </w:rPr>
        <w:t>Dixie Limited: Railroads,</w:t>
      </w:r>
      <w:r w:rsidR="00546FD0">
        <w:rPr>
          <w:rFonts w:ascii="Palatino Linotype" w:hAnsi="Palatino Linotype"/>
          <w:sz w:val="16"/>
          <w:szCs w:val="16"/>
          <w:u w:val="single"/>
        </w:rPr>
        <w:t xml:space="preserve"> </w:t>
      </w:r>
      <w:r w:rsidRPr="00880E84">
        <w:rPr>
          <w:rFonts w:ascii="Palatino Linotype" w:hAnsi="Palatino Linotype"/>
          <w:sz w:val="16"/>
          <w:szCs w:val="16"/>
          <w:u w:val="single"/>
        </w:rPr>
        <w:t>Culture, and the Southern Renaissance</w:t>
      </w:r>
      <w:r>
        <w:rPr>
          <w:rFonts w:ascii="Palatino Linotype" w:hAnsi="Palatino Linotype"/>
          <w:sz w:val="16"/>
          <w:szCs w:val="16"/>
        </w:rPr>
        <w:t xml:space="preserve">, by Joseph R. Millichap, </w:t>
      </w:r>
      <w:r w:rsidRPr="006A55EB">
        <w:rPr>
          <w:rFonts w:ascii="Palatino Linotype" w:hAnsi="Palatino Linotype"/>
          <w:sz w:val="16"/>
          <w:szCs w:val="16"/>
          <w:u w:val="single"/>
        </w:rPr>
        <w:t>Historical Geography</w:t>
      </w:r>
      <w:r>
        <w:rPr>
          <w:rFonts w:ascii="Palatino Linotype" w:hAnsi="Palatino Linotype"/>
          <w:sz w:val="16"/>
          <w:szCs w:val="16"/>
        </w:rPr>
        <w:t xml:space="preserve">, </w:t>
      </w:r>
      <w:r w:rsidR="00357005">
        <w:rPr>
          <w:rFonts w:ascii="Palatino Linotype" w:hAnsi="Palatino Linotype"/>
          <w:sz w:val="16"/>
          <w:szCs w:val="16"/>
        </w:rPr>
        <w:t>32</w:t>
      </w:r>
      <w:r w:rsidR="00A4771A">
        <w:rPr>
          <w:rFonts w:ascii="Palatino Linotype" w:hAnsi="Palatino Linotype"/>
          <w:sz w:val="16"/>
          <w:szCs w:val="16"/>
        </w:rPr>
        <w:t xml:space="preserve"> </w:t>
      </w:r>
      <w:r w:rsidR="00357005">
        <w:rPr>
          <w:rFonts w:ascii="Palatino Linotype" w:hAnsi="Palatino Linotype"/>
          <w:sz w:val="16"/>
          <w:szCs w:val="16"/>
        </w:rPr>
        <w:t>(2004), 222-223</w:t>
      </w:r>
      <w:r>
        <w:rPr>
          <w:rFonts w:ascii="Palatino Linotype" w:hAnsi="Palatino Linotype"/>
          <w:sz w:val="16"/>
          <w:szCs w:val="16"/>
        </w:rPr>
        <w:t>.</w:t>
      </w:r>
    </w:p>
    <w:p w14:paraId="51D6B14C" w14:textId="77777777" w:rsidR="00880E84" w:rsidRDefault="00880E84" w:rsidP="00B929C3">
      <w:pPr>
        <w:autoSpaceDE w:val="0"/>
        <w:autoSpaceDN w:val="0"/>
        <w:adjustRightInd w:val="0"/>
        <w:rPr>
          <w:rFonts w:ascii="Palatino Linotype" w:hAnsi="Palatino Linotype"/>
          <w:sz w:val="16"/>
          <w:szCs w:val="16"/>
          <w:u w:val="single"/>
        </w:rPr>
      </w:pPr>
    </w:p>
    <w:p w14:paraId="345C958A" w14:textId="77777777" w:rsidR="005C7400" w:rsidRDefault="005C7400" w:rsidP="005C7400">
      <w:pPr>
        <w:autoSpaceDE w:val="0"/>
        <w:autoSpaceDN w:val="0"/>
        <w:adjustRightInd w:val="0"/>
        <w:rPr>
          <w:rFonts w:ascii="Palatino Linotype" w:hAnsi="Palatino Linotype"/>
          <w:sz w:val="16"/>
          <w:szCs w:val="16"/>
        </w:rPr>
      </w:pPr>
      <w:r>
        <w:rPr>
          <w:rFonts w:ascii="Palatino Linotype" w:hAnsi="Palatino Linotype"/>
          <w:sz w:val="16"/>
          <w:szCs w:val="16"/>
          <w:u w:val="single"/>
        </w:rPr>
        <w:t>The River We Have Wrought: A History of the Upper Mississippi</w:t>
      </w:r>
      <w:r>
        <w:rPr>
          <w:rFonts w:ascii="Palatino Linotype" w:hAnsi="Palatino Linotype"/>
          <w:sz w:val="16"/>
          <w:szCs w:val="16"/>
        </w:rPr>
        <w:t xml:space="preserve">, by John O. Anfinson, </w:t>
      </w:r>
      <w:r w:rsidRPr="00151CD4">
        <w:rPr>
          <w:rFonts w:ascii="Palatino Linotype" w:hAnsi="Palatino Linotype"/>
          <w:sz w:val="16"/>
          <w:szCs w:val="16"/>
          <w:u w:val="single"/>
        </w:rPr>
        <w:t>Wisconsin Magazine of History</w:t>
      </w:r>
      <w:r>
        <w:rPr>
          <w:rFonts w:ascii="Palatino Linotype" w:hAnsi="Palatino Linotype"/>
          <w:sz w:val="16"/>
          <w:szCs w:val="16"/>
        </w:rPr>
        <w:t xml:space="preserve">, 88,1 (Autumn, 2004), 53.  </w:t>
      </w:r>
    </w:p>
    <w:p w14:paraId="5EE19C4F" w14:textId="77777777" w:rsidR="005C7400" w:rsidRDefault="005C7400" w:rsidP="005C7400">
      <w:pPr>
        <w:autoSpaceDE w:val="0"/>
        <w:autoSpaceDN w:val="0"/>
        <w:adjustRightInd w:val="0"/>
        <w:rPr>
          <w:rFonts w:ascii="Palatino Linotype" w:hAnsi="Palatino Linotype"/>
          <w:sz w:val="16"/>
          <w:szCs w:val="16"/>
          <w:u w:val="single"/>
        </w:rPr>
      </w:pPr>
    </w:p>
    <w:p w14:paraId="10365FFD" w14:textId="77777777" w:rsidR="000F3FCE" w:rsidRPr="00DF0330" w:rsidRDefault="000F3FCE" w:rsidP="000F3FCE">
      <w:pPr>
        <w:autoSpaceDE w:val="0"/>
        <w:autoSpaceDN w:val="0"/>
        <w:adjustRightInd w:val="0"/>
        <w:rPr>
          <w:rFonts w:ascii="Palatino Linotype" w:hAnsi="Palatino Linotype"/>
          <w:sz w:val="16"/>
          <w:szCs w:val="16"/>
          <w:u w:val="single"/>
        </w:rPr>
      </w:pPr>
      <w:r w:rsidRPr="00DF0330">
        <w:rPr>
          <w:rFonts w:ascii="Palatino Linotype" w:hAnsi="Palatino Linotype"/>
          <w:sz w:val="16"/>
          <w:szCs w:val="16"/>
          <w:u w:val="single"/>
        </w:rPr>
        <w:t xml:space="preserve">Wisconsin’s Weather </w:t>
      </w:r>
      <w:r>
        <w:rPr>
          <w:rFonts w:ascii="Palatino Linotype" w:hAnsi="Palatino Linotype"/>
          <w:sz w:val="16"/>
          <w:szCs w:val="16"/>
          <w:u w:val="single"/>
        </w:rPr>
        <w:t>a</w:t>
      </w:r>
      <w:r w:rsidRPr="00DF0330">
        <w:rPr>
          <w:rFonts w:ascii="Palatino Linotype" w:hAnsi="Palatino Linotype"/>
          <w:sz w:val="16"/>
          <w:szCs w:val="16"/>
          <w:u w:val="single"/>
        </w:rPr>
        <w:t>nd Climate</w:t>
      </w:r>
      <w:r>
        <w:rPr>
          <w:rFonts w:ascii="Palatino Linotype" w:hAnsi="Palatino Linotype"/>
          <w:sz w:val="16"/>
          <w:szCs w:val="16"/>
        </w:rPr>
        <w:t>, b</w:t>
      </w:r>
      <w:r w:rsidRPr="00DF0330">
        <w:rPr>
          <w:rFonts w:ascii="Palatino Linotype" w:hAnsi="Palatino Linotype"/>
          <w:sz w:val="16"/>
          <w:szCs w:val="16"/>
        </w:rPr>
        <w:t xml:space="preserve">y Joseph M. Moran </w:t>
      </w:r>
      <w:r>
        <w:rPr>
          <w:rFonts w:ascii="Palatino Linotype" w:hAnsi="Palatino Linotype"/>
          <w:sz w:val="16"/>
          <w:szCs w:val="16"/>
        </w:rPr>
        <w:t>and</w:t>
      </w:r>
      <w:r w:rsidRPr="00DF0330">
        <w:rPr>
          <w:rFonts w:ascii="Palatino Linotype" w:hAnsi="Palatino Linotype"/>
          <w:sz w:val="16"/>
          <w:szCs w:val="16"/>
        </w:rPr>
        <w:t xml:space="preserve"> Edward J. Hopkins</w:t>
      </w:r>
      <w:r>
        <w:rPr>
          <w:rFonts w:ascii="Palatino Linotype" w:hAnsi="Palatino Linotype"/>
          <w:sz w:val="16"/>
          <w:szCs w:val="16"/>
        </w:rPr>
        <w:t xml:space="preserve">, </w:t>
      </w:r>
      <w:r w:rsidRPr="00DF0330">
        <w:rPr>
          <w:rFonts w:ascii="Palatino Linotype" w:hAnsi="Palatino Linotype"/>
          <w:sz w:val="16"/>
          <w:szCs w:val="16"/>
          <w:u w:val="single"/>
        </w:rPr>
        <w:t>Wisconsin Magazine of History</w:t>
      </w:r>
      <w:r>
        <w:rPr>
          <w:rFonts w:ascii="Palatino Linotype" w:hAnsi="Palatino Linotype"/>
          <w:sz w:val="16"/>
          <w:szCs w:val="16"/>
        </w:rPr>
        <w:t>, 87,3 (Spring 2004), 50.</w:t>
      </w:r>
    </w:p>
    <w:p w14:paraId="110D25DC" w14:textId="77777777" w:rsidR="000F3FCE" w:rsidRPr="00DF0330" w:rsidRDefault="000F3FCE" w:rsidP="000F3FCE">
      <w:pPr>
        <w:autoSpaceDE w:val="0"/>
        <w:autoSpaceDN w:val="0"/>
        <w:adjustRightInd w:val="0"/>
        <w:rPr>
          <w:rFonts w:ascii="Palatino Linotype" w:hAnsi="Palatino Linotype"/>
          <w:sz w:val="16"/>
          <w:szCs w:val="16"/>
          <w:u w:val="single"/>
        </w:rPr>
      </w:pPr>
    </w:p>
    <w:p w14:paraId="40721E32" w14:textId="77777777" w:rsidR="00B929C3" w:rsidRPr="00C436EA" w:rsidRDefault="00B929C3" w:rsidP="00B929C3">
      <w:pPr>
        <w:autoSpaceDE w:val="0"/>
        <w:autoSpaceDN w:val="0"/>
        <w:adjustRightInd w:val="0"/>
        <w:rPr>
          <w:rFonts w:ascii="Palatino Linotype" w:hAnsi="Palatino Linotype" w:cs="Courier New"/>
          <w:sz w:val="16"/>
          <w:szCs w:val="16"/>
        </w:rPr>
      </w:pPr>
      <w:r w:rsidRPr="00C436EA">
        <w:rPr>
          <w:rFonts w:ascii="Palatino Linotype" w:hAnsi="Palatino Linotype"/>
          <w:sz w:val="16"/>
          <w:szCs w:val="16"/>
          <w:u w:val="single"/>
        </w:rPr>
        <w:t>Erikson,</w:t>
      </w:r>
      <w:r w:rsidR="00546FD0" w:rsidRPr="00C436EA">
        <w:rPr>
          <w:rFonts w:ascii="Palatino Linotype" w:hAnsi="Palatino Linotype"/>
          <w:sz w:val="16"/>
          <w:szCs w:val="16"/>
          <w:u w:val="single"/>
        </w:rPr>
        <w:t xml:space="preserve"> </w:t>
      </w:r>
      <w:r w:rsidRPr="00C436EA">
        <w:rPr>
          <w:rFonts w:ascii="Palatino Linotype" w:hAnsi="Palatino Linotype"/>
          <w:sz w:val="16"/>
          <w:szCs w:val="16"/>
          <w:u w:val="single"/>
        </w:rPr>
        <w:t xml:space="preserve">Eskimos, </w:t>
      </w:r>
      <w:r w:rsidR="00C436EA">
        <w:rPr>
          <w:rFonts w:ascii="Palatino Linotype" w:hAnsi="Palatino Linotype"/>
          <w:sz w:val="16"/>
          <w:szCs w:val="16"/>
          <w:u w:val="single"/>
        </w:rPr>
        <w:t>a</w:t>
      </w:r>
      <w:r w:rsidRPr="00C436EA">
        <w:rPr>
          <w:rFonts w:ascii="Palatino Linotype" w:hAnsi="Palatino Linotype"/>
          <w:sz w:val="16"/>
          <w:szCs w:val="16"/>
          <w:u w:val="single"/>
        </w:rPr>
        <w:t xml:space="preserve">nd Columbus: Medieval European Knowledge </w:t>
      </w:r>
      <w:r w:rsidR="00943ED8">
        <w:rPr>
          <w:rFonts w:ascii="Palatino Linotype" w:hAnsi="Palatino Linotype"/>
          <w:sz w:val="16"/>
          <w:szCs w:val="16"/>
          <w:u w:val="single"/>
        </w:rPr>
        <w:t>o</w:t>
      </w:r>
      <w:r w:rsidRPr="00C436EA">
        <w:rPr>
          <w:rFonts w:ascii="Palatino Linotype" w:hAnsi="Palatino Linotype"/>
          <w:sz w:val="16"/>
          <w:szCs w:val="16"/>
          <w:u w:val="single"/>
        </w:rPr>
        <w:t>f America</w:t>
      </w:r>
      <w:r w:rsidRPr="00C436EA">
        <w:rPr>
          <w:rFonts w:ascii="Palatino Linotype" w:hAnsi="Palatino Linotype"/>
          <w:sz w:val="16"/>
          <w:szCs w:val="16"/>
        </w:rPr>
        <w:t xml:space="preserve">, by James Robert Enterline, </w:t>
      </w:r>
      <w:r w:rsidRPr="00C436EA">
        <w:rPr>
          <w:rFonts w:ascii="Palatino Linotype" w:hAnsi="Palatino Linotype"/>
          <w:sz w:val="16"/>
          <w:szCs w:val="16"/>
          <w:u w:val="single"/>
        </w:rPr>
        <w:t>Cartographic Perspectives</w:t>
      </w:r>
      <w:r w:rsidRPr="00C436EA">
        <w:rPr>
          <w:rFonts w:ascii="Palatino Linotype" w:hAnsi="Palatino Linotype"/>
          <w:sz w:val="16"/>
          <w:szCs w:val="16"/>
        </w:rPr>
        <w:t xml:space="preserve">, </w:t>
      </w:r>
      <w:r w:rsidR="00C436EA" w:rsidRPr="00C436EA">
        <w:rPr>
          <w:rFonts w:ascii="Palatino Linotype" w:hAnsi="Palatino Linotype" w:cs="Courier New"/>
          <w:sz w:val="16"/>
          <w:szCs w:val="16"/>
        </w:rPr>
        <w:t>No. 44, (Winter 2003), 66-67.</w:t>
      </w:r>
    </w:p>
    <w:p w14:paraId="74FD439F" w14:textId="77777777" w:rsidR="00B929C3" w:rsidRDefault="00B929C3" w:rsidP="00B929C3">
      <w:pPr>
        <w:autoSpaceDE w:val="0"/>
        <w:autoSpaceDN w:val="0"/>
        <w:adjustRightInd w:val="0"/>
        <w:rPr>
          <w:rFonts w:ascii="Palatino Linotype" w:hAnsi="Palatino Linotype"/>
          <w:sz w:val="16"/>
          <w:szCs w:val="16"/>
        </w:rPr>
      </w:pPr>
    </w:p>
    <w:p w14:paraId="33181456" w14:textId="77777777" w:rsidR="0040427D" w:rsidRPr="00FF701F" w:rsidRDefault="0040427D" w:rsidP="00B929C3">
      <w:pPr>
        <w:pStyle w:val="Heading1"/>
        <w:rPr>
          <w:rFonts w:ascii="Palatino Linotype" w:hAnsi="Palatino Linotype"/>
          <w:b w:val="0"/>
          <w:bCs/>
          <w:sz w:val="16"/>
          <w:szCs w:val="16"/>
          <w:u w:val="none"/>
        </w:rPr>
      </w:pPr>
      <w:r w:rsidRPr="00FF701F">
        <w:rPr>
          <w:rFonts w:ascii="Palatino Linotype" w:hAnsi="Palatino Linotype"/>
          <w:b w:val="0"/>
          <w:bCs/>
          <w:sz w:val="16"/>
          <w:szCs w:val="16"/>
        </w:rPr>
        <w:t>Across this Land: A Regional Geography of the United States and Canada</w:t>
      </w:r>
      <w:r w:rsidRPr="00FF701F">
        <w:rPr>
          <w:rFonts w:ascii="Palatino Linotype" w:hAnsi="Palatino Linotype"/>
          <w:b w:val="0"/>
          <w:bCs/>
          <w:sz w:val="16"/>
          <w:szCs w:val="16"/>
          <w:u w:val="none"/>
        </w:rPr>
        <w:t xml:space="preserve">, by John C. Hudson, </w:t>
      </w:r>
      <w:r w:rsidRPr="00FF701F">
        <w:rPr>
          <w:rFonts w:ascii="Palatino Linotype" w:hAnsi="Palatino Linotype"/>
          <w:b w:val="0"/>
          <w:bCs/>
          <w:sz w:val="16"/>
          <w:szCs w:val="16"/>
        </w:rPr>
        <w:t>Wisconsin Magazine of History</w:t>
      </w:r>
      <w:r w:rsidRPr="00FF701F">
        <w:rPr>
          <w:rFonts w:ascii="Palatino Linotype" w:hAnsi="Palatino Linotype"/>
          <w:b w:val="0"/>
          <w:bCs/>
          <w:sz w:val="16"/>
          <w:szCs w:val="16"/>
          <w:u w:val="none"/>
        </w:rPr>
        <w:t xml:space="preserve">, </w:t>
      </w:r>
      <w:r w:rsidR="006A55EB">
        <w:rPr>
          <w:rFonts w:ascii="Palatino Linotype" w:hAnsi="Palatino Linotype"/>
          <w:b w:val="0"/>
          <w:bCs/>
          <w:sz w:val="16"/>
          <w:szCs w:val="16"/>
          <w:u w:val="none"/>
        </w:rPr>
        <w:t>86,4 (</w:t>
      </w:r>
      <w:r w:rsidR="00E416A3">
        <w:rPr>
          <w:rFonts w:ascii="Palatino Linotype" w:hAnsi="Palatino Linotype"/>
          <w:b w:val="0"/>
          <w:bCs/>
          <w:sz w:val="16"/>
          <w:szCs w:val="16"/>
          <w:u w:val="none"/>
        </w:rPr>
        <w:t xml:space="preserve">Summer </w:t>
      </w:r>
      <w:r w:rsidRPr="00FF701F">
        <w:rPr>
          <w:rFonts w:ascii="Palatino Linotype" w:hAnsi="Palatino Linotype"/>
          <w:b w:val="0"/>
          <w:bCs/>
          <w:sz w:val="16"/>
          <w:szCs w:val="16"/>
          <w:u w:val="none"/>
        </w:rPr>
        <w:t>2003</w:t>
      </w:r>
      <w:r w:rsidR="006A55EB">
        <w:rPr>
          <w:rFonts w:ascii="Palatino Linotype" w:hAnsi="Palatino Linotype"/>
          <w:b w:val="0"/>
          <w:bCs/>
          <w:sz w:val="16"/>
          <w:szCs w:val="16"/>
          <w:u w:val="none"/>
        </w:rPr>
        <w:t>), 58.</w:t>
      </w:r>
    </w:p>
    <w:p w14:paraId="3DD0FE89" w14:textId="77777777" w:rsidR="0040427D" w:rsidRPr="00FF701F" w:rsidRDefault="0040427D" w:rsidP="00B929C3">
      <w:pPr>
        <w:pStyle w:val="Heading1"/>
        <w:rPr>
          <w:rFonts w:ascii="Palatino Linotype" w:hAnsi="Palatino Linotype"/>
          <w:b w:val="0"/>
          <w:bCs/>
          <w:sz w:val="16"/>
          <w:szCs w:val="16"/>
        </w:rPr>
      </w:pPr>
    </w:p>
    <w:p w14:paraId="15C198B3" w14:textId="77777777" w:rsidR="00F9361E" w:rsidRPr="00FF701F" w:rsidRDefault="00F9361E" w:rsidP="00F9361E">
      <w:pPr>
        <w:pStyle w:val="Heading1"/>
        <w:rPr>
          <w:rFonts w:ascii="Palatino Linotype" w:hAnsi="Palatino Linotype"/>
          <w:b w:val="0"/>
          <w:bCs/>
          <w:sz w:val="16"/>
          <w:szCs w:val="16"/>
          <w:u w:val="none"/>
        </w:rPr>
      </w:pPr>
      <w:r w:rsidRPr="00FF701F">
        <w:rPr>
          <w:rFonts w:ascii="Palatino Linotype" w:hAnsi="Palatino Linotype"/>
          <w:b w:val="0"/>
          <w:bCs/>
          <w:sz w:val="16"/>
          <w:szCs w:val="16"/>
        </w:rPr>
        <w:t>Handbook of Pediatric Environmental Health</w:t>
      </w:r>
      <w:r w:rsidRPr="00FF701F">
        <w:rPr>
          <w:rFonts w:ascii="Palatino Linotype" w:hAnsi="Palatino Linotype"/>
          <w:b w:val="0"/>
          <w:bCs/>
          <w:sz w:val="16"/>
          <w:szCs w:val="16"/>
          <w:u w:val="none"/>
        </w:rPr>
        <w:t xml:space="preserve">, Committee on Environmental Health, American Academy of Pediatrics, edited by Ruth A. Etzel, </w:t>
      </w:r>
      <w:r w:rsidRPr="00FF701F">
        <w:rPr>
          <w:rFonts w:ascii="Palatino Linotype" w:hAnsi="Palatino Linotype"/>
          <w:b w:val="0"/>
          <w:bCs/>
          <w:sz w:val="16"/>
          <w:szCs w:val="16"/>
        </w:rPr>
        <w:t>Complementary Health Practice Review</w:t>
      </w:r>
      <w:r w:rsidRPr="00FF701F">
        <w:rPr>
          <w:rFonts w:ascii="Palatino Linotype" w:hAnsi="Palatino Linotype"/>
          <w:b w:val="0"/>
          <w:bCs/>
          <w:sz w:val="16"/>
          <w:szCs w:val="16"/>
          <w:u w:val="none"/>
        </w:rPr>
        <w:t>, 8,2</w:t>
      </w:r>
      <w:r>
        <w:rPr>
          <w:rFonts w:ascii="Palatino Linotype" w:hAnsi="Palatino Linotype"/>
          <w:b w:val="0"/>
          <w:bCs/>
          <w:sz w:val="16"/>
          <w:szCs w:val="16"/>
          <w:u w:val="none"/>
        </w:rPr>
        <w:t xml:space="preserve"> (April</w:t>
      </w:r>
      <w:r w:rsidRPr="00FF701F">
        <w:rPr>
          <w:rFonts w:ascii="Palatino Linotype" w:hAnsi="Palatino Linotype"/>
          <w:b w:val="0"/>
          <w:bCs/>
          <w:sz w:val="16"/>
          <w:szCs w:val="16"/>
          <w:u w:val="none"/>
        </w:rPr>
        <w:t xml:space="preserve"> 2003</w:t>
      </w:r>
      <w:r>
        <w:rPr>
          <w:rFonts w:ascii="Palatino Linotype" w:hAnsi="Palatino Linotype"/>
          <w:b w:val="0"/>
          <w:bCs/>
          <w:sz w:val="16"/>
          <w:szCs w:val="16"/>
          <w:u w:val="none"/>
        </w:rPr>
        <w:t>), 180-181</w:t>
      </w:r>
      <w:r w:rsidRPr="00FF701F">
        <w:rPr>
          <w:rFonts w:ascii="Palatino Linotype" w:hAnsi="Palatino Linotype"/>
          <w:b w:val="0"/>
          <w:bCs/>
          <w:sz w:val="16"/>
          <w:szCs w:val="16"/>
          <w:u w:val="none"/>
        </w:rPr>
        <w:t>.</w:t>
      </w:r>
    </w:p>
    <w:p w14:paraId="3F0BD714" w14:textId="77777777" w:rsidR="00F9361E" w:rsidRPr="00FF701F" w:rsidRDefault="00F9361E" w:rsidP="00F9361E">
      <w:pPr>
        <w:pStyle w:val="Heading1"/>
        <w:rPr>
          <w:rFonts w:ascii="Palatino Linotype" w:hAnsi="Palatino Linotype"/>
          <w:b w:val="0"/>
          <w:bCs/>
          <w:sz w:val="16"/>
          <w:szCs w:val="16"/>
        </w:rPr>
      </w:pPr>
    </w:p>
    <w:p w14:paraId="4447021E" w14:textId="77777777" w:rsidR="0040427D" w:rsidRPr="00FF701F" w:rsidRDefault="0040427D" w:rsidP="00B929C3">
      <w:pPr>
        <w:pStyle w:val="Heading1"/>
        <w:rPr>
          <w:rFonts w:ascii="Palatino Linotype" w:hAnsi="Palatino Linotype"/>
          <w:b w:val="0"/>
          <w:bCs/>
          <w:sz w:val="16"/>
          <w:szCs w:val="16"/>
          <w:u w:val="none"/>
        </w:rPr>
      </w:pPr>
      <w:r w:rsidRPr="00FF701F">
        <w:rPr>
          <w:rFonts w:ascii="Palatino Linotype" w:hAnsi="Palatino Linotype"/>
          <w:b w:val="0"/>
          <w:bCs/>
          <w:sz w:val="16"/>
          <w:szCs w:val="16"/>
        </w:rPr>
        <w:t>GIS and Public Health</w:t>
      </w:r>
      <w:r w:rsidRPr="00FF701F">
        <w:rPr>
          <w:rFonts w:ascii="Palatino Linotype" w:hAnsi="Palatino Linotype"/>
          <w:b w:val="0"/>
          <w:bCs/>
          <w:sz w:val="16"/>
          <w:szCs w:val="16"/>
          <w:u w:val="none"/>
        </w:rPr>
        <w:t xml:space="preserve">, by Ellen K. Cromley and Sara L. McLafferty, </w:t>
      </w:r>
      <w:r w:rsidRPr="00FF701F">
        <w:rPr>
          <w:rFonts w:ascii="Palatino Linotype" w:hAnsi="Palatino Linotype"/>
          <w:b w:val="0"/>
          <w:bCs/>
          <w:sz w:val="16"/>
          <w:szCs w:val="16"/>
        </w:rPr>
        <w:t>Annals, Association of American Geographers</w:t>
      </w:r>
      <w:r w:rsidRPr="00FF701F">
        <w:rPr>
          <w:rFonts w:ascii="Palatino Linotype" w:hAnsi="Palatino Linotype"/>
          <w:b w:val="0"/>
          <w:bCs/>
          <w:sz w:val="16"/>
          <w:szCs w:val="16"/>
          <w:u w:val="none"/>
        </w:rPr>
        <w:t xml:space="preserve">, </w:t>
      </w:r>
      <w:r w:rsidR="00F9361E">
        <w:rPr>
          <w:rFonts w:ascii="Palatino Linotype" w:hAnsi="Palatino Linotype"/>
          <w:b w:val="0"/>
          <w:bCs/>
          <w:sz w:val="16"/>
          <w:szCs w:val="16"/>
          <w:u w:val="none"/>
        </w:rPr>
        <w:t>93,1 (March 2003), 261-263.</w:t>
      </w:r>
    </w:p>
    <w:p w14:paraId="7329094B" w14:textId="77777777" w:rsidR="0040427D" w:rsidRPr="00FF701F" w:rsidRDefault="0040427D" w:rsidP="00B929C3">
      <w:pPr>
        <w:pStyle w:val="Heading1"/>
        <w:rPr>
          <w:rFonts w:ascii="Palatino Linotype" w:hAnsi="Palatino Linotype"/>
          <w:b w:val="0"/>
          <w:bCs/>
          <w:sz w:val="16"/>
          <w:szCs w:val="16"/>
        </w:rPr>
      </w:pPr>
    </w:p>
    <w:p w14:paraId="08567EA1" w14:textId="77777777" w:rsidR="0040427D" w:rsidRPr="00FF701F" w:rsidRDefault="0040427D" w:rsidP="00027FC6">
      <w:pPr>
        <w:pStyle w:val="Heading1"/>
        <w:rPr>
          <w:rFonts w:ascii="Palatino Linotype" w:hAnsi="Palatino Linotype"/>
          <w:b w:val="0"/>
          <w:bCs/>
          <w:sz w:val="16"/>
          <w:szCs w:val="16"/>
          <w:u w:val="none"/>
        </w:rPr>
      </w:pPr>
      <w:r w:rsidRPr="00FF701F">
        <w:rPr>
          <w:rFonts w:ascii="Palatino Linotype" w:hAnsi="Palatino Linotype"/>
          <w:b w:val="0"/>
          <w:bCs/>
          <w:sz w:val="16"/>
          <w:szCs w:val="16"/>
        </w:rPr>
        <w:t>The Sanitary City: Urban Infrastructure in America from Colonial Times to the Present</w:t>
      </w:r>
      <w:r w:rsidRPr="00FF701F">
        <w:rPr>
          <w:rFonts w:ascii="Palatino Linotype" w:hAnsi="Palatino Linotype"/>
          <w:b w:val="0"/>
          <w:bCs/>
          <w:sz w:val="16"/>
          <w:szCs w:val="16"/>
          <w:u w:val="none"/>
        </w:rPr>
        <w:t xml:space="preserve">, by Martin V. Melosi, </w:t>
      </w:r>
      <w:r w:rsidRPr="00FF701F">
        <w:rPr>
          <w:rFonts w:ascii="Palatino Linotype" w:hAnsi="Palatino Linotype"/>
          <w:b w:val="0"/>
          <w:bCs/>
          <w:sz w:val="16"/>
          <w:szCs w:val="16"/>
        </w:rPr>
        <w:t>Historical Geography</w:t>
      </w:r>
      <w:r w:rsidRPr="00FF701F">
        <w:rPr>
          <w:rFonts w:ascii="Palatino Linotype" w:hAnsi="Palatino Linotype"/>
          <w:b w:val="0"/>
          <w:bCs/>
          <w:sz w:val="16"/>
          <w:szCs w:val="16"/>
          <w:u w:val="none"/>
        </w:rPr>
        <w:t xml:space="preserve">, </w:t>
      </w:r>
      <w:r w:rsidR="003B6DF0">
        <w:rPr>
          <w:rFonts w:ascii="Palatino Linotype" w:hAnsi="Palatino Linotype"/>
          <w:b w:val="0"/>
          <w:bCs/>
          <w:sz w:val="16"/>
          <w:szCs w:val="16"/>
          <w:u w:val="none"/>
        </w:rPr>
        <w:t>30 (2002), 193-194</w:t>
      </w:r>
      <w:r w:rsidRPr="00FF701F">
        <w:rPr>
          <w:rFonts w:ascii="Palatino Linotype" w:hAnsi="Palatino Linotype"/>
          <w:b w:val="0"/>
          <w:bCs/>
          <w:sz w:val="16"/>
          <w:szCs w:val="16"/>
          <w:u w:val="none"/>
        </w:rPr>
        <w:t>.</w:t>
      </w:r>
    </w:p>
    <w:p w14:paraId="7944AE0B" w14:textId="77777777" w:rsidR="0040427D" w:rsidRPr="00FF701F" w:rsidRDefault="0040427D" w:rsidP="00027FC6">
      <w:pPr>
        <w:rPr>
          <w:rFonts w:ascii="Palatino Linotype" w:hAnsi="Palatino Linotype"/>
          <w:sz w:val="16"/>
          <w:szCs w:val="16"/>
        </w:rPr>
      </w:pPr>
    </w:p>
    <w:p w14:paraId="5AD5C7BE" w14:textId="77777777" w:rsidR="0040427D" w:rsidRPr="00027FC6" w:rsidRDefault="0040427D" w:rsidP="00027FC6">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napToGrid/>
          <w:szCs w:val="16"/>
        </w:rPr>
      </w:pPr>
      <w:r w:rsidRPr="00027FC6">
        <w:rPr>
          <w:rFonts w:ascii="Palatino Linotype" w:hAnsi="Palatino Linotype"/>
          <w:snapToGrid/>
          <w:szCs w:val="16"/>
          <w:u w:val="single"/>
        </w:rPr>
        <w:t>Chemically Induced Birth Defects, Third Edition</w:t>
      </w:r>
      <w:r w:rsidRPr="00027FC6">
        <w:rPr>
          <w:rFonts w:ascii="Palatino Linotype" w:hAnsi="Palatino Linotype"/>
          <w:snapToGrid/>
          <w:szCs w:val="16"/>
        </w:rPr>
        <w:t xml:space="preserve">, by James L. Schardien, </w:t>
      </w:r>
      <w:r w:rsidRPr="00027FC6">
        <w:rPr>
          <w:rFonts w:ascii="Palatino Linotype" w:hAnsi="Palatino Linotype"/>
          <w:snapToGrid/>
          <w:szCs w:val="16"/>
          <w:u w:val="single"/>
        </w:rPr>
        <w:t>Journal of Perinatology</w:t>
      </w:r>
      <w:r w:rsidRPr="00027FC6">
        <w:rPr>
          <w:rFonts w:ascii="Palatino Linotype" w:hAnsi="Palatino Linotype"/>
          <w:snapToGrid/>
          <w:szCs w:val="16"/>
        </w:rPr>
        <w:t xml:space="preserve">, </w:t>
      </w:r>
      <w:r w:rsidR="00DD7ADA" w:rsidRPr="00027FC6">
        <w:rPr>
          <w:rFonts w:ascii="Palatino Linotype" w:hAnsi="Palatino Linotype"/>
          <w:snapToGrid/>
          <w:szCs w:val="16"/>
        </w:rPr>
        <w:t>22,</w:t>
      </w:r>
      <w:r w:rsidR="005A3D9C" w:rsidRPr="00027FC6">
        <w:rPr>
          <w:rFonts w:ascii="Palatino Linotype" w:hAnsi="Palatino Linotype"/>
          <w:snapToGrid/>
          <w:szCs w:val="16"/>
        </w:rPr>
        <w:t>8 (December 2002), 687</w:t>
      </w:r>
      <w:r w:rsidRPr="00027FC6">
        <w:rPr>
          <w:rFonts w:ascii="Palatino Linotype" w:hAnsi="Palatino Linotype"/>
          <w:snapToGrid/>
          <w:szCs w:val="16"/>
        </w:rPr>
        <w:t>.</w:t>
      </w:r>
    </w:p>
    <w:p w14:paraId="565CA5A7" w14:textId="77777777" w:rsidR="00027FC6" w:rsidRDefault="00027FC6" w:rsidP="00027FC6">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napToGrid/>
          <w:u w:val="single"/>
        </w:rPr>
      </w:pPr>
    </w:p>
    <w:p w14:paraId="3B4BEB82" w14:textId="77777777" w:rsidR="00C337AC" w:rsidRDefault="00873F06" w:rsidP="00C337AC">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napToGrid/>
        </w:rPr>
      </w:pPr>
      <w:r w:rsidRPr="00027FC6">
        <w:rPr>
          <w:rFonts w:ascii="Palatino Linotype" w:hAnsi="Palatino Linotype"/>
          <w:snapToGrid/>
          <w:u w:val="single"/>
        </w:rPr>
        <w:t>Island Epidemics</w:t>
      </w:r>
      <w:r w:rsidRPr="00027FC6">
        <w:rPr>
          <w:rFonts w:ascii="Palatino Linotype" w:hAnsi="Palatino Linotype"/>
          <w:snapToGrid/>
        </w:rPr>
        <w:t xml:space="preserve">, by Andrew Cliff, Peter Haggett, and Matthew Smallman-Raynor, </w:t>
      </w:r>
      <w:r w:rsidRPr="00027FC6">
        <w:rPr>
          <w:rFonts w:ascii="Palatino Linotype" w:hAnsi="Palatino Linotype"/>
          <w:snapToGrid/>
          <w:u w:val="single"/>
        </w:rPr>
        <w:t>Annals, Association of American Geographers</w:t>
      </w:r>
      <w:r w:rsidRPr="00027FC6">
        <w:rPr>
          <w:rFonts w:ascii="Palatino Linotype" w:hAnsi="Palatino Linotype"/>
          <w:snapToGrid/>
        </w:rPr>
        <w:t>, 92,3 (September  2002), 613-615.</w:t>
      </w:r>
    </w:p>
    <w:p w14:paraId="6A96AD05" w14:textId="77777777" w:rsidR="00C337AC" w:rsidRDefault="00C337AC" w:rsidP="00C337AC">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napToGrid/>
        </w:rPr>
      </w:pPr>
    </w:p>
    <w:p w14:paraId="31788E01" w14:textId="77777777" w:rsidR="00C46D1D" w:rsidRDefault="005A3D9C" w:rsidP="00C46D1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bCs/>
          <w:szCs w:val="16"/>
        </w:rPr>
      </w:pPr>
      <w:r w:rsidRPr="00C337AC">
        <w:rPr>
          <w:rFonts w:ascii="Palatino Linotype" w:hAnsi="Palatino Linotype"/>
          <w:bCs/>
          <w:szCs w:val="16"/>
          <w:u w:val="single"/>
        </w:rPr>
        <w:t>Betrayal of Trust: The Collapse of Global Public Health</w:t>
      </w:r>
      <w:r w:rsidRPr="00C337AC">
        <w:rPr>
          <w:rFonts w:ascii="Palatino Linotype" w:hAnsi="Palatino Linotype"/>
          <w:bCs/>
          <w:szCs w:val="16"/>
        </w:rPr>
        <w:t xml:space="preserve">, by Laurie Garrett, </w:t>
      </w:r>
      <w:r w:rsidRPr="00C337AC">
        <w:rPr>
          <w:rFonts w:ascii="Palatino Linotype" w:hAnsi="Palatino Linotype"/>
          <w:bCs/>
          <w:szCs w:val="16"/>
          <w:u w:val="single"/>
        </w:rPr>
        <w:t>Geographical Review</w:t>
      </w:r>
      <w:r w:rsidRPr="00C337AC">
        <w:rPr>
          <w:rFonts w:ascii="Palatino Linotype" w:hAnsi="Palatino Linotype"/>
          <w:bCs/>
          <w:szCs w:val="16"/>
        </w:rPr>
        <w:t>, 92,1 (January 2002), 43-46.</w:t>
      </w:r>
    </w:p>
    <w:p w14:paraId="78EC997F" w14:textId="77777777" w:rsidR="00C46D1D" w:rsidRDefault="00C46D1D" w:rsidP="00C46D1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bCs/>
          <w:szCs w:val="16"/>
        </w:rPr>
      </w:pPr>
    </w:p>
    <w:p w14:paraId="27C994E0" w14:textId="77777777" w:rsidR="00C46D1D" w:rsidRDefault="008226D7" w:rsidP="00C46D1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zCs w:val="16"/>
        </w:rPr>
      </w:pPr>
      <w:r w:rsidRPr="00C46D1D">
        <w:rPr>
          <w:rFonts w:ascii="Palatino Linotype" w:hAnsi="Palatino Linotype"/>
          <w:szCs w:val="16"/>
          <w:u w:val="single"/>
        </w:rPr>
        <w:t>The Grammar of Graphics</w:t>
      </w:r>
      <w:r w:rsidRPr="00C46D1D">
        <w:rPr>
          <w:rFonts w:ascii="Palatino Linotype" w:hAnsi="Palatino Linotype"/>
          <w:szCs w:val="16"/>
        </w:rPr>
        <w:t xml:space="preserve">, by Leland Wilkinson, </w:t>
      </w:r>
      <w:r w:rsidRPr="00C46D1D">
        <w:rPr>
          <w:rFonts w:ascii="Palatino Linotype" w:hAnsi="Palatino Linotype"/>
          <w:szCs w:val="16"/>
          <w:u w:val="single"/>
        </w:rPr>
        <w:t>Cartographic Perspectives</w:t>
      </w:r>
      <w:r w:rsidRPr="00C46D1D">
        <w:rPr>
          <w:rFonts w:ascii="Palatino Linotype" w:hAnsi="Palatino Linotype"/>
          <w:szCs w:val="16"/>
        </w:rPr>
        <w:t>, No. 40 (Fall 2001), 55-56.</w:t>
      </w:r>
    </w:p>
    <w:p w14:paraId="7B61130A" w14:textId="77777777" w:rsidR="00C46D1D" w:rsidRPr="00C46D1D" w:rsidRDefault="00C46D1D" w:rsidP="00C46D1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zCs w:val="16"/>
        </w:rPr>
      </w:pPr>
    </w:p>
    <w:p w14:paraId="56245347" w14:textId="77777777" w:rsidR="00C46D1D" w:rsidRPr="00C46D1D" w:rsidRDefault="00192C4E" w:rsidP="00C46D1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bCs/>
          <w:szCs w:val="16"/>
        </w:rPr>
      </w:pPr>
      <w:r w:rsidRPr="00C46D1D">
        <w:rPr>
          <w:rFonts w:ascii="Palatino Linotype" w:hAnsi="Palatino Linotype"/>
          <w:bCs/>
          <w:szCs w:val="16"/>
          <w:u w:val="single"/>
        </w:rPr>
        <w:t>GIS and Health</w:t>
      </w:r>
      <w:r w:rsidRPr="00C46D1D">
        <w:rPr>
          <w:rFonts w:ascii="Palatino Linotype" w:hAnsi="Palatino Linotype"/>
          <w:bCs/>
          <w:szCs w:val="16"/>
        </w:rPr>
        <w:t xml:space="preserve">, edited by Anthony Gatrell and Markku Löytönen, </w:t>
      </w:r>
      <w:r w:rsidRPr="00C46D1D">
        <w:rPr>
          <w:rFonts w:ascii="Palatino Linotype" w:hAnsi="Palatino Linotype"/>
          <w:bCs/>
          <w:szCs w:val="16"/>
          <w:u w:val="single"/>
        </w:rPr>
        <w:t>Cartographic Perspectives</w:t>
      </w:r>
      <w:r w:rsidRPr="00C46D1D">
        <w:rPr>
          <w:rFonts w:ascii="Palatino Linotype" w:hAnsi="Palatino Linotype"/>
          <w:bCs/>
          <w:szCs w:val="16"/>
        </w:rPr>
        <w:t>, No. 39 (Spring 2001), 53-55.</w:t>
      </w:r>
    </w:p>
    <w:p w14:paraId="4A9BB351" w14:textId="77777777" w:rsidR="00C46D1D" w:rsidRPr="00C46D1D" w:rsidRDefault="00C46D1D" w:rsidP="00C46D1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bCs/>
          <w:szCs w:val="16"/>
        </w:rPr>
      </w:pPr>
    </w:p>
    <w:p w14:paraId="523B132D" w14:textId="77777777" w:rsidR="0040427D" w:rsidRPr="00C46D1D" w:rsidRDefault="0040427D" w:rsidP="00C46D1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bCs/>
          <w:szCs w:val="16"/>
        </w:rPr>
      </w:pPr>
      <w:r w:rsidRPr="00C46D1D">
        <w:rPr>
          <w:rFonts w:ascii="Palatino Linotype" w:hAnsi="Palatino Linotype"/>
          <w:bCs/>
          <w:szCs w:val="16"/>
          <w:u w:val="single"/>
        </w:rPr>
        <w:t>City of Plagues: Disease, Poverty, Deviance in San Francisco</w:t>
      </w:r>
      <w:r w:rsidRPr="00C46D1D">
        <w:rPr>
          <w:rFonts w:ascii="Palatino Linotype" w:hAnsi="Palatino Linotype"/>
          <w:bCs/>
          <w:szCs w:val="16"/>
        </w:rPr>
        <w:t xml:space="preserve">, by Susan Craddock, </w:t>
      </w:r>
      <w:r w:rsidRPr="00C46D1D">
        <w:rPr>
          <w:rFonts w:ascii="Palatino Linotype" w:hAnsi="Palatino Linotype"/>
          <w:bCs/>
          <w:szCs w:val="16"/>
          <w:u w:val="single"/>
        </w:rPr>
        <w:t>Historical Geography</w:t>
      </w:r>
      <w:r w:rsidRPr="00C46D1D">
        <w:rPr>
          <w:rFonts w:ascii="Palatino Linotype" w:hAnsi="Palatino Linotype"/>
          <w:bCs/>
          <w:szCs w:val="16"/>
        </w:rPr>
        <w:t>, 29 (2001), 172-</w:t>
      </w:r>
      <w:r w:rsidR="00283681" w:rsidRPr="00C46D1D">
        <w:rPr>
          <w:rFonts w:ascii="Palatino Linotype" w:hAnsi="Palatino Linotype"/>
          <w:bCs/>
          <w:szCs w:val="16"/>
        </w:rPr>
        <w:t>17</w:t>
      </w:r>
      <w:r w:rsidRPr="00C46D1D">
        <w:rPr>
          <w:rFonts w:ascii="Palatino Linotype" w:hAnsi="Palatino Linotype"/>
          <w:bCs/>
          <w:szCs w:val="16"/>
        </w:rPr>
        <w:t>3.</w:t>
      </w:r>
    </w:p>
    <w:p w14:paraId="3F5B7CA4" w14:textId="77777777" w:rsidR="0040427D" w:rsidRPr="00FF701F" w:rsidRDefault="0040427D">
      <w:pPr>
        <w:pStyle w:val="Heading1"/>
        <w:rPr>
          <w:rFonts w:ascii="Palatino Linotype" w:hAnsi="Palatino Linotype"/>
          <w:b w:val="0"/>
          <w:bCs/>
          <w:sz w:val="16"/>
          <w:szCs w:val="16"/>
          <w:u w:val="none"/>
        </w:rPr>
      </w:pPr>
    </w:p>
    <w:p w14:paraId="33C96A82" w14:textId="77777777" w:rsidR="0040427D" w:rsidRPr="00FF701F" w:rsidRDefault="0040427D">
      <w:pPr>
        <w:pStyle w:val="Heading1"/>
        <w:rPr>
          <w:rFonts w:ascii="Palatino Linotype" w:hAnsi="Palatino Linotype"/>
          <w:b w:val="0"/>
          <w:bCs/>
          <w:sz w:val="16"/>
          <w:szCs w:val="16"/>
          <w:u w:val="none"/>
        </w:rPr>
      </w:pPr>
      <w:r w:rsidRPr="00FF701F">
        <w:rPr>
          <w:rFonts w:ascii="Palatino Linotype" w:hAnsi="Palatino Linotype"/>
          <w:b w:val="0"/>
          <w:bCs/>
          <w:sz w:val="16"/>
          <w:szCs w:val="16"/>
          <w:u w:val="none"/>
        </w:rPr>
        <w:t xml:space="preserve">Review Essay: “Recent Atlases of Mortality in the United States: A Comparative Review” reviewing </w:t>
      </w:r>
      <w:r w:rsidRPr="00FF701F">
        <w:rPr>
          <w:rFonts w:ascii="Palatino Linotype" w:hAnsi="Palatino Linotype"/>
          <w:b w:val="0"/>
          <w:bCs/>
          <w:sz w:val="16"/>
          <w:szCs w:val="16"/>
        </w:rPr>
        <w:t>Atlas of Cancer Mortality in the United States, 1950-94,</w:t>
      </w:r>
      <w:r w:rsidRPr="00FF701F">
        <w:rPr>
          <w:rFonts w:ascii="Palatino Linotype" w:hAnsi="Palatino Linotype"/>
          <w:b w:val="0"/>
          <w:bCs/>
          <w:sz w:val="16"/>
          <w:szCs w:val="16"/>
          <w:u w:val="none"/>
        </w:rPr>
        <w:t xml:space="preserve"> by  Susan S. Devesa, Dan J. Grauman, William J. Blot, Gene A. Pennello, Robert N. Hoover, and Joseph F. Fraumeni, Jr., </w:t>
      </w:r>
      <w:r w:rsidRPr="00FF701F">
        <w:rPr>
          <w:rFonts w:ascii="Palatino Linotype" w:hAnsi="Palatino Linotype"/>
          <w:b w:val="0"/>
          <w:bCs/>
          <w:sz w:val="16"/>
          <w:szCs w:val="16"/>
        </w:rPr>
        <w:t>Atlas of Respiratory Disease Mortality, United States: 1982-1993</w:t>
      </w:r>
      <w:r w:rsidRPr="00FF701F">
        <w:rPr>
          <w:rFonts w:ascii="Palatino Linotype" w:hAnsi="Palatino Linotype"/>
          <w:b w:val="0"/>
          <w:bCs/>
          <w:sz w:val="16"/>
          <w:szCs w:val="16"/>
          <w:u w:val="none"/>
        </w:rPr>
        <w:t xml:space="preserve"> by Jay H. Kim, and </w:t>
      </w:r>
      <w:r w:rsidRPr="00FF701F">
        <w:rPr>
          <w:rFonts w:ascii="Palatino Linotype" w:hAnsi="Palatino Linotype"/>
          <w:b w:val="0"/>
          <w:bCs/>
          <w:sz w:val="16"/>
          <w:szCs w:val="16"/>
        </w:rPr>
        <w:t>Women and Heart Disease: An Atlas of Racial and Ethnic Disparities in Mortality</w:t>
      </w:r>
      <w:r w:rsidRPr="00FF701F">
        <w:rPr>
          <w:rFonts w:ascii="Palatino Linotype" w:hAnsi="Palatino Linotype"/>
          <w:b w:val="0"/>
          <w:bCs/>
          <w:sz w:val="16"/>
          <w:szCs w:val="16"/>
          <w:u w:val="none"/>
        </w:rPr>
        <w:t xml:space="preserve">, by Michele L. Casper, Elizabeth Barnett, Joel A. Halverson, Gregory A. Elmes, Valerie E. Braham, Zainal A. Majeed, Amy S. Bloom, and Shaun Stanley, </w:t>
      </w:r>
      <w:r w:rsidRPr="00FF701F">
        <w:rPr>
          <w:rFonts w:ascii="Palatino Linotype" w:hAnsi="Palatino Linotype"/>
          <w:b w:val="0"/>
          <w:bCs/>
          <w:sz w:val="16"/>
          <w:szCs w:val="16"/>
        </w:rPr>
        <w:t>Cartographic Perspectives</w:t>
      </w:r>
      <w:r w:rsidRPr="00FF701F">
        <w:rPr>
          <w:rFonts w:ascii="Palatino Linotype" w:hAnsi="Palatino Linotype"/>
          <w:b w:val="0"/>
          <w:bCs/>
          <w:sz w:val="16"/>
          <w:szCs w:val="16"/>
          <w:u w:val="none"/>
        </w:rPr>
        <w:t>, No. 37 (Fall 2000), 91-</w:t>
      </w:r>
      <w:r w:rsidR="00283681">
        <w:rPr>
          <w:rFonts w:ascii="Palatino Linotype" w:hAnsi="Palatino Linotype"/>
          <w:b w:val="0"/>
          <w:bCs/>
          <w:sz w:val="16"/>
          <w:szCs w:val="16"/>
          <w:u w:val="none"/>
        </w:rPr>
        <w:t>9</w:t>
      </w:r>
      <w:r w:rsidRPr="00FF701F">
        <w:rPr>
          <w:rFonts w:ascii="Palatino Linotype" w:hAnsi="Palatino Linotype"/>
          <w:b w:val="0"/>
          <w:bCs/>
          <w:sz w:val="16"/>
          <w:szCs w:val="16"/>
          <w:u w:val="none"/>
        </w:rPr>
        <w:t>4.</w:t>
      </w:r>
    </w:p>
    <w:p w14:paraId="5107C94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2C190A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FF701F">
        <w:rPr>
          <w:rFonts w:ascii="Palatino Linotype" w:hAnsi="Palatino Linotype"/>
          <w:sz w:val="16"/>
          <w:szCs w:val="16"/>
          <w:u w:val="single"/>
        </w:rPr>
        <w:t>The Nebraska Sand Hills: The Human Landscape</w:t>
      </w:r>
      <w:r w:rsidRPr="00FF701F">
        <w:rPr>
          <w:rFonts w:ascii="Palatino Linotype" w:hAnsi="Palatino Linotype"/>
          <w:sz w:val="16"/>
          <w:szCs w:val="16"/>
        </w:rPr>
        <w:t xml:space="preserve">, by Charles Barron McIntosh,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26,4 (October 2000), 646-</w:t>
      </w:r>
      <w:r w:rsidR="00283681">
        <w:rPr>
          <w:rFonts w:ascii="Palatino Linotype" w:hAnsi="Palatino Linotype"/>
          <w:sz w:val="16"/>
          <w:szCs w:val="16"/>
        </w:rPr>
        <w:t>64</w:t>
      </w:r>
      <w:r w:rsidRPr="00FF701F">
        <w:rPr>
          <w:rFonts w:ascii="Palatino Linotype" w:hAnsi="Palatino Linotype"/>
          <w:sz w:val="16"/>
          <w:szCs w:val="16"/>
        </w:rPr>
        <w:t>7.</w:t>
      </w:r>
    </w:p>
    <w:p w14:paraId="46D6DA5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3B8311A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Health and Welfare for Families in the 21</w:t>
      </w:r>
      <w:r w:rsidRPr="00FF701F">
        <w:rPr>
          <w:rFonts w:ascii="Palatino Linotype" w:hAnsi="Palatino Linotype"/>
          <w:sz w:val="16"/>
          <w:szCs w:val="16"/>
          <w:u w:val="single"/>
          <w:vertAlign w:val="superscript"/>
        </w:rPr>
        <w:t>st</w:t>
      </w:r>
      <w:r w:rsidRPr="00FF701F">
        <w:rPr>
          <w:rFonts w:ascii="Palatino Linotype" w:hAnsi="Palatino Linotype"/>
          <w:sz w:val="16"/>
          <w:szCs w:val="16"/>
          <w:u w:val="single"/>
        </w:rPr>
        <w:t xml:space="preserve"> Century</w:t>
      </w:r>
      <w:r w:rsidRPr="00FF701F">
        <w:rPr>
          <w:rFonts w:ascii="Palatino Linotype" w:hAnsi="Palatino Linotype"/>
          <w:sz w:val="16"/>
          <w:szCs w:val="16"/>
        </w:rPr>
        <w:t xml:space="preserve">.  Edited by Helen M. Wallace, Gordon Green, Kenneth J. Jaros, Lisa L. Paine, and Mary Story.  </w:t>
      </w:r>
      <w:r w:rsidRPr="00FF701F">
        <w:rPr>
          <w:rFonts w:ascii="Palatino Linotype" w:hAnsi="Palatino Linotype"/>
          <w:sz w:val="16"/>
          <w:szCs w:val="16"/>
          <w:u w:val="single"/>
        </w:rPr>
        <w:t>Journal of Perinatology</w:t>
      </w:r>
      <w:r w:rsidRPr="00FF701F">
        <w:rPr>
          <w:rFonts w:ascii="Palatino Linotype" w:hAnsi="Palatino Linotype"/>
          <w:sz w:val="16"/>
          <w:szCs w:val="16"/>
        </w:rPr>
        <w:t>, 20,4 (June 2000), 280.</w:t>
      </w:r>
    </w:p>
    <w:p w14:paraId="2E47EEA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189C74F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Shaping of America: A Geographical Perspective on 500 Years of History.  Volume 3: Transcontinental America, 1850-1915</w:t>
      </w:r>
      <w:r w:rsidRPr="00FF701F">
        <w:rPr>
          <w:rFonts w:ascii="Palatino Linotype" w:hAnsi="Palatino Linotype"/>
          <w:sz w:val="16"/>
          <w:szCs w:val="16"/>
        </w:rPr>
        <w:t xml:space="preserve">, by D. W. Meinig,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83,3 (Spring 2000), 208-210.</w:t>
      </w:r>
    </w:p>
    <w:p w14:paraId="453FBC7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392EC6F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FF701F">
        <w:rPr>
          <w:rFonts w:ascii="Palatino Linotype" w:hAnsi="Palatino Linotype"/>
          <w:sz w:val="16"/>
          <w:szCs w:val="16"/>
          <w:u w:val="single"/>
        </w:rPr>
        <w:t>Visual Explanations: Images and Quantities, Evidence and Narrative</w:t>
      </w:r>
      <w:r w:rsidRPr="00FF701F">
        <w:rPr>
          <w:rFonts w:ascii="Palatino Linotype" w:hAnsi="Palatino Linotype"/>
          <w:sz w:val="16"/>
          <w:szCs w:val="16"/>
        </w:rPr>
        <w:t xml:space="preserve">, by Edward R. Tufte, </w:t>
      </w:r>
      <w:r w:rsidRPr="00FF701F">
        <w:rPr>
          <w:rFonts w:ascii="Palatino Linotype" w:hAnsi="Palatino Linotype"/>
          <w:sz w:val="16"/>
          <w:szCs w:val="16"/>
          <w:u w:val="single"/>
        </w:rPr>
        <w:t>Cartographic Perspectives</w:t>
      </w:r>
      <w:r w:rsidRPr="00FF701F">
        <w:rPr>
          <w:rFonts w:ascii="Palatino Linotype" w:hAnsi="Palatino Linotype"/>
          <w:sz w:val="16"/>
          <w:szCs w:val="16"/>
        </w:rPr>
        <w:t>, No. 32 (Winter 1999), 63-65.</w:t>
      </w:r>
    </w:p>
    <w:p w14:paraId="5293335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7424788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Maternal and Child Health: Programs, Problems, and Policy in Public Health</w:t>
      </w:r>
      <w:r w:rsidRPr="00FF701F">
        <w:rPr>
          <w:rFonts w:ascii="Palatino Linotype" w:hAnsi="Palatino Linotype"/>
          <w:sz w:val="16"/>
          <w:szCs w:val="16"/>
        </w:rPr>
        <w:t xml:space="preserve">, edited by Jonathan B. Kotch, </w:t>
      </w:r>
      <w:r w:rsidRPr="00FF701F">
        <w:rPr>
          <w:rFonts w:ascii="Palatino Linotype" w:hAnsi="Palatino Linotype"/>
          <w:sz w:val="16"/>
          <w:szCs w:val="16"/>
          <w:u w:val="single"/>
        </w:rPr>
        <w:t>Journal of Perinatology</w:t>
      </w:r>
      <w:r w:rsidRPr="00FF701F">
        <w:rPr>
          <w:rFonts w:ascii="Palatino Linotype" w:hAnsi="Palatino Linotype"/>
          <w:sz w:val="16"/>
          <w:szCs w:val="16"/>
        </w:rPr>
        <w:t>, 19,2 (March 1999), 163.</w:t>
      </w:r>
    </w:p>
    <w:p w14:paraId="362FAAA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5DB3A98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u w:val="single"/>
        </w:rPr>
        <w:t>The Dartmouth Atlas of Health Care</w:t>
      </w:r>
      <w:r w:rsidRPr="00FF701F">
        <w:rPr>
          <w:rFonts w:ascii="Palatino Linotype" w:hAnsi="Palatino Linotype"/>
          <w:sz w:val="16"/>
          <w:szCs w:val="16"/>
        </w:rPr>
        <w:t xml:space="preserve">, by the Center for the Evaluative Clinical Sciences, Dartmouth Medical School, </w:t>
      </w:r>
      <w:r w:rsidRPr="00FF701F">
        <w:rPr>
          <w:rFonts w:ascii="Palatino Linotype" w:hAnsi="Palatino Linotype"/>
          <w:sz w:val="16"/>
          <w:szCs w:val="16"/>
          <w:u w:val="single"/>
        </w:rPr>
        <w:t>Cartographic Perspectives</w:t>
      </w:r>
      <w:r w:rsidRPr="00FF701F">
        <w:rPr>
          <w:rFonts w:ascii="Palatino Linotype" w:hAnsi="Palatino Linotype"/>
          <w:sz w:val="16"/>
          <w:szCs w:val="16"/>
        </w:rPr>
        <w:t>, No. 29 (Winter 1998), 48-49.</w:t>
      </w:r>
    </w:p>
    <w:p w14:paraId="507AA0F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0B7DFB2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u w:val="single"/>
        </w:rPr>
        <w:t>Atlas of United States Mortality</w:t>
      </w:r>
      <w:r w:rsidRPr="00FF701F">
        <w:rPr>
          <w:rFonts w:ascii="Palatino Linotype" w:hAnsi="Palatino Linotype"/>
          <w:sz w:val="16"/>
          <w:szCs w:val="16"/>
        </w:rPr>
        <w:t xml:space="preserve">, by L.W. Pickle, M. Mungione, G.K. Jones and A.A. White,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No. 187 (Fall/Winter 1997), 83-85.</w:t>
      </w:r>
    </w:p>
    <w:p w14:paraId="7B199FD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2116320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Prairie Winnows Out Its Own: The West River Country of South Dakota in the Years of Depression and Drought</w:t>
      </w:r>
      <w:r w:rsidRPr="00FF701F">
        <w:rPr>
          <w:rFonts w:ascii="Palatino Linotype" w:hAnsi="Palatino Linotype"/>
          <w:sz w:val="16"/>
          <w:szCs w:val="16"/>
        </w:rPr>
        <w:t xml:space="preserve">, by Paula M. Nelson,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23,3 (July 1997), 372-</w:t>
      </w:r>
      <w:r w:rsidR="00283681">
        <w:rPr>
          <w:rFonts w:ascii="Palatino Linotype" w:hAnsi="Palatino Linotype"/>
          <w:sz w:val="16"/>
          <w:szCs w:val="16"/>
        </w:rPr>
        <w:t>37</w:t>
      </w:r>
      <w:r w:rsidRPr="00FF701F">
        <w:rPr>
          <w:rFonts w:ascii="Palatino Linotype" w:hAnsi="Palatino Linotype"/>
          <w:sz w:val="16"/>
          <w:szCs w:val="16"/>
        </w:rPr>
        <w:t>3.</w:t>
      </w:r>
    </w:p>
    <w:p w14:paraId="6B89390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0A5E04F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u w:val="single"/>
        </w:rPr>
        <w:t>The North American Railroad: Its Origin, Evolution, and Geography</w:t>
      </w:r>
      <w:r w:rsidRPr="00FF701F">
        <w:rPr>
          <w:rFonts w:ascii="Palatino Linotype" w:hAnsi="Palatino Linotype"/>
          <w:sz w:val="16"/>
          <w:szCs w:val="16"/>
        </w:rPr>
        <w:t xml:space="preserve">, by James E. Vance, Jr.,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80, 4 (Summer 1997), 313-14.</w:t>
      </w:r>
    </w:p>
    <w:p w14:paraId="53F0FA0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5EB5B6C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u w:val="single"/>
        </w:rPr>
        <w:t>Making the Corn Belt: A Geographical History of Middle-Western Agriculture</w:t>
      </w:r>
      <w:r w:rsidRPr="00FF701F">
        <w:rPr>
          <w:rFonts w:ascii="Palatino Linotype" w:hAnsi="Palatino Linotype"/>
          <w:sz w:val="16"/>
          <w:szCs w:val="16"/>
        </w:rPr>
        <w:t xml:space="preserve">, by John C. Hudson, and </w:t>
      </w:r>
      <w:r w:rsidRPr="00FF701F">
        <w:rPr>
          <w:rFonts w:ascii="Palatino Linotype" w:hAnsi="Palatino Linotype"/>
          <w:sz w:val="16"/>
          <w:szCs w:val="16"/>
          <w:u w:val="single"/>
        </w:rPr>
        <w:t>Peopling the Plains: Who Settled Where in Frontier Kansas</w:t>
      </w:r>
      <w:r w:rsidRPr="00FF701F">
        <w:rPr>
          <w:rFonts w:ascii="Palatino Linotype" w:hAnsi="Palatino Linotype"/>
          <w:sz w:val="16"/>
          <w:szCs w:val="16"/>
        </w:rPr>
        <w:t xml:space="preserve">, by James R. Shortridge, </w:t>
      </w:r>
      <w:r w:rsidRPr="00FF701F">
        <w:rPr>
          <w:rFonts w:ascii="Palatino Linotype" w:hAnsi="Palatino Linotype"/>
          <w:sz w:val="16"/>
          <w:szCs w:val="16"/>
          <w:u w:val="single"/>
        </w:rPr>
        <w:t>Historical Geography</w:t>
      </w:r>
      <w:r w:rsidRPr="00FF701F">
        <w:rPr>
          <w:rFonts w:ascii="Palatino Linotype" w:hAnsi="Palatino Linotype"/>
          <w:sz w:val="16"/>
          <w:szCs w:val="16"/>
        </w:rPr>
        <w:t>, 25 (1997), 197-200.</w:t>
      </w:r>
    </w:p>
    <w:p w14:paraId="7C31423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08C5F6A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u w:val="single"/>
        </w:rPr>
        <w:t>Dividing the Land: Early American Beginnings of Our Private Property Mosaic</w:t>
      </w:r>
      <w:r w:rsidRPr="00FF701F">
        <w:rPr>
          <w:rFonts w:ascii="Palatino Linotype" w:hAnsi="Palatino Linotype"/>
          <w:sz w:val="16"/>
          <w:szCs w:val="16"/>
        </w:rPr>
        <w:t xml:space="preserve">, by Edward T. Price,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80, 3 (Spring 1997), 223-</w:t>
      </w:r>
      <w:r w:rsidR="00283681">
        <w:rPr>
          <w:rFonts w:ascii="Palatino Linotype" w:hAnsi="Palatino Linotype"/>
          <w:sz w:val="16"/>
          <w:szCs w:val="16"/>
        </w:rPr>
        <w:t>22</w:t>
      </w:r>
      <w:r w:rsidRPr="00FF701F">
        <w:rPr>
          <w:rFonts w:ascii="Palatino Linotype" w:hAnsi="Palatino Linotype"/>
          <w:sz w:val="16"/>
          <w:szCs w:val="16"/>
        </w:rPr>
        <w:t>4.</w:t>
      </w:r>
    </w:p>
    <w:p w14:paraId="2D9305E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7C566E7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u w:val="single"/>
        </w:rPr>
        <w:t>The Added Value of Geographical Information Systems in Public and Environmental Health</w:t>
      </w:r>
      <w:r w:rsidRPr="00FF701F">
        <w:rPr>
          <w:rFonts w:ascii="Palatino Linotype" w:hAnsi="Palatino Linotype"/>
          <w:sz w:val="16"/>
          <w:szCs w:val="16"/>
        </w:rPr>
        <w:t xml:space="preserve">, edited by Marion J.C. de Lepper, Henk J. Scholten, and Richard M. Stern, </w:t>
      </w:r>
      <w:r w:rsidRPr="00FF701F">
        <w:rPr>
          <w:rFonts w:ascii="Palatino Linotype" w:hAnsi="Palatino Linotype"/>
          <w:sz w:val="16"/>
          <w:szCs w:val="16"/>
          <w:u w:val="single"/>
        </w:rPr>
        <w:t>Annals, Association of American Geographers</w:t>
      </w:r>
      <w:r w:rsidRPr="00FF701F">
        <w:rPr>
          <w:rFonts w:ascii="Palatino Linotype" w:hAnsi="Palatino Linotype"/>
          <w:sz w:val="16"/>
          <w:szCs w:val="16"/>
        </w:rPr>
        <w:t>, 86, 4 (December 1996), 801-</w:t>
      </w:r>
      <w:r w:rsidR="00283681">
        <w:rPr>
          <w:rFonts w:ascii="Palatino Linotype" w:hAnsi="Palatino Linotype"/>
          <w:sz w:val="16"/>
          <w:szCs w:val="16"/>
        </w:rPr>
        <w:t>80</w:t>
      </w:r>
      <w:r w:rsidRPr="00FF701F">
        <w:rPr>
          <w:rFonts w:ascii="Palatino Linotype" w:hAnsi="Palatino Linotype"/>
          <w:sz w:val="16"/>
          <w:szCs w:val="16"/>
        </w:rPr>
        <w:t>2.</w:t>
      </w:r>
    </w:p>
    <w:p w14:paraId="1AD7EB1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6862F64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u w:val="single"/>
        </w:rPr>
        <w:t>Historians’ Guide to Early British Maps: A Guide to the Location of Pre-1900 Maps of the British Isles Preserved in the United Kingdom and Ireland</w:t>
      </w:r>
      <w:r w:rsidRPr="00FF701F">
        <w:rPr>
          <w:rFonts w:ascii="Palatino Linotype" w:hAnsi="Palatino Linotype"/>
          <w:sz w:val="16"/>
          <w:szCs w:val="16"/>
        </w:rPr>
        <w:t xml:space="preserve">, Helen Wallis, general editor,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xml:space="preserve"> No. 183 (Summer 1996), 66-68.</w:t>
      </w:r>
    </w:p>
    <w:p w14:paraId="378EAD4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7799579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The Epidemiology of Childhood Disorders</w:t>
      </w:r>
      <w:r w:rsidRPr="00FF701F">
        <w:rPr>
          <w:rFonts w:ascii="Palatino Linotype" w:hAnsi="Palatino Linotype"/>
          <w:sz w:val="16"/>
          <w:szCs w:val="16"/>
        </w:rPr>
        <w:t xml:space="preserve">, edited by Ivan Barry Pless, </w:t>
      </w:r>
      <w:r w:rsidRPr="00FF701F">
        <w:rPr>
          <w:rFonts w:ascii="Palatino Linotype" w:hAnsi="Palatino Linotype"/>
          <w:sz w:val="16"/>
          <w:szCs w:val="16"/>
          <w:u w:val="single"/>
        </w:rPr>
        <w:t>Journal of Perinatology</w:t>
      </w:r>
      <w:r w:rsidRPr="00FF701F">
        <w:rPr>
          <w:rFonts w:ascii="Palatino Linotype" w:hAnsi="Palatino Linotype"/>
          <w:sz w:val="16"/>
          <w:szCs w:val="16"/>
        </w:rPr>
        <w:t>, 16,2, Pt. 1 (March/April 1996), 162-</w:t>
      </w:r>
      <w:r w:rsidR="00283681">
        <w:rPr>
          <w:rFonts w:ascii="Palatino Linotype" w:hAnsi="Palatino Linotype"/>
          <w:sz w:val="16"/>
          <w:szCs w:val="16"/>
        </w:rPr>
        <w:t>16</w:t>
      </w:r>
      <w:r w:rsidRPr="00FF701F">
        <w:rPr>
          <w:rFonts w:ascii="Palatino Linotype" w:hAnsi="Palatino Linotype"/>
          <w:sz w:val="16"/>
          <w:szCs w:val="16"/>
        </w:rPr>
        <w:t>3.</w:t>
      </w:r>
    </w:p>
    <w:p w14:paraId="50C18EB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C8E286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Shaping of America: A Geographical Perspective on 500 Years of History.  Volume 2: Continental America, 1800-1867</w:t>
      </w:r>
      <w:r w:rsidRPr="00FF701F">
        <w:rPr>
          <w:rFonts w:ascii="Palatino Linotype" w:hAnsi="Palatino Linotype"/>
          <w:sz w:val="16"/>
          <w:szCs w:val="16"/>
        </w:rPr>
        <w:t xml:space="preserve">, by D. W. Meinig,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79,1 (Autumn 1995), 57-59.</w:t>
      </w:r>
    </w:p>
    <w:p w14:paraId="64B0CA4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D4D4EA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sidRPr="00FF701F">
        <w:rPr>
          <w:rFonts w:ascii="Palatino Linotype" w:hAnsi="Palatino Linotype"/>
          <w:sz w:val="16"/>
          <w:szCs w:val="16"/>
          <w:u w:val="single"/>
        </w:rPr>
        <w:t>Postcodes: The New Geography</w:t>
      </w:r>
      <w:r w:rsidRPr="00FF701F">
        <w:rPr>
          <w:rFonts w:ascii="Palatino Linotype" w:hAnsi="Palatino Linotype"/>
          <w:sz w:val="16"/>
          <w:szCs w:val="16"/>
        </w:rPr>
        <w:t xml:space="preserve">, by Jonathan Raper, David Rhind and John Shepherd, </w:t>
      </w:r>
      <w:r w:rsidRPr="00FF701F">
        <w:rPr>
          <w:rFonts w:ascii="Palatino Linotype" w:hAnsi="Palatino Linotype"/>
          <w:sz w:val="16"/>
          <w:szCs w:val="16"/>
          <w:u w:val="single"/>
        </w:rPr>
        <w:t>Annals, Association of American Geographers</w:t>
      </w:r>
      <w:r w:rsidRPr="00FF701F">
        <w:rPr>
          <w:rFonts w:ascii="Palatino Linotype" w:hAnsi="Palatino Linotype"/>
          <w:sz w:val="16"/>
          <w:szCs w:val="16"/>
        </w:rPr>
        <w:t>, 85, 1 (March 1995), 226-</w:t>
      </w:r>
      <w:r w:rsidR="00283681">
        <w:rPr>
          <w:rFonts w:ascii="Palatino Linotype" w:hAnsi="Palatino Linotype"/>
          <w:sz w:val="16"/>
          <w:szCs w:val="16"/>
        </w:rPr>
        <w:t>22</w:t>
      </w:r>
      <w:r w:rsidRPr="00FF701F">
        <w:rPr>
          <w:rFonts w:ascii="Palatino Linotype" w:hAnsi="Palatino Linotype"/>
          <w:sz w:val="16"/>
          <w:szCs w:val="16"/>
        </w:rPr>
        <w:t>7.</w:t>
      </w:r>
    </w:p>
    <w:p w14:paraId="49D01BD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jc w:val="both"/>
        <w:rPr>
          <w:rFonts w:ascii="Palatino Linotype" w:hAnsi="Palatino Linotype"/>
          <w:sz w:val="16"/>
          <w:szCs w:val="16"/>
          <w:u w:val="single"/>
        </w:rPr>
      </w:pPr>
    </w:p>
    <w:p w14:paraId="4FC9BF0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Preventing Adolescent Pregnancy</w:t>
      </w:r>
      <w:r w:rsidRPr="00FF701F">
        <w:rPr>
          <w:rFonts w:ascii="Palatino Linotype" w:hAnsi="Palatino Linotype"/>
          <w:sz w:val="16"/>
          <w:szCs w:val="16"/>
        </w:rPr>
        <w:t xml:space="preserve">, edited by Brent C. Miller, Josefina J. Card, Roberta L. Paikoff and James L. Peterson, </w:t>
      </w:r>
      <w:r w:rsidRPr="00FF701F">
        <w:rPr>
          <w:rFonts w:ascii="Palatino Linotype" w:hAnsi="Palatino Linotype"/>
          <w:sz w:val="16"/>
          <w:szCs w:val="16"/>
          <w:u w:val="single"/>
        </w:rPr>
        <w:t>Journal of Perinatology</w:t>
      </w:r>
      <w:r w:rsidRPr="00FF701F">
        <w:rPr>
          <w:rFonts w:ascii="Palatino Linotype" w:hAnsi="Palatino Linotype"/>
          <w:sz w:val="16"/>
          <w:szCs w:val="16"/>
        </w:rPr>
        <w:t>, 14, 6 (November-December 1994), 503.</w:t>
      </w:r>
    </w:p>
    <w:p w14:paraId="09B2764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E6FD8C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In the Absence of Towns: Settlement and Country Trade in Southside Virginia, 1730-1800</w:t>
      </w:r>
      <w:r w:rsidRPr="00FF701F">
        <w:rPr>
          <w:rFonts w:ascii="Palatino Linotype" w:hAnsi="Palatino Linotype"/>
          <w:sz w:val="16"/>
          <w:szCs w:val="16"/>
        </w:rPr>
        <w:t xml:space="preserve">, by Charles J. Farmer,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20, 4 (October 1994), 478-</w:t>
      </w:r>
      <w:r w:rsidR="00283681">
        <w:rPr>
          <w:rFonts w:ascii="Palatino Linotype" w:hAnsi="Palatino Linotype"/>
          <w:sz w:val="16"/>
          <w:szCs w:val="16"/>
        </w:rPr>
        <w:t>47</w:t>
      </w:r>
      <w:r w:rsidRPr="00FF701F">
        <w:rPr>
          <w:rFonts w:ascii="Palatino Linotype" w:hAnsi="Palatino Linotype"/>
          <w:sz w:val="16"/>
          <w:szCs w:val="16"/>
        </w:rPr>
        <w:t>9.</w:t>
      </w:r>
    </w:p>
    <w:p w14:paraId="43DD495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B52E3F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Adolescent Sexual Behavior and Childbearing</w:t>
      </w:r>
      <w:r w:rsidRPr="00FF701F">
        <w:rPr>
          <w:rFonts w:ascii="Palatino Linotype" w:hAnsi="Palatino Linotype"/>
          <w:sz w:val="16"/>
          <w:szCs w:val="16"/>
        </w:rPr>
        <w:t xml:space="preserve">, by Laurie Schwab Zabin and Sarah C. Hayward, </w:t>
      </w:r>
      <w:r w:rsidRPr="00FF701F">
        <w:rPr>
          <w:rFonts w:ascii="Palatino Linotype" w:hAnsi="Palatino Linotype"/>
          <w:sz w:val="16"/>
          <w:szCs w:val="16"/>
          <w:u w:val="single"/>
        </w:rPr>
        <w:t>Journal of Perinatology</w:t>
      </w:r>
      <w:r w:rsidRPr="00FF701F">
        <w:rPr>
          <w:rFonts w:ascii="Palatino Linotype" w:hAnsi="Palatino Linotype"/>
          <w:sz w:val="16"/>
          <w:szCs w:val="16"/>
        </w:rPr>
        <w:t>, 14,4 (July-August 1994), 340.</w:t>
      </w:r>
    </w:p>
    <w:p w14:paraId="560093B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F3069B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"It's Your Misfortune and None of My Own": A New History of the American West</w:t>
      </w:r>
      <w:r w:rsidRPr="00FF701F">
        <w:rPr>
          <w:rFonts w:ascii="Palatino Linotype" w:hAnsi="Palatino Linotype"/>
          <w:sz w:val="16"/>
          <w:szCs w:val="16"/>
        </w:rPr>
        <w:t xml:space="preserve">, by Richard White,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76,4 (Summer 1993), 277-</w:t>
      </w:r>
      <w:r w:rsidR="00283681">
        <w:rPr>
          <w:rFonts w:ascii="Palatino Linotype" w:hAnsi="Palatino Linotype"/>
          <w:sz w:val="16"/>
          <w:szCs w:val="16"/>
        </w:rPr>
        <w:t>27</w:t>
      </w:r>
      <w:r w:rsidRPr="00FF701F">
        <w:rPr>
          <w:rFonts w:ascii="Palatino Linotype" w:hAnsi="Palatino Linotype"/>
          <w:sz w:val="16"/>
          <w:szCs w:val="16"/>
        </w:rPr>
        <w:t>8.</w:t>
      </w:r>
    </w:p>
    <w:p w14:paraId="2F536F5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EE30D6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lastRenderedPageBreak/>
        <w:t>Appalachian Frontiers: Settlement, Society and Development in the Preindustrial Era</w:t>
      </w:r>
      <w:r w:rsidRPr="00FF701F">
        <w:rPr>
          <w:rFonts w:ascii="Palatino Linotype" w:hAnsi="Palatino Linotype"/>
          <w:sz w:val="16"/>
          <w:szCs w:val="16"/>
        </w:rPr>
        <w:t xml:space="preserve">, edited by Robert D. Mitchell,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19, 2 (April 1993), 227-</w:t>
      </w:r>
      <w:r w:rsidR="00283681">
        <w:rPr>
          <w:rFonts w:ascii="Palatino Linotype" w:hAnsi="Palatino Linotype"/>
          <w:sz w:val="16"/>
          <w:szCs w:val="16"/>
        </w:rPr>
        <w:t>228</w:t>
      </w:r>
      <w:r w:rsidRPr="00FF701F">
        <w:rPr>
          <w:rFonts w:ascii="Palatino Linotype" w:hAnsi="Palatino Linotype"/>
          <w:sz w:val="16"/>
          <w:szCs w:val="16"/>
        </w:rPr>
        <w:t>.</w:t>
      </w:r>
    </w:p>
    <w:p w14:paraId="57854BF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BFCA4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Envisioning Information</w:t>
      </w:r>
      <w:r w:rsidRPr="00FF701F">
        <w:rPr>
          <w:rFonts w:ascii="Palatino Linotype" w:hAnsi="Palatino Linotype"/>
          <w:sz w:val="16"/>
          <w:szCs w:val="16"/>
        </w:rPr>
        <w:t xml:space="preserve">, by Edward R. Tufte,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No. 171 (March 1993), 77-</w:t>
      </w:r>
      <w:r w:rsidR="00283681">
        <w:rPr>
          <w:rFonts w:ascii="Palatino Linotype" w:hAnsi="Palatino Linotype"/>
          <w:sz w:val="16"/>
          <w:szCs w:val="16"/>
        </w:rPr>
        <w:t>7</w:t>
      </w:r>
      <w:r w:rsidRPr="00FF701F">
        <w:rPr>
          <w:rFonts w:ascii="Palatino Linotype" w:hAnsi="Palatino Linotype"/>
          <w:sz w:val="16"/>
          <w:szCs w:val="16"/>
        </w:rPr>
        <w:t>9.</w:t>
      </w:r>
    </w:p>
    <w:p w14:paraId="6BC0ACB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9AE998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Infant Mortality Among Black Americans</w:t>
      </w:r>
      <w:r w:rsidRPr="00FF701F">
        <w:rPr>
          <w:rFonts w:ascii="Palatino Linotype" w:hAnsi="Palatino Linotype"/>
          <w:sz w:val="16"/>
          <w:szCs w:val="16"/>
        </w:rPr>
        <w:t xml:space="preserve">, by Feroz Ahmed, </w:t>
      </w:r>
      <w:r w:rsidRPr="00FF701F">
        <w:rPr>
          <w:rFonts w:ascii="Palatino Linotype" w:hAnsi="Palatino Linotype"/>
          <w:sz w:val="16"/>
          <w:szCs w:val="16"/>
          <w:u w:val="single"/>
        </w:rPr>
        <w:t>Journal of Perinatology</w:t>
      </w:r>
      <w:r w:rsidRPr="00FF701F">
        <w:rPr>
          <w:rFonts w:ascii="Palatino Linotype" w:hAnsi="Palatino Linotype"/>
          <w:sz w:val="16"/>
          <w:szCs w:val="16"/>
        </w:rPr>
        <w:t>, 12,4 (December 1992), 391.</w:t>
      </w:r>
    </w:p>
    <w:p w14:paraId="1A45DBE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511849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Geographic Information Systems: The Microcomputer and Modern Cartography</w:t>
      </w:r>
      <w:r w:rsidRPr="00FF701F">
        <w:rPr>
          <w:rFonts w:ascii="Palatino Linotype" w:hAnsi="Palatino Linotype"/>
          <w:sz w:val="16"/>
          <w:szCs w:val="16"/>
        </w:rPr>
        <w:t xml:space="preserve">, edited by D. R. Fraser Taylor,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No. 170 (December 1992), 53.</w:t>
      </w:r>
    </w:p>
    <w:p w14:paraId="0C1912C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38F2991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From Sea Charts to Satellite Images: Interpreting North American History through Maps</w:t>
      </w:r>
      <w:r w:rsidRPr="00FF701F">
        <w:rPr>
          <w:rFonts w:ascii="Palatino Linotype" w:hAnsi="Palatino Linotype"/>
          <w:sz w:val="16"/>
          <w:szCs w:val="16"/>
        </w:rPr>
        <w:t xml:space="preserve">, edited by David Buisseret,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No. 167 (March 1992), 53-</w:t>
      </w:r>
      <w:r w:rsidR="00283681">
        <w:rPr>
          <w:rFonts w:ascii="Palatino Linotype" w:hAnsi="Palatino Linotype"/>
          <w:sz w:val="16"/>
          <w:szCs w:val="16"/>
        </w:rPr>
        <w:t>5</w:t>
      </w:r>
      <w:r w:rsidRPr="00FF701F">
        <w:rPr>
          <w:rFonts w:ascii="Palatino Linotype" w:hAnsi="Palatino Linotype"/>
          <w:sz w:val="16"/>
          <w:szCs w:val="16"/>
        </w:rPr>
        <w:t>4.</w:t>
      </w:r>
    </w:p>
    <w:p w14:paraId="4DE8BD2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74AE912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New York and the Rise of American Capitalism: Economic Development and the Social and Political History of an American State, 1780-1870</w:t>
      </w:r>
      <w:r w:rsidRPr="00FF701F">
        <w:rPr>
          <w:rFonts w:ascii="Palatino Linotype" w:hAnsi="Palatino Linotype"/>
          <w:sz w:val="16"/>
          <w:szCs w:val="16"/>
        </w:rPr>
        <w:t xml:space="preserve">, edited by William Pencak and Conrad Edick Wright, </w:t>
      </w:r>
      <w:r w:rsidRPr="00FF701F">
        <w:rPr>
          <w:rFonts w:ascii="Palatino Linotype" w:hAnsi="Palatino Linotype"/>
          <w:sz w:val="16"/>
          <w:szCs w:val="16"/>
          <w:u w:val="single"/>
        </w:rPr>
        <w:t>Journal of Economic History</w:t>
      </w:r>
      <w:r w:rsidRPr="00FF701F">
        <w:rPr>
          <w:rFonts w:ascii="Palatino Linotype" w:hAnsi="Palatino Linotype"/>
          <w:sz w:val="16"/>
          <w:szCs w:val="16"/>
        </w:rPr>
        <w:t>, 51,3 (September 1991), 748.</w:t>
      </w:r>
    </w:p>
    <w:p w14:paraId="6802B61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4B1184F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Urban Historical Geography: Recent Progress in Britain and Germany</w:t>
      </w:r>
      <w:r w:rsidRPr="00FF701F">
        <w:rPr>
          <w:rFonts w:ascii="Palatino Linotype" w:hAnsi="Palatino Linotype"/>
          <w:sz w:val="16"/>
          <w:szCs w:val="16"/>
        </w:rPr>
        <w:t xml:space="preserve">, edited by Dietrich Denecke and Gareth Shaw, </w:t>
      </w:r>
      <w:r w:rsidRPr="00FF701F">
        <w:rPr>
          <w:rFonts w:ascii="Palatino Linotype" w:hAnsi="Palatino Linotype"/>
          <w:sz w:val="16"/>
          <w:szCs w:val="16"/>
          <w:u w:val="single"/>
        </w:rPr>
        <w:t>Environment and Planning D: Society and Space</w:t>
      </w:r>
      <w:r w:rsidRPr="00FF701F">
        <w:rPr>
          <w:rFonts w:ascii="Palatino Linotype" w:hAnsi="Palatino Linotype"/>
          <w:sz w:val="16"/>
          <w:szCs w:val="16"/>
        </w:rPr>
        <w:t>, 9,3 (September 1991), 376-</w:t>
      </w:r>
      <w:r w:rsidR="00283681">
        <w:rPr>
          <w:rFonts w:ascii="Palatino Linotype" w:hAnsi="Palatino Linotype"/>
          <w:sz w:val="16"/>
          <w:szCs w:val="16"/>
        </w:rPr>
        <w:t>37</w:t>
      </w:r>
      <w:r w:rsidRPr="00FF701F">
        <w:rPr>
          <w:rFonts w:ascii="Palatino Linotype" w:hAnsi="Palatino Linotype"/>
          <w:sz w:val="16"/>
          <w:szCs w:val="16"/>
        </w:rPr>
        <w:t>7.</w:t>
      </w:r>
    </w:p>
    <w:p w14:paraId="7A2729C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B79E77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The Geographer's Art</w:t>
      </w:r>
      <w:r w:rsidRPr="00FF701F">
        <w:rPr>
          <w:rFonts w:ascii="Palatino Linotype" w:hAnsi="Palatino Linotype"/>
          <w:sz w:val="16"/>
          <w:szCs w:val="16"/>
        </w:rPr>
        <w:t xml:space="preserve">, by Peter Haggett,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No. 164 (June 1991), 62-</w:t>
      </w:r>
      <w:r w:rsidR="00283681">
        <w:rPr>
          <w:rFonts w:ascii="Palatino Linotype" w:hAnsi="Palatino Linotype"/>
          <w:sz w:val="16"/>
          <w:szCs w:val="16"/>
        </w:rPr>
        <w:t>6</w:t>
      </w:r>
      <w:r w:rsidRPr="00FF701F">
        <w:rPr>
          <w:rFonts w:ascii="Palatino Linotype" w:hAnsi="Palatino Linotype"/>
          <w:sz w:val="16"/>
          <w:szCs w:val="16"/>
        </w:rPr>
        <w:t>3.</w:t>
      </w:r>
    </w:p>
    <w:p w14:paraId="1EB2BBE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9DF01F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Epidemiology of Human Reproduction</w:t>
      </w:r>
      <w:r w:rsidRPr="00FF701F">
        <w:rPr>
          <w:rFonts w:ascii="Palatino Linotype" w:hAnsi="Palatino Linotype"/>
          <w:sz w:val="16"/>
          <w:szCs w:val="16"/>
        </w:rPr>
        <w:t xml:space="preserve">, by Bengt Kallen, </w:t>
      </w:r>
      <w:r w:rsidRPr="00FF701F">
        <w:rPr>
          <w:rFonts w:ascii="Palatino Linotype" w:hAnsi="Palatino Linotype"/>
          <w:sz w:val="16"/>
          <w:szCs w:val="16"/>
          <w:u w:val="single"/>
        </w:rPr>
        <w:t>Journal of Perinatology</w:t>
      </w:r>
      <w:r w:rsidRPr="00FF701F">
        <w:rPr>
          <w:rFonts w:ascii="Palatino Linotype" w:hAnsi="Palatino Linotype"/>
          <w:sz w:val="16"/>
          <w:szCs w:val="16"/>
        </w:rPr>
        <w:t>, 11,2 (June 1991), 201.</w:t>
      </w:r>
    </w:p>
    <w:p w14:paraId="0B5BC0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9E51E4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Politics of Community: Migration and Politics in Antebellum Ohio</w:t>
      </w:r>
      <w:r w:rsidRPr="00FF701F">
        <w:rPr>
          <w:rFonts w:ascii="Palatino Linotype" w:hAnsi="Palatino Linotype"/>
          <w:sz w:val="16"/>
          <w:szCs w:val="16"/>
        </w:rPr>
        <w:t xml:space="preserve">, by Kenneth J. Winkle,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17, 1 (January 1991), 111-</w:t>
      </w:r>
      <w:r w:rsidR="00283681">
        <w:rPr>
          <w:rFonts w:ascii="Palatino Linotype" w:hAnsi="Palatino Linotype"/>
          <w:sz w:val="16"/>
          <w:szCs w:val="16"/>
        </w:rPr>
        <w:t>11</w:t>
      </w:r>
      <w:r w:rsidRPr="00FF701F">
        <w:rPr>
          <w:rFonts w:ascii="Palatino Linotype" w:hAnsi="Palatino Linotype"/>
          <w:sz w:val="16"/>
          <w:szCs w:val="16"/>
        </w:rPr>
        <w:t>3.</w:t>
      </w:r>
    </w:p>
    <w:p w14:paraId="45C66CA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843B9C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Historical Atlas of Political Parties in the United States Congress, 1789-1989</w:t>
      </w:r>
      <w:r w:rsidRPr="00FF701F">
        <w:rPr>
          <w:rFonts w:ascii="Palatino Linotype" w:hAnsi="Palatino Linotype"/>
          <w:sz w:val="16"/>
          <w:szCs w:val="16"/>
        </w:rPr>
        <w:t xml:space="preserve">, by Kenneth C. Martis,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No. 159 (March 1990), 70-</w:t>
      </w:r>
      <w:r w:rsidR="00283681">
        <w:rPr>
          <w:rFonts w:ascii="Palatino Linotype" w:hAnsi="Palatino Linotype"/>
          <w:sz w:val="16"/>
          <w:szCs w:val="16"/>
        </w:rPr>
        <w:t>7</w:t>
      </w:r>
      <w:r w:rsidRPr="00FF701F">
        <w:rPr>
          <w:rFonts w:ascii="Palatino Linotype" w:hAnsi="Palatino Linotype"/>
          <w:sz w:val="16"/>
          <w:szCs w:val="16"/>
        </w:rPr>
        <w:t>1.</w:t>
      </w:r>
    </w:p>
    <w:p w14:paraId="093B097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8E6217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A History of Industrial Power in the United States, 1780-1930</w:t>
      </w:r>
      <w:r w:rsidRPr="00FF701F">
        <w:rPr>
          <w:rFonts w:ascii="Palatino Linotype" w:hAnsi="Palatino Linotype"/>
          <w:sz w:val="16"/>
          <w:szCs w:val="16"/>
        </w:rPr>
        <w:t xml:space="preserve">.  Volume Two: </w:t>
      </w:r>
      <w:r w:rsidRPr="00FF701F">
        <w:rPr>
          <w:rFonts w:ascii="Palatino Linotype" w:hAnsi="Palatino Linotype"/>
          <w:sz w:val="16"/>
          <w:szCs w:val="16"/>
          <w:u w:val="single"/>
        </w:rPr>
        <w:t>Steam Power</w:t>
      </w:r>
      <w:r w:rsidRPr="00FF701F">
        <w:rPr>
          <w:rFonts w:ascii="Palatino Linotype" w:hAnsi="Palatino Linotype"/>
          <w:sz w:val="16"/>
          <w:szCs w:val="16"/>
        </w:rPr>
        <w:t xml:space="preserve">, by Louis C. Hunter,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72,4 (Summer 1989), 312.</w:t>
      </w:r>
    </w:p>
    <w:p w14:paraId="6F9DF3B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99CBE5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A Generation of Boomers: The Pattern of Railroad Labor Conflict in Nineteenth-Century America</w:t>
      </w:r>
      <w:r w:rsidRPr="00FF701F">
        <w:rPr>
          <w:rFonts w:ascii="Palatino Linotype" w:hAnsi="Palatino Linotype"/>
          <w:sz w:val="16"/>
          <w:szCs w:val="16"/>
        </w:rPr>
        <w:t xml:space="preserve">, by Shelton Stromquist, </w:t>
      </w:r>
      <w:r w:rsidRPr="00FF701F">
        <w:rPr>
          <w:rFonts w:ascii="Palatino Linotype" w:hAnsi="Palatino Linotype"/>
          <w:sz w:val="16"/>
          <w:szCs w:val="16"/>
          <w:u w:val="single"/>
        </w:rPr>
        <w:t>Great Plains Quarterly</w:t>
      </w:r>
      <w:r w:rsidRPr="00FF701F">
        <w:rPr>
          <w:rFonts w:ascii="Palatino Linotype" w:hAnsi="Palatino Linotype"/>
          <w:sz w:val="16"/>
          <w:szCs w:val="16"/>
        </w:rPr>
        <w:t>, 9,3 (Summer 1989), 195.</w:t>
      </w:r>
    </w:p>
    <w:p w14:paraId="2D3F662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43DB4E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Essays on the Postbellum Southern Economy</w:t>
      </w:r>
      <w:r w:rsidRPr="00FF701F">
        <w:rPr>
          <w:rFonts w:ascii="Palatino Linotype" w:hAnsi="Palatino Linotype"/>
          <w:sz w:val="16"/>
          <w:szCs w:val="16"/>
        </w:rPr>
        <w:t xml:space="preserve">, edited by Thavolia Glymph and John J. Kushma,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14,3 (July 1988), 321-</w:t>
      </w:r>
      <w:r w:rsidR="00283681">
        <w:rPr>
          <w:rFonts w:ascii="Palatino Linotype" w:hAnsi="Palatino Linotype"/>
          <w:sz w:val="16"/>
          <w:szCs w:val="16"/>
        </w:rPr>
        <w:t>32</w:t>
      </w:r>
      <w:r w:rsidRPr="00FF701F">
        <w:rPr>
          <w:rFonts w:ascii="Palatino Linotype" w:hAnsi="Palatino Linotype"/>
          <w:sz w:val="16"/>
          <w:szCs w:val="16"/>
        </w:rPr>
        <w:t>2.</w:t>
      </w:r>
    </w:p>
    <w:p w14:paraId="7E514B7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FC82C4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Exploration and Mapping of the American West</w:t>
      </w:r>
      <w:r w:rsidRPr="00FF701F">
        <w:rPr>
          <w:rFonts w:ascii="Palatino Linotype" w:hAnsi="Palatino Linotype"/>
          <w:sz w:val="16"/>
          <w:szCs w:val="16"/>
        </w:rPr>
        <w:t xml:space="preserve">, edited by Donna P. Koepp,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xml:space="preserve"> No. 152 (June 1988), 71-</w:t>
      </w:r>
      <w:r w:rsidR="00283681">
        <w:rPr>
          <w:rFonts w:ascii="Palatino Linotype" w:hAnsi="Palatino Linotype"/>
          <w:sz w:val="16"/>
          <w:szCs w:val="16"/>
        </w:rPr>
        <w:t>7</w:t>
      </w:r>
      <w:r w:rsidRPr="00FF701F">
        <w:rPr>
          <w:rFonts w:ascii="Palatino Linotype" w:hAnsi="Palatino Linotype"/>
          <w:sz w:val="16"/>
          <w:szCs w:val="16"/>
        </w:rPr>
        <w:t>2.</w:t>
      </w:r>
    </w:p>
    <w:p w14:paraId="0D5888B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881F9A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Oneonta: The Development of a Railroad Town</w:t>
      </w:r>
      <w:r w:rsidRPr="00FF701F">
        <w:rPr>
          <w:rFonts w:ascii="Palatino Linotype" w:hAnsi="Palatino Linotype"/>
          <w:sz w:val="16"/>
          <w:szCs w:val="16"/>
        </w:rPr>
        <w:t xml:space="preserve">, by Eugene D. Milener, </w:t>
      </w:r>
      <w:r w:rsidRPr="00FF701F">
        <w:rPr>
          <w:rFonts w:ascii="Palatino Linotype" w:hAnsi="Palatino Linotype"/>
          <w:sz w:val="16"/>
          <w:szCs w:val="16"/>
          <w:u w:val="single"/>
        </w:rPr>
        <w:t>Journal of Economic History</w:t>
      </w:r>
      <w:r w:rsidRPr="00FF701F">
        <w:rPr>
          <w:rFonts w:ascii="Palatino Linotype" w:hAnsi="Palatino Linotype"/>
          <w:sz w:val="16"/>
          <w:szCs w:val="16"/>
        </w:rPr>
        <w:t xml:space="preserve"> 45,3 (September 1985), 748</w:t>
      </w:r>
      <w:r w:rsidRPr="00FF701F">
        <w:rPr>
          <w:rFonts w:ascii="Palatino Linotype" w:hAnsi="Palatino Linotype"/>
          <w:sz w:val="16"/>
          <w:szCs w:val="16"/>
        </w:rPr>
        <w:noBreakHyphen/>
      </w:r>
      <w:r w:rsidR="00283681">
        <w:rPr>
          <w:rFonts w:ascii="Palatino Linotype" w:hAnsi="Palatino Linotype"/>
          <w:sz w:val="16"/>
          <w:szCs w:val="16"/>
        </w:rPr>
        <w:t>74</w:t>
      </w:r>
      <w:r w:rsidRPr="00FF701F">
        <w:rPr>
          <w:rFonts w:ascii="Palatino Linotype" w:hAnsi="Palatino Linotype"/>
          <w:sz w:val="16"/>
          <w:szCs w:val="16"/>
        </w:rPr>
        <w:t>9.</w:t>
      </w:r>
    </w:p>
    <w:p w14:paraId="4D522F7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64F4A95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Railroads, Reconstruction and the Gospel of Prosperity</w:t>
      </w:r>
      <w:r w:rsidRPr="00FF701F">
        <w:rPr>
          <w:rFonts w:ascii="Palatino Linotype" w:hAnsi="Palatino Linotype"/>
          <w:sz w:val="16"/>
          <w:szCs w:val="16"/>
        </w:rPr>
        <w:t xml:space="preserve">, by Mark W. Summers,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xml:space="preserve"> 68,4 (Summer 1985), 320</w:t>
      </w:r>
      <w:r w:rsidRPr="00FF701F">
        <w:rPr>
          <w:rFonts w:ascii="Palatino Linotype" w:hAnsi="Palatino Linotype"/>
          <w:sz w:val="16"/>
          <w:szCs w:val="16"/>
        </w:rPr>
        <w:noBreakHyphen/>
      </w:r>
      <w:r w:rsidR="00283681">
        <w:rPr>
          <w:rFonts w:ascii="Palatino Linotype" w:hAnsi="Palatino Linotype"/>
          <w:sz w:val="16"/>
          <w:szCs w:val="16"/>
        </w:rPr>
        <w:t>32</w:t>
      </w:r>
      <w:r w:rsidRPr="00FF701F">
        <w:rPr>
          <w:rFonts w:ascii="Palatino Linotype" w:hAnsi="Palatino Linotype"/>
          <w:sz w:val="16"/>
          <w:szCs w:val="16"/>
        </w:rPr>
        <w:t>1.</w:t>
      </w:r>
    </w:p>
    <w:p w14:paraId="19128EF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78041B7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History and Ecology: Studies of the Grassland</w:t>
      </w:r>
      <w:r w:rsidRPr="00FF701F">
        <w:rPr>
          <w:rFonts w:ascii="Palatino Linotype" w:hAnsi="Palatino Linotype"/>
          <w:sz w:val="16"/>
          <w:szCs w:val="16"/>
        </w:rPr>
        <w:t xml:space="preserve">, by James C. Malin, edited by Robert P. Swierenga, </w:t>
      </w:r>
      <w:r w:rsidRPr="00FF701F">
        <w:rPr>
          <w:rFonts w:ascii="Palatino Linotype" w:hAnsi="Palatino Linotype"/>
          <w:sz w:val="16"/>
          <w:szCs w:val="16"/>
          <w:u w:val="single"/>
        </w:rPr>
        <w:t>Agricultural History</w:t>
      </w:r>
      <w:r w:rsidRPr="00FF701F">
        <w:rPr>
          <w:rFonts w:ascii="Palatino Linotype" w:hAnsi="Palatino Linotype"/>
          <w:sz w:val="16"/>
          <w:szCs w:val="16"/>
        </w:rPr>
        <w:t xml:space="preserve"> 59,2 (April 1985), 366</w:t>
      </w:r>
      <w:r w:rsidRPr="00FF701F">
        <w:rPr>
          <w:rFonts w:ascii="Palatino Linotype" w:hAnsi="Palatino Linotype"/>
          <w:sz w:val="16"/>
          <w:szCs w:val="16"/>
        </w:rPr>
        <w:noBreakHyphen/>
      </w:r>
      <w:r w:rsidR="00283681">
        <w:rPr>
          <w:rFonts w:ascii="Palatino Linotype" w:hAnsi="Palatino Linotype"/>
          <w:sz w:val="16"/>
          <w:szCs w:val="16"/>
        </w:rPr>
        <w:t>36</w:t>
      </w:r>
      <w:r w:rsidRPr="00FF701F">
        <w:rPr>
          <w:rFonts w:ascii="Palatino Linotype" w:hAnsi="Palatino Linotype"/>
          <w:sz w:val="16"/>
          <w:szCs w:val="16"/>
        </w:rPr>
        <w:t>7.</w:t>
      </w:r>
    </w:p>
    <w:p w14:paraId="509F37E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730099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Semiology of Graphics: Diagrams, Networks, Maps</w:t>
      </w:r>
      <w:r w:rsidRPr="00FF701F">
        <w:rPr>
          <w:rFonts w:ascii="Palatino Linotype" w:hAnsi="Palatino Linotype"/>
          <w:sz w:val="16"/>
          <w:szCs w:val="16"/>
        </w:rPr>
        <w:t xml:space="preserve">, by Jacques Bertin (translated by William J. Berg),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xml:space="preserve"> No. 139 (March 1985), 71</w:t>
      </w:r>
      <w:r w:rsidRPr="00FF701F">
        <w:rPr>
          <w:rFonts w:ascii="Palatino Linotype" w:hAnsi="Palatino Linotype"/>
          <w:sz w:val="16"/>
          <w:szCs w:val="16"/>
        </w:rPr>
        <w:noBreakHyphen/>
      </w:r>
      <w:r w:rsidR="00283681">
        <w:rPr>
          <w:rFonts w:ascii="Palatino Linotype" w:hAnsi="Palatino Linotype"/>
          <w:sz w:val="16"/>
          <w:szCs w:val="16"/>
        </w:rPr>
        <w:t>7</w:t>
      </w:r>
      <w:r w:rsidRPr="00FF701F">
        <w:rPr>
          <w:rFonts w:ascii="Palatino Linotype" w:hAnsi="Palatino Linotype"/>
          <w:sz w:val="16"/>
          <w:szCs w:val="16"/>
        </w:rPr>
        <w:t>3.</w:t>
      </w:r>
    </w:p>
    <w:p w14:paraId="58EB83B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5E2922B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Metropolitan Corridor: Railroads and the American Scene</w:t>
      </w:r>
      <w:r w:rsidRPr="00FF701F">
        <w:rPr>
          <w:rFonts w:ascii="Palatino Linotype" w:hAnsi="Palatino Linotype"/>
          <w:sz w:val="16"/>
          <w:szCs w:val="16"/>
        </w:rPr>
        <w:t xml:space="preserve">, by John R. Stilgoe,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xml:space="preserve"> 68,3 (Spring 1985), 228</w:t>
      </w:r>
      <w:r w:rsidRPr="00FF701F">
        <w:rPr>
          <w:rFonts w:ascii="Palatino Linotype" w:hAnsi="Palatino Linotype"/>
          <w:sz w:val="16"/>
          <w:szCs w:val="16"/>
        </w:rPr>
        <w:noBreakHyphen/>
      </w:r>
      <w:r w:rsidR="00283681">
        <w:rPr>
          <w:rFonts w:ascii="Palatino Linotype" w:hAnsi="Palatino Linotype"/>
          <w:sz w:val="16"/>
          <w:szCs w:val="16"/>
        </w:rPr>
        <w:t>22</w:t>
      </w:r>
      <w:r w:rsidRPr="00FF701F">
        <w:rPr>
          <w:rFonts w:ascii="Palatino Linotype" w:hAnsi="Palatino Linotype"/>
          <w:sz w:val="16"/>
          <w:szCs w:val="16"/>
        </w:rPr>
        <w:t>9.</w:t>
      </w:r>
    </w:p>
    <w:p w14:paraId="6B252CB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C30E30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Visual Display of Quantitative Information</w:t>
      </w:r>
      <w:r w:rsidRPr="00FF701F">
        <w:rPr>
          <w:rFonts w:ascii="Palatino Linotype" w:hAnsi="Palatino Linotype"/>
          <w:sz w:val="16"/>
          <w:szCs w:val="16"/>
        </w:rPr>
        <w:t xml:space="preserve">, by Edward R. Tufte,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xml:space="preserve"> No. 138 (December 1984), 63</w:t>
      </w:r>
      <w:r w:rsidRPr="00FF701F">
        <w:rPr>
          <w:rFonts w:ascii="Palatino Linotype" w:hAnsi="Palatino Linotype"/>
          <w:sz w:val="16"/>
          <w:szCs w:val="16"/>
        </w:rPr>
        <w:noBreakHyphen/>
      </w:r>
      <w:r w:rsidR="00283681">
        <w:rPr>
          <w:rFonts w:ascii="Palatino Linotype" w:hAnsi="Palatino Linotype"/>
          <w:sz w:val="16"/>
          <w:szCs w:val="16"/>
        </w:rPr>
        <w:t>6</w:t>
      </w:r>
      <w:r w:rsidRPr="00FF701F">
        <w:rPr>
          <w:rFonts w:ascii="Palatino Linotype" w:hAnsi="Palatino Linotype"/>
          <w:sz w:val="16"/>
          <w:szCs w:val="16"/>
        </w:rPr>
        <w:t>5.</w:t>
      </w:r>
    </w:p>
    <w:p w14:paraId="4A81BA0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6DCAE43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Selling of the South: The Southern Crusade for Industrial Development, 1936</w:t>
      </w:r>
      <w:r w:rsidRPr="00FF701F">
        <w:rPr>
          <w:rFonts w:ascii="Palatino Linotype" w:hAnsi="Palatino Linotype"/>
          <w:sz w:val="16"/>
          <w:szCs w:val="16"/>
          <w:u w:val="single"/>
        </w:rPr>
        <w:noBreakHyphen/>
        <w:t>1980</w:t>
      </w:r>
      <w:r w:rsidRPr="00FF701F">
        <w:rPr>
          <w:rFonts w:ascii="Palatino Linotype" w:hAnsi="Palatino Linotype"/>
          <w:sz w:val="16"/>
          <w:szCs w:val="16"/>
        </w:rPr>
        <w:t xml:space="preserve">, by James C. Cobb,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xml:space="preserve"> 68,1 (Autumn 1984), 63</w:t>
      </w:r>
      <w:r w:rsidRPr="00FF701F">
        <w:rPr>
          <w:rFonts w:ascii="Palatino Linotype" w:hAnsi="Palatino Linotype"/>
          <w:sz w:val="16"/>
          <w:szCs w:val="16"/>
        </w:rPr>
        <w:noBreakHyphen/>
      </w:r>
      <w:r w:rsidR="00283681">
        <w:rPr>
          <w:rFonts w:ascii="Palatino Linotype" w:hAnsi="Palatino Linotype"/>
          <w:sz w:val="16"/>
          <w:szCs w:val="16"/>
        </w:rPr>
        <w:t>6</w:t>
      </w:r>
      <w:r w:rsidRPr="00FF701F">
        <w:rPr>
          <w:rFonts w:ascii="Palatino Linotype" w:hAnsi="Palatino Linotype"/>
          <w:sz w:val="16"/>
          <w:szCs w:val="16"/>
        </w:rPr>
        <w:t>4.</w:t>
      </w:r>
    </w:p>
    <w:p w14:paraId="1BA17F2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D98A49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Historical U.S. County Outline Map Collection, 1840</w:t>
      </w:r>
      <w:r w:rsidRPr="00FF701F">
        <w:rPr>
          <w:rFonts w:ascii="Palatino Linotype" w:hAnsi="Palatino Linotype"/>
          <w:sz w:val="16"/>
          <w:szCs w:val="16"/>
          <w:u w:val="single"/>
        </w:rPr>
        <w:noBreakHyphen/>
        <w:t>1980</w:t>
      </w:r>
      <w:r w:rsidRPr="00FF701F">
        <w:rPr>
          <w:rFonts w:ascii="Palatino Linotype" w:hAnsi="Palatino Linotype"/>
          <w:sz w:val="16"/>
          <w:szCs w:val="16"/>
        </w:rPr>
        <w:t xml:space="preserve">, edited by Thomas D. Rabenhorst and Carville V. Earle,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xml:space="preserve"> No. 136 (June 1984), 85</w:t>
      </w:r>
      <w:r w:rsidRPr="00FF701F">
        <w:rPr>
          <w:rFonts w:ascii="Palatino Linotype" w:hAnsi="Palatino Linotype"/>
          <w:sz w:val="16"/>
          <w:szCs w:val="16"/>
        </w:rPr>
        <w:noBreakHyphen/>
      </w:r>
      <w:r w:rsidR="00283681">
        <w:rPr>
          <w:rFonts w:ascii="Palatino Linotype" w:hAnsi="Palatino Linotype"/>
          <w:sz w:val="16"/>
          <w:szCs w:val="16"/>
        </w:rPr>
        <w:t>8</w:t>
      </w:r>
      <w:r w:rsidRPr="00FF701F">
        <w:rPr>
          <w:rFonts w:ascii="Palatino Linotype" w:hAnsi="Palatino Linotype"/>
          <w:sz w:val="16"/>
          <w:szCs w:val="16"/>
        </w:rPr>
        <w:t>7.</w:t>
      </w:r>
    </w:p>
    <w:p w14:paraId="03EDD92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6B10A9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Geography of American Labor and Industrialization, 1865</w:t>
      </w:r>
      <w:r w:rsidRPr="00FF701F">
        <w:rPr>
          <w:rFonts w:ascii="Palatino Linotype" w:hAnsi="Palatino Linotype"/>
          <w:sz w:val="16"/>
          <w:szCs w:val="16"/>
          <w:u w:val="single"/>
        </w:rPr>
        <w:noBreakHyphen/>
        <w:t>1908: An Atlas</w:t>
      </w:r>
      <w:r w:rsidRPr="00FF701F">
        <w:rPr>
          <w:rFonts w:ascii="Palatino Linotype" w:hAnsi="Palatino Linotype"/>
          <w:sz w:val="16"/>
          <w:szCs w:val="16"/>
        </w:rPr>
        <w:t xml:space="preserve">, by Sari Bennett and Carville Earle,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xml:space="preserve"> No. 136 (June 1984), 83</w:t>
      </w:r>
      <w:r w:rsidRPr="00FF701F">
        <w:rPr>
          <w:rFonts w:ascii="Palatino Linotype" w:hAnsi="Palatino Linotype"/>
          <w:sz w:val="16"/>
          <w:szCs w:val="16"/>
        </w:rPr>
        <w:noBreakHyphen/>
      </w:r>
      <w:r w:rsidR="00283681">
        <w:rPr>
          <w:rFonts w:ascii="Palatino Linotype" w:hAnsi="Palatino Linotype"/>
          <w:sz w:val="16"/>
          <w:szCs w:val="16"/>
        </w:rPr>
        <w:t>8</w:t>
      </w:r>
      <w:r w:rsidRPr="00FF701F">
        <w:rPr>
          <w:rFonts w:ascii="Palatino Linotype" w:hAnsi="Palatino Linotype"/>
          <w:sz w:val="16"/>
          <w:szCs w:val="16"/>
        </w:rPr>
        <w:t>4.</w:t>
      </w:r>
    </w:p>
    <w:p w14:paraId="60EFC64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9975F7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lastRenderedPageBreak/>
        <w:t>An Historical Geography of Urban System Development: Tidewater Virginia in the Eighteenth Century</w:t>
      </w:r>
      <w:r w:rsidRPr="00FF701F">
        <w:rPr>
          <w:rFonts w:ascii="Palatino Linotype" w:hAnsi="Palatino Linotype"/>
          <w:sz w:val="16"/>
          <w:szCs w:val="16"/>
        </w:rPr>
        <w:t xml:space="preserve">, by James O'Mara,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xml:space="preserve"> 10,2 (April 1984), 219</w:t>
      </w:r>
      <w:r w:rsidRPr="00FF701F">
        <w:rPr>
          <w:rFonts w:ascii="Palatino Linotype" w:hAnsi="Palatino Linotype"/>
          <w:sz w:val="16"/>
          <w:szCs w:val="16"/>
        </w:rPr>
        <w:noBreakHyphen/>
        <w:t>2</w:t>
      </w:r>
      <w:r w:rsidR="00283681">
        <w:rPr>
          <w:rFonts w:ascii="Palatino Linotype" w:hAnsi="Palatino Linotype"/>
          <w:sz w:val="16"/>
          <w:szCs w:val="16"/>
        </w:rPr>
        <w:t>2</w:t>
      </w:r>
      <w:r w:rsidRPr="00FF701F">
        <w:rPr>
          <w:rFonts w:ascii="Palatino Linotype" w:hAnsi="Palatino Linotype"/>
          <w:sz w:val="16"/>
          <w:szCs w:val="16"/>
        </w:rPr>
        <w:t>0.</w:t>
      </w:r>
    </w:p>
    <w:p w14:paraId="6F3592B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7549A14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The Historical Atlas of United States Congressional Districts, 1789</w:t>
      </w:r>
      <w:r w:rsidRPr="00FF701F">
        <w:rPr>
          <w:rFonts w:ascii="Palatino Linotype" w:hAnsi="Palatino Linotype"/>
          <w:sz w:val="16"/>
          <w:szCs w:val="16"/>
          <w:u w:val="single"/>
        </w:rPr>
        <w:noBreakHyphen/>
        <w:t>1983</w:t>
      </w:r>
      <w:r w:rsidRPr="00FF701F">
        <w:rPr>
          <w:rFonts w:ascii="Palatino Linotype" w:hAnsi="Palatino Linotype"/>
          <w:sz w:val="16"/>
          <w:szCs w:val="16"/>
        </w:rPr>
        <w:t xml:space="preserve">, by Kenneth C. Martis, Special Libraries Association </w:t>
      </w:r>
      <w:r w:rsidRPr="00FF701F">
        <w:rPr>
          <w:rFonts w:ascii="Palatino Linotype" w:hAnsi="Palatino Linotype"/>
          <w:sz w:val="16"/>
          <w:szCs w:val="16"/>
          <w:u w:val="single"/>
        </w:rPr>
        <w:t>Geography and Map Division Bulletin</w:t>
      </w:r>
      <w:r w:rsidRPr="00FF701F">
        <w:rPr>
          <w:rFonts w:ascii="Palatino Linotype" w:hAnsi="Palatino Linotype"/>
          <w:sz w:val="16"/>
          <w:szCs w:val="16"/>
        </w:rPr>
        <w:t xml:space="preserve"> No. 134 (December 1983), 69</w:t>
      </w:r>
      <w:r w:rsidRPr="00FF701F">
        <w:rPr>
          <w:rFonts w:ascii="Palatino Linotype" w:hAnsi="Palatino Linotype"/>
          <w:sz w:val="16"/>
          <w:szCs w:val="16"/>
        </w:rPr>
        <w:noBreakHyphen/>
        <w:t>71.</w:t>
      </w:r>
    </w:p>
    <w:p w14:paraId="24BD59A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F24C69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Cotton Fields and Skyscrapers: Southern City and Region, 1607</w:t>
      </w:r>
      <w:r w:rsidRPr="00FF701F">
        <w:rPr>
          <w:rFonts w:ascii="Palatino Linotype" w:hAnsi="Palatino Linotype"/>
          <w:sz w:val="16"/>
          <w:szCs w:val="16"/>
          <w:u w:val="single"/>
        </w:rPr>
        <w:noBreakHyphen/>
        <w:t>1980</w:t>
      </w:r>
      <w:r w:rsidRPr="00FF701F">
        <w:rPr>
          <w:rFonts w:ascii="Palatino Linotype" w:hAnsi="Palatino Linotype"/>
          <w:sz w:val="16"/>
          <w:szCs w:val="16"/>
        </w:rPr>
        <w:t xml:space="preserve">, by David R. Goldfield,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9,4 (October 1983), 414</w:t>
      </w:r>
      <w:r w:rsidRPr="00FF701F">
        <w:rPr>
          <w:rFonts w:ascii="Palatino Linotype" w:hAnsi="Palatino Linotype"/>
          <w:sz w:val="16"/>
          <w:szCs w:val="16"/>
        </w:rPr>
        <w:noBreakHyphen/>
      </w:r>
      <w:r w:rsidR="00283681">
        <w:rPr>
          <w:rFonts w:ascii="Palatino Linotype" w:hAnsi="Palatino Linotype"/>
          <w:sz w:val="16"/>
          <w:szCs w:val="16"/>
        </w:rPr>
        <w:t>41</w:t>
      </w:r>
      <w:r w:rsidRPr="00FF701F">
        <w:rPr>
          <w:rFonts w:ascii="Palatino Linotype" w:hAnsi="Palatino Linotype"/>
          <w:sz w:val="16"/>
          <w:szCs w:val="16"/>
        </w:rPr>
        <w:t>5.</w:t>
      </w:r>
    </w:p>
    <w:p w14:paraId="10E44D4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21765BC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A Band of Prophets: The Vanderbilt Agrarians After Fifty Years</w:t>
      </w:r>
      <w:r w:rsidR="00A96122">
        <w:rPr>
          <w:rFonts w:ascii="Palatino Linotype" w:hAnsi="Palatino Linotype"/>
          <w:sz w:val="16"/>
          <w:szCs w:val="16"/>
          <w:u w:val="single"/>
        </w:rPr>
        <w:t>,</w:t>
      </w:r>
      <w:r w:rsidRPr="00FF701F">
        <w:rPr>
          <w:rFonts w:ascii="Palatino Linotype" w:hAnsi="Palatino Linotype"/>
          <w:sz w:val="16"/>
          <w:szCs w:val="16"/>
        </w:rPr>
        <w:t xml:space="preserve"> edited by William C. Havard and Walter Sullivan, </w:t>
      </w:r>
      <w:r w:rsidRPr="00FF701F">
        <w:rPr>
          <w:rFonts w:ascii="Palatino Linotype" w:hAnsi="Palatino Linotype"/>
          <w:sz w:val="16"/>
          <w:szCs w:val="16"/>
          <w:u w:val="single"/>
        </w:rPr>
        <w:t>Agricultural History</w:t>
      </w:r>
      <w:r w:rsidRPr="00FF701F">
        <w:rPr>
          <w:rFonts w:ascii="Palatino Linotype" w:hAnsi="Palatino Linotype"/>
          <w:sz w:val="16"/>
          <w:szCs w:val="16"/>
        </w:rPr>
        <w:t xml:space="preserve"> 57,2 (April 1983), 238</w:t>
      </w:r>
      <w:r w:rsidRPr="00FF701F">
        <w:rPr>
          <w:rFonts w:ascii="Palatino Linotype" w:hAnsi="Palatino Linotype"/>
          <w:sz w:val="16"/>
          <w:szCs w:val="16"/>
        </w:rPr>
        <w:noBreakHyphen/>
      </w:r>
      <w:r w:rsidR="00283681">
        <w:rPr>
          <w:rFonts w:ascii="Palatino Linotype" w:hAnsi="Palatino Linotype"/>
          <w:sz w:val="16"/>
          <w:szCs w:val="16"/>
        </w:rPr>
        <w:t>23</w:t>
      </w:r>
      <w:r w:rsidRPr="00FF701F">
        <w:rPr>
          <w:rFonts w:ascii="Palatino Linotype" w:hAnsi="Palatino Linotype"/>
          <w:sz w:val="16"/>
          <w:szCs w:val="16"/>
        </w:rPr>
        <w:t>9.</w:t>
      </w:r>
    </w:p>
    <w:p w14:paraId="54AB2B0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59F31B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A Deplorable Scarcity: The Failure of Industrialization in the Slave Economy</w:t>
      </w:r>
      <w:r w:rsidRPr="00FF701F">
        <w:rPr>
          <w:rFonts w:ascii="Palatino Linotype" w:hAnsi="Palatino Linotype"/>
          <w:sz w:val="16"/>
          <w:szCs w:val="16"/>
        </w:rPr>
        <w:t xml:space="preserve">, by Fred Bateman and Thomas Weiss, </w:t>
      </w:r>
      <w:r w:rsidRPr="00FF701F">
        <w:rPr>
          <w:rFonts w:ascii="Palatino Linotype" w:hAnsi="Palatino Linotype"/>
          <w:sz w:val="16"/>
          <w:szCs w:val="16"/>
          <w:u w:val="single"/>
        </w:rPr>
        <w:t>Wisconsin Magazine of History</w:t>
      </w:r>
      <w:r w:rsidRPr="00FF701F">
        <w:rPr>
          <w:rFonts w:ascii="Palatino Linotype" w:hAnsi="Palatino Linotype"/>
          <w:sz w:val="16"/>
          <w:szCs w:val="16"/>
        </w:rPr>
        <w:t xml:space="preserve"> 66,2 </w:t>
      </w:r>
      <w:r w:rsidR="00A96122">
        <w:rPr>
          <w:rFonts w:ascii="Palatino Linotype" w:hAnsi="Palatino Linotype"/>
          <w:sz w:val="16"/>
          <w:szCs w:val="16"/>
        </w:rPr>
        <w:t>(</w:t>
      </w:r>
      <w:r w:rsidRPr="00FF701F">
        <w:rPr>
          <w:rFonts w:ascii="Palatino Linotype" w:hAnsi="Palatino Linotype"/>
          <w:sz w:val="16"/>
          <w:szCs w:val="16"/>
        </w:rPr>
        <w:t>Winter 1982</w:t>
      </w:r>
      <w:r w:rsidRPr="00FF701F">
        <w:rPr>
          <w:rFonts w:ascii="Palatino Linotype" w:hAnsi="Palatino Linotype"/>
          <w:sz w:val="16"/>
          <w:szCs w:val="16"/>
        </w:rPr>
        <w:noBreakHyphen/>
        <w:t>83), 161</w:t>
      </w:r>
      <w:r w:rsidRPr="00FF701F">
        <w:rPr>
          <w:rFonts w:ascii="Palatino Linotype" w:hAnsi="Palatino Linotype"/>
          <w:sz w:val="16"/>
          <w:szCs w:val="16"/>
        </w:rPr>
        <w:noBreakHyphen/>
      </w:r>
      <w:r w:rsidR="00283681">
        <w:rPr>
          <w:rFonts w:ascii="Palatino Linotype" w:hAnsi="Palatino Linotype"/>
          <w:sz w:val="16"/>
          <w:szCs w:val="16"/>
        </w:rPr>
        <w:t>16</w:t>
      </w:r>
      <w:r w:rsidRPr="00FF701F">
        <w:rPr>
          <w:rFonts w:ascii="Palatino Linotype" w:hAnsi="Palatino Linotype"/>
          <w:sz w:val="16"/>
          <w:szCs w:val="16"/>
        </w:rPr>
        <w:t>2.</w:t>
      </w:r>
    </w:p>
    <w:p w14:paraId="074328D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681FD5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Baltimore: The Building of an American City</w:t>
      </w:r>
      <w:r w:rsidRPr="00FF701F">
        <w:rPr>
          <w:rFonts w:ascii="Palatino Linotype" w:hAnsi="Palatino Linotype"/>
          <w:sz w:val="16"/>
          <w:szCs w:val="16"/>
        </w:rPr>
        <w:t xml:space="preserve">, by Sherry H. Olson and </w:t>
      </w:r>
      <w:r w:rsidRPr="00FF701F">
        <w:rPr>
          <w:rFonts w:ascii="Palatino Linotype" w:hAnsi="Palatino Linotype"/>
          <w:sz w:val="16"/>
          <w:szCs w:val="16"/>
          <w:u w:val="single"/>
        </w:rPr>
        <w:t>Baltimore in the Nation, 1789</w:t>
      </w:r>
      <w:r w:rsidRPr="00FF701F">
        <w:rPr>
          <w:rFonts w:ascii="Palatino Linotype" w:hAnsi="Palatino Linotype"/>
          <w:sz w:val="16"/>
          <w:szCs w:val="16"/>
          <w:u w:val="single"/>
        </w:rPr>
        <w:noBreakHyphen/>
        <w:t>1861</w:t>
      </w:r>
      <w:r w:rsidRPr="00FF701F">
        <w:rPr>
          <w:rFonts w:ascii="Palatino Linotype" w:hAnsi="Palatino Linotype"/>
          <w:sz w:val="16"/>
          <w:szCs w:val="16"/>
        </w:rPr>
        <w:t xml:space="preserve">, by Gary Lawson Browne, </w:t>
      </w:r>
      <w:r w:rsidRPr="00FF701F">
        <w:rPr>
          <w:rFonts w:ascii="Palatino Linotype" w:hAnsi="Palatino Linotype"/>
          <w:sz w:val="16"/>
          <w:szCs w:val="16"/>
          <w:u w:val="single"/>
        </w:rPr>
        <w:t>Journal of Historical Geography</w:t>
      </w:r>
      <w:r w:rsidRPr="00FF701F">
        <w:rPr>
          <w:rFonts w:ascii="Palatino Linotype" w:hAnsi="Palatino Linotype"/>
          <w:sz w:val="16"/>
          <w:szCs w:val="16"/>
        </w:rPr>
        <w:t xml:space="preserve"> 8,3 (July 1982), 310</w:t>
      </w:r>
      <w:r w:rsidRPr="00FF701F">
        <w:rPr>
          <w:rFonts w:ascii="Palatino Linotype" w:hAnsi="Palatino Linotype"/>
          <w:sz w:val="16"/>
          <w:szCs w:val="16"/>
        </w:rPr>
        <w:noBreakHyphen/>
      </w:r>
      <w:r w:rsidR="00283681">
        <w:rPr>
          <w:rFonts w:ascii="Palatino Linotype" w:hAnsi="Palatino Linotype"/>
          <w:sz w:val="16"/>
          <w:szCs w:val="16"/>
        </w:rPr>
        <w:t>31</w:t>
      </w:r>
      <w:r w:rsidRPr="00FF701F">
        <w:rPr>
          <w:rFonts w:ascii="Palatino Linotype" w:hAnsi="Palatino Linotype"/>
          <w:sz w:val="16"/>
          <w:szCs w:val="16"/>
        </w:rPr>
        <w:t>2.</w:t>
      </w:r>
    </w:p>
    <w:p w14:paraId="33E0F8E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8B8966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u w:val="single"/>
        </w:rPr>
        <w:t>Creativity, Conflict and Controversy: A History of the St. Paul District U.S. Army Corps of Engineers</w:t>
      </w:r>
      <w:r w:rsidRPr="00FF701F">
        <w:rPr>
          <w:rFonts w:ascii="Palatino Linotype" w:hAnsi="Palatino Linotype"/>
          <w:sz w:val="16"/>
          <w:szCs w:val="16"/>
        </w:rPr>
        <w:t xml:space="preserve">, by Raymond H. Merritt, </w:t>
      </w:r>
      <w:r w:rsidRPr="00FF701F">
        <w:rPr>
          <w:rFonts w:ascii="Palatino Linotype" w:hAnsi="Palatino Linotype"/>
          <w:sz w:val="16"/>
          <w:szCs w:val="16"/>
          <w:u w:val="single"/>
        </w:rPr>
        <w:t>Business History Review</w:t>
      </w:r>
      <w:r w:rsidRPr="00FF701F">
        <w:rPr>
          <w:rFonts w:ascii="Palatino Linotype" w:hAnsi="Palatino Linotype"/>
          <w:sz w:val="16"/>
          <w:szCs w:val="16"/>
        </w:rPr>
        <w:t xml:space="preserve"> 55,1 (Spring 1981), 112</w:t>
      </w:r>
      <w:r w:rsidRPr="00FF701F">
        <w:rPr>
          <w:rFonts w:ascii="Palatino Linotype" w:hAnsi="Palatino Linotype"/>
          <w:sz w:val="16"/>
          <w:szCs w:val="16"/>
        </w:rPr>
        <w:noBreakHyphen/>
      </w:r>
      <w:r w:rsidR="00283681">
        <w:rPr>
          <w:rFonts w:ascii="Palatino Linotype" w:hAnsi="Palatino Linotype"/>
          <w:sz w:val="16"/>
          <w:szCs w:val="16"/>
        </w:rPr>
        <w:t>11</w:t>
      </w:r>
      <w:r w:rsidRPr="00FF701F">
        <w:rPr>
          <w:rFonts w:ascii="Palatino Linotype" w:hAnsi="Palatino Linotype"/>
          <w:sz w:val="16"/>
          <w:szCs w:val="16"/>
        </w:rPr>
        <w:t>3.</w:t>
      </w:r>
    </w:p>
    <w:p w14:paraId="3C6E858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706121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The Times Atlas of World History</w:t>
      </w:r>
      <w:r w:rsidRPr="00FF701F">
        <w:rPr>
          <w:rFonts w:ascii="Palatino Linotype" w:hAnsi="Palatino Linotype"/>
          <w:sz w:val="16"/>
          <w:szCs w:val="16"/>
        </w:rPr>
        <w:t xml:space="preserve">, by G. Barraclough, </w:t>
      </w:r>
      <w:r w:rsidRPr="00FF701F">
        <w:rPr>
          <w:rFonts w:ascii="Palatino Linotype" w:hAnsi="Palatino Linotype"/>
          <w:sz w:val="16"/>
          <w:szCs w:val="16"/>
          <w:u w:val="single"/>
        </w:rPr>
        <w:t>Geographical Review</w:t>
      </w:r>
      <w:r w:rsidRPr="00FF701F">
        <w:rPr>
          <w:rFonts w:ascii="Palatino Linotype" w:hAnsi="Palatino Linotype"/>
          <w:sz w:val="16"/>
          <w:szCs w:val="16"/>
        </w:rPr>
        <w:t xml:space="preserve"> 70,1 (January 1980), 110</w:t>
      </w:r>
      <w:r w:rsidRPr="00FF701F">
        <w:rPr>
          <w:rFonts w:ascii="Palatino Linotype" w:hAnsi="Palatino Linotype"/>
          <w:sz w:val="16"/>
          <w:szCs w:val="16"/>
        </w:rPr>
        <w:noBreakHyphen/>
      </w:r>
      <w:r w:rsidR="00283681">
        <w:rPr>
          <w:rFonts w:ascii="Palatino Linotype" w:hAnsi="Palatino Linotype"/>
          <w:sz w:val="16"/>
          <w:szCs w:val="16"/>
        </w:rPr>
        <w:t>11</w:t>
      </w:r>
      <w:r w:rsidRPr="00FF701F">
        <w:rPr>
          <w:rFonts w:ascii="Palatino Linotype" w:hAnsi="Palatino Linotype"/>
          <w:sz w:val="16"/>
          <w:szCs w:val="16"/>
        </w:rPr>
        <w:t>1.</w:t>
      </w:r>
    </w:p>
    <w:p w14:paraId="3EEFF795" w14:textId="77777777" w:rsidR="005571D0" w:rsidRDefault="005571D0">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16F9EE11" w14:textId="77777777" w:rsidR="005571D0" w:rsidRDefault="005571D0">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0D2EBAFA" w14:textId="77777777" w:rsidR="0040427D" w:rsidRDefault="0040427D">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r w:rsidRPr="00FF701F">
        <w:rPr>
          <w:rFonts w:ascii="Palatino Linotype" w:hAnsi="Palatino Linotype"/>
          <w:b/>
          <w:sz w:val="16"/>
          <w:szCs w:val="16"/>
        </w:rPr>
        <w:t>PAPERS, POSTERS, ABSTRACTS AND PRESENTATIONS</w:t>
      </w:r>
    </w:p>
    <w:p w14:paraId="0332839E" w14:textId="1A29EA19" w:rsidR="00EC6380" w:rsidRPr="001A7568" w:rsidRDefault="00EC6380" w:rsidP="00EC6380">
      <w:pPr>
        <w:rPr>
          <w:rFonts w:ascii="Palatino Linotype" w:hAnsi="Palatino Linotype"/>
          <w:bCs/>
          <w:sz w:val="16"/>
          <w:szCs w:val="16"/>
        </w:rPr>
      </w:pPr>
    </w:p>
    <w:p w14:paraId="3C4D1783" w14:textId="493F93AD" w:rsidR="00842E3E" w:rsidRDefault="00842E3E" w:rsidP="00842E3E">
      <w:pPr>
        <w:rPr>
          <w:rFonts w:ascii="Palatino Linotype" w:hAnsi="Palatino Linotype"/>
          <w:bCs/>
          <w:sz w:val="16"/>
          <w:szCs w:val="16"/>
        </w:rPr>
      </w:pPr>
      <w:r w:rsidRPr="00842E3E">
        <w:rPr>
          <w:rFonts w:ascii="Palatino Linotype" w:hAnsi="Palatino Linotype"/>
          <w:bCs/>
          <w:sz w:val="16"/>
          <w:szCs w:val="16"/>
        </w:rPr>
        <w:t xml:space="preserve">"Understanding </w:t>
      </w:r>
      <w:r>
        <w:rPr>
          <w:rFonts w:ascii="Palatino Linotype" w:hAnsi="Palatino Linotype"/>
          <w:bCs/>
          <w:sz w:val="16"/>
          <w:szCs w:val="16"/>
        </w:rPr>
        <w:t>A</w:t>
      </w:r>
      <w:r w:rsidRPr="00842E3E">
        <w:rPr>
          <w:rFonts w:ascii="Palatino Linotype" w:hAnsi="Palatino Linotype"/>
          <w:bCs/>
          <w:sz w:val="16"/>
          <w:szCs w:val="16"/>
        </w:rPr>
        <w:t xml:space="preserve">utism </w:t>
      </w:r>
      <w:r>
        <w:rPr>
          <w:rFonts w:ascii="Palatino Linotype" w:hAnsi="Palatino Linotype"/>
          <w:bCs/>
          <w:sz w:val="16"/>
          <w:szCs w:val="16"/>
        </w:rPr>
        <w:t>S</w:t>
      </w:r>
      <w:r w:rsidRPr="00842E3E">
        <w:rPr>
          <w:rFonts w:ascii="Palatino Linotype" w:hAnsi="Palatino Linotype"/>
          <w:bCs/>
          <w:sz w:val="16"/>
          <w:szCs w:val="16"/>
        </w:rPr>
        <w:t xml:space="preserve">everity and </w:t>
      </w:r>
      <w:r>
        <w:rPr>
          <w:rFonts w:ascii="Palatino Linotype" w:hAnsi="Palatino Linotype"/>
          <w:bCs/>
          <w:sz w:val="16"/>
          <w:szCs w:val="16"/>
        </w:rPr>
        <w:t>S</w:t>
      </w:r>
      <w:r w:rsidRPr="00842E3E">
        <w:rPr>
          <w:rFonts w:ascii="Palatino Linotype" w:hAnsi="Palatino Linotype"/>
          <w:bCs/>
          <w:sz w:val="16"/>
          <w:szCs w:val="16"/>
        </w:rPr>
        <w:t xml:space="preserve">creen </w:t>
      </w:r>
      <w:r>
        <w:rPr>
          <w:rFonts w:ascii="Palatino Linotype" w:hAnsi="Palatino Linotype"/>
          <w:bCs/>
          <w:sz w:val="16"/>
          <w:szCs w:val="16"/>
        </w:rPr>
        <w:t>T</w:t>
      </w:r>
      <w:r w:rsidRPr="00842E3E">
        <w:rPr>
          <w:rFonts w:ascii="Palatino Linotype" w:hAnsi="Palatino Linotype"/>
          <w:bCs/>
          <w:sz w:val="16"/>
          <w:szCs w:val="16"/>
        </w:rPr>
        <w:t xml:space="preserve">ime in </w:t>
      </w:r>
      <w:r>
        <w:rPr>
          <w:rFonts w:ascii="Palatino Linotype" w:hAnsi="Palatino Linotype"/>
          <w:bCs/>
          <w:sz w:val="16"/>
          <w:szCs w:val="16"/>
        </w:rPr>
        <w:t>C</w:t>
      </w:r>
      <w:r w:rsidRPr="00842E3E">
        <w:rPr>
          <w:rFonts w:ascii="Palatino Linotype" w:hAnsi="Palatino Linotype"/>
          <w:bCs/>
          <w:sz w:val="16"/>
          <w:szCs w:val="16"/>
        </w:rPr>
        <w:t xml:space="preserve">hildren </w:t>
      </w:r>
      <w:r>
        <w:rPr>
          <w:rFonts w:ascii="Palatino Linotype" w:hAnsi="Palatino Linotype"/>
          <w:bCs/>
          <w:sz w:val="16"/>
          <w:szCs w:val="16"/>
        </w:rPr>
        <w:t>A</w:t>
      </w:r>
      <w:r w:rsidRPr="00842E3E">
        <w:rPr>
          <w:rFonts w:ascii="Palatino Linotype" w:hAnsi="Palatino Linotype"/>
          <w:bCs/>
          <w:sz w:val="16"/>
          <w:szCs w:val="16"/>
        </w:rPr>
        <w:t xml:space="preserve">ges 10-17: National </w:t>
      </w:r>
      <w:r>
        <w:rPr>
          <w:rFonts w:ascii="Palatino Linotype" w:hAnsi="Palatino Linotype"/>
          <w:bCs/>
          <w:sz w:val="16"/>
          <w:szCs w:val="16"/>
        </w:rPr>
        <w:t>S</w:t>
      </w:r>
      <w:r w:rsidRPr="00842E3E">
        <w:rPr>
          <w:rFonts w:ascii="Palatino Linotype" w:hAnsi="Palatino Linotype"/>
          <w:bCs/>
          <w:sz w:val="16"/>
          <w:szCs w:val="16"/>
        </w:rPr>
        <w:t xml:space="preserve">urvey of </w:t>
      </w:r>
      <w:r>
        <w:rPr>
          <w:rFonts w:ascii="Palatino Linotype" w:hAnsi="Palatino Linotype"/>
          <w:bCs/>
          <w:sz w:val="16"/>
          <w:szCs w:val="16"/>
        </w:rPr>
        <w:t>C</w:t>
      </w:r>
      <w:r w:rsidRPr="00842E3E">
        <w:rPr>
          <w:rFonts w:ascii="Palatino Linotype" w:hAnsi="Palatino Linotype"/>
          <w:bCs/>
          <w:sz w:val="16"/>
          <w:szCs w:val="16"/>
        </w:rPr>
        <w:t xml:space="preserve">hildren's </w:t>
      </w:r>
      <w:r>
        <w:rPr>
          <w:rFonts w:ascii="Palatino Linotype" w:hAnsi="Palatino Linotype"/>
          <w:bCs/>
          <w:sz w:val="16"/>
          <w:szCs w:val="16"/>
        </w:rPr>
        <w:t>H</w:t>
      </w:r>
      <w:r w:rsidRPr="00842E3E">
        <w:rPr>
          <w:rFonts w:ascii="Palatino Linotype" w:hAnsi="Palatino Linotype"/>
          <w:bCs/>
          <w:sz w:val="16"/>
          <w:szCs w:val="16"/>
        </w:rPr>
        <w:t>ealth 2022-2023"</w:t>
      </w:r>
      <w:r>
        <w:rPr>
          <w:rFonts w:ascii="Palatino Linotype" w:hAnsi="Palatino Linotype"/>
          <w:bCs/>
          <w:sz w:val="16"/>
          <w:szCs w:val="16"/>
        </w:rPr>
        <w:t>, S. Mehra, R.S. Kirby. J. Marshall, A. Salinas, R. Stein Elger, A.W. Buro</w:t>
      </w:r>
      <w:r w:rsidR="00840F57">
        <w:rPr>
          <w:rFonts w:ascii="Palatino Linotype" w:hAnsi="Palatino Linotype"/>
          <w:bCs/>
          <w:sz w:val="16"/>
          <w:szCs w:val="16"/>
        </w:rPr>
        <w:t xml:space="preserve">, </w:t>
      </w:r>
      <w:r>
        <w:rPr>
          <w:rFonts w:ascii="Palatino Linotype" w:hAnsi="Palatino Linotype"/>
          <w:bCs/>
          <w:sz w:val="16"/>
          <w:szCs w:val="16"/>
        </w:rPr>
        <w:t xml:space="preserve"> poster presented by S. Mehra </w:t>
      </w:r>
      <w:r w:rsidRPr="001A7568">
        <w:rPr>
          <w:rFonts w:ascii="Palatino Linotype" w:hAnsi="Palatino Linotype"/>
          <w:bCs/>
          <w:sz w:val="16"/>
          <w:szCs w:val="16"/>
        </w:rPr>
        <w:t xml:space="preserve">at the American Public Health Association Annual Meeting, November 2-5, </w:t>
      </w:r>
      <w:proofErr w:type="gramStart"/>
      <w:r w:rsidRPr="001A7568">
        <w:rPr>
          <w:rFonts w:ascii="Palatino Linotype" w:hAnsi="Palatino Linotype"/>
          <w:bCs/>
          <w:sz w:val="16"/>
          <w:szCs w:val="16"/>
        </w:rPr>
        <w:t>2025</w:t>
      </w:r>
      <w:proofErr w:type="gramEnd"/>
      <w:r>
        <w:rPr>
          <w:rFonts w:ascii="Palatino Linotype" w:hAnsi="Palatino Linotype"/>
          <w:bCs/>
          <w:sz w:val="16"/>
          <w:szCs w:val="16"/>
        </w:rPr>
        <w:t xml:space="preserve"> </w:t>
      </w:r>
      <w:r w:rsidRPr="001A7568">
        <w:rPr>
          <w:rFonts w:ascii="Palatino Linotype" w:hAnsi="Palatino Linotype"/>
          <w:bCs/>
          <w:sz w:val="16"/>
          <w:szCs w:val="16"/>
        </w:rPr>
        <w:t>in Washington DC.</w:t>
      </w:r>
    </w:p>
    <w:p w14:paraId="0753876D" w14:textId="77777777" w:rsidR="00842E3E" w:rsidRDefault="00842E3E" w:rsidP="00081CAF">
      <w:pPr>
        <w:rPr>
          <w:rFonts w:ascii="Palatino Linotype" w:hAnsi="Palatino Linotype"/>
          <w:bCs/>
          <w:sz w:val="16"/>
          <w:szCs w:val="16"/>
        </w:rPr>
      </w:pPr>
    </w:p>
    <w:p w14:paraId="23D0F932" w14:textId="58C0674F" w:rsidR="00BC7709" w:rsidRDefault="001A7568" w:rsidP="00081CAF">
      <w:pPr>
        <w:rPr>
          <w:rFonts w:ascii="Palatino Linotype" w:hAnsi="Palatino Linotype"/>
          <w:bCs/>
          <w:sz w:val="16"/>
          <w:szCs w:val="16"/>
        </w:rPr>
      </w:pPr>
      <w:r>
        <w:rPr>
          <w:rFonts w:ascii="Palatino Linotype" w:hAnsi="Palatino Linotype"/>
          <w:bCs/>
          <w:sz w:val="16"/>
          <w:szCs w:val="16"/>
        </w:rPr>
        <w:t>“</w:t>
      </w:r>
      <w:r w:rsidR="00BC7709" w:rsidRPr="00081CAF">
        <w:rPr>
          <w:rFonts w:ascii="Palatino Linotype" w:hAnsi="Palatino Linotype"/>
          <w:bCs/>
          <w:sz w:val="16"/>
          <w:szCs w:val="16"/>
        </w:rPr>
        <w:t xml:space="preserve">Association between </w:t>
      </w:r>
      <w:r>
        <w:rPr>
          <w:rFonts w:ascii="Palatino Linotype" w:hAnsi="Palatino Linotype"/>
          <w:bCs/>
          <w:sz w:val="16"/>
          <w:szCs w:val="16"/>
        </w:rPr>
        <w:t>Pr</w:t>
      </w:r>
      <w:r w:rsidR="00BC7709" w:rsidRPr="00081CAF">
        <w:rPr>
          <w:rFonts w:ascii="Palatino Linotype" w:hAnsi="Palatino Linotype"/>
          <w:bCs/>
          <w:sz w:val="16"/>
          <w:szCs w:val="16"/>
        </w:rPr>
        <w:t xml:space="preserve">obiotic </w:t>
      </w:r>
      <w:r>
        <w:rPr>
          <w:rFonts w:ascii="Palatino Linotype" w:hAnsi="Palatino Linotype"/>
          <w:bCs/>
          <w:sz w:val="16"/>
          <w:szCs w:val="16"/>
        </w:rPr>
        <w:t>C</w:t>
      </w:r>
      <w:r w:rsidR="00BC7709" w:rsidRPr="00081CAF">
        <w:rPr>
          <w:rFonts w:ascii="Palatino Linotype" w:hAnsi="Palatino Linotype"/>
          <w:bCs/>
          <w:sz w:val="16"/>
          <w:szCs w:val="16"/>
        </w:rPr>
        <w:t xml:space="preserve">onsumption and </w:t>
      </w:r>
      <w:r>
        <w:rPr>
          <w:rFonts w:ascii="Palatino Linotype" w:hAnsi="Palatino Linotype"/>
          <w:bCs/>
          <w:sz w:val="16"/>
          <w:szCs w:val="16"/>
        </w:rPr>
        <w:t>V</w:t>
      </w:r>
      <w:r w:rsidR="00BC7709" w:rsidRPr="00081CAF">
        <w:rPr>
          <w:rFonts w:ascii="Palatino Linotype" w:hAnsi="Palatino Linotype"/>
          <w:bCs/>
          <w:sz w:val="16"/>
          <w:szCs w:val="16"/>
        </w:rPr>
        <w:t xml:space="preserve">itamin D </w:t>
      </w:r>
      <w:r>
        <w:rPr>
          <w:rFonts w:ascii="Palatino Linotype" w:hAnsi="Palatino Linotype"/>
          <w:bCs/>
          <w:sz w:val="16"/>
          <w:szCs w:val="16"/>
        </w:rPr>
        <w:t>L</w:t>
      </w:r>
      <w:r w:rsidR="00BC7709" w:rsidRPr="00081CAF">
        <w:rPr>
          <w:rFonts w:ascii="Palatino Linotype" w:hAnsi="Palatino Linotype"/>
          <w:bCs/>
          <w:sz w:val="16"/>
          <w:szCs w:val="16"/>
        </w:rPr>
        <w:t xml:space="preserve">evels in the U.S. </w:t>
      </w:r>
      <w:r>
        <w:rPr>
          <w:rFonts w:ascii="Palatino Linotype" w:hAnsi="Palatino Linotype"/>
          <w:bCs/>
          <w:sz w:val="16"/>
          <w:szCs w:val="16"/>
        </w:rPr>
        <w:t>P</w:t>
      </w:r>
      <w:r w:rsidR="00BC7709" w:rsidRPr="00081CAF">
        <w:rPr>
          <w:rFonts w:ascii="Palatino Linotype" w:hAnsi="Palatino Linotype"/>
          <w:bCs/>
          <w:sz w:val="16"/>
          <w:szCs w:val="16"/>
        </w:rPr>
        <w:t xml:space="preserve">opulation: A </w:t>
      </w:r>
      <w:r>
        <w:rPr>
          <w:rFonts w:ascii="Palatino Linotype" w:hAnsi="Palatino Linotype"/>
          <w:bCs/>
          <w:sz w:val="16"/>
          <w:szCs w:val="16"/>
        </w:rPr>
        <w:t>C</w:t>
      </w:r>
      <w:r w:rsidR="00BC7709" w:rsidRPr="00081CAF">
        <w:rPr>
          <w:rFonts w:ascii="Palatino Linotype" w:hAnsi="Palatino Linotype"/>
          <w:bCs/>
          <w:sz w:val="16"/>
          <w:szCs w:val="16"/>
        </w:rPr>
        <w:t xml:space="preserve">ross-sectional </w:t>
      </w:r>
      <w:r>
        <w:rPr>
          <w:rFonts w:ascii="Palatino Linotype" w:hAnsi="Palatino Linotype"/>
          <w:bCs/>
          <w:sz w:val="16"/>
          <w:szCs w:val="16"/>
        </w:rPr>
        <w:t>A</w:t>
      </w:r>
      <w:r w:rsidR="00BC7709" w:rsidRPr="00081CAF">
        <w:rPr>
          <w:rFonts w:ascii="Palatino Linotype" w:hAnsi="Palatino Linotype"/>
          <w:bCs/>
          <w:sz w:val="16"/>
          <w:szCs w:val="16"/>
        </w:rPr>
        <w:t xml:space="preserve">nalysis of NHANES 2007-2018 </w:t>
      </w:r>
      <w:r>
        <w:rPr>
          <w:rFonts w:ascii="Palatino Linotype" w:hAnsi="Palatino Linotype"/>
          <w:bCs/>
          <w:sz w:val="16"/>
          <w:szCs w:val="16"/>
        </w:rPr>
        <w:t>D</w:t>
      </w:r>
      <w:r w:rsidR="00BC7709" w:rsidRPr="00081CAF">
        <w:rPr>
          <w:rFonts w:ascii="Palatino Linotype" w:hAnsi="Palatino Linotype"/>
          <w:bCs/>
          <w:sz w:val="16"/>
          <w:szCs w:val="16"/>
        </w:rPr>
        <w:t>ata</w:t>
      </w:r>
      <w:r>
        <w:rPr>
          <w:rFonts w:ascii="Palatino Linotype" w:hAnsi="Palatino Linotype"/>
          <w:bCs/>
          <w:sz w:val="16"/>
          <w:szCs w:val="16"/>
        </w:rPr>
        <w:t xml:space="preserve">”, </w:t>
      </w:r>
      <w:r w:rsidR="00081CAF" w:rsidRPr="00081CAF">
        <w:rPr>
          <w:rFonts w:ascii="Palatino Linotype" w:hAnsi="Palatino Linotype"/>
          <w:bCs/>
          <w:sz w:val="16"/>
          <w:szCs w:val="16"/>
        </w:rPr>
        <w:t>M</w:t>
      </w:r>
      <w:r>
        <w:rPr>
          <w:rFonts w:ascii="Palatino Linotype" w:hAnsi="Palatino Linotype"/>
          <w:bCs/>
          <w:sz w:val="16"/>
          <w:szCs w:val="16"/>
        </w:rPr>
        <w:t>.</w:t>
      </w:r>
      <w:r w:rsidR="00081CAF" w:rsidRPr="00081CAF">
        <w:rPr>
          <w:rFonts w:ascii="Palatino Linotype" w:hAnsi="Palatino Linotype"/>
          <w:bCs/>
          <w:sz w:val="16"/>
          <w:szCs w:val="16"/>
        </w:rPr>
        <w:t xml:space="preserve"> Newsome, J</w:t>
      </w:r>
      <w:r>
        <w:rPr>
          <w:rFonts w:ascii="Palatino Linotype" w:hAnsi="Palatino Linotype"/>
          <w:bCs/>
          <w:sz w:val="16"/>
          <w:szCs w:val="16"/>
        </w:rPr>
        <w:t>.</w:t>
      </w:r>
      <w:r w:rsidR="00081CAF" w:rsidRPr="00081CAF">
        <w:rPr>
          <w:rFonts w:ascii="Palatino Linotype" w:hAnsi="Palatino Linotype"/>
          <w:bCs/>
          <w:sz w:val="16"/>
          <w:szCs w:val="16"/>
        </w:rPr>
        <w:t xml:space="preserve"> Swanson, J</w:t>
      </w:r>
      <w:r>
        <w:rPr>
          <w:rFonts w:ascii="Palatino Linotype" w:hAnsi="Palatino Linotype"/>
          <w:bCs/>
          <w:sz w:val="16"/>
          <w:szCs w:val="16"/>
        </w:rPr>
        <w:t>.</w:t>
      </w:r>
      <w:r w:rsidR="00081CAF" w:rsidRPr="00081CAF">
        <w:rPr>
          <w:rFonts w:ascii="Palatino Linotype" w:hAnsi="Palatino Linotype"/>
          <w:bCs/>
          <w:sz w:val="16"/>
          <w:szCs w:val="16"/>
        </w:rPr>
        <w:t xml:space="preserve"> Andreadakis, S</w:t>
      </w:r>
      <w:r>
        <w:rPr>
          <w:rFonts w:ascii="Palatino Linotype" w:hAnsi="Palatino Linotype"/>
          <w:bCs/>
          <w:sz w:val="16"/>
          <w:szCs w:val="16"/>
        </w:rPr>
        <w:t>.</w:t>
      </w:r>
      <w:r w:rsidR="00081CAF" w:rsidRPr="00081CAF">
        <w:rPr>
          <w:rFonts w:ascii="Palatino Linotype" w:hAnsi="Palatino Linotype"/>
          <w:bCs/>
          <w:sz w:val="16"/>
          <w:szCs w:val="16"/>
        </w:rPr>
        <w:t xml:space="preserve"> Chowdhury, L</w:t>
      </w:r>
      <w:r>
        <w:rPr>
          <w:rFonts w:ascii="Palatino Linotype" w:hAnsi="Palatino Linotype"/>
          <w:bCs/>
          <w:sz w:val="16"/>
          <w:szCs w:val="16"/>
        </w:rPr>
        <w:t>.</w:t>
      </w:r>
      <w:r w:rsidR="00081CAF" w:rsidRPr="00081CAF">
        <w:rPr>
          <w:rFonts w:ascii="Palatino Linotype" w:hAnsi="Palatino Linotype"/>
          <w:bCs/>
          <w:sz w:val="16"/>
          <w:szCs w:val="16"/>
        </w:rPr>
        <w:t xml:space="preserve"> Wright, R</w:t>
      </w:r>
      <w:r>
        <w:rPr>
          <w:rFonts w:ascii="Palatino Linotype" w:hAnsi="Palatino Linotype"/>
          <w:bCs/>
          <w:sz w:val="16"/>
          <w:szCs w:val="16"/>
        </w:rPr>
        <w:t>.</w:t>
      </w:r>
      <w:r w:rsidR="00081CAF" w:rsidRPr="00081CAF">
        <w:rPr>
          <w:rFonts w:ascii="Palatino Linotype" w:hAnsi="Palatino Linotype"/>
          <w:bCs/>
          <w:sz w:val="16"/>
          <w:szCs w:val="16"/>
        </w:rPr>
        <w:t xml:space="preserve"> Kirby,</w:t>
      </w:r>
      <w:r>
        <w:rPr>
          <w:rFonts w:ascii="Palatino Linotype" w:hAnsi="Palatino Linotype"/>
          <w:bCs/>
          <w:sz w:val="16"/>
          <w:szCs w:val="16"/>
        </w:rPr>
        <w:t xml:space="preserve"> </w:t>
      </w:r>
      <w:r w:rsidR="00081CAF" w:rsidRPr="001A7568">
        <w:rPr>
          <w:rFonts w:ascii="Palatino Linotype" w:hAnsi="Palatino Linotype"/>
          <w:bCs/>
          <w:sz w:val="16"/>
          <w:szCs w:val="16"/>
        </w:rPr>
        <w:t xml:space="preserve">presented </w:t>
      </w:r>
      <w:r>
        <w:rPr>
          <w:rFonts w:ascii="Palatino Linotype" w:hAnsi="Palatino Linotype"/>
          <w:bCs/>
          <w:sz w:val="16"/>
          <w:szCs w:val="16"/>
        </w:rPr>
        <w:t xml:space="preserve">by M. Newsome </w:t>
      </w:r>
      <w:r w:rsidR="00081CAF" w:rsidRPr="001A7568">
        <w:rPr>
          <w:rFonts w:ascii="Palatino Linotype" w:hAnsi="Palatino Linotype"/>
          <w:bCs/>
          <w:sz w:val="16"/>
          <w:szCs w:val="16"/>
        </w:rPr>
        <w:t>at the American Public Health Association Annual Meeting, November 2-5, 2025</w:t>
      </w:r>
      <w:r w:rsidR="00043D6E">
        <w:rPr>
          <w:rFonts w:ascii="Palatino Linotype" w:hAnsi="Palatino Linotype"/>
          <w:bCs/>
          <w:sz w:val="16"/>
          <w:szCs w:val="16"/>
        </w:rPr>
        <w:t xml:space="preserve"> </w:t>
      </w:r>
      <w:r w:rsidR="00081CAF" w:rsidRPr="001A7568">
        <w:rPr>
          <w:rFonts w:ascii="Palatino Linotype" w:hAnsi="Palatino Linotype"/>
          <w:bCs/>
          <w:sz w:val="16"/>
          <w:szCs w:val="16"/>
        </w:rPr>
        <w:t>in Washington DC.</w:t>
      </w:r>
    </w:p>
    <w:p w14:paraId="07BDE1CA" w14:textId="77777777" w:rsidR="001A7568" w:rsidRPr="001A7568" w:rsidRDefault="001A7568" w:rsidP="00081CAF">
      <w:pPr>
        <w:rPr>
          <w:rFonts w:ascii="Palatino Linotype" w:hAnsi="Palatino Linotype"/>
          <w:bCs/>
          <w:sz w:val="16"/>
          <w:szCs w:val="16"/>
        </w:rPr>
      </w:pPr>
    </w:p>
    <w:p w14:paraId="60B08731" w14:textId="25B9DCFC" w:rsidR="00081CAF" w:rsidRPr="00081CAF" w:rsidRDefault="001A7568" w:rsidP="00081CAF">
      <w:pPr>
        <w:rPr>
          <w:rFonts w:ascii="Palatino Linotype" w:hAnsi="Palatino Linotype"/>
          <w:bCs/>
          <w:sz w:val="16"/>
          <w:szCs w:val="16"/>
        </w:rPr>
      </w:pPr>
      <w:r>
        <w:rPr>
          <w:rFonts w:ascii="Palatino Linotype" w:hAnsi="Palatino Linotype"/>
          <w:bCs/>
          <w:sz w:val="16"/>
          <w:szCs w:val="16"/>
        </w:rPr>
        <w:t>“</w:t>
      </w:r>
      <w:r w:rsidR="00BC7709" w:rsidRPr="00081CAF">
        <w:rPr>
          <w:rFonts w:ascii="Palatino Linotype" w:hAnsi="Palatino Linotype"/>
          <w:bCs/>
          <w:sz w:val="16"/>
          <w:szCs w:val="16"/>
        </w:rPr>
        <w:t xml:space="preserve">Navigating </w:t>
      </w:r>
      <w:r>
        <w:rPr>
          <w:rFonts w:ascii="Palatino Linotype" w:hAnsi="Palatino Linotype"/>
          <w:bCs/>
          <w:sz w:val="16"/>
          <w:szCs w:val="16"/>
        </w:rPr>
        <w:t>F</w:t>
      </w:r>
      <w:r w:rsidR="00BC7709" w:rsidRPr="00081CAF">
        <w:rPr>
          <w:rFonts w:ascii="Palatino Linotype" w:hAnsi="Palatino Linotype"/>
          <w:bCs/>
          <w:sz w:val="16"/>
          <w:szCs w:val="16"/>
        </w:rPr>
        <w:t xml:space="preserve">ragmented </w:t>
      </w:r>
      <w:r>
        <w:rPr>
          <w:rFonts w:ascii="Palatino Linotype" w:hAnsi="Palatino Linotype"/>
          <w:bCs/>
          <w:sz w:val="16"/>
          <w:szCs w:val="16"/>
        </w:rPr>
        <w:t>S</w:t>
      </w:r>
      <w:r w:rsidR="00BC7709" w:rsidRPr="00081CAF">
        <w:rPr>
          <w:rFonts w:ascii="Palatino Linotype" w:hAnsi="Palatino Linotype"/>
          <w:bCs/>
          <w:sz w:val="16"/>
          <w:szCs w:val="16"/>
        </w:rPr>
        <w:t xml:space="preserve">ystems: Caregivers’ </w:t>
      </w:r>
      <w:r>
        <w:rPr>
          <w:rFonts w:ascii="Palatino Linotype" w:hAnsi="Palatino Linotype"/>
          <w:bCs/>
          <w:sz w:val="16"/>
          <w:szCs w:val="16"/>
        </w:rPr>
        <w:t>E</w:t>
      </w:r>
      <w:r w:rsidR="00BC7709" w:rsidRPr="00081CAF">
        <w:rPr>
          <w:rFonts w:ascii="Palatino Linotype" w:hAnsi="Palatino Linotype"/>
          <w:bCs/>
          <w:sz w:val="16"/>
          <w:szCs w:val="16"/>
        </w:rPr>
        <w:t xml:space="preserve">xperiences </w:t>
      </w:r>
      <w:r>
        <w:rPr>
          <w:rFonts w:ascii="Palatino Linotype" w:hAnsi="Palatino Linotype"/>
          <w:bCs/>
          <w:sz w:val="16"/>
          <w:szCs w:val="16"/>
        </w:rPr>
        <w:t>A</w:t>
      </w:r>
      <w:r w:rsidR="00BC7709" w:rsidRPr="00081CAF">
        <w:rPr>
          <w:rFonts w:ascii="Palatino Linotype" w:hAnsi="Palatino Linotype"/>
          <w:bCs/>
          <w:sz w:val="16"/>
          <w:szCs w:val="16"/>
        </w:rPr>
        <w:t xml:space="preserve">ccessing </w:t>
      </w:r>
      <w:r>
        <w:rPr>
          <w:rFonts w:ascii="Palatino Linotype" w:hAnsi="Palatino Linotype"/>
          <w:bCs/>
          <w:sz w:val="16"/>
          <w:szCs w:val="16"/>
        </w:rPr>
        <w:t>S</w:t>
      </w:r>
      <w:r w:rsidR="00BC7709" w:rsidRPr="00081CAF">
        <w:rPr>
          <w:rFonts w:ascii="Palatino Linotype" w:hAnsi="Palatino Linotype"/>
          <w:bCs/>
          <w:sz w:val="16"/>
          <w:szCs w:val="16"/>
        </w:rPr>
        <w:t xml:space="preserve">ervices for </w:t>
      </w:r>
      <w:r>
        <w:rPr>
          <w:rFonts w:ascii="Palatino Linotype" w:hAnsi="Palatino Linotype"/>
          <w:bCs/>
          <w:sz w:val="16"/>
          <w:szCs w:val="16"/>
        </w:rPr>
        <w:t>C</w:t>
      </w:r>
      <w:r w:rsidR="00BC7709" w:rsidRPr="00081CAF">
        <w:rPr>
          <w:rFonts w:ascii="Palatino Linotype" w:hAnsi="Palatino Linotype"/>
          <w:bCs/>
          <w:sz w:val="16"/>
          <w:szCs w:val="16"/>
        </w:rPr>
        <w:t xml:space="preserve">hildren with </w:t>
      </w:r>
      <w:r>
        <w:rPr>
          <w:rFonts w:ascii="Palatino Linotype" w:hAnsi="Palatino Linotype"/>
          <w:bCs/>
          <w:sz w:val="16"/>
          <w:szCs w:val="16"/>
        </w:rPr>
        <w:t>A</w:t>
      </w:r>
      <w:r w:rsidR="00BC7709" w:rsidRPr="00081CAF">
        <w:rPr>
          <w:rFonts w:ascii="Palatino Linotype" w:hAnsi="Palatino Linotype"/>
          <w:bCs/>
          <w:sz w:val="16"/>
          <w:szCs w:val="16"/>
        </w:rPr>
        <w:t>utism</w:t>
      </w:r>
      <w:r>
        <w:rPr>
          <w:rFonts w:ascii="Palatino Linotype" w:hAnsi="Palatino Linotype"/>
          <w:bCs/>
          <w:sz w:val="16"/>
          <w:szCs w:val="16"/>
        </w:rPr>
        <w:t>”</w:t>
      </w:r>
      <w:r w:rsidR="00BC7709" w:rsidRPr="001A7568">
        <w:rPr>
          <w:rFonts w:ascii="Palatino Linotype" w:hAnsi="Palatino Linotype"/>
          <w:bCs/>
          <w:sz w:val="16"/>
          <w:szCs w:val="16"/>
        </w:rPr>
        <w:t xml:space="preserve">, </w:t>
      </w:r>
      <w:r w:rsidR="00081CAF" w:rsidRPr="00081CAF">
        <w:rPr>
          <w:rFonts w:ascii="Palatino Linotype" w:hAnsi="Palatino Linotype"/>
          <w:bCs/>
          <w:sz w:val="16"/>
          <w:szCs w:val="16"/>
        </w:rPr>
        <w:t>R</w:t>
      </w:r>
      <w:r>
        <w:rPr>
          <w:rFonts w:ascii="Palatino Linotype" w:hAnsi="Palatino Linotype"/>
          <w:bCs/>
          <w:sz w:val="16"/>
          <w:szCs w:val="16"/>
        </w:rPr>
        <w:t>.</w:t>
      </w:r>
      <w:r w:rsidR="00081CAF" w:rsidRPr="00081CAF">
        <w:rPr>
          <w:rFonts w:ascii="Palatino Linotype" w:hAnsi="Palatino Linotype"/>
          <w:bCs/>
          <w:sz w:val="16"/>
          <w:szCs w:val="16"/>
        </w:rPr>
        <w:t xml:space="preserve"> Stein Elger, J</w:t>
      </w:r>
      <w:r>
        <w:rPr>
          <w:rFonts w:ascii="Palatino Linotype" w:hAnsi="Palatino Linotype"/>
          <w:bCs/>
          <w:sz w:val="16"/>
          <w:szCs w:val="16"/>
        </w:rPr>
        <w:t>.</w:t>
      </w:r>
      <w:r w:rsidR="00081CAF" w:rsidRPr="00081CAF">
        <w:rPr>
          <w:rFonts w:ascii="Palatino Linotype" w:hAnsi="Palatino Linotype"/>
          <w:bCs/>
          <w:sz w:val="16"/>
          <w:szCs w:val="16"/>
        </w:rPr>
        <w:t xml:space="preserve"> Marshall, R</w:t>
      </w:r>
      <w:r>
        <w:rPr>
          <w:rFonts w:ascii="Palatino Linotype" w:hAnsi="Palatino Linotype"/>
          <w:bCs/>
          <w:sz w:val="16"/>
          <w:szCs w:val="16"/>
        </w:rPr>
        <w:t>.</w:t>
      </w:r>
      <w:r w:rsidR="00081CAF" w:rsidRPr="00081CAF">
        <w:rPr>
          <w:rFonts w:ascii="Palatino Linotype" w:hAnsi="Palatino Linotype"/>
          <w:bCs/>
          <w:sz w:val="16"/>
          <w:szCs w:val="16"/>
        </w:rPr>
        <w:t xml:space="preserve"> Kirby, R</w:t>
      </w:r>
      <w:r>
        <w:rPr>
          <w:rFonts w:ascii="Palatino Linotype" w:hAnsi="Palatino Linotype"/>
          <w:bCs/>
          <w:sz w:val="16"/>
          <w:szCs w:val="16"/>
        </w:rPr>
        <w:t>.</w:t>
      </w:r>
      <w:r w:rsidR="00081CAF" w:rsidRPr="00081CAF">
        <w:rPr>
          <w:rFonts w:ascii="Palatino Linotype" w:hAnsi="Palatino Linotype"/>
          <w:bCs/>
          <w:sz w:val="16"/>
          <w:szCs w:val="16"/>
        </w:rPr>
        <w:t xml:space="preserve"> Powis, B</w:t>
      </w:r>
      <w:r>
        <w:rPr>
          <w:rFonts w:ascii="Palatino Linotype" w:hAnsi="Palatino Linotype"/>
          <w:bCs/>
          <w:sz w:val="16"/>
          <w:szCs w:val="16"/>
        </w:rPr>
        <w:t>.</w:t>
      </w:r>
      <w:r w:rsidR="00081CAF" w:rsidRPr="00081CAF">
        <w:rPr>
          <w:rFonts w:ascii="Palatino Linotype" w:hAnsi="Palatino Linotype"/>
          <w:bCs/>
          <w:sz w:val="16"/>
          <w:szCs w:val="16"/>
        </w:rPr>
        <w:t xml:space="preserve"> Boone,</w:t>
      </w:r>
      <w:r>
        <w:rPr>
          <w:rFonts w:ascii="Palatino Linotype" w:hAnsi="Palatino Linotype"/>
          <w:bCs/>
          <w:sz w:val="16"/>
          <w:szCs w:val="16"/>
        </w:rPr>
        <w:t xml:space="preserve"> </w:t>
      </w:r>
      <w:r w:rsidR="00081CAF" w:rsidRPr="001A7568">
        <w:rPr>
          <w:rFonts w:ascii="Palatino Linotype" w:hAnsi="Palatino Linotype"/>
          <w:bCs/>
          <w:sz w:val="16"/>
          <w:szCs w:val="16"/>
        </w:rPr>
        <w:t xml:space="preserve">presented </w:t>
      </w:r>
      <w:r>
        <w:rPr>
          <w:rFonts w:ascii="Palatino Linotype" w:hAnsi="Palatino Linotype"/>
          <w:bCs/>
          <w:sz w:val="16"/>
          <w:szCs w:val="16"/>
        </w:rPr>
        <w:t xml:space="preserve">by </w:t>
      </w:r>
      <w:r w:rsidRPr="001A7568">
        <w:rPr>
          <w:rFonts w:ascii="Palatino Linotype" w:hAnsi="Palatino Linotype"/>
          <w:bCs/>
          <w:sz w:val="16"/>
          <w:szCs w:val="16"/>
        </w:rPr>
        <w:t xml:space="preserve">R. Stein Elger </w:t>
      </w:r>
      <w:r w:rsidR="00081CAF" w:rsidRPr="001A7568">
        <w:rPr>
          <w:rFonts w:ascii="Palatino Linotype" w:hAnsi="Palatino Linotype"/>
          <w:bCs/>
          <w:sz w:val="16"/>
          <w:szCs w:val="16"/>
        </w:rPr>
        <w:t>at the American Public Health Association Annual Meeting, November 2-5, 2025</w:t>
      </w:r>
      <w:r w:rsidR="00043D6E">
        <w:rPr>
          <w:rFonts w:ascii="Palatino Linotype" w:hAnsi="Palatino Linotype"/>
          <w:bCs/>
          <w:sz w:val="16"/>
          <w:szCs w:val="16"/>
        </w:rPr>
        <w:t xml:space="preserve"> </w:t>
      </w:r>
      <w:r w:rsidR="00081CAF" w:rsidRPr="001A7568">
        <w:rPr>
          <w:rFonts w:ascii="Palatino Linotype" w:hAnsi="Palatino Linotype"/>
          <w:bCs/>
          <w:sz w:val="16"/>
          <w:szCs w:val="16"/>
        </w:rPr>
        <w:t>in Washington DC.</w:t>
      </w:r>
      <w:r w:rsidR="00081CAF" w:rsidRPr="00081CAF">
        <w:rPr>
          <w:rFonts w:ascii="Palatino Linotype" w:hAnsi="Palatino Linotype"/>
          <w:bCs/>
          <w:sz w:val="16"/>
          <w:szCs w:val="16"/>
        </w:rPr>
        <w:br/>
      </w:r>
    </w:p>
    <w:p w14:paraId="12E71500" w14:textId="7C112C4B" w:rsidR="00081CAF" w:rsidRPr="00081CAF" w:rsidRDefault="001A7568" w:rsidP="00081CAF">
      <w:pPr>
        <w:rPr>
          <w:rFonts w:ascii="Palatino Linotype" w:hAnsi="Palatino Linotype"/>
          <w:bCs/>
          <w:sz w:val="16"/>
          <w:szCs w:val="16"/>
        </w:rPr>
      </w:pPr>
      <w:r>
        <w:rPr>
          <w:rFonts w:ascii="Palatino Linotype" w:hAnsi="Palatino Linotype"/>
          <w:bCs/>
          <w:sz w:val="16"/>
          <w:szCs w:val="16"/>
        </w:rPr>
        <w:t>“</w:t>
      </w:r>
      <w:r w:rsidR="00BC7709" w:rsidRPr="00081CAF">
        <w:rPr>
          <w:rFonts w:ascii="Palatino Linotype" w:hAnsi="Palatino Linotype"/>
          <w:bCs/>
          <w:sz w:val="16"/>
          <w:szCs w:val="16"/>
        </w:rPr>
        <w:t xml:space="preserve">The </w:t>
      </w:r>
      <w:r>
        <w:rPr>
          <w:rFonts w:ascii="Palatino Linotype" w:hAnsi="Palatino Linotype"/>
          <w:bCs/>
          <w:sz w:val="16"/>
          <w:szCs w:val="16"/>
        </w:rPr>
        <w:t>R</w:t>
      </w:r>
      <w:r w:rsidR="00BC7709" w:rsidRPr="00081CAF">
        <w:rPr>
          <w:rFonts w:ascii="Palatino Linotype" w:hAnsi="Palatino Linotype"/>
          <w:bCs/>
          <w:sz w:val="16"/>
          <w:szCs w:val="16"/>
        </w:rPr>
        <w:t xml:space="preserve">elationship between </w:t>
      </w:r>
      <w:r>
        <w:rPr>
          <w:rFonts w:ascii="Palatino Linotype" w:hAnsi="Palatino Linotype"/>
          <w:bCs/>
          <w:sz w:val="16"/>
          <w:szCs w:val="16"/>
        </w:rPr>
        <w:t>F</w:t>
      </w:r>
      <w:r w:rsidR="00BC7709" w:rsidRPr="00081CAF">
        <w:rPr>
          <w:rFonts w:ascii="Palatino Linotype" w:hAnsi="Palatino Linotype"/>
          <w:bCs/>
          <w:sz w:val="16"/>
          <w:szCs w:val="16"/>
        </w:rPr>
        <w:t xml:space="preserve">amily </w:t>
      </w:r>
      <w:r>
        <w:rPr>
          <w:rFonts w:ascii="Palatino Linotype" w:hAnsi="Palatino Linotype"/>
          <w:bCs/>
          <w:sz w:val="16"/>
          <w:szCs w:val="16"/>
        </w:rPr>
        <w:t>I</w:t>
      </w:r>
      <w:r w:rsidR="00BC7709" w:rsidRPr="00081CAF">
        <w:rPr>
          <w:rFonts w:ascii="Palatino Linotype" w:hAnsi="Palatino Linotype"/>
          <w:bCs/>
          <w:sz w:val="16"/>
          <w:szCs w:val="16"/>
        </w:rPr>
        <w:t xml:space="preserve">nteraction and </w:t>
      </w:r>
      <w:r>
        <w:rPr>
          <w:rFonts w:ascii="Palatino Linotype" w:hAnsi="Palatino Linotype"/>
          <w:bCs/>
          <w:sz w:val="16"/>
          <w:szCs w:val="16"/>
        </w:rPr>
        <w:t>N</w:t>
      </w:r>
      <w:r w:rsidR="00BC7709" w:rsidRPr="00081CAF">
        <w:rPr>
          <w:rFonts w:ascii="Palatino Linotype" w:hAnsi="Palatino Linotype"/>
          <w:bCs/>
          <w:sz w:val="16"/>
          <w:szCs w:val="16"/>
        </w:rPr>
        <w:t xml:space="preserve">on-academic </w:t>
      </w:r>
      <w:r>
        <w:rPr>
          <w:rFonts w:ascii="Palatino Linotype" w:hAnsi="Palatino Linotype"/>
          <w:bCs/>
          <w:sz w:val="16"/>
          <w:szCs w:val="16"/>
        </w:rPr>
        <w:t>S</w:t>
      </w:r>
      <w:r w:rsidR="00BC7709" w:rsidRPr="00081CAF">
        <w:rPr>
          <w:rFonts w:ascii="Palatino Linotype" w:hAnsi="Palatino Linotype"/>
          <w:bCs/>
          <w:sz w:val="16"/>
          <w:szCs w:val="16"/>
        </w:rPr>
        <w:t xml:space="preserve">creen </w:t>
      </w:r>
      <w:r>
        <w:rPr>
          <w:rFonts w:ascii="Palatino Linotype" w:hAnsi="Palatino Linotype"/>
          <w:bCs/>
          <w:sz w:val="16"/>
          <w:szCs w:val="16"/>
        </w:rPr>
        <w:t>T</w:t>
      </w:r>
      <w:r w:rsidR="00BC7709" w:rsidRPr="00081CAF">
        <w:rPr>
          <w:rFonts w:ascii="Palatino Linotype" w:hAnsi="Palatino Linotype"/>
          <w:bCs/>
          <w:sz w:val="16"/>
          <w:szCs w:val="16"/>
        </w:rPr>
        <w:t xml:space="preserve">ime </w:t>
      </w:r>
      <w:r>
        <w:rPr>
          <w:rFonts w:ascii="Palatino Linotype" w:hAnsi="Palatino Linotype"/>
          <w:bCs/>
          <w:sz w:val="16"/>
          <w:szCs w:val="16"/>
        </w:rPr>
        <w:t>B</w:t>
      </w:r>
      <w:r w:rsidR="00BC7709" w:rsidRPr="00081CAF">
        <w:rPr>
          <w:rFonts w:ascii="Palatino Linotype" w:hAnsi="Palatino Linotype"/>
          <w:bCs/>
          <w:sz w:val="16"/>
          <w:szCs w:val="16"/>
        </w:rPr>
        <w:t xml:space="preserve">ehavior in </w:t>
      </w:r>
      <w:r>
        <w:rPr>
          <w:rFonts w:ascii="Palatino Linotype" w:hAnsi="Palatino Linotype"/>
          <w:bCs/>
          <w:sz w:val="16"/>
          <w:szCs w:val="16"/>
        </w:rPr>
        <w:t>P</w:t>
      </w:r>
      <w:r w:rsidR="00BC7709" w:rsidRPr="00081CAF">
        <w:rPr>
          <w:rFonts w:ascii="Palatino Linotype" w:hAnsi="Palatino Linotype"/>
          <w:bCs/>
          <w:sz w:val="16"/>
          <w:szCs w:val="16"/>
        </w:rPr>
        <w:t xml:space="preserve">reschool </w:t>
      </w:r>
      <w:r>
        <w:rPr>
          <w:rFonts w:ascii="Palatino Linotype" w:hAnsi="Palatino Linotype"/>
          <w:bCs/>
          <w:sz w:val="16"/>
          <w:szCs w:val="16"/>
        </w:rPr>
        <w:t>C</w:t>
      </w:r>
      <w:r w:rsidR="00BC7709" w:rsidRPr="00081CAF">
        <w:rPr>
          <w:rFonts w:ascii="Palatino Linotype" w:hAnsi="Palatino Linotype"/>
          <w:bCs/>
          <w:sz w:val="16"/>
          <w:szCs w:val="16"/>
        </w:rPr>
        <w:t xml:space="preserve">hildren: Analysis of </w:t>
      </w:r>
      <w:r>
        <w:rPr>
          <w:rFonts w:ascii="Palatino Linotype" w:hAnsi="Palatino Linotype"/>
          <w:bCs/>
          <w:sz w:val="16"/>
          <w:szCs w:val="16"/>
        </w:rPr>
        <w:t>D</w:t>
      </w:r>
      <w:r w:rsidR="00BC7709" w:rsidRPr="00081CAF">
        <w:rPr>
          <w:rFonts w:ascii="Palatino Linotype" w:hAnsi="Palatino Linotype"/>
          <w:bCs/>
          <w:sz w:val="16"/>
          <w:szCs w:val="16"/>
        </w:rPr>
        <w:t>ata from the 2022-2023 National Survey of Children’s Health</w:t>
      </w:r>
      <w:r>
        <w:rPr>
          <w:rFonts w:ascii="Palatino Linotype" w:hAnsi="Palatino Linotype"/>
          <w:bCs/>
          <w:sz w:val="16"/>
          <w:szCs w:val="16"/>
        </w:rPr>
        <w:t>”</w:t>
      </w:r>
      <w:r w:rsidR="00BC7709" w:rsidRPr="001A7568">
        <w:rPr>
          <w:rFonts w:ascii="Palatino Linotype" w:hAnsi="Palatino Linotype"/>
          <w:bCs/>
          <w:sz w:val="16"/>
          <w:szCs w:val="16"/>
        </w:rPr>
        <w:t xml:space="preserve"> </w:t>
      </w:r>
      <w:r w:rsidR="00081CAF" w:rsidRPr="00081CAF">
        <w:rPr>
          <w:rFonts w:ascii="Palatino Linotype" w:hAnsi="Palatino Linotype"/>
          <w:bCs/>
          <w:sz w:val="16"/>
          <w:szCs w:val="16"/>
        </w:rPr>
        <w:t>S</w:t>
      </w:r>
      <w:r>
        <w:rPr>
          <w:rFonts w:ascii="Palatino Linotype" w:hAnsi="Palatino Linotype"/>
          <w:bCs/>
          <w:sz w:val="16"/>
          <w:szCs w:val="16"/>
        </w:rPr>
        <w:t>.</w:t>
      </w:r>
      <w:r w:rsidR="00081CAF" w:rsidRPr="00081CAF">
        <w:rPr>
          <w:rFonts w:ascii="Palatino Linotype" w:hAnsi="Palatino Linotype"/>
          <w:bCs/>
          <w:sz w:val="16"/>
          <w:szCs w:val="16"/>
        </w:rPr>
        <w:t xml:space="preserve"> Chowdhury, SM </w:t>
      </w:r>
      <w:proofErr w:type="spellStart"/>
      <w:r w:rsidR="00081CAF" w:rsidRPr="00081CAF">
        <w:rPr>
          <w:rFonts w:ascii="Palatino Linotype" w:hAnsi="Palatino Linotype"/>
          <w:bCs/>
          <w:sz w:val="16"/>
          <w:szCs w:val="16"/>
        </w:rPr>
        <w:t>Rokonuzzaman</w:t>
      </w:r>
      <w:proofErr w:type="spellEnd"/>
      <w:r w:rsidR="00081CAF" w:rsidRPr="00081CAF">
        <w:rPr>
          <w:rFonts w:ascii="Palatino Linotype" w:hAnsi="Palatino Linotype"/>
          <w:bCs/>
          <w:sz w:val="16"/>
          <w:szCs w:val="16"/>
        </w:rPr>
        <w:t>, J</w:t>
      </w:r>
      <w:r>
        <w:rPr>
          <w:rFonts w:ascii="Palatino Linotype" w:hAnsi="Palatino Linotype"/>
          <w:bCs/>
          <w:sz w:val="16"/>
          <w:szCs w:val="16"/>
        </w:rPr>
        <w:t>.</w:t>
      </w:r>
      <w:r w:rsidR="00081CAF" w:rsidRPr="00081CAF">
        <w:rPr>
          <w:rFonts w:ascii="Palatino Linotype" w:hAnsi="Palatino Linotype"/>
          <w:bCs/>
          <w:sz w:val="16"/>
          <w:szCs w:val="16"/>
        </w:rPr>
        <w:t xml:space="preserve"> Salemi, R</w:t>
      </w:r>
      <w:r>
        <w:rPr>
          <w:rFonts w:ascii="Palatino Linotype" w:hAnsi="Palatino Linotype"/>
          <w:bCs/>
          <w:sz w:val="16"/>
          <w:szCs w:val="16"/>
        </w:rPr>
        <w:t>.</w:t>
      </w:r>
      <w:r w:rsidR="00081CAF" w:rsidRPr="00081CAF">
        <w:rPr>
          <w:rFonts w:ascii="Palatino Linotype" w:hAnsi="Palatino Linotype"/>
          <w:bCs/>
          <w:sz w:val="16"/>
          <w:szCs w:val="16"/>
        </w:rPr>
        <w:t xml:space="preserve"> Kirby,</w:t>
      </w:r>
      <w:r w:rsidR="0046080C">
        <w:rPr>
          <w:rFonts w:ascii="Palatino Linotype" w:hAnsi="Palatino Linotype"/>
          <w:bCs/>
          <w:sz w:val="16"/>
          <w:szCs w:val="16"/>
        </w:rPr>
        <w:t xml:space="preserve"> </w:t>
      </w:r>
      <w:r w:rsidR="00081CAF" w:rsidRPr="001A7568">
        <w:rPr>
          <w:rFonts w:ascii="Palatino Linotype" w:hAnsi="Palatino Linotype"/>
          <w:bCs/>
          <w:sz w:val="16"/>
          <w:szCs w:val="16"/>
        </w:rPr>
        <w:t xml:space="preserve">presented </w:t>
      </w:r>
      <w:r w:rsidRPr="001A7568">
        <w:rPr>
          <w:rFonts w:ascii="Palatino Linotype" w:hAnsi="Palatino Linotype"/>
          <w:bCs/>
          <w:sz w:val="16"/>
          <w:szCs w:val="16"/>
        </w:rPr>
        <w:t xml:space="preserve">by </w:t>
      </w:r>
      <w:r w:rsidRPr="00081CAF">
        <w:rPr>
          <w:rFonts w:ascii="Palatino Linotype" w:hAnsi="Palatino Linotype"/>
          <w:bCs/>
          <w:sz w:val="16"/>
          <w:szCs w:val="16"/>
        </w:rPr>
        <w:t>S</w:t>
      </w:r>
      <w:r>
        <w:rPr>
          <w:rFonts w:ascii="Palatino Linotype" w:hAnsi="Palatino Linotype"/>
          <w:bCs/>
          <w:sz w:val="16"/>
          <w:szCs w:val="16"/>
        </w:rPr>
        <w:t>. Chowdhury</w:t>
      </w:r>
      <w:r w:rsidRPr="001A7568">
        <w:rPr>
          <w:rFonts w:ascii="Palatino Linotype" w:hAnsi="Palatino Linotype"/>
          <w:bCs/>
          <w:sz w:val="16"/>
          <w:szCs w:val="16"/>
        </w:rPr>
        <w:t xml:space="preserve"> </w:t>
      </w:r>
      <w:r w:rsidR="00081CAF" w:rsidRPr="001A7568">
        <w:rPr>
          <w:rFonts w:ascii="Palatino Linotype" w:hAnsi="Palatino Linotype"/>
          <w:bCs/>
          <w:sz w:val="16"/>
          <w:szCs w:val="16"/>
        </w:rPr>
        <w:t>at the American Public Health Association Annual Meeting, November 2-5, 2025</w:t>
      </w:r>
      <w:r w:rsidR="00043D6E">
        <w:rPr>
          <w:rFonts w:ascii="Palatino Linotype" w:hAnsi="Palatino Linotype"/>
          <w:bCs/>
          <w:sz w:val="16"/>
          <w:szCs w:val="16"/>
        </w:rPr>
        <w:t xml:space="preserve"> </w:t>
      </w:r>
      <w:r w:rsidR="00081CAF" w:rsidRPr="001A7568">
        <w:rPr>
          <w:rFonts w:ascii="Palatino Linotype" w:hAnsi="Palatino Linotype"/>
          <w:bCs/>
          <w:sz w:val="16"/>
          <w:szCs w:val="16"/>
        </w:rPr>
        <w:t>in Washington DC.</w:t>
      </w:r>
      <w:r w:rsidR="00081CAF" w:rsidRPr="00081CAF">
        <w:rPr>
          <w:rFonts w:ascii="Palatino Linotype" w:hAnsi="Palatino Linotype"/>
          <w:bCs/>
          <w:sz w:val="16"/>
          <w:szCs w:val="16"/>
        </w:rPr>
        <w:br/>
      </w:r>
    </w:p>
    <w:p w14:paraId="18BC92AA" w14:textId="7DFAB56F" w:rsidR="00081CAF" w:rsidRPr="00081CAF" w:rsidRDefault="00BC7709" w:rsidP="00081CAF">
      <w:pPr>
        <w:rPr>
          <w:rFonts w:ascii="Palatino Linotype" w:hAnsi="Palatino Linotype"/>
          <w:bCs/>
          <w:sz w:val="16"/>
          <w:szCs w:val="16"/>
        </w:rPr>
      </w:pPr>
      <w:r w:rsidRPr="001A7568">
        <w:rPr>
          <w:rFonts w:ascii="Palatino Linotype" w:hAnsi="Palatino Linotype"/>
          <w:bCs/>
          <w:sz w:val="16"/>
          <w:szCs w:val="16"/>
        </w:rPr>
        <w:t>“</w:t>
      </w:r>
      <w:r w:rsidRPr="00081CAF">
        <w:rPr>
          <w:rFonts w:ascii="Palatino Linotype" w:hAnsi="Palatino Linotype"/>
          <w:bCs/>
          <w:sz w:val="16"/>
          <w:szCs w:val="16"/>
        </w:rPr>
        <w:t xml:space="preserve">Trends in </w:t>
      </w:r>
      <w:r w:rsidRPr="001A7568">
        <w:rPr>
          <w:rFonts w:ascii="Palatino Linotype" w:hAnsi="Palatino Linotype"/>
          <w:bCs/>
          <w:sz w:val="16"/>
          <w:szCs w:val="16"/>
        </w:rPr>
        <w:t>A</w:t>
      </w:r>
      <w:r w:rsidRPr="00081CAF">
        <w:rPr>
          <w:rFonts w:ascii="Palatino Linotype" w:hAnsi="Palatino Linotype"/>
          <w:bCs/>
          <w:sz w:val="16"/>
          <w:szCs w:val="16"/>
        </w:rPr>
        <w:t xml:space="preserve">ccess to </w:t>
      </w:r>
      <w:r w:rsidRPr="001A7568">
        <w:rPr>
          <w:rFonts w:ascii="Palatino Linotype" w:hAnsi="Palatino Linotype"/>
          <w:bCs/>
          <w:sz w:val="16"/>
          <w:szCs w:val="16"/>
        </w:rPr>
        <w:t>S</w:t>
      </w:r>
      <w:r w:rsidRPr="00081CAF">
        <w:rPr>
          <w:rFonts w:ascii="Palatino Linotype" w:hAnsi="Palatino Linotype"/>
          <w:bCs/>
          <w:sz w:val="16"/>
          <w:szCs w:val="16"/>
        </w:rPr>
        <w:t xml:space="preserve">ystems of </w:t>
      </w:r>
      <w:r w:rsidRPr="001A7568">
        <w:rPr>
          <w:rFonts w:ascii="Palatino Linotype" w:hAnsi="Palatino Linotype"/>
          <w:bCs/>
          <w:sz w:val="16"/>
          <w:szCs w:val="16"/>
        </w:rPr>
        <w:t>C</w:t>
      </w:r>
      <w:r w:rsidRPr="00081CAF">
        <w:rPr>
          <w:rFonts w:ascii="Palatino Linotype" w:hAnsi="Palatino Linotype"/>
          <w:bCs/>
          <w:sz w:val="16"/>
          <w:szCs w:val="16"/>
        </w:rPr>
        <w:t xml:space="preserve">are for </w:t>
      </w:r>
      <w:r w:rsidRPr="001A7568">
        <w:rPr>
          <w:rFonts w:ascii="Palatino Linotype" w:hAnsi="Palatino Linotype"/>
          <w:bCs/>
          <w:sz w:val="16"/>
          <w:szCs w:val="16"/>
        </w:rPr>
        <w:t>C</w:t>
      </w:r>
      <w:r w:rsidRPr="00081CAF">
        <w:rPr>
          <w:rFonts w:ascii="Palatino Linotype" w:hAnsi="Palatino Linotype"/>
          <w:bCs/>
          <w:sz w:val="16"/>
          <w:szCs w:val="16"/>
        </w:rPr>
        <w:t xml:space="preserve">hildren with </w:t>
      </w:r>
      <w:r w:rsidRPr="001A7568">
        <w:rPr>
          <w:rFonts w:ascii="Palatino Linotype" w:hAnsi="Palatino Linotype"/>
          <w:bCs/>
          <w:sz w:val="16"/>
          <w:szCs w:val="16"/>
        </w:rPr>
        <w:t>A</w:t>
      </w:r>
      <w:r w:rsidRPr="00081CAF">
        <w:rPr>
          <w:rFonts w:ascii="Palatino Linotype" w:hAnsi="Palatino Linotype"/>
          <w:bCs/>
          <w:sz w:val="16"/>
          <w:szCs w:val="16"/>
        </w:rPr>
        <w:t xml:space="preserve">utism </w:t>
      </w:r>
      <w:r w:rsidRPr="001A7568">
        <w:rPr>
          <w:rFonts w:ascii="Palatino Linotype" w:hAnsi="Palatino Linotype"/>
          <w:bCs/>
          <w:sz w:val="16"/>
          <w:szCs w:val="16"/>
        </w:rPr>
        <w:t>S</w:t>
      </w:r>
      <w:r w:rsidRPr="00081CAF">
        <w:rPr>
          <w:rFonts w:ascii="Palatino Linotype" w:hAnsi="Palatino Linotype"/>
          <w:bCs/>
          <w:sz w:val="16"/>
          <w:szCs w:val="16"/>
        </w:rPr>
        <w:t xml:space="preserve">pectrum </w:t>
      </w:r>
      <w:r w:rsidRPr="001A7568">
        <w:rPr>
          <w:rFonts w:ascii="Palatino Linotype" w:hAnsi="Palatino Linotype"/>
          <w:bCs/>
          <w:sz w:val="16"/>
          <w:szCs w:val="16"/>
        </w:rPr>
        <w:t>D</w:t>
      </w:r>
      <w:r w:rsidRPr="00081CAF">
        <w:rPr>
          <w:rFonts w:ascii="Palatino Linotype" w:hAnsi="Palatino Linotype"/>
          <w:bCs/>
          <w:sz w:val="16"/>
          <w:szCs w:val="16"/>
        </w:rPr>
        <w:t>isorder in the United States, 2016–2023</w:t>
      </w:r>
      <w:r w:rsidRPr="001A7568">
        <w:rPr>
          <w:rFonts w:ascii="Palatino Linotype" w:hAnsi="Palatino Linotype"/>
          <w:bCs/>
          <w:sz w:val="16"/>
          <w:szCs w:val="16"/>
        </w:rPr>
        <w:t xml:space="preserve">”, </w:t>
      </w:r>
      <w:r w:rsidR="00081CAF" w:rsidRPr="00081CAF">
        <w:rPr>
          <w:rFonts w:ascii="Palatino Linotype" w:hAnsi="Palatino Linotype"/>
          <w:bCs/>
          <w:sz w:val="16"/>
          <w:szCs w:val="16"/>
        </w:rPr>
        <w:t>J</w:t>
      </w:r>
      <w:r w:rsidRPr="001A7568">
        <w:rPr>
          <w:rFonts w:ascii="Palatino Linotype" w:hAnsi="Palatino Linotype"/>
          <w:bCs/>
          <w:sz w:val="16"/>
          <w:szCs w:val="16"/>
        </w:rPr>
        <w:t>.</w:t>
      </w:r>
      <w:r w:rsidR="00081CAF" w:rsidRPr="00081CAF">
        <w:rPr>
          <w:rFonts w:ascii="Palatino Linotype" w:hAnsi="Palatino Linotype"/>
          <w:bCs/>
          <w:sz w:val="16"/>
          <w:szCs w:val="16"/>
        </w:rPr>
        <w:t xml:space="preserve"> Marshall, R</w:t>
      </w:r>
      <w:r w:rsidRPr="001A7568">
        <w:rPr>
          <w:rFonts w:ascii="Palatino Linotype" w:hAnsi="Palatino Linotype"/>
          <w:bCs/>
          <w:sz w:val="16"/>
          <w:szCs w:val="16"/>
        </w:rPr>
        <w:t>.</w:t>
      </w:r>
      <w:r w:rsidR="00081CAF" w:rsidRPr="00081CAF">
        <w:rPr>
          <w:rFonts w:ascii="Palatino Linotype" w:hAnsi="Palatino Linotype"/>
          <w:bCs/>
          <w:sz w:val="16"/>
          <w:szCs w:val="16"/>
        </w:rPr>
        <w:t xml:space="preserve"> Stein Elger, R</w:t>
      </w:r>
      <w:r w:rsidRPr="001A7568">
        <w:rPr>
          <w:rFonts w:ascii="Palatino Linotype" w:hAnsi="Palatino Linotype"/>
          <w:bCs/>
          <w:sz w:val="16"/>
          <w:szCs w:val="16"/>
        </w:rPr>
        <w:t>.</w:t>
      </w:r>
      <w:r w:rsidR="001A7568" w:rsidRPr="001A7568">
        <w:rPr>
          <w:rFonts w:ascii="Palatino Linotype" w:hAnsi="Palatino Linotype"/>
          <w:bCs/>
          <w:sz w:val="16"/>
          <w:szCs w:val="16"/>
        </w:rPr>
        <w:t xml:space="preserve"> </w:t>
      </w:r>
      <w:r w:rsidR="00081CAF" w:rsidRPr="00081CAF">
        <w:rPr>
          <w:rFonts w:ascii="Palatino Linotype" w:hAnsi="Palatino Linotype"/>
          <w:bCs/>
          <w:sz w:val="16"/>
          <w:szCs w:val="16"/>
        </w:rPr>
        <w:t>Kirby, R</w:t>
      </w:r>
      <w:r w:rsidR="001A7568" w:rsidRPr="001A7568">
        <w:rPr>
          <w:rFonts w:ascii="Palatino Linotype" w:hAnsi="Palatino Linotype"/>
          <w:bCs/>
          <w:sz w:val="16"/>
          <w:szCs w:val="16"/>
        </w:rPr>
        <w:t>.</w:t>
      </w:r>
      <w:r w:rsidR="00081CAF" w:rsidRPr="00081CAF">
        <w:rPr>
          <w:rFonts w:ascii="Palatino Linotype" w:hAnsi="Palatino Linotype"/>
          <w:bCs/>
          <w:sz w:val="16"/>
          <w:szCs w:val="16"/>
        </w:rPr>
        <w:t xml:space="preserve"> Powis, B</w:t>
      </w:r>
      <w:r w:rsidR="001A7568" w:rsidRPr="001A7568">
        <w:rPr>
          <w:rFonts w:ascii="Palatino Linotype" w:hAnsi="Palatino Linotype"/>
          <w:bCs/>
          <w:sz w:val="16"/>
          <w:szCs w:val="16"/>
        </w:rPr>
        <w:t>.</w:t>
      </w:r>
      <w:r w:rsidR="00081CAF" w:rsidRPr="00081CAF">
        <w:rPr>
          <w:rFonts w:ascii="Palatino Linotype" w:hAnsi="Palatino Linotype"/>
          <w:bCs/>
          <w:sz w:val="16"/>
          <w:szCs w:val="16"/>
        </w:rPr>
        <w:t xml:space="preserve"> Boone, </w:t>
      </w:r>
      <w:r w:rsidR="00081CAF" w:rsidRPr="001A7568">
        <w:rPr>
          <w:rFonts w:ascii="Palatino Linotype" w:hAnsi="Palatino Linotype"/>
          <w:bCs/>
          <w:sz w:val="16"/>
          <w:szCs w:val="16"/>
        </w:rPr>
        <w:t xml:space="preserve">presented </w:t>
      </w:r>
      <w:r w:rsidR="001A7568" w:rsidRPr="001A7568">
        <w:rPr>
          <w:rFonts w:ascii="Palatino Linotype" w:hAnsi="Palatino Linotype"/>
          <w:bCs/>
          <w:sz w:val="16"/>
          <w:szCs w:val="16"/>
        </w:rPr>
        <w:t xml:space="preserve">by R. Stein Elger </w:t>
      </w:r>
      <w:r w:rsidR="00081CAF" w:rsidRPr="001A7568">
        <w:rPr>
          <w:rFonts w:ascii="Palatino Linotype" w:hAnsi="Palatino Linotype"/>
          <w:bCs/>
          <w:sz w:val="16"/>
          <w:szCs w:val="16"/>
        </w:rPr>
        <w:t>at the American Public Health Association Annual Meeting, November 2-5, 202</w:t>
      </w:r>
      <w:r w:rsidR="00043D6E">
        <w:rPr>
          <w:rFonts w:ascii="Palatino Linotype" w:hAnsi="Palatino Linotype"/>
          <w:bCs/>
          <w:sz w:val="16"/>
          <w:szCs w:val="16"/>
        </w:rPr>
        <w:t xml:space="preserve">5 </w:t>
      </w:r>
      <w:r w:rsidR="00081CAF" w:rsidRPr="001A7568">
        <w:rPr>
          <w:rFonts w:ascii="Palatino Linotype" w:hAnsi="Palatino Linotype"/>
          <w:bCs/>
          <w:sz w:val="16"/>
          <w:szCs w:val="16"/>
        </w:rPr>
        <w:t>in Washington DC.</w:t>
      </w:r>
      <w:r w:rsidR="00081CAF" w:rsidRPr="00081CAF">
        <w:rPr>
          <w:rFonts w:ascii="Palatino Linotype" w:hAnsi="Palatino Linotype"/>
          <w:bCs/>
          <w:sz w:val="16"/>
          <w:szCs w:val="16"/>
        </w:rPr>
        <w:br/>
      </w:r>
    </w:p>
    <w:p w14:paraId="031D1BF5" w14:textId="62D3BCCF" w:rsidR="00081CAF" w:rsidRDefault="001A7568" w:rsidP="001F4C95">
      <w:pPr>
        <w:rPr>
          <w:rFonts w:ascii="Palatino Linotype" w:hAnsi="Palatino Linotype"/>
          <w:sz w:val="16"/>
          <w:szCs w:val="16"/>
        </w:rPr>
      </w:pPr>
      <w:r>
        <w:rPr>
          <w:rFonts w:ascii="Palatino Linotype" w:hAnsi="Palatino Linotype"/>
          <w:sz w:val="16"/>
          <w:szCs w:val="16"/>
        </w:rPr>
        <w:t xml:space="preserve">“The Impact of Childhood Experiences of Abuse on Timely Cervical Cancer Screening Utilization among Women in the United States”, </w:t>
      </w:r>
      <w:r w:rsidR="00081CAF" w:rsidRPr="00081CAF">
        <w:rPr>
          <w:rFonts w:ascii="Palatino Linotype" w:hAnsi="Palatino Linotype"/>
          <w:sz w:val="16"/>
          <w:szCs w:val="16"/>
        </w:rPr>
        <w:t>K. Prather, S. Chowdhury, H. Puri, E. Zacharias, M. Newsome, R. Kirby, presented by K. Prather at the American Public Health Association Annual</w:t>
      </w:r>
      <w:r w:rsidR="00081CAF">
        <w:rPr>
          <w:rFonts w:ascii="Palatino Linotype" w:hAnsi="Palatino Linotype"/>
          <w:sz w:val="16"/>
          <w:szCs w:val="16"/>
        </w:rPr>
        <w:t xml:space="preserve"> Meeting, November 2-5, 2025</w:t>
      </w:r>
      <w:r w:rsidR="00043D6E">
        <w:rPr>
          <w:rFonts w:ascii="Palatino Linotype" w:hAnsi="Palatino Linotype"/>
          <w:sz w:val="16"/>
          <w:szCs w:val="16"/>
        </w:rPr>
        <w:t xml:space="preserve"> </w:t>
      </w:r>
      <w:r w:rsidR="00081CAF">
        <w:rPr>
          <w:rFonts w:ascii="Palatino Linotype" w:hAnsi="Palatino Linotype"/>
          <w:sz w:val="16"/>
          <w:szCs w:val="16"/>
        </w:rPr>
        <w:t>in Washington DC.</w:t>
      </w:r>
    </w:p>
    <w:p w14:paraId="0C4A09CE" w14:textId="77777777" w:rsidR="001A7568" w:rsidRDefault="001A7568" w:rsidP="001F4C95">
      <w:pPr>
        <w:rPr>
          <w:rFonts w:ascii="Palatino Linotype" w:hAnsi="Palatino Linotype"/>
          <w:sz w:val="16"/>
          <w:szCs w:val="16"/>
          <w:lang w:val="en-CA"/>
        </w:rPr>
      </w:pPr>
    </w:p>
    <w:p w14:paraId="0A51A7BB" w14:textId="06845A83" w:rsidR="00081CAF" w:rsidRPr="00081CAF" w:rsidRDefault="001A7568" w:rsidP="001F4C95">
      <w:pPr>
        <w:rPr>
          <w:rFonts w:ascii="Palatino Linotype" w:hAnsi="Palatino Linotype"/>
          <w:sz w:val="16"/>
          <w:szCs w:val="16"/>
        </w:rPr>
      </w:pPr>
      <w:r>
        <w:rPr>
          <w:rFonts w:ascii="Palatino Linotype" w:hAnsi="Palatino Linotype"/>
          <w:sz w:val="16"/>
          <w:szCs w:val="16"/>
          <w:lang w:val="en-CA"/>
        </w:rPr>
        <w:t>“</w:t>
      </w:r>
      <w:r w:rsidRPr="00081CAF">
        <w:rPr>
          <w:rFonts w:ascii="Palatino Linotype" w:hAnsi="Palatino Linotype"/>
          <w:sz w:val="16"/>
          <w:szCs w:val="16"/>
          <w:lang w:val="en-CA"/>
        </w:rPr>
        <w:t xml:space="preserve">Understanding </w:t>
      </w:r>
      <w:r w:rsidRPr="001A7568">
        <w:rPr>
          <w:rFonts w:ascii="Palatino Linotype" w:hAnsi="Palatino Linotype"/>
          <w:sz w:val="16"/>
          <w:szCs w:val="16"/>
          <w:lang w:val="en-CA"/>
        </w:rPr>
        <w:t>C</w:t>
      </w:r>
      <w:r w:rsidRPr="00081CAF">
        <w:rPr>
          <w:rFonts w:ascii="Palatino Linotype" w:hAnsi="Palatino Linotype"/>
          <w:sz w:val="16"/>
          <w:szCs w:val="16"/>
          <w:lang w:val="en-CA"/>
        </w:rPr>
        <w:t xml:space="preserve">aregivers’ </w:t>
      </w:r>
      <w:r w:rsidRPr="001A7568">
        <w:rPr>
          <w:rFonts w:ascii="Palatino Linotype" w:hAnsi="Palatino Linotype"/>
          <w:sz w:val="16"/>
          <w:szCs w:val="16"/>
          <w:lang w:val="en-CA"/>
        </w:rPr>
        <w:t>E</w:t>
      </w:r>
      <w:r w:rsidRPr="00081CAF">
        <w:rPr>
          <w:rFonts w:ascii="Palatino Linotype" w:hAnsi="Palatino Linotype"/>
          <w:sz w:val="16"/>
          <w:szCs w:val="16"/>
          <w:lang w:val="en-CA"/>
        </w:rPr>
        <w:t xml:space="preserve">xperiences in </w:t>
      </w:r>
      <w:r w:rsidRPr="001A7568">
        <w:rPr>
          <w:rFonts w:ascii="Palatino Linotype" w:hAnsi="Palatino Linotype"/>
          <w:sz w:val="16"/>
          <w:szCs w:val="16"/>
          <w:lang w:val="en-CA"/>
        </w:rPr>
        <w:t>N</w:t>
      </w:r>
      <w:r w:rsidRPr="00081CAF">
        <w:rPr>
          <w:rFonts w:ascii="Palatino Linotype" w:hAnsi="Palatino Linotype"/>
          <w:sz w:val="16"/>
          <w:szCs w:val="16"/>
          <w:lang w:val="en-CA"/>
        </w:rPr>
        <w:t xml:space="preserve">avigating </w:t>
      </w:r>
      <w:r w:rsidRPr="001A7568">
        <w:rPr>
          <w:rFonts w:ascii="Palatino Linotype" w:hAnsi="Palatino Linotype"/>
          <w:sz w:val="16"/>
          <w:szCs w:val="16"/>
          <w:lang w:val="en-CA"/>
        </w:rPr>
        <w:t>H</w:t>
      </w:r>
      <w:r w:rsidRPr="00081CAF">
        <w:rPr>
          <w:rFonts w:ascii="Palatino Linotype" w:hAnsi="Palatino Linotype"/>
          <w:sz w:val="16"/>
          <w:szCs w:val="16"/>
          <w:lang w:val="en-CA"/>
        </w:rPr>
        <w:t xml:space="preserve">ealth </w:t>
      </w:r>
      <w:r w:rsidRPr="001A7568">
        <w:rPr>
          <w:rFonts w:ascii="Palatino Linotype" w:hAnsi="Palatino Linotype"/>
          <w:sz w:val="16"/>
          <w:szCs w:val="16"/>
          <w:lang w:val="en-CA"/>
        </w:rPr>
        <w:t>S</w:t>
      </w:r>
      <w:r w:rsidRPr="00081CAF">
        <w:rPr>
          <w:rFonts w:ascii="Palatino Linotype" w:hAnsi="Palatino Linotype"/>
          <w:sz w:val="16"/>
          <w:szCs w:val="16"/>
          <w:lang w:val="en-CA"/>
        </w:rPr>
        <w:t xml:space="preserve">ervices for </w:t>
      </w:r>
      <w:r w:rsidRPr="001A7568">
        <w:rPr>
          <w:rFonts w:ascii="Palatino Linotype" w:hAnsi="Palatino Linotype"/>
          <w:sz w:val="16"/>
          <w:szCs w:val="16"/>
          <w:lang w:val="en-CA"/>
        </w:rPr>
        <w:t>C</w:t>
      </w:r>
      <w:r w:rsidRPr="00081CAF">
        <w:rPr>
          <w:rFonts w:ascii="Palatino Linotype" w:hAnsi="Palatino Linotype"/>
          <w:sz w:val="16"/>
          <w:szCs w:val="16"/>
          <w:lang w:val="en-CA"/>
        </w:rPr>
        <w:t xml:space="preserve">hildren and </w:t>
      </w:r>
      <w:r w:rsidRPr="001A7568">
        <w:rPr>
          <w:rFonts w:ascii="Palatino Linotype" w:hAnsi="Palatino Linotype"/>
          <w:sz w:val="16"/>
          <w:szCs w:val="16"/>
          <w:lang w:val="en-CA"/>
        </w:rPr>
        <w:t>Y</w:t>
      </w:r>
      <w:r w:rsidRPr="00081CAF">
        <w:rPr>
          <w:rFonts w:ascii="Palatino Linotype" w:hAnsi="Palatino Linotype"/>
          <w:sz w:val="16"/>
          <w:szCs w:val="16"/>
          <w:lang w:val="en-CA"/>
        </w:rPr>
        <w:t xml:space="preserve">outh with </w:t>
      </w:r>
      <w:r w:rsidRPr="001A7568">
        <w:rPr>
          <w:rFonts w:ascii="Palatino Linotype" w:hAnsi="Palatino Linotype"/>
          <w:sz w:val="16"/>
          <w:szCs w:val="16"/>
          <w:lang w:val="en-CA"/>
        </w:rPr>
        <w:t>S</w:t>
      </w:r>
      <w:r w:rsidRPr="00081CAF">
        <w:rPr>
          <w:rFonts w:ascii="Palatino Linotype" w:hAnsi="Palatino Linotype"/>
          <w:sz w:val="16"/>
          <w:szCs w:val="16"/>
          <w:lang w:val="en-CA"/>
        </w:rPr>
        <w:t xml:space="preserve">pecial </w:t>
      </w:r>
      <w:r w:rsidRPr="001A7568">
        <w:rPr>
          <w:rFonts w:ascii="Palatino Linotype" w:hAnsi="Palatino Linotype"/>
          <w:sz w:val="16"/>
          <w:szCs w:val="16"/>
          <w:lang w:val="en-CA"/>
        </w:rPr>
        <w:t>H</w:t>
      </w:r>
      <w:r w:rsidRPr="00081CAF">
        <w:rPr>
          <w:rFonts w:ascii="Palatino Linotype" w:hAnsi="Palatino Linotype"/>
          <w:sz w:val="16"/>
          <w:szCs w:val="16"/>
          <w:lang w:val="en-CA"/>
        </w:rPr>
        <w:t xml:space="preserve">ealthcare </w:t>
      </w:r>
      <w:r w:rsidRPr="001A7568">
        <w:rPr>
          <w:rFonts w:ascii="Palatino Linotype" w:hAnsi="Palatino Linotype"/>
          <w:sz w:val="16"/>
          <w:szCs w:val="16"/>
          <w:lang w:val="en-CA"/>
        </w:rPr>
        <w:t>N</w:t>
      </w:r>
      <w:r w:rsidRPr="00081CAF">
        <w:rPr>
          <w:rFonts w:ascii="Palatino Linotype" w:hAnsi="Palatino Linotype"/>
          <w:sz w:val="16"/>
          <w:szCs w:val="16"/>
          <w:lang w:val="en-CA"/>
        </w:rPr>
        <w:t>eeds in Florida, United States</w:t>
      </w:r>
      <w:r>
        <w:rPr>
          <w:rFonts w:ascii="Palatino Linotype" w:hAnsi="Palatino Linotype"/>
          <w:sz w:val="16"/>
          <w:szCs w:val="16"/>
          <w:lang w:val="en-CA"/>
        </w:rPr>
        <w:t>”,</w:t>
      </w:r>
      <w:r w:rsidRPr="001A7568">
        <w:rPr>
          <w:rFonts w:ascii="Palatino Linotype" w:hAnsi="Palatino Linotype"/>
          <w:sz w:val="16"/>
          <w:szCs w:val="16"/>
          <w:lang w:val="en-CA"/>
        </w:rPr>
        <w:t xml:space="preserve"> </w:t>
      </w:r>
      <w:r w:rsidR="00081CAF" w:rsidRPr="00081CAF">
        <w:rPr>
          <w:rFonts w:ascii="Palatino Linotype" w:hAnsi="Palatino Linotype"/>
          <w:sz w:val="16"/>
          <w:szCs w:val="16"/>
          <w:lang w:val="en-CA"/>
        </w:rPr>
        <w:t>S</w:t>
      </w:r>
      <w:r w:rsidR="00081CAF">
        <w:rPr>
          <w:rFonts w:ascii="Palatino Linotype" w:hAnsi="Palatino Linotype"/>
          <w:sz w:val="16"/>
          <w:szCs w:val="16"/>
          <w:lang w:val="en-CA"/>
        </w:rPr>
        <w:t>.</w:t>
      </w:r>
      <w:r w:rsidR="00081CAF" w:rsidRPr="00081CAF">
        <w:rPr>
          <w:rFonts w:ascii="Palatino Linotype" w:hAnsi="Palatino Linotype"/>
          <w:sz w:val="16"/>
          <w:szCs w:val="16"/>
          <w:lang w:val="en-CA"/>
        </w:rPr>
        <w:t xml:space="preserve"> Chowdhury, O</w:t>
      </w:r>
      <w:r w:rsidR="00081CAF">
        <w:rPr>
          <w:rFonts w:ascii="Palatino Linotype" w:hAnsi="Palatino Linotype"/>
          <w:sz w:val="16"/>
          <w:szCs w:val="16"/>
          <w:lang w:val="en-CA"/>
        </w:rPr>
        <w:t>.</w:t>
      </w:r>
      <w:r w:rsidR="00081CAF" w:rsidRPr="00081CAF">
        <w:rPr>
          <w:rFonts w:ascii="Palatino Linotype" w:hAnsi="Palatino Linotype"/>
          <w:sz w:val="16"/>
          <w:szCs w:val="16"/>
          <w:lang w:val="en-CA"/>
        </w:rPr>
        <w:t xml:space="preserve"> Ojeleye, R</w:t>
      </w:r>
      <w:r w:rsidR="00081CAF">
        <w:rPr>
          <w:rFonts w:ascii="Palatino Linotype" w:hAnsi="Palatino Linotype"/>
          <w:sz w:val="16"/>
          <w:szCs w:val="16"/>
          <w:lang w:val="en-CA"/>
        </w:rPr>
        <w:t>.</w:t>
      </w:r>
      <w:r w:rsidR="00081CAF" w:rsidRPr="00081CAF">
        <w:rPr>
          <w:rFonts w:ascii="Palatino Linotype" w:hAnsi="Palatino Linotype"/>
          <w:sz w:val="16"/>
          <w:szCs w:val="16"/>
          <w:lang w:val="en-CA"/>
        </w:rPr>
        <w:t xml:space="preserve"> Stein Elger, D</w:t>
      </w:r>
      <w:r w:rsidR="00081CAF">
        <w:rPr>
          <w:rFonts w:ascii="Palatino Linotype" w:hAnsi="Palatino Linotype"/>
          <w:sz w:val="16"/>
          <w:szCs w:val="16"/>
          <w:lang w:val="en-CA"/>
        </w:rPr>
        <w:t>.</w:t>
      </w:r>
      <w:r w:rsidR="00081CAF" w:rsidRPr="00081CAF">
        <w:rPr>
          <w:rFonts w:ascii="Palatino Linotype" w:hAnsi="Palatino Linotype"/>
          <w:sz w:val="16"/>
          <w:szCs w:val="16"/>
          <w:lang w:val="en-CA"/>
        </w:rPr>
        <w:t xml:space="preserve"> Martinez Tyson, R</w:t>
      </w:r>
      <w:r w:rsidR="00081CAF">
        <w:rPr>
          <w:rFonts w:ascii="Palatino Linotype" w:hAnsi="Palatino Linotype"/>
          <w:sz w:val="16"/>
          <w:szCs w:val="16"/>
          <w:lang w:val="en-CA"/>
        </w:rPr>
        <w:t>.</w:t>
      </w:r>
      <w:r w:rsidR="00081CAF" w:rsidRPr="00081CAF">
        <w:rPr>
          <w:rFonts w:ascii="Palatino Linotype" w:hAnsi="Palatino Linotype"/>
          <w:sz w:val="16"/>
          <w:szCs w:val="16"/>
          <w:lang w:val="en-CA"/>
        </w:rPr>
        <w:t xml:space="preserve"> Kirby, J</w:t>
      </w:r>
      <w:r w:rsidR="00081CAF">
        <w:rPr>
          <w:rFonts w:ascii="Palatino Linotype" w:hAnsi="Palatino Linotype"/>
          <w:sz w:val="16"/>
          <w:szCs w:val="16"/>
          <w:lang w:val="en-CA"/>
        </w:rPr>
        <w:t>.</w:t>
      </w:r>
      <w:r w:rsidR="00081CAF" w:rsidRPr="00081CAF">
        <w:rPr>
          <w:rFonts w:ascii="Palatino Linotype" w:hAnsi="Palatino Linotype"/>
          <w:sz w:val="16"/>
          <w:szCs w:val="16"/>
          <w:lang w:val="en-CA"/>
        </w:rPr>
        <w:t xml:space="preserve"> Marshall, </w:t>
      </w:r>
      <w:r w:rsidR="00081CAF">
        <w:rPr>
          <w:rFonts w:ascii="Palatino Linotype" w:hAnsi="Palatino Linotype"/>
          <w:sz w:val="16"/>
          <w:szCs w:val="16"/>
        </w:rPr>
        <w:t xml:space="preserve">presented by S. Chowdhury at the American Public Health Association Annual Meeting, November 2-5, </w:t>
      </w:r>
      <w:proofErr w:type="gramStart"/>
      <w:r w:rsidR="00081CAF">
        <w:rPr>
          <w:rFonts w:ascii="Palatino Linotype" w:hAnsi="Palatino Linotype"/>
          <w:sz w:val="16"/>
          <w:szCs w:val="16"/>
        </w:rPr>
        <w:t>2025</w:t>
      </w:r>
      <w:proofErr w:type="gramEnd"/>
      <w:r w:rsidR="00043D6E">
        <w:rPr>
          <w:rFonts w:ascii="Palatino Linotype" w:hAnsi="Palatino Linotype"/>
          <w:sz w:val="16"/>
          <w:szCs w:val="16"/>
        </w:rPr>
        <w:t xml:space="preserve"> </w:t>
      </w:r>
      <w:r w:rsidR="00081CAF">
        <w:rPr>
          <w:rFonts w:ascii="Palatino Linotype" w:hAnsi="Palatino Linotype"/>
          <w:sz w:val="16"/>
          <w:szCs w:val="16"/>
        </w:rPr>
        <w:t>in Washington DC.</w:t>
      </w:r>
      <w:r w:rsidR="00081CAF" w:rsidRPr="00081CAF">
        <w:rPr>
          <w:rFonts w:ascii="Palatino Linotype" w:hAnsi="Palatino Linotype"/>
          <w:sz w:val="16"/>
          <w:szCs w:val="16"/>
        </w:rPr>
        <w:br/>
      </w:r>
    </w:p>
    <w:p w14:paraId="40AADA3C" w14:textId="64004290" w:rsidR="009558BA" w:rsidRDefault="009558BA" w:rsidP="001F4C95">
      <w:pPr>
        <w:rPr>
          <w:rFonts w:ascii="Palatino Linotype" w:hAnsi="Palatino Linotype"/>
          <w:sz w:val="16"/>
          <w:szCs w:val="16"/>
          <w:lang w:val="en-CA"/>
        </w:rPr>
      </w:pPr>
      <w:r>
        <w:rPr>
          <w:rFonts w:ascii="Palatino Linotype" w:hAnsi="Palatino Linotype"/>
          <w:sz w:val="16"/>
          <w:szCs w:val="16"/>
          <w:lang w:val="en-CA"/>
        </w:rPr>
        <w:t>“</w:t>
      </w:r>
      <w:r w:rsidR="00656BB0" w:rsidRPr="00656BB0">
        <w:rPr>
          <w:rFonts w:ascii="Palatino Linotype" w:hAnsi="Palatino Linotype"/>
          <w:sz w:val="16"/>
          <w:szCs w:val="16"/>
          <w:lang w:val="en-CA"/>
        </w:rPr>
        <w:t>Population Health Perspective on Birth Defects</w:t>
      </w:r>
      <w:r w:rsidR="00656BB0">
        <w:rPr>
          <w:rFonts w:ascii="Palatino Linotype" w:hAnsi="Palatino Linotype"/>
          <w:sz w:val="16"/>
          <w:szCs w:val="16"/>
          <w:lang w:val="en-CA"/>
        </w:rPr>
        <w:t xml:space="preserve"> </w:t>
      </w:r>
      <w:r w:rsidR="00656BB0" w:rsidRPr="00656BB0">
        <w:rPr>
          <w:rFonts w:ascii="Palatino Linotype" w:hAnsi="Palatino Linotype"/>
          <w:sz w:val="16"/>
          <w:szCs w:val="16"/>
          <w:lang w:val="en-CA"/>
        </w:rPr>
        <w:t>(with a focus on Alabama)</w:t>
      </w:r>
      <w:r>
        <w:rPr>
          <w:rFonts w:ascii="Palatino Linotype" w:hAnsi="Palatino Linotype"/>
          <w:sz w:val="16"/>
          <w:szCs w:val="16"/>
          <w:lang w:val="en-CA"/>
        </w:rPr>
        <w:t>”, presented to the Alabama Newborn Screening Advisory Committee Meeting, May 15, 2025, via WebEx.</w:t>
      </w:r>
    </w:p>
    <w:p w14:paraId="3D551810" w14:textId="77777777" w:rsidR="009558BA" w:rsidRDefault="009558BA" w:rsidP="001F4C95">
      <w:pPr>
        <w:rPr>
          <w:rFonts w:ascii="Palatino Linotype" w:hAnsi="Palatino Linotype"/>
          <w:sz w:val="16"/>
          <w:szCs w:val="16"/>
          <w:lang w:val="en-CA"/>
        </w:rPr>
      </w:pPr>
    </w:p>
    <w:p w14:paraId="61342A0F" w14:textId="562DB7D6" w:rsidR="001F4C95" w:rsidRPr="001F4C95" w:rsidRDefault="001F4C95" w:rsidP="001F4C95">
      <w:pPr>
        <w:rPr>
          <w:rFonts w:ascii="Palatino Linotype" w:hAnsi="Palatino Linotype"/>
          <w:sz w:val="16"/>
          <w:szCs w:val="16"/>
          <w:lang w:val="en-CA"/>
        </w:rPr>
      </w:pPr>
      <w:r>
        <w:rPr>
          <w:rFonts w:ascii="Palatino Linotype" w:hAnsi="Palatino Linotype"/>
          <w:sz w:val="16"/>
          <w:szCs w:val="16"/>
          <w:lang w:val="en-CA"/>
        </w:rPr>
        <w:t>“</w:t>
      </w:r>
      <w:r w:rsidRPr="001F4C95">
        <w:rPr>
          <w:rFonts w:ascii="Palatino Linotype" w:hAnsi="Palatino Linotype"/>
          <w:sz w:val="16"/>
          <w:szCs w:val="16"/>
          <w:lang w:val="en-CA"/>
        </w:rPr>
        <w:t>Maternal Perinatal Stress and Anxiety Disorder and Adverse Pregnancy Outcomes: A Population-based Cohort Study in Canada</w:t>
      </w:r>
      <w:r>
        <w:rPr>
          <w:rFonts w:ascii="Palatino Linotype" w:hAnsi="Palatino Linotype"/>
          <w:sz w:val="16"/>
          <w:szCs w:val="16"/>
          <w:lang w:val="en-CA"/>
        </w:rPr>
        <w:t xml:space="preserve">”, </w:t>
      </w:r>
      <w:r w:rsidRPr="001F4C95">
        <w:rPr>
          <w:rFonts w:ascii="Palatino Linotype" w:hAnsi="Palatino Linotype"/>
          <w:sz w:val="16"/>
          <w:szCs w:val="16"/>
          <w:lang w:val="en-CA"/>
        </w:rPr>
        <w:t>S</w:t>
      </w:r>
      <w:r>
        <w:rPr>
          <w:rFonts w:ascii="Palatino Linotype" w:hAnsi="Palatino Linotype"/>
          <w:sz w:val="16"/>
          <w:szCs w:val="16"/>
          <w:lang w:val="en-CA"/>
        </w:rPr>
        <w:t>.</w:t>
      </w:r>
      <w:r w:rsidRPr="001F4C95">
        <w:rPr>
          <w:rFonts w:ascii="Palatino Linotype" w:hAnsi="Palatino Linotype"/>
          <w:sz w:val="16"/>
          <w:szCs w:val="16"/>
          <w:lang w:val="en-CA"/>
        </w:rPr>
        <w:t xml:space="preserve"> Liu, K</w:t>
      </w:r>
      <w:r>
        <w:rPr>
          <w:rFonts w:ascii="Palatino Linotype" w:hAnsi="Palatino Linotype"/>
          <w:sz w:val="16"/>
          <w:szCs w:val="16"/>
          <w:lang w:val="en-CA"/>
        </w:rPr>
        <w:t>.</w:t>
      </w:r>
      <w:r w:rsidRPr="001F4C95">
        <w:rPr>
          <w:rFonts w:ascii="Palatino Linotype" w:hAnsi="Palatino Linotype"/>
          <w:sz w:val="16"/>
          <w:szCs w:val="16"/>
          <w:lang w:val="en-CA"/>
        </w:rPr>
        <w:t xml:space="preserve"> Ramage, S</w:t>
      </w:r>
      <w:r>
        <w:rPr>
          <w:rFonts w:ascii="Palatino Linotype" w:hAnsi="Palatino Linotype"/>
          <w:sz w:val="16"/>
          <w:szCs w:val="16"/>
          <w:lang w:val="en-CA"/>
        </w:rPr>
        <w:t>.</w:t>
      </w:r>
      <w:r w:rsidRPr="001F4C95">
        <w:rPr>
          <w:rFonts w:ascii="Palatino Linotype" w:hAnsi="Palatino Linotype"/>
          <w:sz w:val="16"/>
          <w:szCs w:val="16"/>
          <w:lang w:val="en-CA"/>
        </w:rPr>
        <w:t xml:space="preserve"> Dzakpasu</w:t>
      </w:r>
      <w:r>
        <w:rPr>
          <w:rFonts w:ascii="Palatino Linotype" w:hAnsi="Palatino Linotype"/>
          <w:sz w:val="16"/>
          <w:szCs w:val="16"/>
          <w:lang w:val="en-CA"/>
        </w:rPr>
        <w:t xml:space="preserve">, </w:t>
      </w:r>
      <w:r w:rsidRPr="001F4C95">
        <w:rPr>
          <w:rFonts w:ascii="Palatino Linotype" w:hAnsi="Palatino Linotype"/>
          <w:sz w:val="16"/>
          <w:szCs w:val="16"/>
          <w:lang w:val="en-CA"/>
        </w:rPr>
        <w:t>A</w:t>
      </w:r>
      <w:r>
        <w:rPr>
          <w:rFonts w:ascii="Palatino Linotype" w:hAnsi="Palatino Linotype"/>
          <w:sz w:val="16"/>
          <w:szCs w:val="16"/>
          <w:lang w:val="en-CA"/>
        </w:rPr>
        <w:t xml:space="preserve">. </w:t>
      </w:r>
      <w:r w:rsidRPr="001F4C95">
        <w:rPr>
          <w:rFonts w:ascii="Palatino Linotype" w:hAnsi="Palatino Linotype"/>
          <w:sz w:val="16"/>
          <w:szCs w:val="16"/>
          <w:lang w:val="en-CA"/>
        </w:rPr>
        <w:t>Metcalfe, R</w:t>
      </w:r>
      <w:r>
        <w:rPr>
          <w:rFonts w:ascii="Palatino Linotype" w:hAnsi="Palatino Linotype"/>
          <w:sz w:val="16"/>
          <w:szCs w:val="16"/>
          <w:lang w:val="en-CA"/>
        </w:rPr>
        <w:t>.</w:t>
      </w:r>
      <w:r w:rsidRPr="001F4C95">
        <w:rPr>
          <w:rFonts w:ascii="Palatino Linotype" w:hAnsi="Palatino Linotype"/>
          <w:sz w:val="16"/>
          <w:szCs w:val="16"/>
          <w:lang w:val="en-CA"/>
        </w:rPr>
        <w:t xml:space="preserve"> Kirby</w:t>
      </w:r>
      <w:r>
        <w:rPr>
          <w:rFonts w:ascii="Palatino Linotype" w:hAnsi="Palatino Linotype"/>
          <w:sz w:val="16"/>
          <w:szCs w:val="16"/>
          <w:lang w:val="en-CA"/>
        </w:rPr>
        <w:t xml:space="preserve">, abstract </w:t>
      </w:r>
      <w:r w:rsidR="005415D7">
        <w:rPr>
          <w:rFonts w:ascii="Palatino Linotype" w:hAnsi="Palatino Linotype"/>
          <w:sz w:val="16"/>
          <w:szCs w:val="16"/>
          <w:lang w:val="en-CA"/>
        </w:rPr>
        <w:t>accepted for presentation</w:t>
      </w:r>
      <w:r>
        <w:rPr>
          <w:rFonts w:ascii="Palatino Linotype" w:hAnsi="Palatino Linotype"/>
          <w:sz w:val="16"/>
          <w:szCs w:val="16"/>
          <w:lang w:val="en-CA"/>
        </w:rPr>
        <w:t xml:space="preserve"> by S. Liu at the Canadian Neonatal and Perinatal Research Meeting (CNPRM), May 12-15, 2025</w:t>
      </w:r>
      <w:r w:rsidR="00B16002">
        <w:rPr>
          <w:rFonts w:ascii="Palatino Linotype" w:hAnsi="Palatino Linotype"/>
          <w:sz w:val="16"/>
          <w:szCs w:val="16"/>
          <w:lang w:val="en-CA"/>
        </w:rPr>
        <w:t>,</w:t>
      </w:r>
      <w:r>
        <w:rPr>
          <w:rFonts w:ascii="Palatino Linotype" w:hAnsi="Palatino Linotype"/>
          <w:sz w:val="16"/>
          <w:szCs w:val="16"/>
          <w:lang w:val="en-CA"/>
        </w:rPr>
        <w:t xml:space="preserve"> in Montreal, Quebec.</w:t>
      </w:r>
    </w:p>
    <w:p w14:paraId="5286B411" w14:textId="77777777" w:rsidR="001F4C95" w:rsidRDefault="001F4C95" w:rsidP="006D75CD">
      <w:pPr>
        <w:rPr>
          <w:rFonts w:ascii="Palatino Linotype" w:hAnsi="Palatino Linotype"/>
          <w:sz w:val="16"/>
          <w:szCs w:val="16"/>
        </w:rPr>
      </w:pPr>
    </w:p>
    <w:p w14:paraId="7E9886D2" w14:textId="1B9795F8" w:rsidR="006D75CD" w:rsidRDefault="001F4C95" w:rsidP="001F4C95">
      <w:pPr>
        <w:rPr>
          <w:rFonts w:ascii="Palatino Linotype" w:hAnsi="Palatino Linotype"/>
          <w:sz w:val="16"/>
          <w:szCs w:val="16"/>
        </w:rPr>
      </w:pPr>
      <w:r>
        <w:rPr>
          <w:rFonts w:ascii="Palatino Linotype" w:hAnsi="Palatino Linotype"/>
          <w:sz w:val="16"/>
          <w:szCs w:val="16"/>
        </w:rPr>
        <w:t>“</w:t>
      </w:r>
      <w:r w:rsidRPr="001F4C95">
        <w:rPr>
          <w:rFonts w:ascii="Palatino Linotype" w:hAnsi="Palatino Linotype"/>
          <w:sz w:val="16"/>
          <w:szCs w:val="16"/>
        </w:rPr>
        <w:t xml:space="preserve">A Population-Based Study </w:t>
      </w:r>
      <w:r>
        <w:rPr>
          <w:rFonts w:ascii="Palatino Linotype" w:hAnsi="Palatino Linotype"/>
          <w:sz w:val="16"/>
          <w:szCs w:val="16"/>
        </w:rPr>
        <w:t>o</w:t>
      </w:r>
      <w:r w:rsidRPr="001F4C95">
        <w:rPr>
          <w:rFonts w:ascii="Palatino Linotype" w:hAnsi="Palatino Linotype"/>
          <w:sz w:val="16"/>
          <w:szCs w:val="16"/>
        </w:rPr>
        <w:t xml:space="preserve">f Carcinoma Risk </w:t>
      </w:r>
      <w:r w:rsidR="009C4A39">
        <w:rPr>
          <w:rFonts w:ascii="Palatino Linotype" w:hAnsi="Palatino Linotype"/>
          <w:sz w:val="16"/>
          <w:szCs w:val="16"/>
        </w:rPr>
        <w:t>i</w:t>
      </w:r>
      <w:r w:rsidRPr="001F4C95">
        <w:rPr>
          <w:rFonts w:ascii="Palatino Linotype" w:hAnsi="Palatino Linotype"/>
          <w:sz w:val="16"/>
          <w:szCs w:val="16"/>
        </w:rPr>
        <w:t xml:space="preserve">n Children </w:t>
      </w:r>
      <w:r w:rsidR="009C4A39">
        <w:rPr>
          <w:rFonts w:ascii="Palatino Linotype" w:hAnsi="Palatino Linotype"/>
          <w:sz w:val="16"/>
          <w:szCs w:val="16"/>
        </w:rPr>
        <w:t>w</w:t>
      </w:r>
      <w:r w:rsidRPr="001F4C95">
        <w:rPr>
          <w:rFonts w:ascii="Palatino Linotype" w:hAnsi="Palatino Linotype"/>
          <w:sz w:val="16"/>
          <w:szCs w:val="16"/>
        </w:rPr>
        <w:t>ith Congenital Anomalies</w:t>
      </w:r>
      <w:r>
        <w:rPr>
          <w:rFonts w:ascii="Palatino Linotype" w:hAnsi="Palatino Linotype"/>
          <w:sz w:val="16"/>
          <w:szCs w:val="16"/>
        </w:rPr>
        <w:t xml:space="preserve">”, </w:t>
      </w:r>
      <w:r w:rsidR="006D75CD" w:rsidRPr="006D75CD">
        <w:rPr>
          <w:rFonts w:ascii="Palatino Linotype" w:hAnsi="Palatino Linotype"/>
          <w:sz w:val="16"/>
          <w:szCs w:val="16"/>
        </w:rPr>
        <w:t>J</w:t>
      </w:r>
      <w:r w:rsidR="006D75CD">
        <w:rPr>
          <w:rFonts w:ascii="Palatino Linotype" w:hAnsi="Palatino Linotype"/>
          <w:sz w:val="16"/>
          <w:szCs w:val="16"/>
        </w:rPr>
        <w:t>.</w:t>
      </w:r>
      <w:r w:rsidR="006D75CD" w:rsidRPr="006D75CD">
        <w:rPr>
          <w:rFonts w:ascii="Palatino Linotype" w:hAnsi="Palatino Linotype"/>
          <w:sz w:val="16"/>
          <w:szCs w:val="16"/>
        </w:rPr>
        <w:t>Y</w:t>
      </w:r>
      <w:r w:rsidR="006D75CD">
        <w:rPr>
          <w:rFonts w:ascii="Palatino Linotype" w:hAnsi="Palatino Linotype"/>
          <w:sz w:val="16"/>
          <w:szCs w:val="16"/>
        </w:rPr>
        <w:t>.</w:t>
      </w:r>
      <w:r w:rsidR="006D75CD" w:rsidRPr="006D75CD">
        <w:rPr>
          <w:rFonts w:ascii="Palatino Linotype" w:hAnsi="Palatino Linotype"/>
          <w:sz w:val="16"/>
          <w:szCs w:val="16"/>
        </w:rPr>
        <w:t xml:space="preserve"> Tark</w:t>
      </w:r>
      <w:r w:rsidR="006D75CD">
        <w:rPr>
          <w:rFonts w:ascii="Palatino Linotype" w:hAnsi="Palatino Linotype"/>
          <w:sz w:val="16"/>
          <w:szCs w:val="16"/>
        </w:rPr>
        <w:t xml:space="preserve">, </w:t>
      </w:r>
      <w:r w:rsidR="006D75CD" w:rsidRPr="006D75CD">
        <w:rPr>
          <w:rFonts w:ascii="Palatino Linotype" w:hAnsi="Palatino Linotype"/>
          <w:sz w:val="16"/>
          <w:szCs w:val="16"/>
        </w:rPr>
        <w:t>T</w:t>
      </w:r>
      <w:r w:rsidR="006D75CD">
        <w:rPr>
          <w:rFonts w:ascii="Palatino Linotype" w:hAnsi="Palatino Linotype"/>
          <w:sz w:val="16"/>
          <w:szCs w:val="16"/>
        </w:rPr>
        <w:t>.</w:t>
      </w:r>
      <w:r w:rsidR="006D75CD" w:rsidRPr="006D75CD">
        <w:rPr>
          <w:rFonts w:ascii="Palatino Linotype" w:hAnsi="Palatino Linotype"/>
          <w:sz w:val="16"/>
          <w:szCs w:val="16"/>
        </w:rPr>
        <w:t>A</w:t>
      </w:r>
      <w:r w:rsidR="006D75CD">
        <w:rPr>
          <w:rFonts w:ascii="Palatino Linotype" w:hAnsi="Palatino Linotype"/>
          <w:sz w:val="16"/>
          <w:szCs w:val="16"/>
        </w:rPr>
        <w:t>.</w:t>
      </w:r>
      <w:r w:rsidR="006D75CD" w:rsidRPr="006D75CD">
        <w:rPr>
          <w:rFonts w:ascii="Palatino Linotype" w:hAnsi="Palatino Linotype"/>
          <w:sz w:val="16"/>
          <w:szCs w:val="16"/>
        </w:rPr>
        <w:t xml:space="preserve"> Desrosiers, T</w:t>
      </w:r>
      <w:r w:rsidR="006D75CD">
        <w:rPr>
          <w:rFonts w:ascii="Palatino Linotype" w:hAnsi="Palatino Linotype"/>
          <w:sz w:val="16"/>
          <w:szCs w:val="16"/>
        </w:rPr>
        <w:t>.</w:t>
      </w:r>
      <w:r w:rsidR="006D75CD" w:rsidRPr="006D75CD">
        <w:rPr>
          <w:rFonts w:ascii="Palatino Linotype" w:hAnsi="Palatino Linotype"/>
          <w:sz w:val="16"/>
          <w:szCs w:val="16"/>
        </w:rPr>
        <w:t>M</w:t>
      </w:r>
      <w:r w:rsidR="006D75CD">
        <w:rPr>
          <w:rFonts w:ascii="Palatino Linotype" w:hAnsi="Palatino Linotype"/>
          <w:sz w:val="16"/>
          <w:szCs w:val="16"/>
        </w:rPr>
        <w:t>.</w:t>
      </w:r>
      <w:r w:rsidR="006D75CD" w:rsidRPr="006D75CD">
        <w:rPr>
          <w:rFonts w:ascii="Palatino Linotype" w:hAnsi="Palatino Linotype"/>
          <w:sz w:val="16"/>
          <w:szCs w:val="16"/>
        </w:rPr>
        <w:t xml:space="preserve"> Chambers, M</w:t>
      </w:r>
      <w:r w:rsidR="006D75CD">
        <w:rPr>
          <w:rFonts w:ascii="Palatino Linotype" w:hAnsi="Palatino Linotype"/>
          <w:sz w:val="16"/>
          <w:szCs w:val="16"/>
        </w:rPr>
        <w:t>.</w:t>
      </w:r>
      <w:r w:rsidR="006D75CD" w:rsidRPr="006D75CD">
        <w:rPr>
          <w:rFonts w:ascii="Palatino Linotype" w:hAnsi="Palatino Linotype"/>
          <w:sz w:val="16"/>
          <w:szCs w:val="16"/>
        </w:rPr>
        <w:t>E</w:t>
      </w:r>
      <w:r w:rsidR="006D75CD">
        <w:rPr>
          <w:rFonts w:ascii="Palatino Linotype" w:hAnsi="Palatino Linotype"/>
          <w:sz w:val="16"/>
          <w:szCs w:val="16"/>
        </w:rPr>
        <w:t>.</w:t>
      </w:r>
      <w:r w:rsidR="006D75CD" w:rsidRPr="006D75CD">
        <w:rPr>
          <w:rFonts w:ascii="Palatino Linotype" w:hAnsi="Palatino Linotype"/>
          <w:sz w:val="16"/>
          <w:szCs w:val="16"/>
        </w:rPr>
        <w:t xml:space="preserve"> Scheurer, Charles</w:t>
      </w:r>
      <w:r w:rsidR="006D75CD">
        <w:rPr>
          <w:rFonts w:ascii="Palatino Linotype" w:hAnsi="Palatino Linotype"/>
          <w:sz w:val="16"/>
          <w:szCs w:val="16"/>
        </w:rPr>
        <w:t>.</w:t>
      </w:r>
      <w:r w:rsidR="006D75CD" w:rsidRPr="006D75CD">
        <w:rPr>
          <w:rFonts w:ascii="Palatino Linotype" w:hAnsi="Palatino Linotype"/>
          <w:sz w:val="16"/>
          <w:szCs w:val="16"/>
        </w:rPr>
        <w:t xml:space="preserve"> Shumate, W</w:t>
      </w:r>
      <w:r w:rsidR="006D75CD">
        <w:rPr>
          <w:rFonts w:ascii="Palatino Linotype" w:hAnsi="Palatino Linotype"/>
          <w:sz w:val="16"/>
          <w:szCs w:val="16"/>
        </w:rPr>
        <w:t>.</w:t>
      </w:r>
      <w:r w:rsidR="006D75CD" w:rsidRPr="006D75CD">
        <w:rPr>
          <w:rFonts w:ascii="Palatino Linotype" w:hAnsi="Palatino Linotype"/>
          <w:sz w:val="16"/>
          <w:szCs w:val="16"/>
        </w:rPr>
        <w:t>N</w:t>
      </w:r>
      <w:r w:rsidR="006D75CD">
        <w:rPr>
          <w:rFonts w:ascii="Palatino Linotype" w:hAnsi="Palatino Linotype"/>
          <w:sz w:val="16"/>
          <w:szCs w:val="16"/>
        </w:rPr>
        <w:t>.</w:t>
      </w:r>
      <w:r w:rsidR="006D75CD" w:rsidRPr="006D75CD">
        <w:rPr>
          <w:rFonts w:ascii="Palatino Linotype" w:hAnsi="Palatino Linotype"/>
          <w:sz w:val="16"/>
          <w:szCs w:val="16"/>
        </w:rPr>
        <w:t xml:space="preserve"> Nembhard, M</w:t>
      </w:r>
      <w:r w:rsidR="006D75CD">
        <w:rPr>
          <w:rFonts w:ascii="Palatino Linotype" w:hAnsi="Palatino Linotype"/>
          <w:sz w:val="16"/>
          <w:szCs w:val="16"/>
        </w:rPr>
        <w:t>.M.</w:t>
      </w:r>
      <w:r w:rsidR="006D75CD" w:rsidRPr="006D75CD">
        <w:rPr>
          <w:rFonts w:ascii="Palatino Linotype" w:hAnsi="Palatino Linotype"/>
          <w:sz w:val="16"/>
          <w:szCs w:val="16"/>
        </w:rPr>
        <w:t xml:space="preserve"> Yazdy, E</w:t>
      </w:r>
      <w:r w:rsidR="006D75CD">
        <w:rPr>
          <w:rFonts w:ascii="Palatino Linotype" w:hAnsi="Palatino Linotype"/>
          <w:sz w:val="16"/>
          <w:szCs w:val="16"/>
        </w:rPr>
        <w:t>.</w:t>
      </w:r>
      <w:r w:rsidR="006D75CD" w:rsidRPr="006D75CD">
        <w:rPr>
          <w:rFonts w:ascii="Palatino Linotype" w:hAnsi="Palatino Linotype"/>
          <w:sz w:val="16"/>
          <w:szCs w:val="16"/>
        </w:rPr>
        <w:t xml:space="preserve"> Nestoridi, A</w:t>
      </w:r>
      <w:r w:rsidR="006D75CD">
        <w:rPr>
          <w:rFonts w:ascii="Palatino Linotype" w:hAnsi="Palatino Linotype"/>
          <w:sz w:val="16"/>
          <w:szCs w:val="16"/>
        </w:rPr>
        <w:t>.</w:t>
      </w:r>
      <w:r w:rsidR="006D75CD" w:rsidRPr="006D75CD">
        <w:rPr>
          <w:rFonts w:ascii="Palatino Linotype" w:hAnsi="Palatino Linotype"/>
          <w:sz w:val="16"/>
          <w:szCs w:val="16"/>
        </w:rPr>
        <w:t>E</w:t>
      </w:r>
      <w:r w:rsidR="006D75CD">
        <w:rPr>
          <w:rFonts w:ascii="Palatino Linotype" w:hAnsi="Palatino Linotype"/>
          <w:sz w:val="16"/>
          <w:szCs w:val="16"/>
        </w:rPr>
        <w:t>.</w:t>
      </w:r>
      <w:r w:rsidR="006D75CD" w:rsidRPr="006D75CD">
        <w:rPr>
          <w:rFonts w:ascii="Palatino Linotype" w:hAnsi="Palatino Linotype"/>
          <w:sz w:val="16"/>
          <w:szCs w:val="16"/>
        </w:rPr>
        <w:t xml:space="preserve"> Janitz, J</w:t>
      </w:r>
      <w:r w:rsidR="006D75CD">
        <w:rPr>
          <w:rFonts w:ascii="Palatino Linotype" w:hAnsi="Palatino Linotype"/>
          <w:sz w:val="16"/>
          <w:szCs w:val="16"/>
        </w:rPr>
        <w:t>.</w:t>
      </w:r>
      <w:r w:rsidR="006D75CD" w:rsidRPr="006D75CD">
        <w:rPr>
          <w:rFonts w:ascii="Palatino Linotype" w:hAnsi="Palatino Linotype"/>
          <w:sz w:val="16"/>
          <w:szCs w:val="16"/>
        </w:rPr>
        <w:t>P</w:t>
      </w:r>
      <w:r w:rsidR="006D75CD">
        <w:rPr>
          <w:rFonts w:ascii="Palatino Linotype" w:hAnsi="Palatino Linotype"/>
          <w:sz w:val="16"/>
          <w:szCs w:val="16"/>
        </w:rPr>
        <w:t>.</w:t>
      </w:r>
      <w:r w:rsidR="006D75CD" w:rsidRPr="006D75CD">
        <w:rPr>
          <w:rFonts w:ascii="Palatino Linotype" w:hAnsi="Palatino Linotype"/>
          <w:sz w:val="16"/>
          <w:szCs w:val="16"/>
        </w:rPr>
        <w:t xml:space="preserve"> Tanner, R</w:t>
      </w:r>
      <w:r w:rsidR="006D75CD">
        <w:rPr>
          <w:rFonts w:ascii="Palatino Linotype" w:hAnsi="Palatino Linotype"/>
          <w:sz w:val="16"/>
          <w:szCs w:val="16"/>
        </w:rPr>
        <w:t>.</w:t>
      </w:r>
      <w:r w:rsidR="006D75CD" w:rsidRPr="006D75CD">
        <w:rPr>
          <w:rFonts w:ascii="Palatino Linotype" w:hAnsi="Palatino Linotype"/>
          <w:sz w:val="16"/>
          <w:szCs w:val="16"/>
        </w:rPr>
        <w:t>S</w:t>
      </w:r>
      <w:r w:rsidR="006D75CD">
        <w:rPr>
          <w:rFonts w:ascii="Palatino Linotype" w:hAnsi="Palatino Linotype"/>
          <w:sz w:val="16"/>
          <w:szCs w:val="16"/>
        </w:rPr>
        <w:t>.</w:t>
      </w:r>
      <w:r w:rsidR="006D75CD" w:rsidRPr="006D75CD">
        <w:rPr>
          <w:rFonts w:ascii="Palatino Linotype" w:hAnsi="Palatino Linotype"/>
          <w:sz w:val="16"/>
          <w:szCs w:val="16"/>
        </w:rPr>
        <w:t xml:space="preserve"> Kirby, J</w:t>
      </w:r>
      <w:r w:rsidR="006D75CD">
        <w:rPr>
          <w:rFonts w:ascii="Palatino Linotype" w:hAnsi="Palatino Linotype"/>
          <w:sz w:val="16"/>
          <w:szCs w:val="16"/>
        </w:rPr>
        <w:t>.</w:t>
      </w:r>
      <w:r w:rsidR="006D75CD" w:rsidRPr="006D75CD">
        <w:rPr>
          <w:rFonts w:ascii="Palatino Linotype" w:hAnsi="Palatino Linotype"/>
          <w:sz w:val="16"/>
          <w:szCs w:val="16"/>
        </w:rPr>
        <w:t>L</w:t>
      </w:r>
      <w:r w:rsidR="006D75CD">
        <w:rPr>
          <w:rFonts w:ascii="Palatino Linotype" w:hAnsi="Palatino Linotype"/>
          <w:sz w:val="16"/>
          <w:szCs w:val="16"/>
        </w:rPr>
        <w:t>.</w:t>
      </w:r>
      <w:r w:rsidR="006D75CD" w:rsidRPr="006D75CD">
        <w:rPr>
          <w:rFonts w:ascii="Palatino Linotype" w:hAnsi="Palatino Linotype"/>
          <w:sz w:val="16"/>
          <w:szCs w:val="16"/>
        </w:rPr>
        <w:t xml:space="preserve"> Salemi, C</w:t>
      </w:r>
      <w:r w:rsidR="006D75CD">
        <w:rPr>
          <w:rFonts w:ascii="Palatino Linotype" w:hAnsi="Palatino Linotype"/>
          <w:sz w:val="16"/>
          <w:szCs w:val="16"/>
        </w:rPr>
        <w:t>.</w:t>
      </w:r>
      <w:r w:rsidR="006D75CD" w:rsidRPr="006D75CD">
        <w:rPr>
          <w:rFonts w:ascii="Palatino Linotype" w:hAnsi="Palatino Linotype"/>
          <w:sz w:val="16"/>
          <w:szCs w:val="16"/>
        </w:rPr>
        <w:t>D</w:t>
      </w:r>
      <w:r w:rsidR="006D75CD">
        <w:rPr>
          <w:rFonts w:ascii="Palatino Linotype" w:hAnsi="Palatino Linotype"/>
          <w:sz w:val="16"/>
          <w:szCs w:val="16"/>
        </w:rPr>
        <w:t>.</w:t>
      </w:r>
      <w:r w:rsidR="006D75CD" w:rsidRPr="006D75CD">
        <w:rPr>
          <w:rFonts w:ascii="Palatino Linotype" w:hAnsi="Palatino Linotype"/>
          <w:sz w:val="16"/>
          <w:szCs w:val="16"/>
        </w:rPr>
        <w:t xml:space="preserve"> Huff, S</w:t>
      </w:r>
      <w:r w:rsidR="006D75CD">
        <w:rPr>
          <w:rFonts w:ascii="Palatino Linotype" w:hAnsi="Palatino Linotype"/>
          <w:sz w:val="16"/>
          <w:szCs w:val="16"/>
        </w:rPr>
        <w:t>.</w:t>
      </w:r>
      <w:r w:rsidR="006D75CD" w:rsidRPr="006D75CD">
        <w:rPr>
          <w:rFonts w:ascii="Palatino Linotype" w:hAnsi="Palatino Linotype"/>
          <w:sz w:val="16"/>
          <w:szCs w:val="16"/>
        </w:rPr>
        <w:t>E</w:t>
      </w:r>
      <w:r w:rsidR="006D75CD">
        <w:rPr>
          <w:rFonts w:ascii="Palatino Linotype" w:hAnsi="Palatino Linotype"/>
          <w:sz w:val="16"/>
          <w:szCs w:val="16"/>
        </w:rPr>
        <w:t>.</w:t>
      </w:r>
      <w:r w:rsidR="006D75CD" w:rsidRPr="006D75CD">
        <w:rPr>
          <w:rFonts w:ascii="Palatino Linotype" w:hAnsi="Palatino Linotype"/>
          <w:sz w:val="16"/>
          <w:szCs w:val="16"/>
        </w:rPr>
        <w:t xml:space="preserve"> Plon, P</w:t>
      </w:r>
      <w:r w:rsidR="006D75CD">
        <w:rPr>
          <w:rFonts w:ascii="Palatino Linotype" w:hAnsi="Palatino Linotype"/>
          <w:sz w:val="16"/>
          <w:szCs w:val="16"/>
        </w:rPr>
        <w:t>.</w:t>
      </w:r>
      <w:r w:rsidR="006D75CD" w:rsidRPr="006D75CD">
        <w:rPr>
          <w:rFonts w:ascii="Palatino Linotype" w:hAnsi="Palatino Linotype"/>
          <w:sz w:val="16"/>
          <w:szCs w:val="16"/>
        </w:rPr>
        <w:t>J</w:t>
      </w:r>
      <w:r w:rsidR="006D75CD">
        <w:rPr>
          <w:rFonts w:ascii="Palatino Linotype" w:hAnsi="Palatino Linotype"/>
          <w:sz w:val="16"/>
          <w:szCs w:val="16"/>
        </w:rPr>
        <w:t>.</w:t>
      </w:r>
      <w:r w:rsidR="006D75CD" w:rsidRPr="006D75CD">
        <w:rPr>
          <w:rFonts w:ascii="Palatino Linotype" w:hAnsi="Palatino Linotype"/>
          <w:sz w:val="16"/>
          <w:szCs w:val="16"/>
        </w:rPr>
        <w:t xml:space="preserve"> Lupo, J</w:t>
      </w:r>
      <w:r w:rsidR="006D75CD">
        <w:rPr>
          <w:rFonts w:ascii="Palatino Linotype" w:hAnsi="Palatino Linotype"/>
          <w:sz w:val="16"/>
          <w:szCs w:val="16"/>
        </w:rPr>
        <w:t>.</w:t>
      </w:r>
      <w:r w:rsidR="006D75CD" w:rsidRPr="006D75CD">
        <w:rPr>
          <w:rFonts w:ascii="Palatino Linotype" w:hAnsi="Palatino Linotype"/>
          <w:sz w:val="16"/>
          <w:szCs w:val="16"/>
        </w:rPr>
        <w:t>M</w:t>
      </w:r>
      <w:r w:rsidR="006D75CD">
        <w:rPr>
          <w:rFonts w:ascii="Palatino Linotype" w:hAnsi="Palatino Linotype"/>
          <w:sz w:val="16"/>
          <w:szCs w:val="16"/>
        </w:rPr>
        <w:t>.</w:t>
      </w:r>
      <w:r w:rsidR="006D75CD" w:rsidRPr="006D75CD">
        <w:rPr>
          <w:rFonts w:ascii="Palatino Linotype" w:hAnsi="Palatino Linotype"/>
          <w:sz w:val="16"/>
          <w:szCs w:val="16"/>
        </w:rPr>
        <w:t xml:space="preserve"> Schraw</w:t>
      </w:r>
      <w:r w:rsidR="006D75CD">
        <w:rPr>
          <w:rFonts w:ascii="Palatino Linotype" w:hAnsi="Palatino Linotype"/>
          <w:sz w:val="16"/>
          <w:szCs w:val="16"/>
        </w:rPr>
        <w:t xml:space="preserve">, presented by J.Y. Tark at the </w:t>
      </w:r>
      <w:r w:rsidR="006D75CD" w:rsidRPr="006D75CD">
        <w:rPr>
          <w:rFonts w:ascii="Palatino Linotype" w:hAnsi="Palatino Linotype"/>
          <w:sz w:val="16"/>
          <w:szCs w:val="16"/>
        </w:rPr>
        <w:t xml:space="preserve">American Society of Preventive Oncology 2025 </w:t>
      </w:r>
      <w:r>
        <w:rPr>
          <w:rFonts w:ascii="Palatino Linotype" w:hAnsi="Palatino Linotype"/>
          <w:sz w:val="16"/>
          <w:szCs w:val="16"/>
        </w:rPr>
        <w:t>annual meeting, April 6-8, 2025</w:t>
      </w:r>
      <w:r w:rsidR="00B16002">
        <w:rPr>
          <w:rFonts w:ascii="Palatino Linotype" w:hAnsi="Palatino Linotype"/>
          <w:sz w:val="16"/>
          <w:szCs w:val="16"/>
        </w:rPr>
        <w:t>,</w:t>
      </w:r>
      <w:r>
        <w:rPr>
          <w:rFonts w:ascii="Palatino Linotype" w:hAnsi="Palatino Linotype"/>
          <w:sz w:val="16"/>
          <w:szCs w:val="16"/>
        </w:rPr>
        <w:t xml:space="preserve"> in Philadelphia, PA</w:t>
      </w:r>
      <w:r w:rsidR="006D75CD">
        <w:rPr>
          <w:rFonts w:ascii="Palatino Linotype" w:hAnsi="Palatino Linotype"/>
          <w:sz w:val="16"/>
          <w:szCs w:val="16"/>
        </w:rPr>
        <w:t>.</w:t>
      </w:r>
    </w:p>
    <w:p w14:paraId="3022E388" w14:textId="77777777" w:rsidR="00B16002" w:rsidRDefault="00B16002" w:rsidP="00B16002">
      <w:pPr>
        <w:rPr>
          <w:rFonts w:ascii="Palatino Linotype" w:hAnsi="Palatino Linotype"/>
          <w:sz w:val="16"/>
          <w:szCs w:val="16"/>
        </w:rPr>
      </w:pPr>
    </w:p>
    <w:p w14:paraId="4EEBAD92" w14:textId="77777777" w:rsidR="00A96049" w:rsidRDefault="00A96049" w:rsidP="00A96049">
      <w:pPr>
        <w:rPr>
          <w:rFonts w:ascii="Palatino Linotype" w:hAnsi="Palatino Linotype"/>
          <w:sz w:val="16"/>
          <w:szCs w:val="16"/>
          <w:lang w:val="en-CA"/>
        </w:rPr>
      </w:pPr>
      <w:r>
        <w:rPr>
          <w:rFonts w:ascii="Palatino Linotype" w:hAnsi="Palatino Linotype"/>
          <w:sz w:val="16"/>
          <w:szCs w:val="16"/>
          <w:lang w:val="en-CA"/>
        </w:rPr>
        <w:lastRenderedPageBreak/>
        <w:t>“</w:t>
      </w:r>
      <w:r w:rsidRPr="000A405D">
        <w:rPr>
          <w:rFonts w:ascii="Palatino Linotype" w:hAnsi="Palatino Linotype"/>
          <w:sz w:val="16"/>
          <w:szCs w:val="16"/>
          <w:lang w:val="en-CA"/>
        </w:rPr>
        <w:t xml:space="preserve">Examining </w:t>
      </w:r>
      <w:r>
        <w:rPr>
          <w:rFonts w:ascii="Palatino Linotype" w:hAnsi="Palatino Linotype"/>
          <w:sz w:val="16"/>
          <w:szCs w:val="16"/>
          <w:lang w:val="en-CA"/>
        </w:rPr>
        <w:t>t</w:t>
      </w:r>
      <w:r w:rsidRPr="000A405D">
        <w:rPr>
          <w:rFonts w:ascii="Palatino Linotype" w:hAnsi="Palatino Linotype"/>
          <w:sz w:val="16"/>
          <w:szCs w:val="16"/>
          <w:lang w:val="en-CA"/>
        </w:rPr>
        <w:t xml:space="preserve">he Associations </w:t>
      </w:r>
      <w:r>
        <w:rPr>
          <w:rFonts w:ascii="Palatino Linotype" w:hAnsi="Palatino Linotype"/>
          <w:sz w:val="16"/>
          <w:szCs w:val="16"/>
          <w:lang w:val="en-CA"/>
        </w:rPr>
        <w:t>o</w:t>
      </w:r>
      <w:r w:rsidRPr="000A405D">
        <w:rPr>
          <w:rFonts w:ascii="Palatino Linotype" w:hAnsi="Palatino Linotype"/>
          <w:sz w:val="16"/>
          <w:szCs w:val="16"/>
          <w:lang w:val="en-CA"/>
        </w:rPr>
        <w:t xml:space="preserve">f </w:t>
      </w:r>
      <w:r>
        <w:rPr>
          <w:rFonts w:ascii="Palatino Linotype" w:hAnsi="Palatino Linotype"/>
          <w:sz w:val="16"/>
          <w:szCs w:val="16"/>
          <w:lang w:val="en-CA"/>
        </w:rPr>
        <w:t>t</w:t>
      </w:r>
      <w:r w:rsidRPr="000A405D">
        <w:rPr>
          <w:rFonts w:ascii="Palatino Linotype" w:hAnsi="Palatino Linotype"/>
          <w:sz w:val="16"/>
          <w:szCs w:val="16"/>
          <w:lang w:val="en-CA"/>
        </w:rPr>
        <w:t xml:space="preserve">he COVID-19 Pandemic </w:t>
      </w:r>
      <w:r>
        <w:rPr>
          <w:rFonts w:ascii="Palatino Linotype" w:hAnsi="Palatino Linotype"/>
          <w:sz w:val="16"/>
          <w:szCs w:val="16"/>
          <w:lang w:val="en-CA"/>
        </w:rPr>
        <w:t>w</w:t>
      </w:r>
      <w:r w:rsidRPr="000A405D">
        <w:rPr>
          <w:rFonts w:ascii="Palatino Linotype" w:hAnsi="Palatino Linotype"/>
          <w:sz w:val="16"/>
          <w:szCs w:val="16"/>
          <w:lang w:val="en-CA"/>
        </w:rPr>
        <w:t>ith Physical Activity Among Autistic Children Ages 6-17: National Survey of Children's Health (NSCH) 2022</w:t>
      </w:r>
      <w:r>
        <w:rPr>
          <w:rFonts w:ascii="Palatino Linotype" w:hAnsi="Palatino Linotype"/>
          <w:sz w:val="16"/>
          <w:szCs w:val="16"/>
          <w:lang w:val="en-CA"/>
        </w:rPr>
        <w:t>” by</w:t>
      </w:r>
      <w:r w:rsidRPr="000A405D">
        <w:rPr>
          <w:rFonts w:ascii="Palatino Linotype" w:hAnsi="Palatino Linotype"/>
          <w:sz w:val="16"/>
          <w:szCs w:val="16"/>
          <w:lang w:val="en-CA"/>
        </w:rPr>
        <w:t xml:space="preserve"> </w:t>
      </w:r>
      <w:r>
        <w:rPr>
          <w:rFonts w:ascii="Palatino Linotype" w:hAnsi="Palatino Linotype"/>
          <w:sz w:val="16"/>
          <w:szCs w:val="16"/>
          <w:lang w:val="en-CA"/>
        </w:rPr>
        <w:t xml:space="preserve">S. </w:t>
      </w:r>
      <w:r w:rsidRPr="000A405D">
        <w:rPr>
          <w:rFonts w:ascii="Palatino Linotype" w:hAnsi="Palatino Linotype"/>
          <w:sz w:val="16"/>
          <w:szCs w:val="16"/>
          <w:lang w:val="en-CA"/>
        </w:rPr>
        <w:t xml:space="preserve">Mehra, </w:t>
      </w:r>
      <w:r>
        <w:rPr>
          <w:rFonts w:ascii="Palatino Linotype" w:hAnsi="Palatino Linotype"/>
          <w:sz w:val="16"/>
          <w:szCs w:val="16"/>
          <w:lang w:val="en-CA"/>
        </w:rPr>
        <w:t xml:space="preserve">R. </w:t>
      </w:r>
      <w:r w:rsidRPr="000A405D">
        <w:rPr>
          <w:rFonts w:ascii="Palatino Linotype" w:hAnsi="Palatino Linotype"/>
          <w:sz w:val="16"/>
          <w:szCs w:val="16"/>
          <w:lang w:val="en-CA"/>
        </w:rPr>
        <w:t xml:space="preserve">Stein-Elger, </w:t>
      </w:r>
      <w:r>
        <w:rPr>
          <w:rFonts w:ascii="Palatino Linotype" w:hAnsi="Palatino Linotype"/>
          <w:sz w:val="16"/>
          <w:szCs w:val="16"/>
          <w:lang w:val="en-CA"/>
        </w:rPr>
        <w:t xml:space="preserve">A. </w:t>
      </w:r>
      <w:r w:rsidRPr="000A405D">
        <w:rPr>
          <w:rFonts w:ascii="Palatino Linotype" w:hAnsi="Palatino Linotype"/>
          <w:sz w:val="16"/>
          <w:szCs w:val="16"/>
          <w:lang w:val="en-CA"/>
        </w:rPr>
        <w:t>Buro,</w:t>
      </w:r>
      <w:r>
        <w:rPr>
          <w:rFonts w:ascii="Palatino Linotype" w:hAnsi="Palatino Linotype"/>
          <w:sz w:val="16"/>
          <w:szCs w:val="16"/>
          <w:lang w:val="en-CA"/>
        </w:rPr>
        <w:t xml:space="preserve"> M. </w:t>
      </w:r>
      <w:r w:rsidRPr="000A405D">
        <w:rPr>
          <w:rFonts w:ascii="Palatino Linotype" w:hAnsi="Palatino Linotype"/>
          <w:sz w:val="16"/>
          <w:szCs w:val="16"/>
          <w:lang w:val="en-CA"/>
        </w:rPr>
        <w:t xml:space="preserve">Pacheco-Garrillo, </w:t>
      </w:r>
      <w:r>
        <w:rPr>
          <w:rFonts w:ascii="Palatino Linotype" w:hAnsi="Palatino Linotype"/>
          <w:sz w:val="16"/>
          <w:szCs w:val="16"/>
          <w:lang w:val="en-CA"/>
        </w:rPr>
        <w:t xml:space="preserve">A. </w:t>
      </w:r>
      <w:r w:rsidRPr="000A405D">
        <w:rPr>
          <w:rFonts w:ascii="Palatino Linotype" w:hAnsi="Palatino Linotype"/>
          <w:sz w:val="16"/>
          <w:szCs w:val="16"/>
          <w:lang w:val="en-CA"/>
        </w:rPr>
        <w:t xml:space="preserve">Salinas Miranda, </w:t>
      </w:r>
      <w:r>
        <w:rPr>
          <w:rFonts w:ascii="Palatino Linotype" w:hAnsi="Palatino Linotype"/>
          <w:sz w:val="16"/>
          <w:szCs w:val="16"/>
          <w:lang w:val="en-CA"/>
        </w:rPr>
        <w:t xml:space="preserve">J. </w:t>
      </w:r>
      <w:r w:rsidRPr="000A405D">
        <w:rPr>
          <w:rFonts w:ascii="Palatino Linotype" w:hAnsi="Palatino Linotype"/>
          <w:sz w:val="16"/>
          <w:szCs w:val="16"/>
          <w:lang w:val="en-CA"/>
        </w:rPr>
        <w:t xml:space="preserve">Marshall, &amp; </w:t>
      </w:r>
      <w:r>
        <w:rPr>
          <w:rFonts w:ascii="Palatino Linotype" w:hAnsi="Palatino Linotype"/>
          <w:sz w:val="16"/>
          <w:szCs w:val="16"/>
          <w:lang w:val="en-CA"/>
        </w:rPr>
        <w:t xml:space="preserve">R.S. </w:t>
      </w:r>
      <w:r w:rsidRPr="000A405D">
        <w:rPr>
          <w:rFonts w:ascii="Palatino Linotype" w:hAnsi="Palatino Linotype"/>
          <w:sz w:val="16"/>
          <w:szCs w:val="16"/>
          <w:lang w:val="en-CA"/>
        </w:rPr>
        <w:t>Kirby</w:t>
      </w:r>
      <w:r>
        <w:rPr>
          <w:rFonts w:ascii="Palatino Linotype" w:hAnsi="Palatino Linotype"/>
          <w:sz w:val="16"/>
          <w:szCs w:val="16"/>
          <w:lang w:val="en-CA"/>
        </w:rPr>
        <w:t>,</w:t>
      </w:r>
      <w:r w:rsidRPr="000A405D">
        <w:rPr>
          <w:rFonts w:ascii="Palatino Linotype" w:hAnsi="Palatino Linotype"/>
          <w:sz w:val="16"/>
          <w:szCs w:val="16"/>
          <w:lang w:val="en-CA"/>
        </w:rPr>
        <w:t xml:space="preserve"> Oral Poster Presentation</w:t>
      </w:r>
      <w:r>
        <w:rPr>
          <w:rFonts w:ascii="Palatino Linotype" w:hAnsi="Palatino Linotype"/>
          <w:sz w:val="16"/>
          <w:szCs w:val="16"/>
          <w:lang w:val="en-CA"/>
        </w:rPr>
        <w:t xml:space="preserve"> by S. Mehra,</w:t>
      </w:r>
      <w:r w:rsidRPr="000A405D">
        <w:rPr>
          <w:rFonts w:ascii="Palatino Linotype" w:hAnsi="Palatino Linotype"/>
          <w:sz w:val="16"/>
          <w:szCs w:val="16"/>
          <w:lang w:val="en-CA"/>
        </w:rPr>
        <w:t xml:space="preserve"> American College of Osteopathic Pediatricians. Annual Spring Conference, </w:t>
      </w:r>
      <w:r>
        <w:rPr>
          <w:rFonts w:ascii="Palatino Linotype" w:hAnsi="Palatino Linotype"/>
          <w:sz w:val="16"/>
          <w:szCs w:val="16"/>
          <w:lang w:val="en-CA"/>
        </w:rPr>
        <w:t xml:space="preserve">April 3-6, 2025 in </w:t>
      </w:r>
      <w:r w:rsidRPr="000A405D">
        <w:rPr>
          <w:rFonts w:ascii="Palatino Linotype" w:hAnsi="Palatino Linotype"/>
          <w:sz w:val="16"/>
          <w:szCs w:val="16"/>
          <w:lang w:val="en-CA"/>
        </w:rPr>
        <w:t>Alexandria, Virginia.</w:t>
      </w:r>
    </w:p>
    <w:p w14:paraId="426E98C0" w14:textId="77777777" w:rsidR="00A96049" w:rsidRDefault="00A96049" w:rsidP="00A96049">
      <w:pPr>
        <w:rPr>
          <w:rFonts w:ascii="Palatino Linotype" w:hAnsi="Palatino Linotype"/>
          <w:sz w:val="16"/>
          <w:szCs w:val="16"/>
          <w:lang w:val="en-CA"/>
        </w:rPr>
      </w:pPr>
    </w:p>
    <w:p w14:paraId="15CEC6ED" w14:textId="77777777" w:rsidR="00352211" w:rsidRDefault="00352211" w:rsidP="00352211">
      <w:pPr>
        <w:rPr>
          <w:rFonts w:ascii="Palatino Linotype" w:hAnsi="Palatino Linotype"/>
          <w:sz w:val="16"/>
          <w:szCs w:val="16"/>
        </w:rPr>
      </w:pPr>
      <w:r>
        <w:rPr>
          <w:rFonts w:ascii="Palatino Linotype" w:hAnsi="Palatino Linotype"/>
          <w:sz w:val="16"/>
          <w:szCs w:val="16"/>
        </w:rPr>
        <w:t>“</w:t>
      </w:r>
      <w:r w:rsidRPr="001F4C95">
        <w:rPr>
          <w:rFonts w:ascii="Palatino Linotype" w:hAnsi="Palatino Linotype"/>
          <w:sz w:val="16"/>
          <w:szCs w:val="16"/>
        </w:rPr>
        <w:t xml:space="preserve">Estimation of Infant Exposures to Environmental Chemicals through Household Dust around the Tampa Bay </w:t>
      </w:r>
      <w:r>
        <w:rPr>
          <w:rFonts w:ascii="Palatino Linotype" w:hAnsi="Palatino Linotype"/>
          <w:sz w:val="16"/>
          <w:szCs w:val="16"/>
        </w:rPr>
        <w:t>R</w:t>
      </w:r>
      <w:r w:rsidRPr="001F4C95">
        <w:rPr>
          <w:rFonts w:ascii="Palatino Linotype" w:hAnsi="Palatino Linotype"/>
          <w:sz w:val="16"/>
          <w:szCs w:val="16"/>
        </w:rPr>
        <w:t>egion</w:t>
      </w:r>
      <w:r>
        <w:rPr>
          <w:rFonts w:ascii="Palatino Linotype" w:hAnsi="Palatino Linotype"/>
          <w:sz w:val="16"/>
          <w:szCs w:val="16"/>
        </w:rPr>
        <w:t>”, N. Vijayakumar, L. Calcul, M. Bourgeois, F. Jaward, H. Alegria, R. Kirby, poster presented by N. V</w:t>
      </w:r>
      <w:r w:rsidRPr="001F4C95">
        <w:rPr>
          <w:rFonts w:ascii="Palatino Linotype" w:hAnsi="Palatino Linotype"/>
          <w:sz w:val="16"/>
          <w:szCs w:val="16"/>
        </w:rPr>
        <w:t>ijayakumar</w:t>
      </w:r>
      <w:r>
        <w:rPr>
          <w:rFonts w:ascii="Palatino Linotype" w:hAnsi="Palatino Linotype"/>
          <w:sz w:val="16"/>
          <w:szCs w:val="16"/>
        </w:rPr>
        <w:t xml:space="preserve"> at the Society for Toxicology annual conference, March 20, 2025, in Orlando, FL.</w:t>
      </w:r>
      <w:r w:rsidRPr="001F4C95">
        <w:rPr>
          <w:rFonts w:ascii="Palatino Linotype" w:hAnsi="Palatino Linotype"/>
          <w:sz w:val="16"/>
          <w:szCs w:val="16"/>
        </w:rPr>
        <w:br/>
      </w:r>
    </w:p>
    <w:p w14:paraId="2050262B" w14:textId="4096819B" w:rsidR="00C82490" w:rsidRPr="00C82490" w:rsidRDefault="00C82490" w:rsidP="00C82490">
      <w:pPr>
        <w:rPr>
          <w:rFonts w:ascii="Palatino Linotype" w:hAnsi="Palatino Linotype"/>
          <w:sz w:val="16"/>
          <w:szCs w:val="16"/>
        </w:rPr>
      </w:pPr>
      <w:r>
        <w:rPr>
          <w:rFonts w:ascii="Palatino Linotype" w:hAnsi="Palatino Linotype"/>
          <w:sz w:val="16"/>
          <w:szCs w:val="16"/>
        </w:rPr>
        <w:t>“</w:t>
      </w:r>
      <w:r w:rsidRPr="00C82490">
        <w:rPr>
          <w:rFonts w:ascii="Palatino Linotype" w:hAnsi="Palatino Linotype"/>
          <w:sz w:val="16"/>
          <w:szCs w:val="16"/>
        </w:rPr>
        <w:t xml:space="preserve">Examining </w:t>
      </w:r>
      <w:r>
        <w:rPr>
          <w:rFonts w:ascii="Palatino Linotype" w:hAnsi="Palatino Linotype"/>
          <w:sz w:val="16"/>
          <w:szCs w:val="16"/>
        </w:rPr>
        <w:t>A</w:t>
      </w:r>
      <w:r w:rsidRPr="00C82490">
        <w:rPr>
          <w:rFonts w:ascii="Palatino Linotype" w:hAnsi="Palatino Linotype"/>
          <w:sz w:val="16"/>
          <w:szCs w:val="16"/>
        </w:rPr>
        <w:t xml:space="preserve">ssociation of </w:t>
      </w:r>
      <w:r>
        <w:rPr>
          <w:rFonts w:ascii="Palatino Linotype" w:hAnsi="Palatino Linotype"/>
          <w:sz w:val="16"/>
          <w:szCs w:val="16"/>
        </w:rPr>
        <w:t>A</w:t>
      </w:r>
      <w:r w:rsidRPr="00C82490">
        <w:rPr>
          <w:rFonts w:ascii="Palatino Linotype" w:hAnsi="Palatino Linotype"/>
          <w:sz w:val="16"/>
          <w:szCs w:val="16"/>
        </w:rPr>
        <w:t xml:space="preserve">utism </w:t>
      </w:r>
      <w:r>
        <w:rPr>
          <w:rFonts w:ascii="Palatino Linotype" w:hAnsi="Palatino Linotype"/>
          <w:sz w:val="16"/>
          <w:szCs w:val="16"/>
        </w:rPr>
        <w:t>S</w:t>
      </w:r>
      <w:r w:rsidRPr="00C82490">
        <w:rPr>
          <w:rFonts w:ascii="Palatino Linotype" w:hAnsi="Palatino Linotype"/>
          <w:sz w:val="16"/>
          <w:szCs w:val="16"/>
        </w:rPr>
        <w:t xml:space="preserve">everity and </w:t>
      </w:r>
      <w:r>
        <w:rPr>
          <w:rFonts w:ascii="Palatino Linotype" w:hAnsi="Palatino Linotype"/>
          <w:sz w:val="16"/>
          <w:szCs w:val="16"/>
        </w:rPr>
        <w:t>P</w:t>
      </w:r>
      <w:r w:rsidRPr="00C82490">
        <w:rPr>
          <w:rFonts w:ascii="Palatino Linotype" w:hAnsi="Palatino Linotype"/>
          <w:sz w:val="16"/>
          <w:szCs w:val="16"/>
        </w:rPr>
        <w:t xml:space="preserve">hysical </w:t>
      </w:r>
      <w:r>
        <w:rPr>
          <w:rFonts w:ascii="Palatino Linotype" w:hAnsi="Palatino Linotype"/>
          <w:sz w:val="16"/>
          <w:szCs w:val="16"/>
        </w:rPr>
        <w:t>A</w:t>
      </w:r>
      <w:r w:rsidRPr="00C82490">
        <w:rPr>
          <w:rFonts w:ascii="Palatino Linotype" w:hAnsi="Palatino Linotype"/>
          <w:sz w:val="16"/>
          <w:szCs w:val="16"/>
        </w:rPr>
        <w:t xml:space="preserve">ctivity during the COVID-19 </w:t>
      </w:r>
      <w:r>
        <w:rPr>
          <w:rFonts w:ascii="Palatino Linotype" w:hAnsi="Palatino Linotype"/>
          <w:sz w:val="16"/>
          <w:szCs w:val="16"/>
        </w:rPr>
        <w:t>P</w:t>
      </w:r>
      <w:r w:rsidRPr="00C82490">
        <w:rPr>
          <w:rFonts w:ascii="Palatino Linotype" w:hAnsi="Palatino Linotype"/>
          <w:sz w:val="16"/>
          <w:szCs w:val="16"/>
        </w:rPr>
        <w:t xml:space="preserve">andemic in </w:t>
      </w:r>
      <w:r>
        <w:rPr>
          <w:rFonts w:ascii="Palatino Linotype" w:hAnsi="Palatino Linotype"/>
          <w:sz w:val="16"/>
          <w:szCs w:val="16"/>
        </w:rPr>
        <w:t>C</w:t>
      </w:r>
      <w:r w:rsidRPr="00C82490">
        <w:rPr>
          <w:rFonts w:ascii="Palatino Linotype" w:hAnsi="Palatino Linotype"/>
          <w:sz w:val="16"/>
          <w:szCs w:val="16"/>
        </w:rPr>
        <w:t xml:space="preserve">hildren ages 6-17: National </w:t>
      </w:r>
      <w:r>
        <w:rPr>
          <w:rFonts w:ascii="Palatino Linotype" w:hAnsi="Palatino Linotype"/>
          <w:sz w:val="16"/>
          <w:szCs w:val="16"/>
        </w:rPr>
        <w:t>S</w:t>
      </w:r>
      <w:r w:rsidRPr="00C82490">
        <w:rPr>
          <w:rFonts w:ascii="Palatino Linotype" w:hAnsi="Palatino Linotype"/>
          <w:sz w:val="16"/>
          <w:szCs w:val="16"/>
        </w:rPr>
        <w:t xml:space="preserve">urvey of </w:t>
      </w:r>
      <w:r>
        <w:rPr>
          <w:rFonts w:ascii="Palatino Linotype" w:hAnsi="Palatino Linotype"/>
          <w:sz w:val="16"/>
          <w:szCs w:val="16"/>
        </w:rPr>
        <w:t>C</w:t>
      </w:r>
      <w:r w:rsidRPr="00C82490">
        <w:rPr>
          <w:rFonts w:ascii="Palatino Linotype" w:hAnsi="Palatino Linotype"/>
          <w:sz w:val="16"/>
          <w:szCs w:val="16"/>
        </w:rPr>
        <w:t xml:space="preserve">hildren's </w:t>
      </w:r>
      <w:r>
        <w:rPr>
          <w:rFonts w:ascii="Palatino Linotype" w:hAnsi="Palatino Linotype"/>
          <w:sz w:val="16"/>
          <w:szCs w:val="16"/>
        </w:rPr>
        <w:t>H</w:t>
      </w:r>
      <w:r w:rsidRPr="00C82490">
        <w:rPr>
          <w:rFonts w:ascii="Palatino Linotype" w:hAnsi="Palatino Linotype"/>
          <w:sz w:val="16"/>
          <w:szCs w:val="16"/>
        </w:rPr>
        <w:t>ealth 2022</w:t>
      </w:r>
      <w:r>
        <w:rPr>
          <w:rFonts w:ascii="Palatino Linotype" w:hAnsi="Palatino Linotype"/>
          <w:sz w:val="16"/>
          <w:szCs w:val="16"/>
        </w:rPr>
        <w:t>”, S.</w:t>
      </w:r>
      <w:r w:rsidRPr="00C82490">
        <w:rPr>
          <w:rFonts w:ascii="Palatino Linotype" w:hAnsi="Palatino Linotype"/>
          <w:sz w:val="16"/>
          <w:szCs w:val="16"/>
        </w:rPr>
        <w:t xml:space="preserve"> Mehr</w:t>
      </w:r>
      <w:r>
        <w:rPr>
          <w:rFonts w:ascii="Palatino Linotype" w:hAnsi="Palatino Linotype"/>
          <w:sz w:val="16"/>
          <w:szCs w:val="16"/>
        </w:rPr>
        <w:t xml:space="preserve">a, </w:t>
      </w:r>
      <w:r w:rsidRPr="00C82490">
        <w:rPr>
          <w:rFonts w:ascii="Palatino Linotype" w:hAnsi="Palatino Linotype"/>
          <w:sz w:val="16"/>
          <w:szCs w:val="16"/>
        </w:rPr>
        <w:t>R</w:t>
      </w:r>
      <w:r>
        <w:rPr>
          <w:rFonts w:ascii="Palatino Linotype" w:hAnsi="Palatino Linotype"/>
          <w:sz w:val="16"/>
          <w:szCs w:val="16"/>
        </w:rPr>
        <w:t>.</w:t>
      </w:r>
      <w:r w:rsidRPr="00C82490">
        <w:rPr>
          <w:rFonts w:ascii="Palatino Linotype" w:hAnsi="Palatino Linotype"/>
          <w:sz w:val="16"/>
          <w:szCs w:val="16"/>
        </w:rPr>
        <w:t xml:space="preserve"> Stein Elger, A</w:t>
      </w:r>
      <w:r>
        <w:rPr>
          <w:rFonts w:ascii="Palatino Linotype" w:hAnsi="Palatino Linotype"/>
          <w:sz w:val="16"/>
          <w:szCs w:val="16"/>
        </w:rPr>
        <w:t>.</w:t>
      </w:r>
      <w:r w:rsidRPr="00C82490">
        <w:rPr>
          <w:rFonts w:ascii="Palatino Linotype" w:hAnsi="Palatino Linotype"/>
          <w:sz w:val="16"/>
          <w:szCs w:val="16"/>
        </w:rPr>
        <w:t xml:space="preserve"> Buro, M</w:t>
      </w:r>
      <w:r>
        <w:rPr>
          <w:rFonts w:ascii="Palatino Linotype" w:hAnsi="Palatino Linotype"/>
          <w:sz w:val="16"/>
          <w:szCs w:val="16"/>
        </w:rPr>
        <w:t>.</w:t>
      </w:r>
      <w:r w:rsidRPr="00C82490">
        <w:rPr>
          <w:rFonts w:ascii="Palatino Linotype" w:hAnsi="Palatino Linotype"/>
          <w:sz w:val="16"/>
          <w:szCs w:val="16"/>
        </w:rPr>
        <w:t xml:space="preserve"> Pacheco Garrillo, A</w:t>
      </w:r>
      <w:r>
        <w:rPr>
          <w:rFonts w:ascii="Palatino Linotype" w:hAnsi="Palatino Linotype"/>
          <w:sz w:val="16"/>
          <w:szCs w:val="16"/>
        </w:rPr>
        <w:t>.</w:t>
      </w:r>
      <w:r w:rsidRPr="00C82490">
        <w:rPr>
          <w:rFonts w:ascii="Palatino Linotype" w:hAnsi="Palatino Linotype"/>
          <w:sz w:val="16"/>
          <w:szCs w:val="16"/>
        </w:rPr>
        <w:t xml:space="preserve"> Salinas-Miranda, J</w:t>
      </w:r>
      <w:r>
        <w:rPr>
          <w:rFonts w:ascii="Palatino Linotype" w:hAnsi="Palatino Linotype"/>
          <w:sz w:val="16"/>
          <w:szCs w:val="16"/>
        </w:rPr>
        <w:t>.</w:t>
      </w:r>
      <w:r w:rsidRPr="00C82490">
        <w:rPr>
          <w:rFonts w:ascii="Palatino Linotype" w:hAnsi="Palatino Linotype"/>
          <w:sz w:val="16"/>
          <w:szCs w:val="16"/>
        </w:rPr>
        <w:t xml:space="preserve"> Marshall, R</w:t>
      </w:r>
      <w:r>
        <w:rPr>
          <w:rFonts w:ascii="Palatino Linotype" w:hAnsi="Palatino Linotype"/>
          <w:sz w:val="16"/>
          <w:szCs w:val="16"/>
        </w:rPr>
        <w:t>.</w:t>
      </w:r>
      <w:r w:rsidRPr="00C82490">
        <w:rPr>
          <w:rFonts w:ascii="Palatino Linotype" w:hAnsi="Palatino Linotype"/>
          <w:sz w:val="16"/>
          <w:szCs w:val="16"/>
        </w:rPr>
        <w:t xml:space="preserve"> Kirby, </w:t>
      </w:r>
      <w:r>
        <w:rPr>
          <w:rFonts w:ascii="Palatino Linotype" w:hAnsi="Palatino Linotype"/>
          <w:sz w:val="16"/>
          <w:szCs w:val="16"/>
        </w:rPr>
        <w:t xml:space="preserve">presented by S. Mehra at the Annual Meeting of the American Public Health Association, October 27-30, </w:t>
      </w:r>
      <w:r w:rsidR="005F2ABF">
        <w:rPr>
          <w:rFonts w:ascii="Palatino Linotype" w:hAnsi="Palatino Linotype"/>
          <w:sz w:val="16"/>
          <w:szCs w:val="16"/>
        </w:rPr>
        <w:t>2024,</w:t>
      </w:r>
      <w:r>
        <w:rPr>
          <w:rFonts w:ascii="Palatino Linotype" w:hAnsi="Palatino Linotype"/>
          <w:sz w:val="16"/>
          <w:szCs w:val="16"/>
        </w:rPr>
        <w:t xml:space="preserve"> in Minneapolis, MN.</w:t>
      </w:r>
    </w:p>
    <w:p w14:paraId="0DCE787D" w14:textId="77777777" w:rsidR="00B16002" w:rsidRDefault="00B16002" w:rsidP="00B16002">
      <w:pPr>
        <w:rPr>
          <w:rFonts w:ascii="Palatino Linotype" w:hAnsi="Palatino Linotype"/>
          <w:sz w:val="16"/>
          <w:szCs w:val="16"/>
        </w:rPr>
      </w:pPr>
    </w:p>
    <w:p w14:paraId="675E4AD4" w14:textId="71E5BB7D" w:rsidR="00C82490" w:rsidRPr="00C82490" w:rsidRDefault="00C82490" w:rsidP="00C82490">
      <w:pPr>
        <w:rPr>
          <w:rFonts w:ascii="Palatino Linotype" w:hAnsi="Palatino Linotype"/>
          <w:sz w:val="16"/>
          <w:szCs w:val="16"/>
        </w:rPr>
      </w:pPr>
      <w:r>
        <w:rPr>
          <w:rFonts w:ascii="Palatino Linotype" w:hAnsi="Palatino Linotype"/>
          <w:sz w:val="16"/>
          <w:szCs w:val="16"/>
        </w:rPr>
        <w:t>“</w:t>
      </w:r>
      <w:r w:rsidRPr="00C82490">
        <w:rPr>
          <w:rFonts w:ascii="Palatino Linotype" w:hAnsi="Palatino Linotype"/>
          <w:sz w:val="16"/>
          <w:szCs w:val="16"/>
        </w:rPr>
        <w:t xml:space="preserve">Examining the </w:t>
      </w:r>
      <w:r>
        <w:rPr>
          <w:rFonts w:ascii="Palatino Linotype" w:hAnsi="Palatino Linotype"/>
          <w:sz w:val="16"/>
          <w:szCs w:val="16"/>
        </w:rPr>
        <w:t>N</w:t>
      </w:r>
      <w:r w:rsidRPr="00C82490">
        <w:rPr>
          <w:rFonts w:ascii="Palatino Linotype" w:hAnsi="Palatino Linotype"/>
          <w:sz w:val="16"/>
          <w:szCs w:val="16"/>
        </w:rPr>
        <w:t xml:space="preserve">eeds of </w:t>
      </w:r>
      <w:r>
        <w:rPr>
          <w:rFonts w:ascii="Palatino Linotype" w:hAnsi="Palatino Linotype"/>
          <w:sz w:val="16"/>
          <w:szCs w:val="16"/>
        </w:rPr>
        <w:t>P</w:t>
      </w:r>
      <w:r w:rsidRPr="00C82490">
        <w:rPr>
          <w:rFonts w:ascii="Palatino Linotype" w:hAnsi="Palatino Linotype"/>
          <w:sz w:val="16"/>
          <w:szCs w:val="16"/>
        </w:rPr>
        <w:t xml:space="preserve">arents of </w:t>
      </w:r>
      <w:r>
        <w:rPr>
          <w:rFonts w:ascii="Palatino Linotype" w:hAnsi="Palatino Linotype"/>
          <w:sz w:val="16"/>
          <w:szCs w:val="16"/>
        </w:rPr>
        <w:t>C</w:t>
      </w:r>
      <w:r w:rsidRPr="00C82490">
        <w:rPr>
          <w:rFonts w:ascii="Palatino Linotype" w:hAnsi="Palatino Linotype"/>
          <w:sz w:val="16"/>
          <w:szCs w:val="16"/>
        </w:rPr>
        <w:t xml:space="preserve">hildren and </w:t>
      </w:r>
      <w:r>
        <w:rPr>
          <w:rFonts w:ascii="Palatino Linotype" w:hAnsi="Palatino Linotype"/>
          <w:sz w:val="16"/>
          <w:szCs w:val="16"/>
        </w:rPr>
        <w:t>Y</w:t>
      </w:r>
      <w:r w:rsidRPr="00C82490">
        <w:rPr>
          <w:rFonts w:ascii="Palatino Linotype" w:hAnsi="Palatino Linotype"/>
          <w:sz w:val="16"/>
          <w:szCs w:val="16"/>
        </w:rPr>
        <w:t xml:space="preserve">outh with </w:t>
      </w:r>
      <w:r>
        <w:rPr>
          <w:rFonts w:ascii="Palatino Linotype" w:hAnsi="Palatino Linotype"/>
          <w:sz w:val="16"/>
          <w:szCs w:val="16"/>
        </w:rPr>
        <w:t>S</w:t>
      </w:r>
      <w:r w:rsidRPr="00C82490">
        <w:rPr>
          <w:rFonts w:ascii="Palatino Linotype" w:hAnsi="Palatino Linotype"/>
          <w:sz w:val="16"/>
          <w:szCs w:val="16"/>
        </w:rPr>
        <w:t xml:space="preserve">pecial </w:t>
      </w:r>
      <w:r>
        <w:rPr>
          <w:rFonts w:ascii="Palatino Linotype" w:hAnsi="Palatino Linotype"/>
          <w:sz w:val="16"/>
          <w:szCs w:val="16"/>
        </w:rPr>
        <w:t>H</w:t>
      </w:r>
      <w:r w:rsidRPr="00C82490">
        <w:rPr>
          <w:rFonts w:ascii="Palatino Linotype" w:hAnsi="Palatino Linotype"/>
          <w:sz w:val="16"/>
          <w:szCs w:val="16"/>
        </w:rPr>
        <w:t xml:space="preserve">ealth </w:t>
      </w:r>
      <w:r>
        <w:rPr>
          <w:rFonts w:ascii="Palatino Linotype" w:hAnsi="Palatino Linotype"/>
          <w:sz w:val="16"/>
          <w:szCs w:val="16"/>
        </w:rPr>
        <w:t>C</w:t>
      </w:r>
      <w:r w:rsidRPr="00C82490">
        <w:rPr>
          <w:rFonts w:ascii="Palatino Linotype" w:hAnsi="Palatino Linotype"/>
          <w:sz w:val="16"/>
          <w:szCs w:val="16"/>
        </w:rPr>
        <w:t xml:space="preserve">are </w:t>
      </w:r>
      <w:r>
        <w:rPr>
          <w:rFonts w:ascii="Palatino Linotype" w:hAnsi="Palatino Linotype"/>
          <w:sz w:val="16"/>
          <w:szCs w:val="16"/>
        </w:rPr>
        <w:t>N</w:t>
      </w:r>
      <w:r w:rsidRPr="00C82490">
        <w:rPr>
          <w:rFonts w:ascii="Palatino Linotype" w:hAnsi="Palatino Linotype"/>
          <w:sz w:val="16"/>
          <w:szCs w:val="16"/>
        </w:rPr>
        <w:t>eeds in Florida</w:t>
      </w:r>
      <w:r w:rsidR="005F2ABF">
        <w:rPr>
          <w:rFonts w:ascii="Palatino Linotype" w:hAnsi="Palatino Linotype"/>
          <w:sz w:val="16"/>
          <w:szCs w:val="16"/>
        </w:rPr>
        <w:t xml:space="preserve">”, </w:t>
      </w:r>
      <w:r w:rsidRPr="00C82490">
        <w:rPr>
          <w:rFonts w:ascii="Palatino Linotype" w:hAnsi="Palatino Linotype"/>
          <w:sz w:val="16"/>
          <w:szCs w:val="16"/>
        </w:rPr>
        <w:t>I</w:t>
      </w:r>
      <w:r w:rsidR="005F2ABF">
        <w:rPr>
          <w:rFonts w:ascii="Palatino Linotype" w:hAnsi="Palatino Linotype"/>
          <w:sz w:val="16"/>
          <w:szCs w:val="16"/>
        </w:rPr>
        <w:t>.</w:t>
      </w:r>
      <w:r w:rsidRPr="00C82490">
        <w:rPr>
          <w:rFonts w:ascii="Palatino Linotype" w:hAnsi="Palatino Linotype"/>
          <w:sz w:val="16"/>
          <w:szCs w:val="16"/>
        </w:rPr>
        <w:t xml:space="preserve"> Cabral, R</w:t>
      </w:r>
      <w:r w:rsidR="005F2ABF">
        <w:rPr>
          <w:rFonts w:ascii="Palatino Linotype" w:hAnsi="Palatino Linotype"/>
          <w:sz w:val="16"/>
          <w:szCs w:val="16"/>
        </w:rPr>
        <w:t>.</w:t>
      </w:r>
      <w:r w:rsidRPr="00C82490">
        <w:rPr>
          <w:rFonts w:ascii="Palatino Linotype" w:hAnsi="Palatino Linotype"/>
          <w:sz w:val="16"/>
          <w:szCs w:val="16"/>
        </w:rPr>
        <w:t xml:space="preserve"> Stein Elger, M</w:t>
      </w:r>
      <w:r w:rsidR="005F2ABF">
        <w:rPr>
          <w:rFonts w:ascii="Palatino Linotype" w:hAnsi="Palatino Linotype"/>
          <w:sz w:val="16"/>
          <w:szCs w:val="16"/>
        </w:rPr>
        <w:t>.</w:t>
      </w:r>
      <w:r w:rsidRPr="00C82490">
        <w:rPr>
          <w:rFonts w:ascii="Palatino Linotype" w:hAnsi="Palatino Linotype"/>
          <w:sz w:val="16"/>
          <w:szCs w:val="16"/>
        </w:rPr>
        <w:t xml:space="preserve"> Pacheco Garrillo, S</w:t>
      </w:r>
      <w:r w:rsidR="005F2ABF">
        <w:rPr>
          <w:rFonts w:ascii="Palatino Linotype" w:hAnsi="Palatino Linotype"/>
          <w:sz w:val="16"/>
          <w:szCs w:val="16"/>
        </w:rPr>
        <w:t>.</w:t>
      </w:r>
      <w:r w:rsidRPr="00C82490">
        <w:rPr>
          <w:rFonts w:ascii="Palatino Linotype" w:hAnsi="Palatino Linotype"/>
          <w:sz w:val="16"/>
          <w:szCs w:val="16"/>
        </w:rPr>
        <w:t xml:space="preserve"> Mehra, R</w:t>
      </w:r>
      <w:r w:rsidR="005F2ABF">
        <w:rPr>
          <w:rFonts w:ascii="Palatino Linotype" w:hAnsi="Palatino Linotype"/>
          <w:sz w:val="16"/>
          <w:szCs w:val="16"/>
        </w:rPr>
        <w:t>.</w:t>
      </w:r>
      <w:r w:rsidRPr="00C82490">
        <w:rPr>
          <w:rFonts w:ascii="Palatino Linotype" w:hAnsi="Palatino Linotype"/>
          <w:sz w:val="16"/>
          <w:szCs w:val="16"/>
        </w:rPr>
        <w:t xml:space="preserve"> Louis, S</w:t>
      </w:r>
      <w:r w:rsidR="005F2ABF">
        <w:rPr>
          <w:rFonts w:ascii="Palatino Linotype" w:hAnsi="Palatino Linotype"/>
          <w:sz w:val="16"/>
          <w:szCs w:val="16"/>
        </w:rPr>
        <w:t>.</w:t>
      </w:r>
      <w:r w:rsidRPr="00C82490">
        <w:rPr>
          <w:rFonts w:ascii="Palatino Linotype" w:hAnsi="Palatino Linotype"/>
          <w:sz w:val="16"/>
          <w:szCs w:val="16"/>
        </w:rPr>
        <w:t xml:space="preserve"> Stubben, R</w:t>
      </w:r>
      <w:r w:rsidR="005F2ABF">
        <w:rPr>
          <w:rFonts w:ascii="Palatino Linotype" w:hAnsi="Palatino Linotype"/>
          <w:sz w:val="16"/>
          <w:szCs w:val="16"/>
        </w:rPr>
        <w:t>.</w:t>
      </w:r>
      <w:r w:rsidRPr="00C82490">
        <w:rPr>
          <w:rFonts w:ascii="Palatino Linotype" w:hAnsi="Palatino Linotype"/>
          <w:sz w:val="16"/>
          <w:szCs w:val="16"/>
        </w:rPr>
        <w:t xml:space="preserve"> Powi</w:t>
      </w:r>
      <w:r w:rsidR="005F2ABF">
        <w:rPr>
          <w:rFonts w:ascii="Palatino Linotype" w:hAnsi="Palatino Linotype"/>
          <w:sz w:val="16"/>
          <w:szCs w:val="16"/>
        </w:rPr>
        <w:t>s</w:t>
      </w:r>
      <w:r w:rsidRPr="00C82490">
        <w:rPr>
          <w:rFonts w:ascii="Palatino Linotype" w:hAnsi="Palatino Linotype"/>
          <w:sz w:val="16"/>
          <w:szCs w:val="16"/>
        </w:rPr>
        <w:t>, R</w:t>
      </w:r>
      <w:r w:rsidR="005F2ABF">
        <w:rPr>
          <w:rFonts w:ascii="Palatino Linotype" w:hAnsi="Palatino Linotype"/>
          <w:sz w:val="16"/>
          <w:szCs w:val="16"/>
        </w:rPr>
        <w:t>.</w:t>
      </w:r>
      <w:r w:rsidRPr="00C82490">
        <w:rPr>
          <w:rFonts w:ascii="Palatino Linotype" w:hAnsi="Palatino Linotype"/>
          <w:sz w:val="16"/>
          <w:szCs w:val="16"/>
        </w:rPr>
        <w:t xml:space="preserve"> Kirby, J</w:t>
      </w:r>
      <w:r w:rsidR="005F2ABF">
        <w:rPr>
          <w:rFonts w:ascii="Palatino Linotype" w:hAnsi="Palatino Linotype"/>
          <w:sz w:val="16"/>
          <w:szCs w:val="16"/>
        </w:rPr>
        <w:t>.</w:t>
      </w:r>
      <w:r w:rsidRPr="00C82490">
        <w:rPr>
          <w:rFonts w:ascii="Palatino Linotype" w:hAnsi="Palatino Linotype"/>
          <w:sz w:val="16"/>
          <w:szCs w:val="16"/>
        </w:rPr>
        <w:t>P</w:t>
      </w:r>
      <w:r w:rsidR="005F2ABF">
        <w:rPr>
          <w:rFonts w:ascii="Palatino Linotype" w:hAnsi="Palatino Linotype"/>
          <w:sz w:val="16"/>
          <w:szCs w:val="16"/>
        </w:rPr>
        <w:t>.</w:t>
      </w:r>
      <w:r w:rsidRPr="00C82490">
        <w:rPr>
          <w:rFonts w:ascii="Palatino Linotype" w:hAnsi="Palatino Linotype"/>
          <w:sz w:val="16"/>
          <w:szCs w:val="16"/>
        </w:rPr>
        <w:t xml:space="preserve"> Tann</w:t>
      </w:r>
      <w:r w:rsidR="005F2ABF">
        <w:rPr>
          <w:rFonts w:ascii="Palatino Linotype" w:hAnsi="Palatino Linotype"/>
          <w:sz w:val="16"/>
          <w:szCs w:val="16"/>
        </w:rPr>
        <w:t xml:space="preserve">er, </w:t>
      </w:r>
      <w:r w:rsidRPr="00C82490">
        <w:rPr>
          <w:rFonts w:ascii="Palatino Linotype" w:hAnsi="Palatino Linotype"/>
          <w:sz w:val="16"/>
          <w:szCs w:val="16"/>
        </w:rPr>
        <w:t>J</w:t>
      </w:r>
      <w:r w:rsidR="005F2ABF">
        <w:rPr>
          <w:rFonts w:ascii="Palatino Linotype" w:hAnsi="Palatino Linotype"/>
          <w:sz w:val="16"/>
          <w:szCs w:val="16"/>
        </w:rPr>
        <w:t>.</w:t>
      </w:r>
      <w:r w:rsidRPr="00C82490">
        <w:rPr>
          <w:rFonts w:ascii="Palatino Linotype" w:hAnsi="Palatino Linotype"/>
          <w:sz w:val="16"/>
          <w:szCs w:val="16"/>
        </w:rPr>
        <w:t xml:space="preserve"> Marshall, </w:t>
      </w:r>
      <w:r>
        <w:rPr>
          <w:rFonts w:ascii="Palatino Linotype" w:hAnsi="Palatino Linotype"/>
          <w:sz w:val="16"/>
          <w:szCs w:val="16"/>
        </w:rPr>
        <w:t xml:space="preserve">presented by </w:t>
      </w:r>
      <w:r w:rsidR="005F2ABF">
        <w:rPr>
          <w:rFonts w:ascii="Palatino Linotype" w:hAnsi="Palatino Linotype"/>
          <w:sz w:val="16"/>
          <w:szCs w:val="16"/>
        </w:rPr>
        <w:t>I. Cabral</w:t>
      </w:r>
      <w:r>
        <w:rPr>
          <w:rFonts w:ascii="Palatino Linotype" w:hAnsi="Palatino Linotype"/>
          <w:sz w:val="16"/>
          <w:szCs w:val="16"/>
        </w:rPr>
        <w:t xml:space="preserve"> at the Annual Meeting of the American Public Health Association, October 27-30, </w:t>
      </w:r>
      <w:r w:rsidR="005F2ABF">
        <w:rPr>
          <w:rFonts w:ascii="Palatino Linotype" w:hAnsi="Palatino Linotype"/>
          <w:sz w:val="16"/>
          <w:szCs w:val="16"/>
        </w:rPr>
        <w:t>2024,</w:t>
      </w:r>
      <w:r>
        <w:rPr>
          <w:rFonts w:ascii="Palatino Linotype" w:hAnsi="Palatino Linotype"/>
          <w:sz w:val="16"/>
          <w:szCs w:val="16"/>
        </w:rPr>
        <w:t xml:space="preserve"> in Minneapolis, MN.</w:t>
      </w:r>
    </w:p>
    <w:p w14:paraId="2288228E" w14:textId="77777777" w:rsidR="00C82490" w:rsidRPr="00C82490" w:rsidRDefault="00C82490" w:rsidP="00C82490">
      <w:pPr>
        <w:rPr>
          <w:rFonts w:ascii="Palatino Linotype" w:hAnsi="Palatino Linotype"/>
          <w:sz w:val="16"/>
          <w:szCs w:val="16"/>
        </w:rPr>
      </w:pPr>
    </w:p>
    <w:p w14:paraId="123889A7" w14:textId="66F61998" w:rsidR="005F2ABF" w:rsidRDefault="005F2ABF" w:rsidP="005F2ABF">
      <w:pPr>
        <w:rPr>
          <w:rFonts w:ascii="Palatino Linotype" w:hAnsi="Palatino Linotype"/>
          <w:sz w:val="16"/>
          <w:szCs w:val="16"/>
        </w:rPr>
      </w:pPr>
      <w:r>
        <w:rPr>
          <w:rFonts w:ascii="Palatino Linotype" w:hAnsi="Palatino Linotype"/>
          <w:sz w:val="16"/>
          <w:szCs w:val="16"/>
        </w:rPr>
        <w:t>“</w:t>
      </w:r>
      <w:r w:rsidR="00C82490" w:rsidRPr="00C82490">
        <w:rPr>
          <w:rFonts w:ascii="Palatino Linotype" w:hAnsi="Palatino Linotype"/>
          <w:sz w:val="16"/>
          <w:szCs w:val="16"/>
        </w:rPr>
        <w:t xml:space="preserve">Impact </w:t>
      </w:r>
      <w:r>
        <w:rPr>
          <w:rFonts w:ascii="Palatino Linotype" w:hAnsi="Palatino Linotype"/>
          <w:sz w:val="16"/>
          <w:szCs w:val="16"/>
        </w:rPr>
        <w:t>o</w:t>
      </w:r>
      <w:r w:rsidRPr="00C82490">
        <w:rPr>
          <w:rFonts w:ascii="Palatino Linotype" w:hAnsi="Palatino Linotype"/>
          <w:sz w:val="16"/>
          <w:szCs w:val="16"/>
        </w:rPr>
        <w:t xml:space="preserve">f Medical Home Care </w:t>
      </w:r>
      <w:r>
        <w:rPr>
          <w:rFonts w:ascii="Palatino Linotype" w:hAnsi="Palatino Linotype"/>
          <w:sz w:val="16"/>
          <w:szCs w:val="16"/>
        </w:rPr>
        <w:t>o</w:t>
      </w:r>
      <w:r w:rsidRPr="00C82490">
        <w:rPr>
          <w:rFonts w:ascii="Palatino Linotype" w:hAnsi="Palatino Linotype"/>
          <w:sz w:val="16"/>
          <w:szCs w:val="16"/>
        </w:rPr>
        <w:t xml:space="preserve">n Healthcare Utilization </w:t>
      </w:r>
      <w:r>
        <w:rPr>
          <w:rFonts w:ascii="Palatino Linotype" w:hAnsi="Palatino Linotype"/>
          <w:sz w:val="16"/>
          <w:szCs w:val="16"/>
        </w:rPr>
        <w:t>a</w:t>
      </w:r>
      <w:r w:rsidRPr="00C82490">
        <w:rPr>
          <w:rFonts w:ascii="Palatino Linotype" w:hAnsi="Palatino Linotype"/>
          <w:sz w:val="16"/>
          <w:szCs w:val="16"/>
        </w:rPr>
        <w:t xml:space="preserve">mong Children </w:t>
      </w:r>
      <w:r>
        <w:rPr>
          <w:rFonts w:ascii="Palatino Linotype" w:hAnsi="Palatino Linotype"/>
          <w:sz w:val="16"/>
          <w:szCs w:val="16"/>
        </w:rPr>
        <w:t>w</w:t>
      </w:r>
      <w:r w:rsidRPr="00C82490">
        <w:rPr>
          <w:rFonts w:ascii="Palatino Linotype" w:hAnsi="Palatino Linotype"/>
          <w:sz w:val="16"/>
          <w:szCs w:val="16"/>
        </w:rPr>
        <w:t xml:space="preserve">ith Special Healthcare Needs: </w:t>
      </w:r>
      <w:r w:rsidR="00C82490" w:rsidRPr="00C82490">
        <w:rPr>
          <w:rFonts w:ascii="Palatino Linotype" w:hAnsi="Palatino Linotype"/>
          <w:sz w:val="16"/>
          <w:szCs w:val="16"/>
        </w:rPr>
        <w:t xml:space="preserve">Analysis </w:t>
      </w:r>
      <w:r>
        <w:rPr>
          <w:rFonts w:ascii="Palatino Linotype" w:hAnsi="Palatino Linotype"/>
          <w:sz w:val="16"/>
          <w:szCs w:val="16"/>
        </w:rPr>
        <w:t>o</w:t>
      </w:r>
      <w:r w:rsidRPr="00C82490">
        <w:rPr>
          <w:rFonts w:ascii="Palatino Linotype" w:hAnsi="Palatino Linotype"/>
          <w:sz w:val="16"/>
          <w:szCs w:val="16"/>
        </w:rPr>
        <w:t xml:space="preserve">f National Survey </w:t>
      </w:r>
      <w:r>
        <w:rPr>
          <w:rFonts w:ascii="Palatino Linotype" w:hAnsi="Palatino Linotype"/>
          <w:sz w:val="16"/>
          <w:szCs w:val="16"/>
        </w:rPr>
        <w:t>o</w:t>
      </w:r>
      <w:r w:rsidRPr="00C82490">
        <w:rPr>
          <w:rFonts w:ascii="Palatino Linotype" w:hAnsi="Palatino Linotype"/>
          <w:sz w:val="16"/>
          <w:szCs w:val="16"/>
        </w:rPr>
        <w:t xml:space="preserve">f Children’s Health Data </w:t>
      </w:r>
      <w:r>
        <w:rPr>
          <w:rFonts w:ascii="Palatino Linotype" w:hAnsi="Palatino Linotype"/>
          <w:sz w:val="16"/>
          <w:szCs w:val="16"/>
        </w:rPr>
        <w:t>f</w:t>
      </w:r>
      <w:r w:rsidRPr="00C82490">
        <w:rPr>
          <w:rFonts w:ascii="Palatino Linotype" w:hAnsi="Palatino Linotype"/>
          <w:sz w:val="16"/>
          <w:szCs w:val="16"/>
        </w:rPr>
        <w:t>rom 2016 To 2021</w:t>
      </w:r>
      <w:r>
        <w:rPr>
          <w:rFonts w:ascii="Palatino Linotype" w:hAnsi="Palatino Linotype"/>
          <w:sz w:val="16"/>
          <w:szCs w:val="16"/>
        </w:rPr>
        <w:t>”, S.</w:t>
      </w:r>
      <w:r w:rsidR="00C82490" w:rsidRPr="00C82490">
        <w:rPr>
          <w:rFonts w:ascii="Palatino Linotype" w:hAnsi="Palatino Linotype"/>
          <w:sz w:val="16"/>
          <w:szCs w:val="16"/>
        </w:rPr>
        <w:t xml:space="preserve"> Chowdhury, J</w:t>
      </w:r>
      <w:r>
        <w:rPr>
          <w:rFonts w:ascii="Palatino Linotype" w:hAnsi="Palatino Linotype"/>
          <w:sz w:val="16"/>
          <w:szCs w:val="16"/>
        </w:rPr>
        <w:t>.</w:t>
      </w:r>
      <w:r w:rsidR="00C82490" w:rsidRPr="00C82490">
        <w:rPr>
          <w:rFonts w:ascii="Palatino Linotype" w:hAnsi="Palatino Linotype"/>
          <w:sz w:val="16"/>
          <w:szCs w:val="16"/>
        </w:rPr>
        <w:t xml:space="preserve"> Marshall, R</w:t>
      </w:r>
      <w:r>
        <w:rPr>
          <w:rFonts w:ascii="Palatino Linotype" w:hAnsi="Palatino Linotype"/>
          <w:sz w:val="16"/>
          <w:szCs w:val="16"/>
        </w:rPr>
        <w:t>.</w:t>
      </w:r>
      <w:r w:rsidR="00C82490" w:rsidRPr="00C82490">
        <w:rPr>
          <w:rFonts w:ascii="Palatino Linotype" w:hAnsi="Palatino Linotype"/>
          <w:sz w:val="16"/>
          <w:szCs w:val="16"/>
        </w:rPr>
        <w:t xml:space="preserve"> Kirby, </w:t>
      </w:r>
      <w:r>
        <w:rPr>
          <w:rFonts w:ascii="Palatino Linotype" w:hAnsi="Palatino Linotype"/>
          <w:sz w:val="16"/>
          <w:szCs w:val="16"/>
        </w:rPr>
        <w:t>presented by S. Chowdhury at the Annual Meeting of the American Public Health Association, October 27-30, 2024, in Minneapolis, MN.</w:t>
      </w:r>
    </w:p>
    <w:p w14:paraId="7EF480CA" w14:textId="77777777" w:rsidR="005F2ABF" w:rsidRPr="00C82490" w:rsidRDefault="005F2ABF" w:rsidP="005F2ABF">
      <w:pPr>
        <w:rPr>
          <w:rFonts w:ascii="Palatino Linotype" w:hAnsi="Palatino Linotype"/>
          <w:sz w:val="16"/>
          <w:szCs w:val="16"/>
        </w:rPr>
      </w:pPr>
    </w:p>
    <w:p w14:paraId="3E45C5E1" w14:textId="15A8CC39" w:rsidR="00C82490" w:rsidRPr="00C82490" w:rsidRDefault="005F2ABF" w:rsidP="00C82490">
      <w:pPr>
        <w:rPr>
          <w:rFonts w:ascii="Palatino Linotype" w:hAnsi="Palatino Linotype"/>
          <w:sz w:val="16"/>
          <w:szCs w:val="16"/>
        </w:rPr>
      </w:pPr>
      <w:r>
        <w:rPr>
          <w:rFonts w:ascii="Palatino Linotype" w:hAnsi="Palatino Linotype"/>
          <w:sz w:val="16"/>
          <w:szCs w:val="16"/>
        </w:rPr>
        <w:t>“</w:t>
      </w:r>
      <w:r w:rsidR="00C82490" w:rsidRPr="00C82490">
        <w:rPr>
          <w:rFonts w:ascii="Palatino Linotype" w:hAnsi="Palatino Linotype"/>
          <w:sz w:val="16"/>
          <w:szCs w:val="16"/>
        </w:rPr>
        <w:t xml:space="preserve">Advancing </w:t>
      </w:r>
      <w:r>
        <w:rPr>
          <w:rFonts w:ascii="Palatino Linotype" w:hAnsi="Palatino Linotype"/>
          <w:sz w:val="16"/>
          <w:szCs w:val="16"/>
        </w:rPr>
        <w:t>I</w:t>
      </w:r>
      <w:r w:rsidR="00C82490" w:rsidRPr="00C82490">
        <w:rPr>
          <w:rFonts w:ascii="Palatino Linotype" w:hAnsi="Palatino Linotype"/>
          <w:sz w:val="16"/>
          <w:szCs w:val="16"/>
        </w:rPr>
        <w:t xml:space="preserve">nclusion: The Florida </w:t>
      </w:r>
      <w:r>
        <w:rPr>
          <w:rFonts w:ascii="Palatino Linotype" w:hAnsi="Palatino Linotype"/>
          <w:sz w:val="16"/>
          <w:szCs w:val="16"/>
        </w:rPr>
        <w:t>B</w:t>
      </w:r>
      <w:r w:rsidR="00C82490" w:rsidRPr="00C82490">
        <w:rPr>
          <w:rFonts w:ascii="Palatino Linotype" w:hAnsi="Palatino Linotype"/>
          <w:sz w:val="16"/>
          <w:szCs w:val="16"/>
        </w:rPr>
        <w:t xml:space="preserve">irth </w:t>
      </w:r>
      <w:r>
        <w:rPr>
          <w:rFonts w:ascii="Palatino Linotype" w:hAnsi="Palatino Linotype"/>
          <w:sz w:val="16"/>
          <w:szCs w:val="16"/>
        </w:rPr>
        <w:t>D</w:t>
      </w:r>
      <w:r w:rsidR="00C82490" w:rsidRPr="00C82490">
        <w:rPr>
          <w:rFonts w:ascii="Palatino Linotype" w:hAnsi="Palatino Linotype"/>
          <w:sz w:val="16"/>
          <w:szCs w:val="16"/>
        </w:rPr>
        <w:t xml:space="preserve">efects </w:t>
      </w:r>
      <w:r>
        <w:rPr>
          <w:rFonts w:ascii="Palatino Linotype" w:hAnsi="Palatino Linotype"/>
          <w:sz w:val="16"/>
          <w:szCs w:val="16"/>
        </w:rPr>
        <w:t>S</w:t>
      </w:r>
      <w:r w:rsidR="00C82490" w:rsidRPr="00C82490">
        <w:rPr>
          <w:rFonts w:ascii="Palatino Linotype" w:hAnsi="Palatino Linotype"/>
          <w:sz w:val="16"/>
          <w:szCs w:val="16"/>
        </w:rPr>
        <w:t xml:space="preserve">urveillance </w:t>
      </w:r>
      <w:r>
        <w:rPr>
          <w:rFonts w:ascii="Palatino Linotype" w:hAnsi="Palatino Linotype"/>
          <w:sz w:val="16"/>
          <w:szCs w:val="16"/>
        </w:rPr>
        <w:t>P</w:t>
      </w:r>
      <w:r w:rsidR="00C82490" w:rsidRPr="00C82490">
        <w:rPr>
          <w:rFonts w:ascii="Palatino Linotype" w:hAnsi="Palatino Linotype"/>
          <w:sz w:val="16"/>
          <w:szCs w:val="16"/>
        </w:rPr>
        <w:t xml:space="preserve">rogram's </w:t>
      </w:r>
      <w:r>
        <w:rPr>
          <w:rFonts w:ascii="Palatino Linotype" w:hAnsi="Palatino Linotype"/>
          <w:sz w:val="16"/>
          <w:szCs w:val="16"/>
        </w:rPr>
        <w:t>C</w:t>
      </w:r>
      <w:r w:rsidR="00C82490" w:rsidRPr="00C82490">
        <w:rPr>
          <w:rFonts w:ascii="Palatino Linotype" w:hAnsi="Palatino Linotype"/>
          <w:sz w:val="16"/>
          <w:szCs w:val="16"/>
        </w:rPr>
        <w:t xml:space="preserve">ommunity </w:t>
      </w:r>
      <w:r>
        <w:rPr>
          <w:rFonts w:ascii="Palatino Linotype" w:hAnsi="Palatino Linotype"/>
          <w:sz w:val="16"/>
          <w:szCs w:val="16"/>
        </w:rPr>
        <w:t>O</w:t>
      </w:r>
      <w:r w:rsidR="00C82490" w:rsidRPr="00C82490">
        <w:rPr>
          <w:rFonts w:ascii="Palatino Linotype" w:hAnsi="Palatino Linotype"/>
          <w:sz w:val="16"/>
          <w:szCs w:val="16"/>
        </w:rPr>
        <w:t xml:space="preserve">utreach </w:t>
      </w:r>
      <w:r>
        <w:rPr>
          <w:rFonts w:ascii="Palatino Linotype" w:hAnsi="Palatino Linotype"/>
          <w:sz w:val="16"/>
          <w:szCs w:val="16"/>
        </w:rPr>
        <w:t>I</w:t>
      </w:r>
      <w:r w:rsidR="00C82490" w:rsidRPr="00C82490">
        <w:rPr>
          <w:rFonts w:ascii="Palatino Linotype" w:hAnsi="Palatino Linotype"/>
          <w:sz w:val="16"/>
          <w:szCs w:val="16"/>
        </w:rPr>
        <w:t>nitiatives</w:t>
      </w:r>
      <w:r>
        <w:rPr>
          <w:rFonts w:ascii="Palatino Linotype" w:hAnsi="Palatino Linotype"/>
          <w:sz w:val="16"/>
          <w:szCs w:val="16"/>
        </w:rPr>
        <w:t xml:space="preserve">”, M. </w:t>
      </w:r>
      <w:r w:rsidR="00C82490" w:rsidRPr="00C82490">
        <w:rPr>
          <w:rFonts w:ascii="Palatino Linotype" w:hAnsi="Palatino Linotype"/>
          <w:sz w:val="16"/>
          <w:szCs w:val="16"/>
        </w:rPr>
        <w:t>Newsome, R</w:t>
      </w:r>
      <w:r>
        <w:rPr>
          <w:rFonts w:ascii="Palatino Linotype" w:hAnsi="Palatino Linotype"/>
          <w:sz w:val="16"/>
          <w:szCs w:val="16"/>
        </w:rPr>
        <w:t>.</w:t>
      </w:r>
      <w:r w:rsidR="00C82490" w:rsidRPr="00C82490">
        <w:rPr>
          <w:rFonts w:ascii="Palatino Linotype" w:hAnsi="Palatino Linotype"/>
          <w:sz w:val="16"/>
          <w:szCs w:val="16"/>
        </w:rPr>
        <w:t xml:space="preserve"> Stein Elger, A</w:t>
      </w:r>
      <w:r>
        <w:rPr>
          <w:rFonts w:ascii="Palatino Linotype" w:hAnsi="Palatino Linotype"/>
          <w:sz w:val="16"/>
          <w:szCs w:val="16"/>
        </w:rPr>
        <w:t>.</w:t>
      </w:r>
      <w:r w:rsidR="00C82490" w:rsidRPr="00C82490">
        <w:rPr>
          <w:rFonts w:ascii="Palatino Linotype" w:hAnsi="Palatino Linotype"/>
          <w:sz w:val="16"/>
          <w:szCs w:val="16"/>
        </w:rPr>
        <w:t xml:space="preserve"> Ratta, A</w:t>
      </w:r>
      <w:r>
        <w:rPr>
          <w:rFonts w:ascii="Palatino Linotype" w:hAnsi="Palatino Linotype"/>
          <w:sz w:val="16"/>
          <w:szCs w:val="16"/>
        </w:rPr>
        <w:t>.</w:t>
      </w:r>
      <w:r w:rsidR="00C82490" w:rsidRPr="00C82490">
        <w:rPr>
          <w:rFonts w:ascii="Palatino Linotype" w:hAnsi="Palatino Linotype"/>
          <w:sz w:val="16"/>
          <w:szCs w:val="16"/>
        </w:rPr>
        <w:t xml:space="preserve"> Afolabi, J</w:t>
      </w:r>
      <w:r>
        <w:rPr>
          <w:rFonts w:ascii="Palatino Linotype" w:hAnsi="Palatino Linotype"/>
          <w:sz w:val="16"/>
          <w:szCs w:val="16"/>
        </w:rPr>
        <w:t>.</w:t>
      </w:r>
      <w:r w:rsidR="00C82490" w:rsidRPr="00C82490">
        <w:rPr>
          <w:rFonts w:ascii="Palatino Linotype" w:hAnsi="Palatino Linotype"/>
          <w:sz w:val="16"/>
          <w:szCs w:val="16"/>
        </w:rPr>
        <w:t>P</w:t>
      </w:r>
      <w:r>
        <w:rPr>
          <w:rFonts w:ascii="Palatino Linotype" w:hAnsi="Palatino Linotype"/>
          <w:sz w:val="16"/>
          <w:szCs w:val="16"/>
        </w:rPr>
        <w:t>.</w:t>
      </w:r>
      <w:r w:rsidR="00C82490" w:rsidRPr="00C82490">
        <w:rPr>
          <w:rFonts w:ascii="Palatino Linotype" w:hAnsi="Palatino Linotype"/>
          <w:sz w:val="16"/>
          <w:szCs w:val="16"/>
        </w:rPr>
        <w:t xml:space="preserve"> Tanner, R</w:t>
      </w:r>
      <w:r>
        <w:rPr>
          <w:rFonts w:ascii="Palatino Linotype" w:hAnsi="Palatino Linotype"/>
          <w:sz w:val="16"/>
          <w:szCs w:val="16"/>
        </w:rPr>
        <w:t>.</w:t>
      </w:r>
      <w:r w:rsidR="00C82490" w:rsidRPr="00C82490">
        <w:rPr>
          <w:rFonts w:ascii="Palatino Linotype" w:hAnsi="Palatino Linotype"/>
          <w:sz w:val="16"/>
          <w:szCs w:val="16"/>
        </w:rPr>
        <w:t xml:space="preserve"> Kirby, J</w:t>
      </w:r>
      <w:r>
        <w:rPr>
          <w:rFonts w:ascii="Palatino Linotype" w:hAnsi="Palatino Linotype"/>
          <w:sz w:val="16"/>
          <w:szCs w:val="16"/>
        </w:rPr>
        <w:t>.</w:t>
      </w:r>
      <w:r w:rsidR="00C82490" w:rsidRPr="00C82490">
        <w:rPr>
          <w:rFonts w:ascii="Palatino Linotype" w:hAnsi="Palatino Linotype"/>
          <w:sz w:val="16"/>
          <w:szCs w:val="16"/>
        </w:rPr>
        <w:t xml:space="preserve"> Marshall, </w:t>
      </w:r>
      <w:r w:rsidR="00C82490">
        <w:rPr>
          <w:rFonts w:ascii="Palatino Linotype" w:hAnsi="Palatino Linotype"/>
          <w:sz w:val="16"/>
          <w:szCs w:val="16"/>
        </w:rPr>
        <w:t xml:space="preserve">poster presented by </w:t>
      </w:r>
      <w:r>
        <w:rPr>
          <w:rFonts w:ascii="Palatino Linotype" w:hAnsi="Palatino Linotype"/>
          <w:sz w:val="16"/>
          <w:szCs w:val="16"/>
        </w:rPr>
        <w:t>M. Newsome</w:t>
      </w:r>
      <w:r w:rsidR="00C82490">
        <w:rPr>
          <w:rFonts w:ascii="Palatino Linotype" w:hAnsi="Palatino Linotype"/>
          <w:sz w:val="16"/>
          <w:szCs w:val="16"/>
        </w:rPr>
        <w:t xml:space="preserve"> at the Annual Meeting of the American Public Health Association, October 27-30, </w:t>
      </w:r>
      <w:r>
        <w:rPr>
          <w:rFonts w:ascii="Palatino Linotype" w:hAnsi="Palatino Linotype"/>
          <w:sz w:val="16"/>
          <w:szCs w:val="16"/>
        </w:rPr>
        <w:t>2024,</w:t>
      </w:r>
      <w:r w:rsidR="00C82490">
        <w:rPr>
          <w:rFonts w:ascii="Palatino Linotype" w:hAnsi="Palatino Linotype"/>
          <w:sz w:val="16"/>
          <w:szCs w:val="16"/>
        </w:rPr>
        <w:t xml:space="preserve"> in Minneapolis, MN.</w:t>
      </w:r>
    </w:p>
    <w:p w14:paraId="5E2E443C" w14:textId="77777777" w:rsidR="00C82490" w:rsidRPr="00C82490" w:rsidRDefault="00C82490" w:rsidP="00C82490">
      <w:pPr>
        <w:rPr>
          <w:rFonts w:ascii="Palatino Linotype" w:hAnsi="Palatino Linotype"/>
          <w:sz w:val="16"/>
          <w:szCs w:val="16"/>
        </w:rPr>
      </w:pPr>
    </w:p>
    <w:p w14:paraId="589AA02B" w14:textId="7742BEC3" w:rsidR="00C82490" w:rsidRPr="00C82490" w:rsidRDefault="00805FB1" w:rsidP="00C82490">
      <w:pPr>
        <w:rPr>
          <w:rFonts w:ascii="Palatino Linotype" w:hAnsi="Palatino Linotype"/>
          <w:sz w:val="16"/>
          <w:szCs w:val="16"/>
        </w:rPr>
      </w:pPr>
      <w:r>
        <w:rPr>
          <w:rFonts w:ascii="Palatino Linotype" w:hAnsi="Palatino Linotype"/>
          <w:sz w:val="16"/>
          <w:szCs w:val="16"/>
        </w:rPr>
        <w:t>“</w:t>
      </w:r>
      <w:r w:rsidR="00C82490" w:rsidRPr="00C82490">
        <w:rPr>
          <w:rFonts w:ascii="Palatino Linotype" w:hAnsi="Palatino Linotype"/>
          <w:sz w:val="16"/>
          <w:szCs w:val="16"/>
        </w:rPr>
        <w:t xml:space="preserve">Intersecting </w:t>
      </w:r>
      <w:r>
        <w:rPr>
          <w:rFonts w:ascii="Palatino Linotype" w:hAnsi="Palatino Linotype"/>
          <w:sz w:val="16"/>
          <w:szCs w:val="16"/>
        </w:rPr>
        <w:t>P</w:t>
      </w:r>
      <w:r w:rsidR="00C82490" w:rsidRPr="00C82490">
        <w:rPr>
          <w:rFonts w:ascii="Palatino Linotype" w:hAnsi="Palatino Linotype"/>
          <w:sz w:val="16"/>
          <w:szCs w:val="16"/>
        </w:rPr>
        <w:t xml:space="preserve">aths: Autism </w:t>
      </w:r>
      <w:r>
        <w:rPr>
          <w:rFonts w:ascii="Palatino Linotype" w:hAnsi="Palatino Linotype"/>
          <w:sz w:val="16"/>
          <w:szCs w:val="16"/>
        </w:rPr>
        <w:t>S</w:t>
      </w:r>
      <w:r w:rsidR="00C82490" w:rsidRPr="00C82490">
        <w:rPr>
          <w:rFonts w:ascii="Palatino Linotype" w:hAnsi="Palatino Linotype"/>
          <w:sz w:val="16"/>
          <w:szCs w:val="16"/>
        </w:rPr>
        <w:t xml:space="preserve">everity, </w:t>
      </w:r>
      <w:r>
        <w:rPr>
          <w:rFonts w:ascii="Palatino Linotype" w:hAnsi="Palatino Linotype"/>
          <w:sz w:val="16"/>
          <w:szCs w:val="16"/>
        </w:rPr>
        <w:t>Early</w:t>
      </w:r>
      <w:r w:rsidR="00C82490" w:rsidRPr="00C82490">
        <w:rPr>
          <w:rFonts w:ascii="Palatino Linotype" w:hAnsi="Palatino Linotype"/>
          <w:sz w:val="16"/>
          <w:szCs w:val="16"/>
        </w:rPr>
        <w:t xml:space="preserve"> </w:t>
      </w:r>
      <w:r>
        <w:rPr>
          <w:rFonts w:ascii="Palatino Linotype" w:hAnsi="Palatino Linotype"/>
          <w:sz w:val="16"/>
          <w:szCs w:val="16"/>
        </w:rPr>
        <w:t>I</w:t>
      </w:r>
      <w:r w:rsidR="00C82490" w:rsidRPr="00C82490">
        <w:rPr>
          <w:rFonts w:ascii="Palatino Linotype" w:hAnsi="Palatino Linotype"/>
          <w:sz w:val="16"/>
          <w:szCs w:val="16"/>
        </w:rPr>
        <w:t xml:space="preserve">nterventions, and the </w:t>
      </w:r>
      <w:r>
        <w:rPr>
          <w:rFonts w:ascii="Palatino Linotype" w:hAnsi="Palatino Linotype"/>
          <w:sz w:val="16"/>
          <w:szCs w:val="16"/>
        </w:rPr>
        <w:t>A</w:t>
      </w:r>
      <w:r w:rsidR="00C82490" w:rsidRPr="00C82490">
        <w:rPr>
          <w:rFonts w:ascii="Palatino Linotype" w:hAnsi="Palatino Linotype"/>
          <w:sz w:val="16"/>
          <w:szCs w:val="16"/>
        </w:rPr>
        <w:t xml:space="preserve">dverse </w:t>
      </w:r>
      <w:r>
        <w:rPr>
          <w:rFonts w:ascii="Palatino Linotype" w:hAnsi="Palatino Linotype"/>
          <w:sz w:val="16"/>
          <w:szCs w:val="16"/>
        </w:rPr>
        <w:t>C</w:t>
      </w:r>
      <w:r w:rsidR="00C82490" w:rsidRPr="00C82490">
        <w:rPr>
          <w:rFonts w:ascii="Palatino Linotype" w:hAnsi="Palatino Linotype"/>
          <w:sz w:val="16"/>
          <w:szCs w:val="16"/>
        </w:rPr>
        <w:t xml:space="preserve">hildhood </w:t>
      </w:r>
      <w:r>
        <w:rPr>
          <w:rFonts w:ascii="Palatino Linotype" w:hAnsi="Palatino Linotype"/>
          <w:sz w:val="16"/>
          <w:szCs w:val="16"/>
        </w:rPr>
        <w:t>E</w:t>
      </w:r>
      <w:r w:rsidR="00C82490" w:rsidRPr="00C82490">
        <w:rPr>
          <w:rFonts w:ascii="Palatino Linotype" w:hAnsi="Palatino Linotype"/>
          <w:sz w:val="16"/>
          <w:szCs w:val="16"/>
        </w:rPr>
        <w:t>xperiences</w:t>
      </w:r>
      <w:r>
        <w:rPr>
          <w:rFonts w:ascii="Palatino Linotype" w:hAnsi="Palatino Linotype"/>
          <w:sz w:val="16"/>
          <w:szCs w:val="16"/>
        </w:rPr>
        <w:t xml:space="preserve">”, </w:t>
      </w:r>
      <w:r w:rsidR="00C82490" w:rsidRPr="00C82490">
        <w:rPr>
          <w:rFonts w:ascii="Palatino Linotype" w:hAnsi="Palatino Linotype"/>
          <w:sz w:val="16"/>
          <w:szCs w:val="16"/>
        </w:rPr>
        <w:t>R</w:t>
      </w:r>
      <w:r>
        <w:rPr>
          <w:rFonts w:ascii="Palatino Linotype" w:hAnsi="Palatino Linotype"/>
          <w:sz w:val="16"/>
          <w:szCs w:val="16"/>
        </w:rPr>
        <w:t>.</w:t>
      </w:r>
      <w:r w:rsidR="00C82490" w:rsidRPr="00C82490">
        <w:rPr>
          <w:rFonts w:ascii="Palatino Linotype" w:hAnsi="Palatino Linotype"/>
          <w:sz w:val="16"/>
          <w:szCs w:val="16"/>
        </w:rPr>
        <w:t xml:space="preserve"> Stein Elger, S</w:t>
      </w:r>
      <w:r>
        <w:rPr>
          <w:rFonts w:ascii="Palatino Linotype" w:hAnsi="Palatino Linotype"/>
          <w:sz w:val="16"/>
          <w:szCs w:val="16"/>
        </w:rPr>
        <w:t>.</w:t>
      </w:r>
      <w:r w:rsidR="00C82490" w:rsidRPr="00C82490">
        <w:rPr>
          <w:rFonts w:ascii="Palatino Linotype" w:hAnsi="Palatino Linotype"/>
          <w:sz w:val="16"/>
          <w:szCs w:val="16"/>
        </w:rPr>
        <w:t xml:space="preserve"> Chowdhury, M</w:t>
      </w:r>
      <w:r>
        <w:rPr>
          <w:rFonts w:ascii="Palatino Linotype" w:hAnsi="Palatino Linotype"/>
          <w:sz w:val="16"/>
          <w:szCs w:val="16"/>
        </w:rPr>
        <w:t>.</w:t>
      </w:r>
      <w:r w:rsidR="00C82490" w:rsidRPr="00C82490">
        <w:rPr>
          <w:rFonts w:ascii="Palatino Linotype" w:hAnsi="Palatino Linotype"/>
          <w:sz w:val="16"/>
          <w:szCs w:val="16"/>
        </w:rPr>
        <w:t xml:space="preserve"> Pacheco Garrillo,  R</w:t>
      </w:r>
      <w:r>
        <w:rPr>
          <w:rFonts w:ascii="Palatino Linotype" w:hAnsi="Palatino Linotype"/>
          <w:sz w:val="16"/>
          <w:szCs w:val="16"/>
        </w:rPr>
        <w:t>.</w:t>
      </w:r>
      <w:r w:rsidR="00C82490" w:rsidRPr="00C82490">
        <w:rPr>
          <w:rFonts w:ascii="Palatino Linotype" w:hAnsi="Palatino Linotype"/>
          <w:sz w:val="16"/>
          <w:szCs w:val="16"/>
        </w:rPr>
        <w:t xml:space="preserve"> Sauls, S</w:t>
      </w:r>
      <w:r>
        <w:rPr>
          <w:rFonts w:ascii="Palatino Linotype" w:hAnsi="Palatino Linotype"/>
          <w:sz w:val="16"/>
          <w:szCs w:val="16"/>
        </w:rPr>
        <w:t>.</w:t>
      </w:r>
      <w:r w:rsidR="00C82490" w:rsidRPr="00C82490">
        <w:rPr>
          <w:rFonts w:ascii="Palatino Linotype" w:hAnsi="Palatino Linotype"/>
          <w:sz w:val="16"/>
          <w:szCs w:val="16"/>
        </w:rPr>
        <w:t xml:space="preserve"> Sundaramurugan, E</w:t>
      </w:r>
      <w:r>
        <w:rPr>
          <w:rFonts w:ascii="Palatino Linotype" w:hAnsi="Palatino Linotype"/>
          <w:sz w:val="16"/>
          <w:szCs w:val="16"/>
        </w:rPr>
        <w:t>.</w:t>
      </w:r>
      <w:r w:rsidR="00C82490" w:rsidRPr="00C82490">
        <w:rPr>
          <w:rFonts w:ascii="Palatino Linotype" w:hAnsi="Palatino Linotype"/>
          <w:sz w:val="16"/>
          <w:szCs w:val="16"/>
        </w:rPr>
        <w:t xml:space="preserve"> Rozen, H</w:t>
      </w:r>
      <w:r>
        <w:rPr>
          <w:rFonts w:ascii="Palatino Linotype" w:hAnsi="Palatino Linotype"/>
          <w:sz w:val="16"/>
          <w:szCs w:val="16"/>
        </w:rPr>
        <w:t>.</w:t>
      </w:r>
      <w:r w:rsidR="00C82490" w:rsidRPr="00C82490">
        <w:rPr>
          <w:rFonts w:ascii="Palatino Linotype" w:hAnsi="Palatino Linotype"/>
          <w:sz w:val="16"/>
          <w:szCs w:val="16"/>
        </w:rPr>
        <w:t xml:space="preserve"> Puri, D</w:t>
      </w:r>
      <w:r>
        <w:rPr>
          <w:rFonts w:ascii="Palatino Linotype" w:hAnsi="Palatino Linotype"/>
          <w:sz w:val="16"/>
          <w:szCs w:val="16"/>
        </w:rPr>
        <w:t>.</w:t>
      </w:r>
      <w:r w:rsidR="00C82490" w:rsidRPr="00C82490">
        <w:rPr>
          <w:rFonts w:ascii="Palatino Linotype" w:hAnsi="Palatino Linotype"/>
          <w:sz w:val="16"/>
          <w:szCs w:val="16"/>
        </w:rPr>
        <w:t>J</w:t>
      </w:r>
      <w:r>
        <w:rPr>
          <w:rFonts w:ascii="Palatino Linotype" w:hAnsi="Palatino Linotype"/>
          <w:sz w:val="16"/>
          <w:szCs w:val="16"/>
        </w:rPr>
        <w:t>.</w:t>
      </w:r>
      <w:r w:rsidR="00C82490" w:rsidRPr="00C82490">
        <w:rPr>
          <w:rFonts w:ascii="Palatino Linotype" w:hAnsi="Palatino Linotype"/>
          <w:sz w:val="16"/>
          <w:szCs w:val="16"/>
        </w:rPr>
        <w:t xml:space="preserve"> Brice, J</w:t>
      </w:r>
      <w:r>
        <w:rPr>
          <w:rFonts w:ascii="Palatino Linotype" w:hAnsi="Palatino Linotype"/>
          <w:sz w:val="16"/>
          <w:szCs w:val="16"/>
        </w:rPr>
        <w:t>.</w:t>
      </w:r>
      <w:r w:rsidR="00C82490" w:rsidRPr="00C82490">
        <w:rPr>
          <w:rFonts w:ascii="Palatino Linotype" w:hAnsi="Palatino Linotype"/>
          <w:sz w:val="16"/>
          <w:szCs w:val="16"/>
        </w:rPr>
        <w:t xml:space="preserve"> Liu, C</w:t>
      </w:r>
      <w:r>
        <w:rPr>
          <w:rFonts w:ascii="Palatino Linotype" w:hAnsi="Palatino Linotype"/>
          <w:sz w:val="16"/>
          <w:szCs w:val="16"/>
        </w:rPr>
        <w:t>.</w:t>
      </w:r>
      <w:r w:rsidR="00C82490" w:rsidRPr="00C82490">
        <w:rPr>
          <w:rFonts w:ascii="Palatino Linotype" w:hAnsi="Palatino Linotype"/>
          <w:sz w:val="16"/>
          <w:szCs w:val="16"/>
        </w:rPr>
        <w:t xml:space="preserve"> Bakour</w:t>
      </w:r>
      <w:r>
        <w:rPr>
          <w:rFonts w:ascii="Palatino Linotype" w:hAnsi="Palatino Linotype"/>
          <w:sz w:val="16"/>
          <w:szCs w:val="16"/>
        </w:rPr>
        <w:t xml:space="preserve">, </w:t>
      </w:r>
      <w:r w:rsidR="00C82490" w:rsidRPr="00C82490">
        <w:rPr>
          <w:rFonts w:ascii="Palatino Linotype" w:hAnsi="Palatino Linotype"/>
          <w:sz w:val="16"/>
          <w:szCs w:val="16"/>
        </w:rPr>
        <w:t>R</w:t>
      </w:r>
      <w:r>
        <w:rPr>
          <w:rFonts w:ascii="Palatino Linotype" w:hAnsi="Palatino Linotype"/>
          <w:sz w:val="16"/>
          <w:szCs w:val="16"/>
        </w:rPr>
        <w:t>.</w:t>
      </w:r>
      <w:r w:rsidR="00C82490" w:rsidRPr="00C82490">
        <w:rPr>
          <w:rFonts w:ascii="Palatino Linotype" w:hAnsi="Palatino Linotype"/>
          <w:sz w:val="16"/>
          <w:szCs w:val="16"/>
        </w:rPr>
        <w:t xml:space="preserve"> Kirby, </w:t>
      </w:r>
      <w:r w:rsidR="00C82490">
        <w:rPr>
          <w:rFonts w:ascii="Palatino Linotype" w:hAnsi="Palatino Linotype"/>
          <w:sz w:val="16"/>
          <w:szCs w:val="16"/>
        </w:rPr>
        <w:t xml:space="preserve">poster presented by </w:t>
      </w:r>
      <w:r w:rsidRPr="00C82490">
        <w:rPr>
          <w:rFonts w:ascii="Palatino Linotype" w:hAnsi="Palatino Linotype"/>
          <w:sz w:val="16"/>
          <w:szCs w:val="16"/>
        </w:rPr>
        <w:t>R</w:t>
      </w:r>
      <w:r>
        <w:rPr>
          <w:rFonts w:ascii="Palatino Linotype" w:hAnsi="Palatino Linotype"/>
          <w:sz w:val="16"/>
          <w:szCs w:val="16"/>
        </w:rPr>
        <w:t>.</w:t>
      </w:r>
      <w:r w:rsidRPr="00C82490">
        <w:rPr>
          <w:rFonts w:ascii="Palatino Linotype" w:hAnsi="Palatino Linotype"/>
          <w:sz w:val="16"/>
          <w:szCs w:val="16"/>
        </w:rPr>
        <w:t xml:space="preserve"> Stein Elger</w:t>
      </w:r>
      <w:r>
        <w:rPr>
          <w:rFonts w:ascii="Palatino Linotype" w:hAnsi="Palatino Linotype"/>
          <w:sz w:val="16"/>
          <w:szCs w:val="16"/>
        </w:rPr>
        <w:t xml:space="preserve"> </w:t>
      </w:r>
      <w:r w:rsidR="00C82490">
        <w:rPr>
          <w:rFonts w:ascii="Palatino Linotype" w:hAnsi="Palatino Linotype"/>
          <w:sz w:val="16"/>
          <w:szCs w:val="16"/>
        </w:rPr>
        <w:t xml:space="preserve">at the Annual Meeting of the American Public Health Association, October 27-30, </w:t>
      </w:r>
      <w:r w:rsidR="005F2ABF">
        <w:rPr>
          <w:rFonts w:ascii="Palatino Linotype" w:hAnsi="Palatino Linotype"/>
          <w:sz w:val="16"/>
          <w:szCs w:val="16"/>
        </w:rPr>
        <w:t>2024,</w:t>
      </w:r>
      <w:r w:rsidR="00C82490">
        <w:rPr>
          <w:rFonts w:ascii="Palatino Linotype" w:hAnsi="Palatino Linotype"/>
          <w:sz w:val="16"/>
          <w:szCs w:val="16"/>
        </w:rPr>
        <w:t xml:space="preserve"> in Minneapolis, MN.</w:t>
      </w:r>
    </w:p>
    <w:p w14:paraId="3277555A" w14:textId="77777777" w:rsidR="00C82490" w:rsidRPr="00C82490" w:rsidRDefault="00C82490" w:rsidP="00C82490">
      <w:pPr>
        <w:rPr>
          <w:rFonts w:ascii="Palatino Linotype" w:hAnsi="Palatino Linotype"/>
          <w:sz w:val="16"/>
          <w:szCs w:val="16"/>
        </w:rPr>
      </w:pPr>
    </w:p>
    <w:p w14:paraId="134F1707" w14:textId="5BD473DB" w:rsidR="00C82490" w:rsidRPr="00C82490" w:rsidRDefault="00C82490" w:rsidP="00C82490">
      <w:pPr>
        <w:rPr>
          <w:rFonts w:ascii="Palatino Linotype" w:hAnsi="Palatino Linotype"/>
          <w:sz w:val="16"/>
          <w:szCs w:val="16"/>
        </w:rPr>
      </w:pPr>
      <w:r>
        <w:rPr>
          <w:rFonts w:ascii="Palatino Linotype" w:hAnsi="Palatino Linotype"/>
          <w:sz w:val="16"/>
          <w:szCs w:val="16"/>
        </w:rPr>
        <w:t>“’B</w:t>
      </w:r>
      <w:r w:rsidRPr="00C82490">
        <w:rPr>
          <w:rFonts w:ascii="Palatino Linotype" w:hAnsi="Palatino Linotype"/>
          <w:sz w:val="16"/>
          <w:szCs w:val="16"/>
        </w:rPr>
        <w:t xml:space="preserve">ridging the </w:t>
      </w:r>
      <w:r>
        <w:rPr>
          <w:rFonts w:ascii="Palatino Linotype" w:hAnsi="Palatino Linotype"/>
          <w:sz w:val="16"/>
          <w:szCs w:val="16"/>
        </w:rPr>
        <w:t>G</w:t>
      </w:r>
      <w:r w:rsidRPr="00C82490">
        <w:rPr>
          <w:rFonts w:ascii="Palatino Linotype" w:hAnsi="Palatino Linotype"/>
          <w:sz w:val="16"/>
          <w:szCs w:val="16"/>
        </w:rPr>
        <w:t>ap</w:t>
      </w:r>
      <w:r w:rsidR="00D144AF">
        <w:rPr>
          <w:rFonts w:ascii="Palatino Linotype" w:hAnsi="Palatino Linotype"/>
          <w:sz w:val="16"/>
          <w:szCs w:val="16"/>
        </w:rPr>
        <w:t>’</w:t>
      </w:r>
      <w:r w:rsidRPr="00C82490">
        <w:rPr>
          <w:rFonts w:ascii="Palatino Linotype" w:hAnsi="Palatino Linotype"/>
          <w:sz w:val="16"/>
          <w:szCs w:val="16"/>
        </w:rPr>
        <w:t xml:space="preserve">: Understanding </w:t>
      </w:r>
      <w:r>
        <w:rPr>
          <w:rFonts w:ascii="Palatino Linotype" w:hAnsi="Palatino Linotype"/>
          <w:sz w:val="16"/>
          <w:szCs w:val="16"/>
        </w:rPr>
        <w:t>C</w:t>
      </w:r>
      <w:r w:rsidRPr="00C82490">
        <w:rPr>
          <w:rFonts w:ascii="Palatino Linotype" w:hAnsi="Palatino Linotype"/>
          <w:sz w:val="16"/>
          <w:szCs w:val="16"/>
        </w:rPr>
        <w:t xml:space="preserve">aregiver </w:t>
      </w:r>
      <w:r>
        <w:rPr>
          <w:rFonts w:ascii="Palatino Linotype" w:hAnsi="Palatino Linotype"/>
          <w:sz w:val="16"/>
          <w:szCs w:val="16"/>
        </w:rPr>
        <w:t>A</w:t>
      </w:r>
      <w:r w:rsidRPr="00C82490">
        <w:rPr>
          <w:rFonts w:ascii="Palatino Linotype" w:hAnsi="Palatino Linotype"/>
          <w:sz w:val="16"/>
          <w:szCs w:val="16"/>
        </w:rPr>
        <w:t xml:space="preserve">wareness and </w:t>
      </w:r>
      <w:r>
        <w:rPr>
          <w:rFonts w:ascii="Palatino Linotype" w:hAnsi="Palatino Linotype"/>
          <w:sz w:val="16"/>
          <w:szCs w:val="16"/>
        </w:rPr>
        <w:t>U</w:t>
      </w:r>
      <w:r w:rsidRPr="00C82490">
        <w:rPr>
          <w:rFonts w:ascii="Palatino Linotype" w:hAnsi="Palatino Linotype"/>
          <w:sz w:val="16"/>
          <w:szCs w:val="16"/>
        </w:rPr>
        <w:t xml:space="preserve">se of </w:t>
      </w:r>
      <w:r>
        <w:rPr>
          <w:rFonts w:ascii="Palatino Linotype" w:hAnsi="Palatino Linotype"/>
          <w:sz w:val="16"/>
          <w:szCs w:val="16"/>
        </w:rPr>
        <w:t>E</w:t>
      </w:r>
      <w:r w:rsidRPr="00C82490">
        <w:rPr>
          <w:rFonts w:ascii="Palatino Linotype" w:hAnsi="Palatino Linotype"/>
          <w:sz w:val="16"/>
          <w:szCs w:val="16"/>
        </w:rPr>
        <w:t xml:space="preserve">arly </w:t>
      </w:r>
      <w:r>
        <w:rPr>
          <w:rFonts w:ascii="Palatino Linotype" w:hAnsi="Palatino Linotype"/>
          <w:sz w:val="16"/>
          <w:szCs w:val="16"/>
        </w:rPr>
        <w:t>L</w:t>
      </w:r>
      <w:r w:rsidRPr="00C82490">
        <w:rPr>
          <w:rFonts w:ascii="Palatino Linotype" w:hAnsi="Palatino Linotype"/>
          <w:sz w:val="16"/>
          <w:szCs w:val="16"/>
        </w:rPr>
        <w:t xml:space="preserve">earning </w:t>
      </w:r>
      <w:r>
        <w:rPr>
          <w:rFonts w:ascii="Palatino Linotype" w:hAnsi="Palatino Linotype"/>
          <w:sz w:val="16"/>
          <w:szCs w:val="16"/>
        </w:rPr>
        <w:t>R</w:t>
      </w:r>
      <w:r w:rsidRPr="00C82490">
        <w:rPr>
          <w:rFonts w:ascii="Palatino Linotype" w:hAnsi="Palatino Linotype"/>
          <w:sz w:val="16"/>
          <w:szCs w:val="16"/>
        </w:rPr>
        <w:t>esources in Florida''</w:t>
      </w:r>
      <w:r>
        <w:rPr>
          <w:rFonts w:ascii="Palatino Linotype" w:hAnsi="Palatino Linotype"/>
          <w:sz w:val="16"/>
          <w:szCs w:val="16"/>
        </w:rPr>
        <w:t>, R.</w:t>
      </w:r>
      <w:r w:rsidRPr="00C82490">
        <w:rPr>
          <w:rFonts w:ascii="Palatino Linotype" w:hAnsi="Palatino Linotype"/>
          <w:sz w:val="16"/>
          <w:szCs w:val="16"/>
        </w:rPr>
        <w:t xml:space="preserve"> Karaye, J</w:t>
      </w:r>
      <w:r>
        <w:rPr>
          <w:rFonts w:ascii="Palatino Linotype" w:hAnsi="Palatino Linotype"/>
          <w:sz w:val="16"/>
          <w:szCs w:val="16"/>
        </w:rPr>
        <w:t>.</w:t>
      </w:r>
      <w:r w:rsidRPr="00C82490">
        <w:rPr>
          <w:rFonts w:ascii="Palatino Linotype" w:hAnsi="Palatino Linotype"/>
          <w:sz w:val="16"/>
          <w:szCs w:val="16"/>
        </w:rPr>
        <w:t xml:space="preserve"> Marshall, A</w:t>
      </w:r>
      <w:r>
        <w:rPr>
          <w:rFonts w:ascii="Palatino Linotype" w:hAnsi="Palatino Linotype"/>
          <w:sz w:val="16"/>
          <w:szCs w:val="16"/>
        </w:rPr>
        <w:t xml:space="preserve">. </w:t>
      </w:r>
      <w:r w:rsidRPr="00C82490">
        <w:rPr>
          <w:rFonts w:ascii="Palatino Linotype" w:hAnsi="Palatino Linotype"/>
          <w:sz w:val="16"/>
          <w:szCs w:val="16"/>
        </w:rPr>
        <w:t>Salinas-Miranda, K</w:t>
      </w:r>
      <w:r>
        <w:rPr>
          <w:rFonts w:ascii="Palatino Linotype" w:hAnsi="Palatino Linotype"/>
          <w:sz w:val="16"/>
          <w:szCs w:val="16"/>
        </w:rPr>
        <w:t>.</w:t>
      </w:r>
      <w:r w:rsidRPr="00C82490">
        <w:rPr>
          <w:rFonts w:ascii="Palatino Linotype" w:hAnsi="Palatino Linotype"/>
          <w:sz w:val="16"/>
          <w:szCs w:val="16"/>
        </w:rPr>
        <w:t xml:space="preserve"> Fryer, R</w:t>
      </w:r>
      <w:r>
        <w:rPr>
          <w:rFonts w:ascii="Palatino Linotype" w:hAnsi="Palatino Linotype"/>
          <w:sz w:val="16"/>
          <w:szCs w:val="16"/>
        </w:rPr>
        <w:t>.</w:t>
      </w:r>
      <w:r w:rsidRPr="00C82490">
        <w:rPr>
          <w:rFonts w:ascii="Palatino Linotype" w:hAnsi="Palatino Linotype"/>
          <w:sz w:val="16"/>
          <w:szCs w:val="16"/>
        </w:rPr>
        <w:t xml:space="preserve"> Kirby, H</w:t>
      </w:r>
      <w:r>
        <w:rPr>
          <w:rFonts w:ascii="Palatino Linotype" w:hAnsi="Palatino Linotype"/>
          <w:sz w:val="16"/>
          <w:szCs w:val="16"/>
        </w:rPr>
        <w:t>.</w:t>
      </w:r>
      <w:r w:rsidRPr="00C82490">
        <w:rPr>
          <w:rFonts w:ascii="Palatino Linotype" w:hAnsi="Palatino Linotype"/>
          <w:sz w:val="16"/>
          <w:szCs w:val="16"/>
        </w:rPr>
        <w:t xml:space="preserve"> Gray, D</w:t>
      </w:r>
      <w:r>
        <w:rPr>
          <w:rFonts w:ascii="Palatino Linotype" w:hAnsi="Palatino Linotype"/>
          <w:sz w:val="16"/>
          <w:szCs w:val="16"/>
        </w:rPr>
        <w:t>.</w:t>
      </w:r>
      <w:r w:rsidRPr="00C82490">
        <w:rPr>
          <w:rFonts w:ascii="Palatino Linotype" w:hAnsi="Palatino Linotype"/>
          <w:sz w:val="16"/>
          <w:szCs w:val="16"/>
        </w:rPr>
        <w:t xml:space="preserve"> Chacreton, K</w:t>
      </w:r>
      <w:r>
        <w:rPr>
          <w:rFonts w:ascii="Palatino Linotype" w:hAnsi="Palatino Linotype"/>
          <w:sz w:val="16"/>
          <w:szCs w:val="16"/>
        </w:rPr>
        <w:t>.</w:t>
      </w:r>
      <w:r w:rsidRPr="00C82490">
        <w:rPr>
          <w:rFonts w:ascii="Palatino Linotype" w:hAnsi="Palatino Linotype"/>
          <w:sz w:val="16"/>
          <w:szCs w:val="16"/>
        </w:rPr>
        <w:t xml:space="preserve"> Nembhard, A</w:t>
      </w:r>
      <w:r>
        <w:rPr>
          <w:rFonts w:ascii="Palatino Linotype" w:hAnsi="Palatino Linotype"/>
          <w:sz w:val="16"/>
          <w:szCs w:val="16"/>
        </w:rPr>
        <w:t>.</w:t>
      </w:r>
      <w:r w:rsidRPr="00C82490">
        <w:rPr>
          <w:rFonts w:ascii="Palatino Linotype" w:hAnsi="Palatino Linotype"/>
          <w:sz w:val="16"/>
          <w:szCs w:val="16"/>
        </w:rPr>
        <w:t xml:space="preserve"> Busingye, C</w:t>
      </w:r>
      <w:r>
        <w:rPr>
          <w:rFonts w:ascii="Palatino Linotype" w:hAnsi="Palatino Linotype"/>
          <w:sz w:val="16"/>
          <w:szCs w:val="16"/>
        </w:rPr>
        <w:t>.</w:t>
      </w:r>
      <w:r w:rsidRPr="00C82490">
        <w:rPr>
          <w:rFonts w:ascii="Palatino Linotype" w:hAnsi="Palatino Linotype"/>
          <w:sz w:val="16"/>
          <w:szCs w:val="16"/>
        </w:rPr>
        <w:t xml:space="preserve"> Pelletier, K</w:t>
      </w:r>
      <w:r>
        <w:rPr>
          <w:rFonts w:ascii="Palatino Linotype" w:hAnsi="Palatino Linotype"/>
          <w:sz w:val="16"/>
          <w:szCs w:val="16"/>
        </w:rPr>
        <w:t>.</w:t>
      </w:r>
      <w:r w:rsidRPr="00C82490">
        <w:rPr>
          <w:rFonts w:ascii="Palatino Linotype" w:hAnsi="Palatino Linotype"/>
          <w:sz w:val="16"/>
          <w:szCs w:val="16"/>
        </w:rPr>
        <w:t xml:space="preserve"> Shah, C</w:t>
      </w:r>
      <w:r>
        <w:rPr>
          <w:rFonts w:ascii="Palatino Linotype" w:hAnsi="Palatino Linotype"/>
          <w:sz w:val="16"/>
          <w:szCs w:val="16"/>
        </w:rPr>
        <w:t>.</w:t>
      </w:r>
      <w:r w:rsidRPr="00C82490">
        <w:rPr>
          <w:rFonts w:ascii="Palatino Linotype" w:hAnsi="Palatino Linotype"/>
          <w:sz w:val="16"/>
          <w:szCs w:val="16"/>
        </w:rPr>
        <w:t>N. Reid, R</w:t>
      </w:r>
      <w:r>
        <w:rPr>
          <w:rFonts w:ascii="Palatino Linotype" w:hAnsi="Palatino Linotype"/>
          <w:sz w:val="16"/>
          <w:szCs w:val="16"/>
        </w:rPr>
        <w:t>.</w:t>
      </w:r>
      <w:r w:rsidRPr="00C82490">
        <w:rPr>
          <w:rFonts w:ascii="Palatino Linotype" w:hAnsi="Palatino Linotype"/>
          <w:sz w:val="16"/>
          <w:szCs w:val="16"/>
        </w:rPr>
        <w:t xml:space="preserve"> Stein Elger, H</w:t>
      </w:r>
      <w:r>
        <w:rPr>
          <w:rFonts w:ascii="Palatino Linotype" w:hAnsi="Palatino Linotype"/>
          <w:sz w:val="16"/>
          <w:szCs w:val="16"/>
        </w:rPr>
        <w:t>.</w:t>
      </w:r>
      <w:r w:rsidRPr="00C82490">
        <w:rPr>
          <w:rFonts w:ascii="Palatino Linotype" w:hAnsi="Palatino Linotype"/>
          <w:sz w:val="16"/>
          <w:szCs w:val="16"/>
        </w:rPr>
        <w:t xml:space="preserve"> Latif, P</w:t>
      </w:r>
      <w:r>
        <w:rPr>
          <w:rFonts w:ascii="Palatino Linotype" w:hAnsi="Palatino Linotype"/>
          <w:sz w:val="16"/>
          <w:szCs w:val="16"/>
        </w:rPr>
        <w:t>.</w:t>
      </w:r>
      <w:r w:rsidRPr="00C82490">
        <w:rPr>
          <w:rFonts w:ascii="Palatino Linotype" w:hAnsi="Palatino Linotype"/>
          <w:sz w:val="16"/>
          <w:szCs w:val="16"/>
        </w:rPr>
        <w:t xml:space="preserve"> Olaore, M</w:t>
      </w:r>
      <w:r>
        <w:rPr>
          <w:rFonts w:ascii="Palatino Linotype" w:hAnsi="Palatino Linotype"/>
          <w:sz w:val="16"/>
          <w:szCs w:val="16"/>
        </w:rPr>
        <w:t>.</w:t>
      </w:r>
      <w:r w:rsidRPr="00C82490">
        <w:rPr>
          <w:rFonts w:ascii="Palatino Linotype" w:hAnsi="Palatino Linotype"/>
          <w:sz w:val="16"/>
          <w:szCs w:val="16"/>
        </w:rPr>
        <w:t xml:space="preserve"> Pacheco Garrillo</w:t>
      </w:r>
      <w:r>
        <w:rPr>
          <w:rFonts w:ascii="Palatino Linotype" w:hAnsi="Palatino Linotype"/>
          <w:sz w:val="16"/>
          <w:szCs w:val="16"/>
        </w:rPr>
        <w:t>, poster presented by R. Karaye at the Annual Meeting of the American Public Health Association, October 27-30, 2024 in Minneapolis, MN.</w:t>
      </w:r>
    </w:p>
    <w:p w14:paraId="0DAFAE25" w14:textId="77777777" w:rsidR="006D75CD" w:rsidRDefault="006D75CD" w:rsidP="00B26C61">
      <w:pPr>
        <w:rPr>
          <w:rFonts w:ascii="Palatino Linotype" w:hAnsi="Palatino Linotype"/>
          <w:sz w:val="16"/>
          <w:szCs w:val="16"/>
        </w:rPr>
      </w:pPr>
    </w:p>
    <w:p w14:paraId="125B3944" w14:textId="3DA4A4C2" w:rsidR="00B26C61" w:rsidRDefault="00B26C61" w:rsidP="00B26C61">
      <w:pPr>
        <w:rPr>
          <w:rFonts w:ascii="Palatino Linotype" w:hAnsi="Palatino Linotype"/>
          <w:sz w:val="16"/>
          <w:szCs w:val="16"/>
        </w:rPr>
      </w:pPr>
      <w:r>
        <w:rPr>
          <w:rFonts w:ascii="Palatino Linotype" w:hAnsi="Palatino Linotype"/>
          <w:sz w:val="16"/>
          <w:szCs w:val="16"/>
        </w:rPr>
        <w:t xml:space="preserve">“Spatial and Spatio-Temporal Epidemiology (SSTE)”, R.S. Kirby and M. Smaldon, presented by R.S. Kirby at GeoMed, September 9-11, </w:t>
      </w:r>
      <w:r w:rsidR="005F2ABF">
        <w:rPr>
          <w:rFonts w:ascii="Palatino Linotype" w:hAnsi="Palatino Linotype"/>
          <w:sz w:val="16"/>
          <w:szCs w:val="16"/>
        </w:rPr>
        <w:t>2024,</w:t>
      </w:r>
      <w:r>
        <w:rPr>
          <w:rFonts w:ascii="Palatino Linotype" w:hAnsi="Palatino Linotype"/>
          <w:sz w:val="16"/>
          <w:szCs w:val="16"/>
        </w:rPr>
        <w:t xml:space="preserve"> at the University of Hasselt, Hasselt, Belgium.</w:t>
      </w:r>
    </w:p>
    <w:p w14:paraId="6DCDF608" w14:textId="77777777" w:rsidR="00B26C61" w:rsidRDefault="00B26C61" w:rsidP="00B26C61">
      <w:pPr>
        <w:rPr>
          <w:rFonts w:ascii="Palatino Linotype" w:hAnsi="Palatino Linotype"/>
          <w:sz w:val="16"/>
          <w:szCs w:val="16"/>
        </w:rPr>
      </w:pPr>
    </w:p>
    <w:p w14:paraId="67B77B41" w14:textId="7DB0AC29" w:rsidR="00B26C61" w:rsidRDefault="00B26C61" w:rsidP="00B26C61">
      <w:pPr>
        <w:rPr>
          <w:rFonts w:ascii="Palatino Linotype" w:hAnsi="Palatino Linotype"/>
          <w:sz w:val="16"/>
          <w:szCs w:val="16"/>
        </w:rPr>
      </w:pPr>
      <w:r>
        <w:rPr>
          <w:rFonts w:ascii="Palatino Linotype" w:hAnsi="Palatino Linotype"/>
          <w:sz w:val="16"/>
          <w:szCs w:val="16"/>
        </w:rPr>
        <w:t>“</w:t>
      </w:r>
      <w:r w:rsidRPr="00FC2F91">
        <w:rPr>
          <w:rFonts w:ascii="Palatino Linotype" w:hAnsi="Palatino Linotype"/>
          <w:sz w:val="16"/>
          <w:szCs w:val="16"/>
        </w:rPr>
        <w:t>Post-fortification Changes among Isolated/non-isolated Spina Bifida Cases by Subtypes and Lesion Level</w:t>
      </w:r>
      <w:r>
        <w:rPr>
          <w:rFonts w:ascii="Palatino Linotype" w:hAnsi="Palatino Linotype"/>
          <w:sz w:val="16"/>
          <w:szCs w:val="16"/>
        </w:rPr>
        <w:t xml:space="preserve">”, </w:t>
      </w:r>
      <w:r w:rsidRPr="00FC2F91">
        <w:rPr>
          <w:rFonts w:ascii="Palatino Linotype" w:hAnsi="Palatino Linotype"/>
          <w:sz w:val="16"/>
          <w:szCs w:val="16"/>
        </w:rPr>
        <w:t>C</w:t>
      </w:r>
      <w:r>
        <w:rPr>
          <w:rFonts w:ascii="Palatino Linotype" w:hAnsi="Palatino Linotype"/>
          <w:sz w:val="16"/>
          <w:szCs w:val="16"/>
        </w:rPr>
        <w:t>.</w:t>
      </w:r>
      <w:r w:rsidRPr="00FC2F91">
        <w:rPr>
          <w:rFonts w:ascii="Palatino Linotype" w:hAnsi="Palatino Linotype"/>
          <w:sz w:val="16"/>
          <w:szCs w:val="16"/>
        </w:rPr>
        <w:t>T. Mai, J</w:t>
      </w:r>
      <w:r>
        <w:rPr>
          <w:rFonts w:ascii="Palatino Linotype" w:hAnsi="Palatino Linotype"/>
          <w:sz w:val="16"/>
          <w:szCs w:val="16"/>
        </w:rPr>
        <w:t>.</w:t>
      </w:r>
      <w:r w:rsidRPr="00FC2F91">
        <w:rPr>
          <w:rFonts w:ascii="Palatino Linotype" w:hAnsi="Palatino Linotype"/>
          <w:sz w:val="16"/>
          <w:szCs w:val="16"/>
        </w:rPr>
        <w:t xml:space="preserve"> Evans, O</w:t>
      </w:r>
      <w:r>
        <w:rPr>
          <w:rFonts w:ascii="Palatino Linotype" w:hAnsi="Palatino Linotype"/>
          <w:sz w:val="16"/>
          <w:szCs w:val="16"/>
        </w:rPr>
        <w:t>.</w:t>
      </w:r>
      <w:r w:rsidRPr="00FC2F91">
        <w:rPr>
          <w:rFonts w:ascii="Palatino Linotype" w:hAnsi="Palatino Linotype"/>
          <w:sz w:val="16"/>
          <w:szCs w:val="16"/>
        </w:rPr>
        <w:t xml:space="preserve"> Adisa, C</w:t>
      </w:r>
      <w:r>
        <w:rPr>
          <w:rFonts w:ascii="Palatino Linotype" w:hAnsi="Palatino Linotype"/>
          <w:sz w:val="16"/>
          <w:szCs w:val="16"/>
        </w:rPr>
        <w:t>.J.</w:t>
      </w:r>
      <w:r w:rsidRPr="00FC2F91">
        <w:rPr>
          <w:rFonts w:ascii="Palatino Linotype" w:hAnsi="Palatino Linotype"/>
          <w:sz w:val="16"/>
          <w:szCs w:val="16"/>
        </w:rPr>
        <w:t xml:space="preserve"> Alverson</w:t>
      </w:r>
      <w:r>
        <w:rPr>
          <w:rFonts w:ascii="Palatino Linotype" w:hAnsi="Palatino Linotype"/>
          <w:sz w:val="16"/>
          <w:szCs w:val="16"/>
        </w:rPr>
        <w:t xml:space="preserve">, </w:t>
      </w:r>
      <w:r w:rsidRPr="00FC2F91">
        <w:rPr>
          <w:rFonts w:ascii="Palatino Linotype" w:hAnsi="Palatino Linotype"/>
          <w:sz w:val="16"/>
          <w:szCs w:val="16"/>
        </w:rPr>
        <w:t>E</w:t>
      </w:r>
      <w:r>
        <w:rPr>
          <w:rFonts w:ascii="Palatino Linotype" w:hAnsi="Palatino Linotype"/>
          <w:sz w:val="16"/>
          <w:szCs w:val="16"/>
        </w:rPr>
        <w:t>.</w:t>
      </w:r>
      <w:r w:rsidRPr="00FC2F91">
        <w:rPr>
          <w:rFonts w:ascii="Palatino Linotype" w:hAnsi="Palatino Linotype"/>
          <w:sz w:val="16"/>
          <w:szCs w:val="16"/>
        </w:rPr>
        <w:t xml:space="preserve"> Nestoridi, L</w:t>
      </w:r>
      <w:r>
        <w:rPr>
          <w:rFonts w:ascii="Palatino Linotype" w:hAnsi="Palatino Linotype"/>
          <w:sz w:val="16"/>
          <w:szCs w:val="16"/>
        </w:rPr>
        <w:t>.</w:t>
      </w:r>
      <w:r w:rsidRPr="00FC2F91">
        <w:rPr>
          <w:rFonts w:ascii="Palatino Linotype" w:hAnsi="Palatino Linotype"/>
          <w:sz w:val="16"/>
          <w:szCs w:val="16"/>
        </w:rPr>
        <w:t xml:space="preserve"> Denson, C</w:t>
      </w:r>
      <w:r>
        <w:rPr>
          <w:rFonts w:ascii="Palatino Linotype" w:hAnsi="Palatino Linotype"/>
          <w:sz w:val="16"/>
          <w:szCs w:val="16"/>
        </w:rPr>
        <w:t>.</w:t>
      </w:r>
      <w:r w:rsidRPr="00FC2F91">
        <w:rPr>
          <w:rFonts w:ascii="Palatino Linotype" w:hAnsi="Palatino Linotype"/>
          <w:sz w:val="16"/>
          <w:szCs w:val="16"/>
        </w:rPr>
        <w:t>A. Moore, A</w:t>
      </w:r>
      <w:r>
        <w:rPr>
          <w:rFonts w:ascii="Palatino Linotype" w:hAnsi="Palatino Linotype"/>
          <w:sz w:val="16"/>
          <w:szCs w:val="16"/>
        </w:rPr>
        <w:t>.</w:t>
      </w:r>
      <w:r w:rsidRPr="00FC2F91">
        <w:rPr>
          <w:rFonts w:ascii="Palatino Linotype" w:hAnsi="Palatino Linotype"/>
          <w:sz w:val="16"/>
          <w:szCs w:val="16"/>
        </w:rPr>
        <w:t xml:space="preserve"> Nance, J</w:t>
      </w:r>
      <w:r>
        <w:rPr>
          <w:rFonts w:ascii="Palatino Linotype" w:hAnsi="Palatino Linotype"/>
          <w:sz w:val="16"/>
          <w:szCs w:val="16"/>
        </w:rPr>
        <w:t>.</w:t>
      </w:r>
      <w:r w:rsidRPr="00FC2F91">
        <w:rPr>
          <w:rFonts w:ascii="Palatino Linotype" w:hAnsi="Palatino Linotype"/>
          <w:sz w:val="16"/>
          <w:szCs w:val="16"/>
        </w:rPr>
        <w:t>H. Dean, B</w:t>
      </w:r>
      <w:r>
        <w:rPr>
          <w:rFonts w:ascii="Palatino Linotype" w:hAnsi="Palatino Linotype"/>
          <w:sz w:val="16"/>
          <w:szCs w:val="16"/>
        </w:rPr>
        <w:t>.</w:t>
      </w:r>
      <w:r w:rsidRPr="00FC2F91">
        <w:rPr>
          <w:rFonts w:ascii="Palatino Linotype" w:hAnsi="Palatino Linotype"/>
          <w:sz w:val="16"/>
          <w:szCs w:val="16"/>
        </w:rPr>
        <w:t xml:space="preserve"> Hansen, J</w:t>
      </w:r>
      <w:r>
        <w:rPr>
          <w:rFonts w:ascii="Palatino Linotype" w:hAnsi="Palatino Linotype"/>
          <w:sz w:val="16"/>
          <w:szCs w:val="16"/>
        </w:rPr>
        <w:t>.</w:t>
      </w:r>
      <w:r w:rsidRPr="00FC2F91">
        <w:rPr>
          <w:rFonts w:ascii="Palatino Linotype" w:hAnsi="Palatino Linotype"/>
          <w:sz w:val="16"/>
          <w:szCs w:val="16"/>
        </w:rPr>
        <w:t xml:space="preserve"> Isenburg,</w:t>
      </w:r>
      <w:r>
        <w:rPr>
          <w:rFonts w:ascii="Palatino Linotype" w:hAnsi="Palatino Linotype"/>
          <w:sz w:val="16"/>
          <w:szCs w:val="16"/>
        </w:rPr>
        <w:t xml:space="preserve"> </w:t>
      </w:r>
      <w:r w:rsidRPr="00FC2F91">
        <w:rPr>
          <w:rFonts w:ascii="Palatino Linotype" w:hAnsi="Palatino Linotype"/>
          <w:sz w:val="16"/>
          <w:szCs w:val="16"/>
        </w:rPr>
        <w:t>R</w:t>
      </w:r>
      <w:r>
        <w:rPr>
          <w:rFonts w:ascii="Palatino Linotype" w:hAnsi="Palatino Linotype"/>
          <w:sz w:val="16"/>
          <w:szCs w:val="16"/>
        </w:rPr>
        <w:t>.</w:t>
      </w:r>
      <w:r w:rsidRPr="00FC2F91">
        <w:rPr>
          <w:rFonts w:ascii="Palatino Linotype" w:hAnsi="Palatino Linotype"/>
          <w:sz w:val="16"/>
          <w:szCs w:val="16"/>
        </w:rPr>
        <w:t xml:space="preserve">S. Kirby, </w:t>
      </w:r>
      <w:r>
        <w:rPr>
          <w:rFonts w:ascii="Palatino Linotype" w:hAnsi="Palatino Linotype"/>
          <w:sz w:val="16"/>
          <w:szCs w:val="16"/>
        </w:rPr>
        <w:t>presented by C.T. Mai at the 50</w:t>
      </w:r>
      <w:r w:rsidRPr="00B26C61">
        <w:rPr>
          <w:rFonts w:ascii="Palatino Linotype" w:hAnsi="Palatino Linotype"/>
          <w:sz w:val="16"/>
          <w:szCs w:val="16"/>
          <w:vertAlign w:val="superscript"/>
        </w:rPr>
        <w:t>th</w:t>
      </w:r>
      <w:r>
        <w:rPr>
          <w:rFonts w:ascii="Palatino Linotype" w:hAnsi="Palatino Linotype"/>
          <w:sz w:val="16"/>
          <w:szCs w:val="16"/>
        </w:rPr>
        <w:t xml:space="preserve"> Annual Meeting of the International Clearinghouse for Birth Defects Surveillance and</w:t>
      </w:r>
      <w:r w:rsidRPr="00FC2F91">
        <w:rPr>
          <w:rFonts w:ascii="Palatino Linotype" w:hAnsi="Palatino Linotype"/>
          <w:sz w:val="16"/>
          <w:szCs w:val="16"/>
        </w:rPr>
        <w:t xml:space="preserve"> Research</w:t>
      </w:r>
      <w:r>
        <w:rPr>
          <w:rFonts w:ascii="Palatino Linotype" w:hAnsi="Palatino Linotype"/>
          <w:sz w:val="16"/>
          <w:szCs w:val="16"/>
        </w:rPr>
        <w:t>, September 1-4, 2024 in Prague, Czech Republic.</w:t>
      </w:r>
    </w:p>
    <w:p w14:paraId="3E251636" w14:textId="77777777" w:rsidR="00B26C61" w:rsidRDefault="00B26C61" w:rsidP="00FC2F91">
      <w:pPr>
        <w:rPr>
          <w:rFonts w:ascii="Palatino Linotype" w:hAnsi="Palatino Linotype"/>
          <w:sz w:val="16"/>
          <w:szCs w:val="16"/>
        </w:rPr>
      </w:pPr>
    </w:p>
    <w:p w14:paraId="017ED368" w14:textId="51E0F508" w:rsidR="009F0597" w:rsidRDefault="009F0597" w:rsidP="00FC2F91">
      <w:pPr>
        <w:rPr>
          <w:rFonts w:ascii="Palatino Linotype" w:hAnsi="Palatino Linotype"/>
          <w:sz w:val="16"/>
          <w:szCs w:val="16"/>
        </w:rPr>
      </w:pPr>
      <w:r>
        <w:rPr>
          <w:rFonts w:ascii="Palatino Linotype" w:hAnsi="Palatino Linotype"/>
          <w:sz w:val="16"/>
          <w:szCs w:val="16"/>
        </w:rPr>
        <w:t>“</w:t>
      </w:r>
      <w:r w:rsidRPr="009F0597">
        <w:rPr>
          <w:rFonts w:ascii="Palatino Linotype" w:hAnsi="Palatino Linotype"/>
          <w:sz w:val="16"/>
          <w:szCs w:val="16"/>
        </w:rPr>
        <w:t>Food Insecurity and Early Childhood Development among Children 24-59 months in Nigeria: A Multilevel Mixed Effects Modelling of the Social Determinants of Health Inequities</w:t>
      </w:r>
      <w:r>
        <w:rPr>
          <w:rFonts w:ascii="Palatino Linotype" w:hAnsi="Palatino Linotype"/>
          <w:sz w:val="16"/>
          <w:szCs w:val="16"/>
        </w:rPr>
        <w:t>”, O.I.</w:t>
      </w:r>
      <w:r w:rsidRPr="009F0597">
        <w:rPr>
          <w:rFonts w:ascii="Palatino Linotype" w:hAnsi="Palatino Linotype"/>
          <w:sz w:val="16"/>
          <w:szCs w:val="16"/>
        </w:rPr>
        <w:t xml:space="preserve"> Ujah, </w:t>
      </w:r>
      <w:r>
        <w:rPr>
          <w:rFonts w:ascii="Palatino Linotype" w:hAnsi="Palatino Linotype"/>
          <w:sz w:val="16"/>
          <w:szCs w:val="16"/>
        </w:rPr>
        <w:t>C.O.</w:t>
      </w:r>
      <w:r w:rsidRPr="009F0597">
        <w:rPr>
          <w:rFonts w:ascii="Palatino Linotype" w:hAnsi="Palatino Linotype"/>
          <w:sz w:val="16"/>
          <w:szCs w:val="16"/>
        </w:rPr>
        <w:t xml:space="preserve"> Adaji, </w:t>
      </w:r>
      <w:r>
        <w:rPr>
          <w:rFonts w:ascii="Palatino Linotype" w:hAnsi="Palatino Linotype"/>
          <w:sz w:val="16"/>
          <w:szCs w:val="16"/>
        </w:rPr>
        <w:t xml:space="preserve">I.A.O. </w:t>
      </w:r>
      <w:r w:rsidRPr="009F0597">
        <w:rPr>
          <w:rFonts w:ascii="Palatino Linotype" w:hAnsi="Palatino Linotype"/>
          <w:sz w:val="16"/>
          <w:szCs w:val="16"/>
        </w:rPr>
        <w:t xml:space="preserve">Ujah, </w:t>
      </w:r>
      <w:r>
        <w:rPr>
          <w:rFonts w:ascii="Palatino Linotype" w:hAnsi="Palatino Linotype"/>
          <w:sz w:val="16"/>
          <w:szCs w:val="16"/>
        </w:rPr>
        <w:t xml:space="preserve">R.S. </w:t>
      </w:r>
      <w:r w:rsidRPr="009F0597">
        <w:rPr>
          <w:rFonts w:ascii="Palatino Linotype" w:hAnsi="Palatino Linotype"/>
          <w:sz w:val="16"/>
          <w:szCs w:val="16"/>
        </w:rPr>
        <w:t xml:space="preserve">Kirby, </w:t>
      </w:r>
      <w:r>
        <w:rPr>
          <w:rFonts w:ascii="Palatino Linotype" w:hAnsi="Palatino Linotype"/>
          <w:sz w:val="16"/>
          <w:szCs w:val="16"/>
        </w:rPr>
        <w:t xml:space="preserve">presented by O. Ujah at the </w:t>
      </w:r>
      <w:r w:rsidRPr="009F0597">
        <w:rPr>
          <w:rFonts w:ascii="Palatino Linotype" w:hAnsi="Palatino Linotype"/>
          <w:sz w:val="16"/>
          <w:szCs w:val="16"/>
        </w:rPr>
        <w:t xml:space="preserve">Children's Lives: International Conference </w:t>
      </w:r>
      <w:r>
        <w:rPr>
          <w:rFonts w:ascii="Palatino Linotype" w:hAnsi="Palatino Linotype"/>
          <w:sz w:val="16"/>
          <w:szCs w:val="16"/>
        </w:rPr>
        <w:t>o</w:t>
      </w:r>
      <w:r w:rsidRPr="009F0597">
        <w:rPr>
          <w:rFonts w:ascii="Palatino Linotype" w:hAnsi="Palatino Linotype"/>
          <w:sz w:val="16"/>
          <w:szCs w:val="16"/>
        </w:rPr>
        <w:t xml:space="preserve">n Children </w:t>
      </w:r>
      <w:r>
        <w:rPr>
          <w:rFonts w:ascii="Palatino Linotype" w:hAnsi="Palatino Linotype"/>
          <w:sz w:val="16"/>
          <w:szCs w:val="16"/>
        </w:rPr>
        <w:t>a</w:t>
      </w:r>
      <w:r w:rsidRPr="009F0597">
        <w:rPr>
          <w:rFonts w:ascii="Palatino Linotype" w:hAnsi="Palatino Linotype"/>
          <w:sz w:val="16"/>
          <w:szCs w:val="16"/>
        </w:rPr>
        <w:t xml:space="preserve">nd Their Families Using </w:t>
      </w:r>
      <w:r>
        <w:rPr>
          <w:rFonts w:ascii="Palatino Linotype" w:hAnsi="Palatino Linotype"/>
          <w:sz w:val="16"/>
          <w:szCs w:val="16"/>
        </w:rPr>
        <w:t>t</w:t>
      </w:r>
      <w:r w:rsidRPr="009F0597">
        <w:rPr>
          <w:rFonts w:ascii="Palatino Linotype" w:hAnsi="Palatino Linotype"/>
          <w:sz w:val="16"/>
          <w:szCs w:val="16"/>
        </w:rPr>
        <w:t>he Multiple Indicator Cluster Surveys (M</w:t>
      </w:r>
      <w:r>
        <w:rPr>
          <w:rFonts w:ascii="Palatino Linotype" w:hAnsi="Palatino Linotype"/>
          <w:sz w:val="16"/>
          <w:szCs w:val="16"/>
        </w:rPr>
        <w:t>ICS</w:t>
      </w:r>
      <w:r w:rsidRPr="009F0597">
        <w:rPr>
          <w:rFonts w:ascii="Palatino Linotype" w:hAnsi="Palatino Linotype"/>
          <w:sz w:val="16"/>
          <w:szCs w:val="16"/>
        </w:rPr>
        <w:t>)</w:t>
      </w:r>
      <w:r>
        <w:rPr>
          <w:rFonts w:ascii="Palatino Linotype" w:hAnsi="Palatino Linotype"/>
          <w:sz w:val="16"/>
          <w:szCs w:val="16"/>
        </w:rPr>
        <w:t xml:space="preserve">, September 2-3, 2024 in </w:t>
      </w:r>
      <w:r w:rsidRPr="009F0597">
        <w:rPr>
          <w:rFonts w:ascii="Palatino Linotype" w:hAnsi="Palatino Linotype"/>
          <w:sz w:val="16"/>
          <w:szCs w:val="16"/>
        </w:rPr>
        <w:t>Bristol, UK</w:t>
      </w:r>
      <w:r>
        <w:rPr>
          <w:rFonts w:ascii="Palatino Linotype" w:hAnsi="Palatino Linotype"/>
          <w:sz w:val="16"/>
          <w:szCs w:val="16"/>
        </w:rPr>
        <w:t>.</w:t>
      </w:r>
    </w:p>
    <w:p w14:paraId="65008974" w14:textId="77777777" w:rsidR="009F0597" w:rsidRDefault="009F0597" w:rsidP="00FC2F91">
      <w:pPr>
        <w:rPr>
          <w:rFonts w:ascii="Palatino Linotype" w:hAnsi="Palatino Linotype"/>
          <w:sz w:val="16"/>
          <w:szCs w:val="16"/>
        </w:rPr>
      </w:pPr>
    </w:p>
    <w:p w14:paraId="2DDCAA1A" w14:textId="2B987DB7" w:rsidR="00FC2F91" w:rsidRDefault="00FC2F91" w:rsidP="00FC2F91">
      <w:pPr>
        <w:rPr>
          <w:rFonts w:ascii="Palatino Linotype" w:hAnsi="Palatino Linotype"/>
          <w:sz w:val="16"/>
          <w:szCs w:val="16"/>
        </w:rPr>
      </w:pPr>
      <w:r>
        <w:rPr>
          <w:rFonts w:ascii="Palatino Linotype" w:hAnsi="Palatino Linotype"/>
          <w:sz w:val="16"/>
          <w:szCs w:val="16"/>
        </w:rPr>
        <w:t>“</w:t>
      </w:r>
      <w:r w:rsidRPr="00FC2F91">
        <w:rPr>
          <w:rFonts w:ascii="Palatino Linotype" w:hAnsi="Palatino Linotype"/>
          <w:sz w:val="16"/>
          <w:szCs w:val="16"/>
        </w:rPr>
        <w:t>Post-fortification Changes among Isolated/non-isolated Spina Bifida Cases by Subtypes and Lesion Level</w:t>
      </w:r>
      <w:r>
        <w:rPr>
          <w:rFonts w:ascii="Palatino Linotype" w:hAnsi="Palatino Linotype"/>
          <w:sz w:val="16"/>
          <w:szCs w:val="16"/>
        </w:rPr>
        <w:t xml:space="preserve">”, </w:t>
      </w:r>
      <w:r w:rsidRPr="00FC2F91">
        <w:rPr>
          <w:rFonts w:ascii="Palatino Linotype" w:hAnsi="Palatino Linotype"/>
          <w:sz w:val="16"/>
          <w:szCs w:val="16"/>
        </w:rPr>
        <w:t>C</w:t>
      </w:r>
      <w:r>
        <w:rPr>
          <w:rFonts w:ascii="Palatino Linotype" w:hAnsi="Palatino Linotype"/>
          <w:sz w:val="16"/>
          <w:szCs w:val="16"/>
        </w:rPr>
        <w:t>.</w:t>
      </w:r>
      <w:r w:rsidRPr="00FC2F91">
        <w:rPr>
          <w:rFonts w:ascii="Palatino Linotype" w:hAnsi="Palatino Linotype"/>
          <w:sz w:val="16"/>
          <w:szCs w:val="16"/>
        </w:rPr>
        <w:t>T. Mai, J</w:t>
      </w:r>
      <w:r>
        <w:rPr>
          <w:rFonts w:ascii="Palatino Linotype" w:hAnsi="Palatino Linotype"/>
          <w:sz w:val="16"/>
          <w:szCs w:val="16"/>
        </w:rPr>
        <w:t>.</w:t>
      </w:r>
      <w:r w:rsidRPr="00FC2F91">
        <w:rPr>
          <w:rFonts w:ascii="Palatino Linotype" w:hAnsi="Palatino Linotype"/>
          <w:sz w:val="16"/>
          <w:szCs w:val="16"/>
        </w:rPr>
        <w:t xml:space="preserve"> Evans, O</w:t>
      </w:r>
      <w:r>
        <w:rPr>
          <w:rFonts w:ascii="Palatino Linotype" w:hAnsi="Palatino Linotype"/>
          <w:sz w:val="16"/>
          <w:szCs w:val="16"/>
        </w:rPr>
        <w:t>.</w:t>
      </w:r>
      <w:r w:rsidRPr="00FC2F91">
        <w:rPr>
          <w:rFonts w:ascii="Palatino Linotype" w:hAnsi="Palatino Linotype"/>
          <w:sz w:val="16"/>
          <w:szCs w:val="16"/>
        </w:rPr>
        <w:t xml:space="preserve"> Adisa, C</w:t>
      </w:r>
      <w:r>
        <w:rPr>
          <w:rFonts w:ascii="Palatino Linotype" w:hAnsi="Palatino Linotype"/>
          <w:sz w:val="16"/>
          <w:szCs w:val="16"/>
        </w:rPr>
        <w:t>.J.</w:t>
      </w:r>
      <w:r w:rsidRPr="00FC2F91">
        <w:rPr>
          <w:rFonts w:ascii="Palatino Linotype" w:hAnsi="Palatino Linotype"/>
          <w:sz w:val="16"/>
          <w:szCs w:val="16"/>
        </w:rPr>
        <w:t xml:space="preserve"> Alverson</w:t>
      </w:r>
      <w:r w:rsidR="009436EF">
        <w:rPr>
          <w:rFonts w:ascii="Palatino Linotype" w:hAnsi="Palatino Linotype"/>
          <w:sz w:val="16"/>
          <w:szCs w:val="16"/>
        </w:rPr>
        <w:t xml:space="preserve">, </w:t>
      </w:r>
      <w:r w:rsidRPr="00FC2F91">
        <w:rPr>
          <w:rFonts w:ascii="Palatino Linotype" w:hAnsi="Palatino Linotype"/>
          <w:sz w:val="16"/>
          <w:szCs w:val="16"/>
        </w:rPr>
        <w:t>E</w:t>
      </w:r>
      <w:r>
        <w:rPr>
          <w:rFonts w:ascii="Palatino Linotype" w:hAnsi="Palatino Linotype"/>
          <w:sz w:val="16"/>
          <w:szCs w:val="16"/>
        </w:rPr>
        <w:t>.</w:t>
      </w:r>
      <w:r w:rsidRPr="00FC2F91">
        <w:rPr>
          <w:rFonts w:ascii="Palatino Linotype" w:hAnsi="Palatino Linotype"/>
          <w:sz w:val="16"/>
          <w:szCs w:val="16"/>
        </w:rPr>
        <w:t xml:space="preserve"> Nestoridi, L</w:t>
      </w:r>
      <w:r>
        <w:rPr>
          <w:rFonts w:ascii="Palatino Linotype" w:hAnsi="Palatino Linotype"/>
          <w:sz w:val="16"/>
          <w:szCs w:val="16"/>
        </w:rPr>
        <w:t>.</w:t>
      </w:r>
      <w:r w:rsidRPr="00FC2F91">
        <w:rPr>
          <w:rFonts w:ascii="Palatino Linotype" w:hAnsi="Palatino Linotype"/>
          <w:sz w:val="16"/>
          <w:szCs w:val="16"/>
        </w:rPr>
        <w:t xml:space="preserve"> Denson, C</w:t>
      </w:r>
      <w:r>
        <w:rPr>
          <w:rFonts w:ascii="Palatino Linotype" w:hAnsi="Palatino Linotype"/>
          <w:sz w:val="16"/>
          <w:szCs w:val="16"/>
        </w:rPr>
        <w:t>.</w:t>
      </w:r>
      <w:r w:rsidRPr="00FC2F91">
        <w:rPr>
          <w:rFonts w:ascii="Palatino Linotype" w:hAnsi="Palatino Linotype"/>
          <w:sz w:val="16"/>
          <w:szCs w:val="16"/>
        </w:rPr>
        <w:t>A. Moore, A</w:t>
      </w:r>
      <w:r>
        <w:rPr>
          <w:rFonts w:ascii="Palatino Linotype" w:hAnsi="Palatino Linotype"/>
          <w:sz w:val="16"/>
          <w:szCs w:val="16"/>
        </w:rPr>
        <w:t>.</w:t>
      </w:r>
      <w:r w:rsidRPr="00FC2F91">
        <w:rPr>
          <w:rFonts w:ascii="Palatino Linotype" w:hAnsi="Palatino Linotype"/>
          <w:sz w:val="16"/>
          <w:szCs w:val="16"/>
        </w:rPr>
        <w:t xml:space="preserve"> Nance, J</w:t>
      </w:r>
      <w:r>
        <w:rPr>
          <w:rFonts w:ascii="Palatino Linotype" w:hAnsi="Palatino Linotype"/>
          <w:sz w:val="16"/>
          <w:szCs w:val="16"/>
        </w:rPr>
        <w:t>.</w:t>
      </w:r>
      <w:r w:rsidRPr="00FC2F91">
        <w:rPr>
          <w:rFonts w:ascii="Palatino Linotype" w:hAnsi="Palatino Linotype"/>
          <w:sz w:val="16"/>
          <w:szCs w:val="16"/>
        </w:rPr>
        <w:t>H. Dean, B</w:t>
      </w:r>
      <w:r>
        <w:rPr>
          <w:rFonts w:ascii="Palatino Linotype" w:hAnsi="Palatino Linotype"/>
          <w:sz w:val="16"/>
          <w:szCs w:val="16"/>
        </w:rPr>
        <w:t>.</w:t>
      </w:r>
      <w:r w:rsidRPr="00FC2F91">
        <w:rPr>
          <w:rFonts w:ascii="Palatino Linotype" w:hAnsi="Palatino Linotype"/>
          <w:sz w:val="16"/>
          <w:szCs w:val="16"/>
        </w:rPr>
        <w:t xml:space="preserve"> Hansen, J</w:t>
      </w:r>
      <w:r>
        <w:rPr>
          <w:rFonts w:ascii="Palatino Linotype" w:hAnsi="Palatino Linotype"/>
          <w:sz w:val="16"/>
          <w:szCs w:val="16"/>
        </w:rPr>
        <w:t>.</w:t>
      </w:r>
      <w:r w:rsidRPr="00FC2F91">
        <w:rPr>
          <w:rFonts w:ascii="Palatino Linotype" w:hAnsi="Palatino Linotype"/>
          <w:sz w:val="16"/>
          <w:szCs w:val="16"/>
        </w:rPr>
        <w:t xml:space="preserve"> Isenburg,</w:t>
      </w:r>
      <w:r>
        <w:rPr>
          <w:rFonts w:ascii="Palatino Linotype" w:hAnsi="Palatino Linotype"/>
          <w:sz w:val="16"/>
          <w:szCs w:val="16"/>
        </w:rPr>
        <w:t xml:space="preserve"> </w:t>
      </w:r>
      <w:r w:rsidRPr="00FC2F91">
        <w:rPr>
          <w:rFonts w:ascii="Palatino Linotype" w:hAnsi="Palatino Linotype"/>
          <w:sz w:val="16"/>
          <w:szCs w:val="16"/>
        </w:rPr>
        <w:t>R</w:t>
      </w:r>
      <w:r>
        <w:rPr>
          <w:rFonts w:ascii="Palatino Linotype" w:hAnsi="Palatino Linotype"/>
          <w:sz w:val="16"/>
          <w:szCs w:val="16"/>
        </w:rPr>
        <w:t>.</w:t>
      </w:r>
      <w:r w:rsidRPr="00FC2F91">
        <w:rPr>
          <w:rFonts w:ascii="Palatino Linotype" w:hAnsi="Palatino Linotype"/>
          <w:sz w:val="16"/>
          <w:szCs w:val="16"/>
        </w:rPr>
        <w:t xml:space="preserve">S. Kirby, </w:t>
      </w:r>
      <w:r>
        <w:rPr>
          <w:rFonts w:ascii="Palatino Linotype" w:hAnsi="Palatino Linotype"/>
          <w:sz w:val="16"/>
          <w:szCs w:val="16"/>
        </w:rPr>
        <w:t>presented by C.T. Mai at the</w:t>
      </w:r>
      <w:r w:rsidR="00454ED6">
        <w:rPr>
          <w:rFonts w:ascii="Palatino Linotype" w:hAnsi="Palatino Linotype"/>
          <w:sz w:val="16"/>
          <w:szCs w:val="16"/>
        </w:rPr>
        <w:t xml:space="preserve"> </w:t>
      </w:r>
      <w:r w:rsidRPr="00FC2F91">
        <w:rPr>
          <w:rFonts w:ascii="Palatino Linotype" w:hAnsi="Palatino Linotype"/>
          <w:sz w:val="16"/>
          <w:szCs w:val="16"/>
        </w:rPr>
        <w:t>Society for Birth Defects Research and Prevention 64th Annual Meeting</w:t>
      </w:r>
      <w:r>
        <w:rPr>
          <w:rFonts w:ascii="Palatino Linotype" w:hAnsi="Palatino Linotype"/>
          <w:sz w:val="16"/>
          <w:szCs w:val="16"/>
        </w:rPr>
        <w:t>,</w:t>
      </w:r>
      <w:r w:rsidRPr="00FC2F91">
        <w:rPr>
          <w:rFonts w:ascii="Palatino Linotype" w:hAnsi="Palatino Linotype"/>
          <w:sz w:val="16"/>
          <w:szCs w:val="16"/>
        </w:rPr>
        <w:t xml:space="preserve"> June 22–26, 2024</w:t>
      </w:r>
      <w:r>
        <w:rPr>
          <w:rFonts w:ascii="Palatino Linotype" w:hAnsi="Palatino Linotype"/>
          <w:sz w:val="16"/>
          <w:szCs w:val="16"/>
        </w:rPr>
        <w:t xml:space="preserve"> in Pittsburgh, PA.</w:t>
      </w:r>
    </w:p>
    <w:p w14:paraId="68EA212C" w14:textId="77777777" w:rsidR="00085D97" w:rsidRDefault="00085D97" w:rsidP="00FC2F91">
      <w:pPr>
        <w:rPr>
          <w:rFonts w:ascii="Palatino Linotype" w:hAnsi="Palatino Linotype"/>
          <w:sz w:val="16"/>
          <w:szCs w:val="16"/>
        </w:rPr>
      </w:pPr>
    </w:p>
    <w:p w14:paraId="2CF9229E" w14:textId="67C594AA" w:rsidR="00085D97" w:rsidRPr="00085D97" w:rsidRDefault="00085D97" w:rsidP="00085D97">
      <w:pPr>
        <w:rPr>
          <w:rFonts w:ascii="Palatino Linotype" w:hAnsi="Palatino Linotype"/>
          <w:sz w:val="16"/>
          <w:szCs w:val="16"/>
        </w:rPr>
      </w:pPr>
      <w:r>
        <w:rPr>
          <w:rFonts w:ascii="Palatino Linotype" w:hAnsi="Palatino Linotype"/>
          <w:sz w:val="16"/>
          <w:szCs w:val="16"/>
        </w:rPr>
        <w:t>“</w:t>
      </w:r>
      <w:r w:rsidRPr="00085D97">
        <w:rPr>
          <w:rFonts w:ascii="Palatino Linotype" w:hAnsi="Palatino Linotype"/>
          <w:sz w:val="16"/>
          <w:szCs w:val="16"/>
        </w:rPr>
        <w:t>Characterizing the Relationship between Co-occurring Structural Birth Defects and Leukemia Risk in Children with Down Syndrome</w:t>
      </w:r>
      <w:r>
        <w:rPr>
          <w:rFonts w:ascii="Palatino Linotype" w:hAnsi="Palatino Linotype"/>
          <w:sz w:val="16"/>
          <w:szCs w:val="16"/>
        </w:rPr>
        <w:t xml:space="preserve">”, </w:t>
      </w:r>
    </w:p>
    <w:p w14:paraId="16A83C41" w14:textId="5D8D376E" w:rsidR="00085D97" w:rsidRDefault="00085D97" w:rsidP="00085D97">
      <w:pPr>
        <w:rPr>
          <w:rFonts w:ascii="Palatino Linotype" w:hAnsi="Palatino Linotype"/>
          <w:sz w:val="16"/>
          <w:szCs w:val="16"/>
        </w:rPr>
      </w:pPr>
      <w:r w:rsidRPr="00085D97">
        <w:rPr>
          <w:rFonts w:ascii="Palatino Linotype" w:hAnsi="Palatino Linotype"/>
          <w:sz w:val="16"/>
          <w:szCs w:val="16"/>
        </w:rPr>
        <w:t>R</w:t>
      </w:r>
      <w:r w:rsidR="003D1321">
        <w:rPr>
          <w:rFonts w:ascii="Palatino Linotype" w:hAnsi="Palatino Linotype"/>
          <w:sz w:val="16"/>
          <w:szCs w:val="16"/>
        </w:rPr>
        <w:t>.</w:t>
      </w:r>
      <w:r>
        <w:rPr>
          <w:rFonts w:ascii="Palatino Linotype" w:hAnsi="Palatino Linotype"/>
          <w:sz w:val="16"/>
          <w:szCs w:val="16"/>
        </w:rPr>
        <w:t xml:space="preserve"> Hsu</w:t>
      </w:r>
      <w:r w:rsidRPr="00085D97">
        <w:rPr>
          <w:rFonts w:ascii="Palatino Linotype" w:hAnsi="Palatino Linotype"/>
          <w:sz w:val="16"/>
          <w:szCs w:val="16"/>
        </w:rPr>
        <w:t>, J</w:t>
      </w:r>
      <w:r>
        <w:rPr>
          <w:rFonts w:ascii="Palatino Linotype" w:hAnsi="Palatino Linotype"/>
          <w:sz w:val="16"/>
          <w:szCs w:val="16"/>
        </w:rPr>
        <w:t>.</w:t>
      </w:r>
      <w:r w:rsidRPr="00085D97">
        <w:rPr>
          <w:rFonts w:ascii="Palatino Linotype" w:hAnsi="Palatino Linotype"/>
          <w:sz w:val="16"/>
          <w:szCs w:val="16"/>
        </w:rPr>
        <w:t>M</w:t>
      </w:r>
      <w:r>
        <w:rPr>
          <w:rFonts w:ascii="Palatino Linotype" w:hAnsi="Palatino Linotype"/>
          <w:sz w:val="16"/>
          <w:szCs w:val="16"/>
        </w:rPr>
        <w:t>.</w:t>
      </w:r>
      <w:r w:rsidRPr="00085D97">
        <w:rPr>
          <w:rFonts w:ascii="Palatino Linotype" w:hAnsi="Palatino Linotype"/>
          <w:sz w:val="16"/>
          <w:szCs w:val="16"/>
        </w:rPr>
        <w:t xml:space="preserve"> Schraw, T</w:t>
      </w:r>
      <w:r>
        <w:rPr>
          <w:rFonts w:ascii="Palatino Linotype" w:hAnsi="Palatino Linotype"/>
          <w:sz w:val="16"/>
          <w:szCs w:val="16"/>
        </w:rPr>
        <w:t>.</w:t>
      </w:r>
      <w:r w:rsidRPr="00085D97">
        <w:rPr>
          <w:rFonts w:ascii="Palatino Linotype" w:hAnsi="Palatino Linotype"/>
          <w:sz w:val="16"/>
          <w:szCs w:val="16"/>
        </w:rPr>
        <w:t>A</w:t>
      </w:r>
      <w:r>
        <w:rPr>
          <w:rFonts w:ascii="Palatino Linotype" w:hAnsi="Palatino Linotype"/>
          <w:sz w:val="16"/>
          <w:szCs w:val="16"/>
        </w:rPr>
        <w:t>.</w:t>
      </w:r>
      <w:r w:rsidRPr="00085D97">
        <w:rPr>
          <w:rFonts w:ascii="Palatino Linotype" w:hAnsi="Palatino Linotype"/>
          <w:sz w:val="16"/>
          <w:szCs w:val="16"/>
        </w:rPr>
        <w:t xml:space="preserve"> Desrosiers, T</w:t>
      </w:r>
      <w:r>
        <w:rPr>
          <w:rFonts w:ascii="Palatino Linotype" w:hAnsi="Palatino Linotype"/>
          <w:sz w:val="16"/>
          <w:szCs w:val="16"/>
        </w:rPr>
        <w:t>.</w:t>
      </w:r>
      <w:r w:rsidRPr="00085D97">
        <w:rPr>
          <w:rFonts w:ascii="Palatino Linotype" w:hAnsi="Palatino Linotype"/>
          <w:sz w:val="16"/>
          <w:szCs w:val="16"/>
        </w:rPr>
        <w:t>M</w:t>
      </w:r>
      <w:r>
        <w:rPr>
          <w:rFonts w:ascii="Palatino Linotype" w:hAnsi="Palatino Linotype"/>
          <w:sz w:val="16"/>
          <w:szCs w:val="16"/>
        </w:rPr>
        <w:t>.</w:t>
      </w:r>
      <w:r w:rsidRPr="00085D97">
        <w:rPr>
          <w:rFonts w:ascii="Palatino Linotype" w:hAnsi="Palatino Linotype"/>
          <w:sz w:val="16"/>
          <w:szCs w:val="16"/>
        </w:rPr>
        <w:t xml:space="preserve"> Chambers, M</w:t>
      </w:r>
      <w:r>
        <w:rPr>
          <w:rFonts w:ascii="Palatino Linotype" w:hAnsi="Palatino Linotype"/>
          <w:sz w:val="16"/>
          <w:szCs w:val="16"/>
        </w:rPr>
        <w:t>.E.</w:t>
      </w:r>
      <w:r w:rsidRPr="00085D97">
        <w:rPr>
          <w:rFonts w:ascii="Palatino Linotype" w:hAnsi="Palatino Linotype"/>
          <w:sz w:val="16"/>
          <w:szCs w:val="16"/>
        </w:rPr>
        <w:t xml:space="preserve"> Scheurer, C</w:t>
      </w:r>
      <w:r>
        <w:rPr>
          <w:rFonts w:ascii="Palatino Linotype" w:hAnsi="Palatino Linotype"/>
          <w:sz w:val="16"/>
          <w:szCs w:val="16"/>
        </w:rPr>
        <w:t>.</w:t>
      </w:r>
      <w:r w:rsidRPr="00085D97">
        <w:rPr>
          <w:rFonts w:ascii="Palatino Linotype" w:hAnsi="Palatino Linotype"/>
          <w:sz w:val="16"/>
          <w:szCs w:val="16"/>
        </w:rPr>
        <w:t xml:space="preserve"> Shumate, W</w:t>
      </w:r>
      <w:r>
        <w:rPr>
          <w:rFonts w:ascii="Palatino Linotype" w:hAnsi="Palatino Linotype"/>
          <w:sz w:val="16"/>
          <w:szCs w:val="16"/>
        </w:rPr>
        <w:t>.</w:t>
      </w:r>
      <w:r w:rsidRPr="00085D97">
        <w:rPr>
          <w:rFonts w:ascii="Palatino Linotype" w:hAnsi="Palatino Linotype"/>
          <w:sz w:val="16"/>
          <w:szCs w:val="16"/>
        </w:rPr>
        <w:t>N</w:t>
      </w:r>
      <w:r>
        <w:rPr>
          <w:rFonts w:ascii="Palatino Linotype" w:hAnsi="Palatino Linotype"/>
          <w:sz w:val="16"/>
          <w:szCs w:val="16"/>
        </w:rPr>
        <w:t>.</w:t>
      </w:r>
      <w:r w:rsidRPr="00085D97">
        <w:rPr>
          <w:rFonts w:ascii="Palatino Linotype" w:hAnsi="Palatino Linotype"/>
          <w:sz w:val="16"/>
          <w:szCs w:val="16"/>
        </w:rPr>
        <w:t xml:space="preserve"> Nembhard, M</w:t>
      </w:r>
      <w:r>
        <w:rPr>
          <w:rFonts w:ascii="Palatino Linotype" w:hAnsi="Palatino Linotype"/>
          <w:sz w:val="16"/>
          <w:szCs w:val="16"/>
        </w:rPr>
        <w:t>.</w:t>
      </w:r>
      <w:r w:rsidRPr="00085D97">
        <w:rPr>
          <w:rFonts w:ascii="Palatino Linotype" w:hAnsi="Palatino Linotype"/>
          <w:sz w:val="16"/>
          <w:szCs w:val="16"/>
        </w:rPr>
        <w:t>M</w:t>
      </w:r>
      <w:r>
        <w:rPr>
          <w:rFonts w:ascii="Palatino Linotype" w:hAnsi="Palatino Linotype"/>
          <w:sz w:val="16"/>
          <w:szCs w:val="16"/>
        </w:rPr>
        <w:t>.</w:t>
      </w:r>
      <w:r w:rsidRPr="00085D97">
        <w:rPr>
          <w:rFonts w:ascii="Palatino Linotype" w:hAnsi="Palatino Linotype"/>
          <w:sz w:val="16"/>
          <w:szCs w:val="16"/>
        </w:rPr>
        <w:t xml:space="preserve"> Yazdy, E</w:t>
      </w:r>
      <w:r>
        <w:rPr>
          <w:rFonts w:ascii="Palatino Linotype" w:hAnsi="Palatino Linotype"/>
          <w:sz w:val="16"/>
          <w:szCs w:val="16"/>
        </w:rPr>
        <w:t>.</w:t>
      </w:r>
      <w:r w:rsidRPr="00085D97">
        <w:rPr>
          <w:rFonts w:ascii="Palatino Linotype" w:hAnsi="Palatino Linotype"/>
          <w:sz w:val="16"/>
          <w:szCs w:val="16"/>
        </w:rPr>
        <w:t xml:space="preserve"> Nestoridi, A</w:t>
      </w:r>
      <w:r>
        <w:rPr>
          <w:rFonts w:ascii="Palatino Linotype" w:hAnsi="Palatino Linotype"/>
          <w:sz w:val="16"/>
          <w:szCs w:val="16"/>
        </w:rPr>
        <w:t>.</w:t>
      </w:r>
      <w:r w:rsidRPr="00085D97">
        <w:rPr>
          <w:rFonts w:ascii="Palatino Linotype" w:hAnsi="Palatino Linotype"/>
          <w:sz w:val="16"/>
          <w:szCs w:val="16"/>
        </w:rPr>
        <w:t>E</w:t>
      </w:r>
      <w:r>
        <w:rPr>
          <w:rFonts w:ascii="Palatino Linotype" w:hAnsi="Palatino Linotype"/>
          <w:sz w:val="16"/>
          <w:szCs w:val="16"/>
        </w:rPr>
        <w:t>.</w:t>
      </w:r>
      <w:r w:rsidRPr="00085D97">
        <w:rPr>
          <w:rFonts w:ascii="Palatino Linotype" w:hAnsi="Palatino Linotype"/>
          <w:sz w:val="16"/>
          <w:szCs w:val="16"/>
        </w:rPr>
        <w:t xml:space="preserve"> Janitz, J</w:t>
      </w:r>
      <w:r>
        <w:rPr>
          <w:rFonts w:ascii="Palatino Linotype" w:hAnsi="Palatino Linotype"/>
          <w:sz w:val="16"/>
          <w:szCs w:val="16"/>
        </w:rPr>
        <w:t>.</w:t>
      </w:r>
      <w:r w:rsidRPr="00085D97">
        <w:rPr>
          <w:rFonts w:ascii="Palatino Linotype" w:hAnsi="Palatino Linotype"/>
          <w:sz w:val="16"/>
          <w:szCs w:val="16"/>
        </w:rPr>
        <w:t>P</w:t>
      </w:r>
      <w:r>
        <w:rPr>
          <w:rFonts w:ascii="Palatino Linotype" w:hAnsi="Palatino Linotype"/>
          <w:sz w:val="16"/>
          <w:szCs w:val="16"/>
        </w:rPr>
        <w:t>.</w:t>
      </w:r>
      <w:r w:rsidRPr="00085D97">
        <w:rPr>
          <w:rFonts w:ascii="Palatino Linotype" w:hAnsi="Palatino Linotype"/>
          <w:sz w:val="16"/>
          <w:szCs w:val="16"/>
        </w:rPr>
        <w:t xml:space="preserve"> Tanner, R</w:t>
      </w:r>
      <w:r>
        <w:rPr>
          <w:rFonts w:ascii="Palatino Linotype" w:hAnsi="Palatino Linotype"/>
          <w:sz w:val="16"/>
          <w:szCs w:val="16"/>
        </w:rPr>
        <w:t>.</w:t>
      </w:r>
      <w:r w:rsidRPr="00085D97">
        <w:rPr>
          <w:rFonts w:ascii="Palatino Linotype" w:hAnsi="Palatino Linotype"/>
          <w:sz w:val="16"/>
          <w:szCs w:val="16"/>
        </w:rPr>
        <w:t>S</w:t>
      </w:r>
      <w:r>
        <w:rPr>
          <w:rFonts w:ascii="Palatino Linotype" w:hAnsi="Palatino Linotype"/>
          <w:sz w:val="16"/>
          <w:szCs w:val="16"/>
        </w:rPr>
        <w:t>.</w:t>
      </w:r>
      <w:r w:rsidRPr="00085D97">
        <w:rPr>
          <w:rFonts w:ascii="Palatino Linotype" w:hAnsi="Palatino Linotype"/>
          <w:sz w:val="16"/>
          <w:szCs w:val="16"/>
        </w:rPr>
        <w:t xml:space="preserve"> Kirby, J</w:t>
      </w:r>
      <w:r>
        <w:rPr>
          <w:rFonts w:ascii="Palatino Linotype" w:hAnsi="Palatino Linotype"/>
          <w:sz w:val="16"/>
          <w:szCs w:val="16"/>
        </w:rPr>
        <w:t>.</w:t>
      </w:r>
      <w:r w:rsidRPr="00085D97">
        <w:rPr>
          <w:rFonts w:ascii="Palatino Linotype" w:hAnsi="Palatino Linotype"/>
          <w:sz w:val="16"/>
          <w:szCs w:val="16"/>
        </w:rPr>
        <w:t>L</w:t>
      </w:r>
      <w:r>
        <w:rPr>
          <w:rFonts w:ascii="Palatino Linotype" w:hAnsi="Palatino Linotype"/>
          <w:sz w:val="16"/>
          <w:szCs w:val="16"/>
        </w:rPr>
        <w:t>.</w:t>
      </w:r>
      <w:r w:rsidRPr="00085D97">
        <w:rPr>
          <w:rFonts w:ascii="Palatino Linotype" w:hAnsi="Palatino Linotype"/>
          <w:sz w:val="16"/>
          <w:szCs w:val="16"/>
        </w:rPr>
        <w:t xml:space="preserve"> Salemi, Y</w:t>
      </w:r>
      <w:r>
        <w:rPr>
          <w:rFonts w:ascii="Palatino Linotype" w:hAnsi="Palatino Linotype"/>
          <w:sz w:val="16"/>
          <w:szCs w:val="16"/>
        </w:rPr>
        <w:t>.</w:t>
      </w:r>
      <w:r w:rsidRPr="00085D97">
        <w:rPr>
          <w:rFonts w:ascii="Palatino Linotype" w:hAnsi="Palatino Linotype"/>
          <w:sz w:val="16"/>
          <w:szCs w:val="16"/>
        </w:rPr>
        <w:t xml:space="preserve"> Yu, C</w:t>
      </w:r>
      <w:r>
        <w:rPr>
          <w:rFonts w:ascii="Palatino Linotype" w:hAnsi="Palatino Linotype"/>
          <w:sz w:val="16"/>
          <w:szCs w:val="16"/>
        </w:rPr>
        <w:t>.</w:t>
      </w:r>
      <w:r w:rsidRPr="00085D97">
        <w:rPr>
          <w:rFonts w:ascii="Palatino Linotype" w:hAnsi="Palatino Linotype"/>
          <w:sz w:val="16"/>
          <w:szCs w:val="16"/>
        </w:rPr>
        <w:t>D</w:t>
      </w:r>
      <w:r>
        <w:rPr>
          <w:rFonts w:ascii="Palatino Linotype" w:hAnsi="Palatino Linotype"/>
          <w:sz w:val="16"/>
          <w:szCs w:val="16"/>
        </w:rPr>
        <w:t>.</w:t>
      </w:r>
      <w:r w:rsidRPr="00085D97">
        <w:rPr>
          <w:rFonts w:ascii="Palatino Linotype" w:hAnsi="Palatino Linotype"/>
          <w:sz w:val="16"/>
          <w:szCs w:val="16"/>
        </w:rPr>
        <w:t xml:space="preserve"> Huff, S</w:t>
      </w:r>
      <w:r>
        <w:rPr>
          <w:rFonts w:ascii="Palatino Linotype" w:hAnsi="Palatino Linotype"/>
          <w:sz w:val="16"/>
          <w:szCs w:val="16"/>
        </w:rPr>
        <w:t>.</w:t>
      </w:r>
      <w:r w:rsidRPr="00085D97">
        <w:rPr>
          <w:rFonts w:ascii="Palatino Linotype" w:hAnsi="Palatino Linotype"/>
          <w:sz w:val="16"/>
          <w:szCs w:val="16"/>
        </w:rPr>
        <w:t>E</w:t>
      </w:r>
      <w:r>
        <w:rPr>
          <w:rFonts w:ascii="Palatino Linotype" w:hAnsi="Palatino Linotype"/>
          <w:sz w:val="16"/>
          <w:szCs w:val="16"/>
        </w:rPr>
        <w:t>.</w:t>
      </w:r>
      <w:r w:rsidRPr="00085D97">
        <w:rPr>
          <w:rFonts w:ascii="Palatino Linotype" w:hAnsi="Palatino Linotype"/>
          <w:sz w:val="16"/>
          <w:szCs w:val="16"/>
        </w:rPr>
        <w:t xml:space="preserve"> Plon, K</w:t>
      </w:r>
      <w:r>
        <w:rPr>
          <w:rFonts w:ascii="Palatino Linotype" w:hAnsi="Palatino Linotype"/>
          <w:sz w:val="16"/>
          <w:szCs w:val="16"/>
        </w:rPr>
        <w:t>.</w:t>
      </w:r>
      <w:r w:rsidRPr="00085D97">
        <w:rPr>
          <w:rFonts w:ascii="Palatino Linotype" w:hAnsi="Palatino Linotype"/>
          <w:sz w:val="16"/>
          <w:szCs w:val="16"/>
        </w:rPr>
        <w:t>R</w:t>
      </w:r>
      <w:r>
        <w:rPr>
          <w:rFonts w:ascii="Palatino Linotype" w:hAnsi="Palatino Linotype"/>
          <w:sz w:val="16"/>
          <w:szCs w:val="16"/>
        </w:rPr>
        <w:t>.</w:t>
      </w:r>
      <w:r w:rsidRPr="00085D97">
        <w:rPr>
          <w:rFonts w:ascii="Palatino Linotype" w:hAnsi="Palatino Linotype"/>
          <w:sz w:val="16"/>
          <w:szCs w:val="16"/>
        </w:rPr>
        <w:t xml:space="preserve"> Rabin, P</w:t>
      </w:r>
      <w:r>
        <w:rPr>
          <w:rFonts w:ascii="Palatino Linotype" w:hAnsi="Palatino Linotype"/>
          <w:sz w:val="16"/>
          <w:szCs w:val="16"/>
        </w:rPr>
        <w:t>.</w:t>
      </w:r>
      <w:r w:rsidRPr="00085D97">
        <w:rPr>
          <w:rFonts w:ascii="Palatino Linotype" w:hAnsi="Palatino Linotype"/>
          <w:sz w:val="16"/>
          <w:szCs w:val="16"/>
        </w:rPr>
        <w:t>J</w:t>
      </w:r>
      <w:r>
        <w:rPr>
          <w:rFonts w:ascii="Palatino Linotype" w:hAnsi="Palatino Linotype"/>
          <w:sz w:val="16"/>
          <w:szCs w:val="16"/>
        </w:rPr>
        <w:t>.</w:t>
      </w:r>
      <w:r w:rsidRPr="00085D97">
        <w:rPr>
          <w:rFonts w:ascii="Palatino Linotype" w:hAnsi="Palatino Linotype"/>
          <w:sz w:val="16"/>
          <w:szCs w:val="16"/>
        </w:rPr>
        <w:t xml:space="preserve"> Lupo</w:t>
      </w:r>
      <w:r>
        <w:rPr>
          <w:rFonts w:ascii="Palatino Linotype" w:hAnsi="Palatino Linotype"/>
          <w:sz w:val="16"/>
          <w:szCs w:val="16"/>
        </w:rPr>
        <w:t xml:space="preserve">, presented by R. Hsu at the </w:t>
      </w:r>
      <w:r w:rsidRPr="00FC2F91">
        <w:rPr>
          <w:rFonts w:ascii="Palatino Linotype" w:hAnsi="Palatino Linotype"/>
          <w:sz w:val="16"/>
          <w:szCs w:val="16"/>
        </w:rPr>
        <w:t>Society for Birth Defects Research and Prevention 64th Annual Meeting</w:t>
      </w:r>
      <w:r>
        <w:rPr>
          <w:rFonts w:ascii="Palatino Linotype" w:hAnsi="Palatino Linotype"/>
          <w:sz w:val="16"/>
          <w:szCs w:val="16"/>
        </w:rPr>
        <w:t>,</w:t>
      </w:r>
      <w:r w:rsidRPr="00FC2F91">
        <w:rPr>
          <w:rFonts w:ascii="Palatino Linotype" w:hAnsi="Palatino Linotype"/>
          <w:sz w:val="16"/>
          <w:szCs w:val="16"/>
        </w:rPr>
        <w:t xml:space="preserve"> June 22–26, 2024</w:t>
      </w:r>
      <w:r>
        <w:rPr>
          <w:rFonts w:ascii="Palatino Linotype" w:hAnsi="Palatino Linotype"/>
          <w:sz w:val="16"/>
          <w:szCs w:val="16"/>
        </w:rPr>
        <w:t xml:space="preserve"> in Pittsburgh, PA.</w:t>
      </w:r>
    </w:p>
    <w:p w14:paraId="27DA971F" w14:textId="77777777" w:rsidR="00211D78" w:rsidRDefault="00211D78" w:rsidP="00085D97">
      <w:pPr>
        <w:rPr>
          <w:rFonts w:ascii="Palatino Linotype" w:hAnsi="Palatino Linotype"/>
          <w:sz w:val="16"/>
          <w:szCs w:val="16"/>
        </w:rPr>
      </w:pPr>
    </w:p>
    <w:p w14:paraId="5C5360C8" w14:textId="1847F7AB" w:rsidR="00211D78" w:rsidRDefault="00211D78" w:rsidP="00085D97">
      <w:pPr>
        <w:rPr>
          <w:rFonts w:ascii="Palatino Linotype" w:hAnsi="Palatino Linotype"/>
          <w:sz w:val="16"/>
          <w:szCs w:val="16"/>
        </w:rPr>
      </w:pPr>
      <w:r>
        <w:rPr>
          <w:rFonts w:ascii="Palatino Linotype" w:hAnsi="Palatino Linotype"/>
          <w:sz w:val="16"/>
          <w:szCs w:val="16"/>
        </w:rPr>
        <w:t xml:space="preserve">“Investigating the Associations between Pregnancy Intention and Subsequent Contraceptive Behavior Dynamics in Nigeria: a Multilevel Cross-sectional Analysis”, O. Ujah, </w:t>
      </w:r>
      <w:r w:rsidRPr="00C504EC">
        <w:rPr>
          <w:rFonts w:ascii="Palatino Linotype" w:hAnsi="Palatino Linotype"/>
          <w:sz w:val="16"/>
          <w:szCs w:val="16"/>
        </w:rPr>
        <w:t>J</w:t>
      </w:r>
      <w:r>
        <w:rPr>
          <w:rFonts w:ascii="Palatino Linotype" w:hAnsi="Palatino Linotype"/>
          <w:sz w:val="16"/>
          <w:szCs w:val="16"/>
        </w:rPr>
        <w:t>.L.</w:t>
      </w:r>
      <w:r w:rsidRPr="00C504EC">
        <w:rPr>
          <w:rFonts w:ascii="Palatino Linotype" w:hAnsi="Palatino Linotype"/>
          <w:sz w:val="16"/>
          <w:szCs w:val="16"/>
        </w:rPr>
        <w:t xml:space="preserve"> Salemi</w:t>
      </w:r>
      <w:r>
        <w:rPr>
          <w:rFonts w:ascii="Palatino Linotype" w:hAnsi="Palatino Linotype"/>
          <w:sz w:val="16"/>
          <w:szCs w:val="16"/>
        </w:rPr>
        <w:t>,</w:t>
      </w:r>
      <w:r w:rsidRPr="00C504EC">
        <w:rPr>
          <w:rFonts w:ascii="Palatino Linotype" w:hAnsi="Palatino Linotype"/>
          <w:sz w:val="16"/>
          <w:szCs w:val="16"/>
        </w:rPr>
        <w:t xml:space="preserve"> R</w:t>
      </w:r>
      <w:r>
        <w:rPr>
          <w:rFonts w:ascii="Palatino Linotype" w:hAnsi="Palatino Linotype"/>
          <w:sz w:val="16"/>
          <w:szCs w:val="16"/>
        </w:rPr>
        <w:t>.</w:t>
      </w:r>
      <w:r w:rsidRPr="00C504EC">
        <w:rPr>
          <w:rFonts w:ascii="Palatino Linotype" w:hAnsi="Palatino Linotype"/>
          <w:sz w:val="16"/>
          <w:szCs w:val="16"/>
        </w:rPr>
        <w:t>B</w:t>
      </w:r>
      <w:r>
        <w:rPr>
          <w:rFonts w:ascii="Palatino Linotype" w:hAnsi="Palatino Linotype"/>
          <w:sz w:val="16"/>
          <w:szCs w:val="16"/>
        </w:rPr>
        <w:t>.</w:t>
      </w:r>
      <w:r w:rsidRPr="00C504EC">
        <w:rPr>
          <w:rFonts w:ascii="Palatino Linotype" w:hAnsi="Palatino Linotype"/>
          <w:sz w:val="16"/>
          <w:szCs w:val="16"/>
        </w:rPr>
        <w:t xml:space="preserve"> Rapkin</w:t>
      </w:r>
      <w:r>
        <w:rPr>
          <w:rFonts w:ascii="Palatino Linotype" w:hAnsi="Palatino Linotype"/>
          <w:sz w:val="16"/>
          <w:szCs w:val="16"/>
        </w:rPr>
        <w:t>,</w:t>
      </w:r>
      <w:r w:rsidRPr="00C504EC">
        <w:rPr>
          <w:rFonts w:ascii="Palatino Linotype" w:hAnsi="Palatino Linotype"/>
          <w:sz w:val="16"/>
          <w:szCs w:val="16"/>
        </w:rPr>
        <w:t xml:space="preserve"> W</w:t>
      </w:r>
      <w:r>
        <w:rPr>
          <w:rFonts w:ascii="Palatino Linotype" w:hAnsi="Palatino Linotype"/>
          <w:sz w:val="16"/>
          <w:szCs w:val="16"/>
        </w:rPr>
        <w:t xml:space="preserve">. </w:t>
      </w:r>
      <w:r w:rsidRPr="00C504EC">
        <w:rPr>
          <w:rFonts w:ascii="Palatino Linotype" w:hAnsi="Palatino Linotype"/>
          <w:sz w:val="16"/>
          <w:szCs w:val="16"/>
        </w:rPr>
        <w:t>Sappenfield</w:t>
      </w:r>
      <w:r>
        <w:rPr>
          <w:rFonts w:ascii="Palatino Linotype" w:hAnsi="Palatino Linotype"/>
          <w:sz w:val="16"/>
          <w:szCs w:val="16"/>
        </w:rPr>
        <w:t>,</w:t>
      </w:r>
      <w:r w:rsidRPr="00C504EC">
        <w:rPr>
          <w:rFonts w:ascii="Palatino Linotype" w:hAnsi="Palatino Linotype"/>
          <w:sz w:val="16"/>
          <w:szCs w:val="16"/>
        </w:rPr>
        <w:t xml:space="preserve"> E</w:t>
      </w:r>
      <w:r>
        <w:rPr>
          <w:rFonts w:ascii="Palatino Linotype" w:hAnsi="Palatino Linotype"/>
          <w:sz w:val="16"/>
          <w:szCs w:val="16"/>
        </w:rPr>
        <w:t>.</w:t>
      </w:r>
      <w:r w:rsidRPr="00C504EC">
        <w:rPr>
          <w:rFonts w:ascii="Palatino Linotype" w:hAnsi="Palatino Linotype"/>
          <w:sz w:val="16"/>
          <w:szCs w:val="16"/>
        </w:rPr>
        <w:t>M</w:t>
      </w:r>
      <w:r>
        <w:rPr>
          <w:rFonts w:ascii="Palatino Linotype" w:hAnsi="Palatino Linotype"/>
          <w:sz w:val="16"/>
          <w:szCs w:val="16"/>
        </w:rPr>
        <w:t>.</w:t>
      </w:r>
      <w:r w:rsidRPr="00C504EC">
        <w:rPr>
          <w:rFonts w:ascii="Palatino Linotype" w:hAnsi="Palatino Linotype"/>
          <w:sz w:val="16"/>
          <w:szCs w:val="16"/>
        </w:rPr>
        <w:t xml:space="preserve"> Daley</w:t>
      </w:r>
      <w:r>
        <w:rPr>
          <w:rFonts w:ascii="Palatino Linotype" w:hAnsi="Palatino Linotype"/>
          <w:sz w:val="16"/>
          <w:szCs w:val="16"/>
        </w:rPr>
        <w:t>, R.S. Kirby, presented as a poster by O. Ujah at the 2024 Annual Meeting of the Population Association of American, April 17-20, 2024 in Columbus, OH.</w:t>
      </w:r>
    </w:p>
    <w:p w14:paraId="6868527A" w14:textId="77777777" w:rsidR="00211D78" w:rsidRDefault="00211D78" w:rsidP="00085D97">
      <w:pPr>
        <w:rPr>
          <w:rFonts w:ascii="Palatino Linotype" w:hAnsi="Palatino Linotype"/>
          <w:sz w:val="16"/>
          <w:szCs w:val="16"/>
        </w:rPr>
      </w:pPr>
    </w:p>
    <w:p w14:paraId="414B0DC8" w14:textId="5BC89CB1" w:rsidR="00211D78" w:rsidRDefault="00211D78" w:rsidP="00085D97">
      <w:pPr>
        <w:rPr>
          <w:rFonts w:ascii="Palatino Linotype" w:hAnsi="Palatino Linotype"/>
          <w:sz w:val="16"/>
          <w:szCs w:val="16"/>
        </w:rPr>
      </w:pPr>
      <w:r>
        <w:rPr>
          <w:rFonts w:ascii="Palatino Linotype" w:hAnsi="Palatino Linotype"/>
          <w:sz w:val="16"/>
          <w:szCs w:val="16"/>
        </w:rPr>
        <w:t xml:space="preserve">“Maternal Pregnancy Intention and Missed Opportunity for Family Planning Counseling in Nigeria: A Multilevel Analysis of Data from the Performance Monitoring for Action (PMA) Survey”, O. Ujah, </w:t>
      </w:r>
      <w:r w:rsidRPr="00C504EC">
        <w:rPr>
          <w:rFonts w:ascii="Palatino Linotype" w:hAnsi="Palatino Linotype"/>
          <w:sz w:val="16"/>
          <w:szCs w:val="16"/>
        </w:rPr>
        <w:t>J</w:t>
      </w:r>
      <w:r>
        <w:rPr>
          <w:rFonts w:ascii="Palatino Linotype" w:hAnsi="Palatino Linotype"/>
          <w:sz w:val="16"/>
          <w:szCs w:val="16"/>
        </w:rPr>
        <w:t>.L.</w:t>
      </w:r>
      <w:r w:rsidRPr="00C504EC">
        <w:rPr>
          <w:rFonts w:ascii="Palatino Linotype" w:hAnsi="Palatino Linotype"/>
          <w:sz w:val="16"/>
          <w:szCs w:val="16"/>
        </w:rPr>
        <w:t xml:space="preserve"> Salemi</w:t>
      </w:r>
      <w:r>
        <w:rPr>
          <w:rFonts w:ascii="Palatino Linotype" w:hAnsi="Palatino Linotype"/>
          <w:sz w:val="16"/>
          <w:szCs w:val="16"/>
        </w:rPr>
        <w:t>,</w:t>
      </w:r>
      <w:r w:rsidRPr="00C504EC">
        <w:rPr>
          <w:rFonts w:ascii="Palatino Linotype" w:hAnsi="Palatino Linotype"/>
          <w:sz w:val="16"/>
          <w:szCs w:val="16"/>
        </w:rPr>
        <w:t xml:space="preserve"> R</w:t>
      </w:r>
      <w:r>
        <w:rPr>
          <w:rFonts w:ascii="Palatino Linotype" w:hAnsi="Palatino Linotype"/>
          <w:sz w:val="16"/>
          <w:szCs w:val="16"/>
        </w:rPr>
        <w:t>.</w:t>
      </w:r>
      <w:r w:rsidRPr="00C504EC">
        <w:rPr>
          <w:rFonts w:ascii="Palatino Linotype" w:hAnsi="Palatino Linotype"/>
          <w:sz w:val="16"/>
          <w:szCs w:val="16"/>
        </w:rPr>
        <w:t>B</w:t>
      </w:r>
      <w:r>
        <w:rPr>
          <w:rFonts w:ascii="Palatino Linotype" w:hAnsi="Palatino Linotype"/>
          <w:sz w:val="16"/>
          <w:szCs w:val="16"/>
        </w:rPr>
        <w:t>.</w:t>
      </w:r>
      <w:r w:rsidRPr="00C504EC">
        <w:rPr>
          <w:rFonts w:ascii="Palatino Linotype" w:hAnsi="Palatino Linotype"/>
          <w:sz w:val="16"/>
          <w:szCs w:val="16"/>
        </w:rPr>
        <w:t xml:space="preserve"> Rapkin</w:t>
      </w:r>
      <w:r>
        <w:rPr>
          <w:rFonts w:ascii="Palatino Linotype" w:hAnsi="Palatino Linotype"/>
          <w:sz w:val="16"/>
          <w:szCs w:val="16"/>
        </w:rPr>
        <w:t>,</w:t>
      </w:r>
      <w:r w:rsidRPr="00C504EC">
        <w:rPr>
          <w:rFonts w:ascii="Palatino Linotype" w:hAnsi="Palatino Linotype"/>
          <w:sz w:val="16"/>
          <w:szCs w:val="16"/>
        </w:rPr>
        <w:t xml:space="preserve"> W</w:t>
      </w:r>
      <w:r>
        <w:rPr>
          <w:rFonts w:ascii="Palatino Linotype" w:hAnsi="Palatino Linotype"/>
          <w:sz w:val="16"/>
          <w:szCs w:val="16"/>
        </w:rPr>
        <w:t xml:space="preserve">. </w:t>
      </w:r>
      <w:r w:rsidRPr="00C504EC">
        <w:rPr>
          <w:rFonts w:ascii="Palatino Linotype" w:hAnsi="Palatino Linotype"/>
          <w:sz w:val="16"/>
          <w:szCs w:val="16"/>
        </w:rPr>
        <w:t>Sappenfield</w:t>
      </w:r>
      <w:r>
        <w:rPr>
          <w:rFonts w:ascii="Palatino Linotype" w:hAnsi="Palatino Linotype"/>
          <w:sz w:val="16"/>
          <w:szCs w:val="16"/>
        </w:rPr>
        <w:t>,</w:t>
      </w:r>
      <w:r w:rsidRPr="00C504EC">
        <w:rPr>
          <w:rFonts w:ascii="Palatino Linotype" w:hAnsi="Palatino Linotype"/>
          <w:sz w:val="16"/>
          <w:szCs w:val="16"/>
        </w:rPr>
        <w:t xml:space="preserve"> E</w:t>
      </w:r>
      <w:r>
        <w:rPr>
          <w:rFonts w:ascii="Palatino Linotype" w:hAnsi="Palatino Linotype"/>
          <w:sz w:val="16"/>
          <w:szCs w:val="16"/>
        </w:rPr>
        <w:t>.</w:t>
      </w:r>
      <w:r w:rsidRPr="00C504EC">
        <w:rPr>
          <w:rFonts w:ascii="Palatino Linotype" w:hAnsi="Palatino Linotype"/>
          <w:sz w:val="16"/>
          <w:szCs w:val="16"/>
        </w:rPr>
        <w:t>M</w:t>
      </w:r>
      <w:r>
        <w:rPr>
          <w:rFonts w:ascii="Palatino Linotype" w:hAnsi="Palatino Linotype"/>
          <w:sz w:val="16"/>
          <w:szCs w:val="16"/>
        </w:rPr>
        <w:t>.</w:t>
      </w:r>
      <w:r w:rsidRPr="00C504EC">
        <w:rPr>
          <w:rFonts w:ascii="Palatino Linotype" w:hAnsi="Palatino Linotype"/>
          <w:sz w:val="16"/>
          <w:szCs w:val="16"/>
        </w:rPr>
        <w:t xml:space="preserve"> Daley</w:t>
      </w:r>
      <w:r>
        <w:rPr>
          <w:rFonts w:ascii="Palatino Linotype" w:hAnsi="Palatino Linotype"/>
          <w:sz w:val="16"/>
          <w:szCs w:val="16"/>
        </w:rPr>
        <w:t>, R.S. Kirby, presented as a flash presentation by O. Ujah at the 2024 Annual Meeting of the Population Association of American, April 17-20, 2024 in Columbus, OH.</w:t>
      </w:r>
    </w:p>
    <w:p w14:paraId="43F12542" w14:textId="77777777" w:rsidR="009436EF" w:rsidRDefault="009436EF" w:rsidP="00085D97">
      <w:pPr>
        <w:rPr>
          <w:rFonts w:ascii="Palatino Linotype" w:hAnsi="Palatino Linotype"/>
          <w:sz w:val="16"/>
          <w:szCs w:val="16"/>
        </w:rPr>
      </w:pPr>
    </w:p>
    <w:p w14:paraId="4F7A0136" w14:textId="748930F0" w:rsidR="009436EF" w:rsidRDefault="009436EF" w:rsidP="00085D97">
      <w:pPr>
        <w:rPr>
          <w:rFonts w:ascii="Palatino Linotype" w:hAnsi="Palatino Linotype"/>
          <w:sz w:val="16"/>
          <w:szCs w:val="16"/>
        </w:rPr>
      </w:pPr>
      <w:r>
        <w:rPr>
          <w:rFonts w:ascii="Palatino Linotype" w:hAnsi="Palatino Linotype"/>
          <w:sz w:val="16"/>
          <w:szCs w:val="16"/>
        </w:rPr>
        <w:t>“Data Integration and the Future of Maternal and Child Health”, virtual workshop presented by R.S. Kirby at the 2024 Annual Conference of the Association of Maternal and Child Health Programs, April 13-16, 2024</w:t>
      </w:r>
      <w:r w:rsidR="000F38E9">
        <w:rPr>
          <w:rFonts w:ascii="Palatino Linotype" w:hAnsi="Palatino Linotype"/>
          <w:sz w:val="16"/>
          <w:szCs w:val="16"/>
        </w:rPr>
        <w:t xml:space="preserve"> </w:t>
      </w:r>
      <w:r>
        <w:rPr>
          <w:rFonts w:ascii="Palatino Linotype" w:hAnsi="Palatino Linotype"/>
          <w:sz w:val="16"/>
          <w:szCs w:val="16"/>
        </w:rPr>
        <w:t>in Oakland, CA.</w:t>
      </w:r>
    </w:p>
    <w:p w14:paraId="4CE63643" w14:textId="77777777" w:rsidR="00FC2F91" w:rsidRDefault="00FC2F91" w:rsidP="00691955">
      <w:pPr>
        <w:rPr>
          <w:rFonts w:ascii="Palatino Linotype" w:hAnsi="Palatino Linotype"/>
          <w:sz w:val="16"/>
          <w:szCs w:val="16"/>
        </w:rPr>
      </w:pPr>
    </w:p>
    <w:p w14:paraId="1E259419" w14:textId="2AEF5320" w:rsidR="00691955" w:rsidRPr="00691955" w:rsidRDefault="00691955" w:rsidP="00691955">
      <w:pPr>
        <w:rPr>
          <w:rFonts w:ascii="Palatino Linotype" w:hAnsi="Palatino Linotype"/>
          <w:sz w:val="16"/>
          <w:szCs w:val="16"/>
        </w:rPr>
      </w:pPr>
      <w:r>
        <w:rPr>
          <w:rFonts w:ascii="Palatino Linotype" w:hAnsi="Palatino Linotype"/>
          <w:sz w:val="16"/>
          <w:szCs w:val="16"/>
        </w:rPr>
        <w:lastRenderedPageBreak/>
        <w:t>“</w:t>
      </w:r>
      <w:r w:rsidRPr="00691955">
        <w:rPr>
          <w:rFonts w:ascii="Palatino Linotype" w:hAnsi="Palatino Linotype"/>
          <w:sz w:val="16"/>
          <w:szCs w:val="16"/>
        </w:rPr>
        <w:t xml:space="preserve">Caregiver Experiences </w:t>
      </w:r>
      <w:r>
        <w:rPr>
          <w:rFonts w:ascii="Palatino Linotype" w:hAnsi="Palatino Linotype"/>
          <w:sz w:val="16"/>
          <w:szCs w:val="16"/>
        </w:rPr>
        <w:t>i</w:t>
      </w:r>
      <w:r w:rsidRPr="00691955">
        <w:rPr>
          <w:rFonts w:ascii="Palatino Linotype" w:hAnsi="Palatino Linotype"/>
          <w:sz w:val="16"/>
          <w:szCs w:val="16"/>
        </w:rPr>
        <w:t xml:space="preserve">n Accessing Support, Services, </w:t>
      </w:r>
      <w:r>
        <w:rPr>
          <w:rFonts w:ascii="Palatino Linotype" w:hAnsi="Palatino Linotype"/>
          <w:sz w:val="16"/>
          <w:szCs w:val="16"/>
        </w:rPr>
        <w:t>a</w:t>
      </w:r>
      <w:r w:rsidRPr="00691955">
        <w:rPr>
          <w:rFonts w:ascii="Palatino Linotype" w:hAnsi="Palatino Linotype"/>
          <w:sz w:val="16"/>
          <w:szCs w:val="16"/>
        </w:rPr>
        <w:t xml:space="preserve">nd Care </w:t>
      </w:r>
      <w:r>
        <w:rPr>
          <w:rFonts w:ascii="Palatino Linotype" w:hAnsi="Palatino Linotype"/>
          <w:sz w:val="16"/>
          <w:szCs w:val="16"/>
        </w:rPr>
        <w:t>f</w:t>
      </w:r>
      <w:r w:rsidRPr="00691955">
        <w:rPr>
          <w:rFonts w:ascii="Palatino Linotype" w:hAnsi="Palatino Linotype"/>
          <w:sz w:val="16"/>
          <w:szCs w:val="16"/>
        </w:rPr>
        <w:t xml:space="preserve">or Children </w:t>
      </w:r>
      <w:r>
        <w:rPr>
          <w:rFonts w:ascii="Palatino Linotype" w:hAnsi="Palatino Linotype"/>
          <w:sz w:val="16"/>
          <w:szCs w:val="16"/>
        </w:rPr>
        <w:t>w</w:t>
      </w:r>
      <w:r w:rsidRPr="00691955">
        <w:rPr>
          <w:rFonts w:ascii="Palatino Linotype" w:hAnsi="Palatino Linotype"/>
          <w:sz w:val="16"/>
          <w:szCs w:val="16"/>
        </w:rPr>
        <w:t xml:space="preserve">ith Lifelong Conditions </w:t>
      </w:r>
      <w:r>
        <w:rPr>
          <w:rFonts w:ascii="Palatino Linotype" w:hAnsi="Palatino Linotype"/>
          <w:sz w:val="16"/>
          <w:szCs w:val="16"/>
        </w:rPr>
        <w:t>i</w:t>
      </w:r>
      <w:r w:rsidRPr="00691955">
        <w:rPr>
          <w:rFonts w:ascii="Palatino Linotype" w:hAnsi="Palatino Linotype"/>
          <w:sz w:val="16"/>
          <w:szCs w:val="16"/>
        </w:rPr>
        <w:t xml:space="preserve">n Florida: Findings From </w:t>
      </w:r>
      <w:r>
        <w:rPr>
          <w:rFonts w:ascii="Palatino Linotype" w:hAnsi="Palatino Linotype"/>
          <w:sz w:val="16"/>
          <w:szCs w:val="16"/>
        </w:rPr>
        <w:t>a</w:t>
      </w:r>
      <w:r w:rsidRPr="00691955">
        <w:rPr>
          <w:rFonts w:ascii="Palatino Linotype" w:hAnsi="Palatino Linotype"/>
          <w:sz w:val="16"/>
          <w:szCs w:val="16"/>
        </w:rPr>
        <w:t xml:space="preserve"> Statewide Family Needs </w:t>
      </w:r>
      <w:r>
        <w:rPr>
          <w:rFonts w:ascii="Palatino Linotype" w:hAnsi="Palatino Linotype"/>
          <w:sz w:val="16"/>
          <w:szCs w:val="16"/>
        </w:rPr>
        <w:t>a</w:t>
      </w:r>
      <w:r w:rsidRPr="00691955">
        <w:rPr>
          <w:rFonts w:ascii="Palatino Linotype" w:hAnsi="Palatino Linotype"/>
          <w:sz w:val="16"/>
          <w:szCs w:val="16"/>
        </w:rPr>
        <w:t>nd Preferences Survey</w:t>
      </w:r>
      <w:r>
        <w:rPr>
          <w:rFonts w:ascii="Palatino Linotype" w:hAnsi="Palatino Linotype"/>
          <w:sz w:val="16"/>
          <w:szCs w:val="16"/>
        </w:rPr>
        <w:t xml:space="preserve">”, </w:t>
      </w:r>
      <w:r w:rsidRPr="00691955">
        <w:rPr>
          <w:rFonts w:ascii="Palatino Linotype" w:hAnsi="Palatino Linotype"/>
          <w:sz w:val="16"/>
          <w:szCs w:val="16"/>
        </w:rPr>
        <w:t>R</w:t>
      </w:r>
      <w:r>
        <w:rPr>
          <w:rFonts w:ascii="Palatino Linotype" w:hAnsi="Palatino Linotype"/>
          <w:sz w:val="16"/>
          <w:szCs w:val="16"/>
        </w:rPr>
        <w:t>.</w:t>
      </w:r>
      <w:r w:rsidRPr="00691955">
        <w:rPr>
          <w:rFonts w:ascii="Palatino Linotype" w:hAnsi="Palatino Linotype"/>
          <w:sz w:val="16"/>
          <w:szCs w:val="16"/>
        </w:rPr>
        <w:t xml:space="preserve"> Stein Elger, P</w:t>
      </w:r>
      <w:r>
        <w:rPr>
          <w:rFonts w:ascii="Palatino Linotype" w:hAnsi="Palatino Linotype"/>
          <w:sz w:val="16"/>
          <w:szCs w:val="16"/>
        </w:rPr>
        <w:t>.</w:t>
      </w:r>
      <w:r w:rsidRPr="00691955">
        <w:rPr>
          <w:rFonts w:ascii="Palatino Linotype" w:hAnsi="Palatino Linotype"/>
          <w:sz w:val="16"/>
          <w:szCs w:val="16"/>
        </w:rPr>
        <w:t xml:space="preserve"> Olaore, M</w:t>
      </w:r>
      <w:r>
        <w:rPr>
          <w:rFonts w:ascii="Palatino Linotype" w:hAnsi="Palatino Linotype"/>
          <w:sz w:val="16"/>
          <w:szCs w:val="16"/>
        </w:rPr>
        <w:t>.</w:t>
      </w:r>
      <w:r w:rsidRPr="00691955">
        <w:rPr>
          <w:rFonts w:ascii="Palatino Linotype" w:hAnsi="Palatino Linotype"/>
          <w:sz w:val="16"/>
          <w:szCs w:val="16"/>
        </w:rPr>
        <w:t xml:space="preserve"> Pacheco Garillo, K</w:t>
      </w:r>
      <w:r>
        <w:rPr>
          <w:rFonts w:ascii="Palatino Linotype" w:hAnsi="Palatino Linotype"/>
          <w:sz w:val="16"/>
          <w:szCs w:val="16"/>
        </w:rPr>
        <w:t>.</w:t>
      </w:r>
      <w:r w:rsidRPr="00691955">
        <w:rPr>
          <w:rFonts w:ascii="Palatino Linotype" w:hAnsi="Palatino Linotype"/>
          <w:sz w:val="16"/>
          <w:szCs w:val="16"/>
        </w:rPr>
        <w:t xml:space="preserve"> Shah</w:t>
      </w:r>
      <w:r>
        <w:rPr>
          <w:rFonts w:ascii="Palatino Linotype" w:hAnsi="Palatino Linotype"/>
          <w:sz w:val="16"/>
          <w:szCs w:val="16"/>
        </w:rPr>
        <w:t>, C.</w:t>
      </w:r>
      <w:r w:rsidRPr="00691955">
        <w:rPr>
          <w:rFonts w:ascii="Palatino Linotype" w:hAnsi="Palatino Linotype"/>
          <w:sz w:val="16"/>
          <w:szCs w:val="16"/>
        </w:rPr>
        <w:t xml:space="preserve"> P</w:t>
      </w:r>
      <w:r w:rsidR="004411C9">
        <w:rPr>
          <w:rFonts w:ascii="Palatino Linotype" w:hAnsi="Palatino Linotype"/>
          <w:sz w:val="16"/>
          <w:szCs w:val="16"/>
        </w:rPr>
        <w:t>e</w:t>
      </w:r>
      <w:r w:rsidRPr="00691955">
        <w:rPr>
          <w:rFonts w:ascii="Palatino Linotype" w:hAnsi="Palatino Linotype"/>
          <w:sz w:val="16"/>
          <w:szCs w:val="16"/>
        </w:rPr>
        <w:t>lletier</w:t>
      </w:r>
      <w:r>
        <w:rPr>
          <w:rFonts w:ascii="Palatino Linotype" w:hAnsi="Palatino Linotype"/>
          <w:sz w:val="16"/>
          <w:szCs w:val="16"/>
        </w:rPr>
        <w:t xml:space="preserve">, </w:t>
      </w:r>
      <w:r w:rsidRPr="00691955">
        <w:rPr>
          <w:rFonts w:ascii="Palatino Linotype" w:hAnsi="Palatino Linotype"/>
          <w:sz w:val="16"/>
          <w:szCs w:val="16"/>
        </w:rPr>
        <w:t>A</w:t>
      </w:r>
      <w:r>
        <w:rPr>
          <w:rFonts w:ascii="Palatino Linotype" w:hAnsi="Palatino Linotype"/>
          <w:sz w:val="16"/>
          <w:szCs w:val="16"/>
        </w:rPr>
        <w:t>.</w:t>
      </w:r>
      <w:r w:rsidRPr="00691955">
        <w:rPr>
          <w:rFonts w:ascii="Palatino Linotype" w:hAnsi="Palatino Linotype"/>
          <w:sz w:val="16"/>
          <w:szCs w:val="16"/>
        </w:rPr>
        <w:t xml:space="preserve"> Busingye, K</w:t>
      </w:r>
      <w:r>
        <w:rPr>
          <w:rFonts w:ascii="Palatino Linotype" w:hAnsi="Palatino Linotype"/>
          <w:sz w:val="16"/>
          <w:szCs w:val="16"/>
        </w:rPr>
        <w:t>.</w:t>
      </w:r>
      <w:r w:rsidRPr="00691955">
        <w:rPr>
          <w:rFonts w:ascii="Palatino Linotype" w:hAnsi="Palatino Linotype"/>
          <w:sz w:val="16"/>
          <w:szCs w:val="16"/>
        </w:rPr>
        <w:t xml:space="preserve"> Nembhard, H</w:t>
      </w:r>
      <w:r>
        <w:rPr>
          <w:rFonts w:ascii="Palatino Linotype" w:hAnsi="Palatino Linotype"/>
          <w:sz w:val="16"/>
          <w:szCs w:val="16"/>
        </w:rPr>
        <w:t>.</w:t>
      </w:r>
      <w:r w:rsidRPr="00691955">
        <w:rPr>
          <w:rFonts w:ascii="Palatino Linotype" w:hAnsi="Palatino Linotype"/>
          <w:sz w:val="16"/>
          <w:szCs w:val="16"/>
        </w:rPr>
        <w:t xml:space="preserve"> Latif</w:t>
      </w:r>
      <w:r>
        <w:rPr>
          <w:rFonts w:ascii="Palatino Linotype" w:hAnsi="Palatino Linotype"/>
          <w:sz w:val="16"/>
          <w:szCs w:val="16"/>
        </w:rPr>
        <w:t>,</w:t>
      </w:r>
      <w:r w:rsidRPr="00691955">
        <w:rPr>
          <w:rFonts w:ascii="Palatino Linotype" w:hAnsi="Palatino Linotype"/>
          <w:sz w:val="16"/>
          <w:szCs w:val="16"/>
        </w:rPr>
        <w:t xml:space="preserve"> D</w:t>
      </w:r>
      <w:r>
        <w:rPr>
          <w:rFonts w:ascii="Palatino Linotype" w:hAnsi="Palatino Linotype"/>
          <w:sz w:val="16"/>
          <w:szCs w:val="16"/>
        </w:rPr>
        <w:t>.</w:t>
      </w:r>
      <w:r w:rsidRPr="00691955">
        <w:rPr>
          <w:rFonts w:ascii="Palatino Linotype" w:hAnsi="Palatino Linotype"/>
          <w:sz w:val="16"/>
          <w:szCs w:val="16"/>
        </w:rPr>
        <w:t xml:space="preserve"> Chacreton, H</w:t>
      </w:r>
      <w:r>
        <w:rPr>
          <w:rFonts w:ascii="Palatino Linotype" w:hAnsi="Palatino Linotype"/>
          <w:sz w:val="16"/>
          <w:szCs w:val="16"/>
        </w:rPr>
        <w:t>.</w:t>
      </w:r>
      <w:r w:rsidRPr="00691955">
        <w:rPr>
          <w:rFonts w:ascii="Palatino Linotype" w:hAnsi="Palatino Linotype"/>
          <w:sz w:val="16"/>
          <w:szCs w:val="16"/>
        </w:rPr>
        <w:t xml:space="preserve"> Gray, R</w:t>
      </w:r>
      <w:r>
        <w:rPr>
          <w:rFonts w:ascii="Palatino Linotype" w:hAnsi="Palatino Linotype"/>
          <w:sz w:val="16"/>
          <w:szCs w:val="16"/>
        </w:rPr>
        <w:t>.</w:t>
      </w:r>
      <w:r w:rsidRPr="00691955">
        <w:rPr>
          <w:rFonts w:ascii="Palatino Linotype" w:hAnsi="Palatino Linotype"/>
          <w:sz w:val="16"/>
          <w:szCs w:val="16"/>
        </w:rPr>
        <w:t>S. Kirby, K</w:t>
      </w:r>
      <w:r>
        <w:rPr>
          <w:rFonts w:ascii="Palatino Linotype" w:hAnsi="Palatino Linotype"/>
          <w:sz w:val="16"/>
          <w:szCs w:val="16"/>
        </w:rPr>
        <w:t>.</w:t>
      </w:r>
      <w:r w:rsidRPr="00691955">
        <w:rPr>
          <w:rFonts w:ascii="Palatino Linotype" w:hAnsi="Palatino Linotype"/>
          <w:sz w:val="16"/>
          <w:szCs w:val="16"/>
        </w:rPr>
        <w:t xml:space="preserve"> Fryer, A</w:t>
      </w:r>
      <w:r>
        <w:rPr>
          <w:rFonts w:ascii="Palatino Linotype" w:hAnsi="Palatino Linotype"/>
          <w:sz w:val="16"/>
          <w:szCs w:val="16"/>
        </w:rPr>
        <w:t xml:space="preserve">. </w:t>
      </w:r>
      <w:r w:rsidRPr="00691955">
        <w:rPr>
          <w:rFonts w:ascii="Palatino Linotype" w:hAnsi="Palatino Linotype"/>
          <w:sz w:val="16"/>
          <w:szCs w:val="16"/>
        </w:rPr>
        <w:t>Salinas-Miranda, J</w:t>
      </w:r>
      <w:r>
        <w:rPr>
          <w:rFonts w:ascii="Palatino Linotype" w:hAnsi="Palatino Linotype"/>
          <w:sz w:val="16"/>
          <w:szCs w:val="16"/>
        </w:rPr>
        <w:t>.</w:t>
      </w:r>
      <w:r w:rsidRPr="00691955">
        <w:rPr>
          <w:rFonts w:ascii="Palatino Linotype" w:hAnsi="Palatino Linotype"/>
          <w:sz w:val="16"/>
          <w:szCs w:val="16"/>
        </w:rPr>
        <w:t xml:space="preserve"> Marshall, </w:t>
      </w:r>
      <w:r>
        <w:rPr>
          <w:rFonts w:ascii="Palatino Linotype" w:hAnsi="Palatino Linotype"/>
          <w:sz w:val="16"/>
          <w:szCs w:val="16"/>
        </w:rPr>
        <w:t xml:space="preserve">poster presented by R. Stein Elger at the </w:t>
      </w:r>
      <w:r w:rsidRPr="00171B78">
        <w:rPr>
          <w:rFonts w:ascii="Palatino Linotype" w:hAnsi="Palatino Linotype"/>
          <w:sz w:val="16"/>
          <w:szCs w:val="16"/>
        </w:rPr>
        <w:t>25th International Conference on Autism, Intellectual Disability &amp; Developmental Disabilities</w:t>
      </w:r>
      <w:r>
        <w:rPr>
          <w:rFonts w:ascii="Palatino Linotype" w:hAnsi="Palatino Linotype"/>
          <w:sz w:val="16"/>
          <w:szCs w:val="16"/>
        </w:rPr>
        <w:t xml:space="preserve"> (DADD 2024) conference, January 17-19, 2024 in Honolulu, HI.</w:t>
      </w:r>
    </w:p>
    <w:p w14:paraId="39C5DD79" w14:textId="77777777" w:rsidR="00691955" w:rsidRDefault="00691955" w:rsidP="00472F73">
      <w:pPr>
        <w:rPr>
          <w:rFonts w:ascii="Palatino Linotype" w:hAnsi="Palatino Linotype"/>
          <w:sz w:val="16"/>
          <w:szCs w:val="16"/>
        </w:rPr>
      </w:pPr>
    </w:p>
    <w:p w14:paraId="36173975" w14:textId="193515F4" w:rsidR="00171B78" w:rsidRDefault="00171B78" w:rsidP="00472F73">
      <w:pPr>
        <w:rPr>
          <w:rFonts w:ascii="Palatino Linotype" w:hAnsi="Palatino Linotype"/>
          <w:sz w:val="16"/>
          <w:szCs w:val="16"/>
        </w:rPr>
      </w:pPr>
      <w:r>
        <w:rPr>
          <w:rFonts w:ascii="Palatino Linotype" w:hAnsi="Palatino Linotype"/>
          <w:sz w:val="16"/>
          <w:szCs w:val="16"/>
        </w:rPr>
        <w:t>“</w:t>
      </w:r>
      <w:r w:rsidRPr="00171B78">
        <w:rPr>
          <w:rFonts w:ascii="Palatino Linotype" w:hAnsi="Palatino Linotype"/>
          <w:sz w:val="16"/>
          <w:szCs w:val="16"/>
        </w:rPr>
        <w:t>Examining the Relationships Between Lifelong Conditions in Children Aged Five Years or Younger, Caregiver Characteristics, and Caregiver Perceived Discrimination</w:t>
      </w:r>
      <w:r>
        <w:rPr>
          <w:rFonts w:ascii="Palatino Linotype" w:hAnsi="Palatino Linotype"/>
          <w:sz w:val="16"/>
          <w:szCs w:val="16"/>
        </w:rPr>
        <w:t xml:space="preserve">”, </w:t>
      </w:r>
      <w:r w:rsidRPr="00171B78">
        <w:rPr>
          <w:rFonts w:ascii="Palatino Linotype" w:hAnsi="Palatino Linotype"/>
          <w:sz w:val="16"/>
          <w:szCs w:val="16"/>
        </w:rPr>
        <w:t>P</w:t>
      </w:r>
      <w:r>
        <w:rPr>
          <w:rFonts w:ascii="Palatino Linotype" w:hAnsi="Palatino Linotype"/>
          <w:sz w:val="16"/>
          <w:szCs w:val="16"/>
        </w:rPr>
        <w:t>.</w:t>
      </w:r>
      <w:r w:rsidRPr="00171B78">
        <w:rPr>
          <w:rFonts w:ascii="Palatino Linotype" w:hAnsi="Palatino Linotype"/>
          <w:sz w:val="16"/>
          <w:szCs w:val="16"/>
        </w:rPr>
        <w:t xml:space="preserve"> Olaore, R</w:t>
      </w:r>
      <w:r>
        <w:rPr>
          <w:rFonts w:ascii="Palatino Linotype" w:hAnsi="Palatino Linotype"/>
          <w:sz w:val="16"/>
          <w:szCs w:val="16"/>
        </w:rPr>
        <w:t>.</w:t>
      </w:r>
      <w:r w:rsidRPr="00171B78">
        <w:rPr>
          <w:rFonts w:ascii="Palatino Linotype" w:hAnsi="Palatino Linotype"/>
          <w:sz w:val="16"/>
          <w:szCs w:val="16"/>
        </w:rPr>
        <w:t xml:space="preserve"> Stein Elger, M</w:t>
      </w:r>
      <w:r>
        <w:rPr>
          <w:rFonts w:ascii="Palatino Linotype" w:hAnsi="Palatino Linotype"/>
          <w:sz w:val="16"/>
          <w:szCs w:val="16"/>
        </w:rPr>
        <w:t>.</w:t>
      </w:r>
      <w:r w:rsidRPr="00171B78">
        <w:rPr>
          <w:rFonts w:ascii="Palatino Linotype" w:hAnsi="Palatino Linotype"/>
          <w:sz w:val="16"/>
          <w:szCs w:val="16"/>
        </w:rPr>
        <w:t xml:space="preserve"> Pacheco Garillo, C</w:t>
      </w:r>
      <w:r>
        <w:rPr>
          <w:rFonts w:ascii="Palatino Linotype" w:hAnsi="Palatino Linotype"/>
          <w:sz w:val="16"/>
          <w:szCs w:val="16"/>
        </w:rPr>
        <w:t>.</w:t>
      </w:r>
      <w:r w:rsidRPr="00171B78">
        <w:rPr>
          <w:rFonts w:ascii="Palatino Linotype" w:hAnsi="Palatino Linotype"/>
          <w:sz w:val="16"/>
          <w:szCs w:val="16"/>
        </w:rPr>
        <w:t xml:space="preserve"> Reid, K</w:t>
      </w:r>
      <w:r>
        <w:rPr>
          <w:rFonts w:ascii="Palatino Linotype" w:hAnsi="Palatino Linotype"/>
          <w:sz w:val="16"/>
          <w:szCs w:val="16"/>
        </w:rPr>
        <w:t>.</w:t>
      </w:r>
      <w:r w:rsidRPr="00171B78">
        <w:rPr>
          <w:rFonts w:ascii="Palatino Linotype" w:hAnsi="Palatino Linotype"/>
          <w:sz w:val="16"/>
          <w:szCs w:val="16"/>
        </w:rPr>
        <w:t xml:space="preserve"> Shah, C</w:t>
      </w:r>
      <w:r>
        <w:rPr>
          <w:rFonts w:ascii="Palatino Linotype" w:hAnsi="Palatino Linotype"/>
          <w:sz w:val="16"/>
          <w:szCs w:val="16"/>
        </w:rPr>
        <w:t>.</w:t>
      </w:r>
      <w:r w:rsidRPr="00171B78">
        <w:rPr>
          <w:rFonts w:ascii="Palatino Linotype" w:hAnsi="Palatino Linotype"/>
          <w:sz w:val="16"/>
          <w:szCs w:val="16"/>
        </w:rPr>
        <w:t xml:space="preserve"> Pelletier, A</w:t>
      </w:r>
      <w:r>
        <w:rPr>
          <w:rFonts w:ascii="Palatino Linotype" w:hAnsi="Palatino Linotype"/>
          <w:sz w:val="16"/>
          <w:szCs w:val="16"/>
        </w:rPr>
        <w:t>.</w:t>
      </w:r>
      <w:r w:rsidRPr="00171B78">
        <w:rPr>
          <w:rFonts w:ascii="Palatino Linotype" w:hAnsi="Palatino Linotype"/>
          <w:sz w:val="16"/>
          <w:szCs w:val="16"/>
        </w:rPr>
        <w:t xml:space="preserve"> Busingye, K</w:t>
      </w:r>
      <w:r>
        <w:rPr>
          <w:rFonts w:ascii="Palatino Linotype" w:hAnsi="Palatino Linotype"/>
          <w:sz w:val="16"/>
          <w:szCs w:val="16"/>
        </w:rPr>
        <w:t xml:space="preserve">. </w:t>
      </w:r>
      <w:r w:rsidRPr="00171B78">
        <w:rPr>
          <w:rFonts w:ascii="Palatino Linotype" w:hAnsi="Palatino Linotype"/>
          <w:sz w:val="16"/>
          <w:szCs w:val="16"/>
        </w:rPr>
        <w:t>Nembhard, H</w:t>
      </w:r>
      <w:r>
        <w:rPr>
          <w:rFonts w:ascii="Palatino Linotype" w:hAnsi="Palatino Linotype"/>
          <w:sz w:val="16"/>
          <w:szCs w:val="16"/>
        </w:rPr>
        <w:t xml:space="preserve">. </w:t>
      </w:r>
      <w:r w:rsidRPr="00171B78">
        <w:rPr>
          <w:rFonts w:ascii="Palatino Linotype" w:hAnsi="Palatino Linotype"/>
          <w:sz w:val="16"/>
          <w:szCs w:val="16"/>
        </w:rPr>
        <w:t>Latif, D</w:t>
      </w:r>
      <w:r>
        <w:rPr>
          <w:rFonts w:ascii="Palatino Linotype" w:hAnsi="Palatino Linotype"/>
          <w:sz w:val="16"/>
          <w:szCs w:val="16"/>
        </w:rPr>
        <w:t>.</w:t>
      </w:r>
      <w:r w:rsidRPr="00171B78">
        <w:rPr>
          <w:rFonts w:ascii="Palatino Linotype" w:hAnsi="Palatino Linotype"/>
          <w:sz w:val="16"/>
          <w:szCs w:val="16"/>
        </w:rPr>
        <w:t xml:space="preserve"> Chacreton, H</w:t>
      </w:r>
      <w:r>
        <w:rPr>
          <w:rFonts w:ascii="Palatino Linotype" w:hAnsi="Palatino Linotype"/>
          <w:sz w:val="16"/>
          <w:szCs w:val="16"/>
        </w:rPr>
        <w:t>.</w:t>
      </w:r>
      <w:r w:rsidRPr="00171B78">
        <w:rPr>
          <w:rFonts w:ascii="Palatino Linotype" w:hAnsi="Palatino Linotype"/>
          <w:sz w:val="16"/>
          <w:szCs w:val="16"/>
        </w:rPr>
        <w:t>L. Gray, R</w:t>
      </w:r>
      <w:r>
        <w:rPr>
          <w:rFonts w:ascii="Palatino Linotype" w:hAnsi="Palatino Linotype"/>
          <w:sz w:val="16"/>
          <w:szCs w:val="16"/>
        </w:rPr>
        <w:t>.</w:t>
      </w:r>
      <w:r w:rsidRPr="00171B78">
        <w:rPr>
          <w:rFonts w:ascii="Palatino Linotype" w:hAnsi="Palatino Linotype"/>
          <w:sz w:val="16"/>
          <w:szCs w:val="16"/>
        </w:rPr>
        <w:t xml:space="preserve"> Kirby, K</w:t>
      </w:r>
      <w:r>
        <w:rPr>
          <w:rFonts w:ascii="Palatino Linotype" w:hAnsi="Palatino Linotype"/>
          <w:sz w:val="16"/>
          <w:szCs w:val="16"/>
        </w:rPr>
        <w:t>.</w:t>
      </w:r>
      <w:r w:rsidRPr="00171B78">
        <w:rPr>
          <w:rFonts w:ascii="Palatino Linotype" w:hAnsi="Palatino Linotype"/>
          <w:sz w:val="16"/>
          <w:szCs w:val="16"/>
        </w:rPr>
        <w:t xml:space="preserve"> Fryer, A</w:t>
      </w:r>
      <w:r>
        <w:rPr>
          <w:rFonts w:ascii="Palatino Linotype" w:hAnsi="Palatino Linotype"/>
          <w:sz w:val="16"/>
          <w:szCs w:val="16"/>
        </w:rPr>
        <w:t xml:space="preserve">. </w:t>
      </w:r>
      <w:r w:rsidRPr="00171B78">
        <w:rPr>
          <w:rFonts w:ascii="Palatino Linotype" w:hAnsi="Palatino Linotype"/>
          <w:sz w:val="16"/>
          <w:szCs w:val="16"/>
        </w:rPr>
        <w:t>Salinas-Miranda, J</w:t>
      </w:r>
      <w:r>
        <w:rPr>
          <w:rFonts w:ascii="Palatino Linotype" w:hAnsi="Palatino Linotype"/>
          <w:sz w:val="16"/>
          <w:szCs w:val="16"/>
        </w:rPr>
        <w:t>.</w:t>
      </w:r>
      <w:r w:rsidRPr="00171B78">
        <w:rPr>
          <w:rFonts w:ascii="Palatino Linotype" w:hAnsi="Palatino Linotype"/>
          <w:sz w:val="16"/>
          <w:szCs w:val="16"/>
        </w:rPr>
        <w:t xml:space="preserve"> Marshall</w:t>
      </w:r>
      <w:r>
        <w:rPr>
          <w:rFonts w:ascii="Palatino Linotype" w:hAnsi="Palatino Linotype"/>
          <w:sz w:val="16"/>
          <w:szCs w:val="16"/>
        </w:rPr>
        <w:t xml:space="preserve">, poster presented by P. Olaore at the </w:t>
      </w:r>
      <w:r w:rsidRPr="00171B78">
        <w:rPr>
          <w:rFonts w:ascii="Palatino Linotype" w:hAnsi="Palatino Linotype"/>
          <w:sz w:val="16"/>
          <w:szCs w:val="16"/>
        </w:rPr>
        <w:t>25th International Conference on Autism, Intellectual Disability &amp; Developmental Disabilities</w:t>
      </w:r>
      <w:r>
        <w:rPr>
          <w:rFonts w:ascii="Palatino Linotype" w:hAnsi="Palatino Linotype"/>
          <w:sz w:val="16"/>
          <w:szCs w:val="16"/>
        </w:rPr>
        <w:t xml:space="preserve"> (DADD 2024) conference, January 17-19, 2024 in Honolulu, HI.</w:t>
      </w:r>
    </w:p>
    <w:p w14:paraId="1B008827" w14:textId="77777777" w:rsidR="00171B78" w:rsidRDefault="00171B78" w:rsidP="00472F73">
      <w:pPr>
        <w:rPr>
          <w:rFonts w:ascii="Palatino Linotype" w:hAnsi="Palatino Linotype"/>
          <w:sz w:val="16"/>
          <w:szCs w:val="16"/>
        </w:rPr>
      </w:pPr>
    </w:p>
    <w:p w14:paraId="1A751541" w14:textId="50DA7771" w:rsidR="00472F73" w:rsidRPr="00472F73" w:rsidRDefault="00472F73" w:rsidP="00472F73">
      <w:pPr>
        <w:rPr>
          <w:rFonts w:ascii="Palatino Linotype" w:hAnsi="Palatino Linotype"/>
          <w:sz w:val="16"/>
          <w:szCs w:val="16"/>
        </w:rPr>
      </w:pPr>
      <w:r>
        <w:rPr>
          <w:rFonts w:ascii="Palatino Linotype" w:hAnsi="Palatino Linotype"/>
          <w:sz w:val="16"/>
          <w:szCs w:val="16"/>
        </w:rPr>
        <w:t xml:space="preserve">“Data Integration for MCH at the Local Scale”, </w:t>
      </w:r>
      <w:r w:rsidR="00691955">
        <w:rPr>
          <w:rFonts w:ascii="Palatino Linotype" w:hAnsi="Palatino Linotype"/>
          <w:sz w:val="16"/>
          <w:szCs w:val="16"/>
        </w:rPr>
        <w:t>invited presentation b</w:t>
      </w:r>
      <w:r>
        <w:rPr>
          <w:rFonts w:ascii="Palatino Linotype" w:hAnsi="Palatino Linotype"/>
          <w:sz w:val="16"/>
          <w:szCs w:val="16"/>
        </w:rPr>
        <w:t>y R.S. Kirby, at the Annual Meeting of the American Public Health Association, November 12-15, 2023 in Atlanta, GA.</w:t>
      </w:r>
    </w:p>
    <w:p w14:paraId="77768523" w14:textId="77777777" w:rsidR="00472F73" w:rsidRDefault="00472F73" w:rsidP="00472F73">
      <w:pPr>
        <w:rPr>
          <w:rFonts w:ascii="Palatino Linotype" w:hAnsi="Palatino Linotype"/>
          <w:sz w:val="16"/>
          <w:szCs w:val="16"/>
        </w:rPr>
      </w:pPr>
    </w:p>
    <w:p w14:paraId="4C47861F" w14:textId="6B9251C1" w:rsidR="00472F73" w:rsidRPr="00472F73" w:rsidRDefault="00472F73" w:rsidP="00472F73">
      <w:pPr>
        <w:rPr>
          <w:rFonts w:ascii="Palatino Linotype" w:hAnsi="Palatino Linotype"/>
          <w:sz w:val="16"/>
          <w:szCs w:val="16"/>
        </w:rPr>
      </w:pPr>
      <w:r>
        <w:rPr>
          <w:rFonts w:ascii="Palatino Linotype" w:hAnsi="Palatino Linotype"/>
          <w:sz w:val="16"/>
          <w:szCs w:val="16"/>
        </w:rPr>
        <w:t>“</w:t>
      </w:r>
      <w:r w:rsidRPr="00472F73">
        <w:rPr>
          <w:rFonts w:ascii="Palatino Linotype" w:hAnsi="Palatino Linotype"/>
          <w:sz w:val="16"/>
          <w:szCs w:val="16"/>
        </w:rPr>
        <w:t>Ground-Truthing Hurricane Statistics: Triangulation of Excess Mortality Modeling and Focus Group Data to Examine Hurricane Michael’s Prolonged Impact on the Florida Panhandle</w:t>
      </w:r>
      <w:r>
        <w:rPr>
          <w:rFonts w:ascii="Palatino Linotype" w:hAnsi="Palatino Linotype"/>
          <w:sz w:val="16"/>
          <w:szCs w:val="16"/>
        </w:rPr>
        <w:t xml:space="preserve">”, </w:t>
      </w:r>
      <w:r w:rsidRPr="00472F73">
        <w:rPr>
          <w:rFonts w:ascii="Palatino Linotype" w:hAnsi="Palatino Linotype"/>
          <w:sz w:val="16"/>
          <w:szCs w:val="16"/>
        </w:rPr>
        <w:t>B</w:t>
      </w:r>
      <w:r>
        <w:rPr>
          <w:rFonts w:ascii="Palatino Linotype" w:hAnsi="Palatino Linotype"/>
          <w:sz w:val="16"/>
          <w:szCs w:val="16"/>
        </w:rPr>
        <w:t>.</w:t>
      </w:r>
      <w:r w:rsidRPr="00472F73">
        <w:rPr>
          <w:rFonts w:ascii="Palatino Linotype" w:hAnsi="Palatino Linotype"/>
          <w:sz w:val="16"/>
          <w:szCs w:val="16"/>
        </w:rPr>
        <w:t>L. Scott, J</w:t>
      </w:r>
      <w:r>
        <w:rPr>
          <w:rFonts w:ascii="Palatino Linotype" w:hAnsi="Palatino Linotype"/>
          <w:sz w:val="16"/>
          <w:szCs w:val="16"/>
        </w:rPr>
        <w:t>.</w:t>
      </w:r>
      <w:r w:rsidRPr="00472F73">
        <w:rPr>
          <w:rFonts w:ascii="Palatino Linotype" w:hAnsi="Palatino Linotype"/>
          <w:sz w:val="16"/>
          <w:szCs w:val="16"/>
        </w:rPr>
        <w:t xml:space="preserve"> Marshall, A</w:t>
      </w:r>
      <w:r>
        <w:rPr>
          <w:rFonts w:ascii="Palatino Linotype" w:hAnsi="Palatino Linotype"/>
          <w:sz w:val="16"/>
          <w:szCs w:val="16"/>
        </w:rPr>
        <w:t>.</w:t>
      </w:r>
      <w:r w:rsidRPr="00472F73">
        <w:rPr>
          <w:rFonts w:ascii="Palatino Linotype" w:hAnsi="Palatino Linotype"/>
          <w:sz w:val="16"/>
          <w:szCs w:val="16"/>
        </w:rPr>
        <w:t xml:space="preserve"> Masys, R</w:t>
      </w:r>
      <w:r>
        <w:rPr>
          <w:rFonts w:ascii="Palatino Linotype" w:hAnsi="Palatino Linotype"/>
          <w:sz w:val="16"/>
          <w:szCs w:val="16"/>
        </w:rPr>
        <w:t>.</w:t>
      </w:r>
      <w:r w:rsidRPr="00472F73">
        <w:rPr>
          <w:rFonts w:ascii="Palatino Linotype" w:hAnsi="Palatino Linotype"/>
          <w:sz w:val="16"/>
          <w:szCs w:val="16"/>
        </w:rPr>
        <w:t>S. Kirby, J</w:t>
      </w:r>
      <w:r>
        <w:rPr>
          <w:rFonts w:ascii="Palatino Linotype" w:hAnsi="Palatino Linotype"/>
          <w:sz w:val="16"/>
          <w:szCs w:val="16"/>
        </w:rPr>
        <w:t>.</w:t>
      </w:r>
      <w:r w:rsidRPr="00472F73">
        <w:rPr>
          <w:rFonts w:ascii="Palatino Linotype" w:hAnsi="Palatino Linotype"/>
          <w:sz w:val="16"/>
          <w:szCs w:val="16"/>
        </w:rPr>
        <w:t xml:space="preserve"> Corvin</w:t>
      </w:r>
      <w:r>
        <w:rPr>
          <w:rFonts w:ascii="Palatino Linotype" w:hAnsi="Palatino Linotype"/>
          <w:sz w:val="16"/>
          <w:szCs w:val="16"/>
        </w:rPr>
        <w:t>, poster presented by B.L. Scott at the Annual Meeting of the American Public Health Association, November 12-15, 2023 in Atlanta, GA.</w:t>
      </w:r>
    </w:p>
    <w:p w14:paraId="34E9F454" w14:textId="77777777" w:rsidR="00472F73" w:rsidRDefault="00472F73" w:rsidP="001B1DB9">
      <w:pPr>
        <w:rPr>
          <w:rFonts w:ascii="Palatino Linotype" w:hAnsi="Palatino Linotype"/>
          <w:sz w:val="16"/>
          <w:szCs w:val="16"/>
        </w:rPr>
      </w:pPr>
    </w:p>
    <w:p w14:paraId="7B2336E2" w14:textId="04365F12" w:rsidR="001B1DB9" w:rsidRDefault="001B1DB9" w:rsidP="001B1DB9">
      <w:pPr>
        <w:rPr>
          <w:rFonts w:ascii="Palatino Linotype" w:hAnsi="Palatino Linotype"/>
          <w:sz w:val="16"/>
          <w:szCs w:val="16"/>
        </w:rPr>
      </w:pPr>
      <w:r>
        <w:rPr>
          <w:rFonts w:ascii="Palatino Linotype" w:hAnsi="Palatino Linotype"/>
          <w:sz w:val="16"/>
          <w:szCs w:val="16"/>
        </w:rPr>
        <w:t>“</w:t>
      </w:r>
      <w:r w:rsidRPr="001B1DB9">
        <w:rPr>
          <w:rFonts w:ascii="Palatino Linotype" w:hAnsi="Palatino Linotype"/>
          <w:sz w:val="16"/>
          <w:szCs w:val="16"/>
        </w:rPr>
        <w:t>Healthcare or Treatment Utilization for Adolescents with and without Developmental Disabilities during COVID-19</w:t>
      </w:r>
      <w:r>
        <w:rPr>
          <w:rFonts w:ascii="Palatino Linotype" w:hAnsi="Palatino Linotype"/>
          <w:sz w:val="16"/>
          <w:szCs w:val="16"/>
        </w:rPr>
        <w:t xml:space="preserve">”, </w:t>
      </w:r>
      <w:r w:rsidRPr="001B1DB9">
        <w:rPr>
          <w:rFonts w:ascii="Palatino Linotype" w:hAnsi="Palatino Linotype"/>
          <w:sz w:val="16"/>
          <w:szCs w:val="16"/>
        </w:rPr>
        <w:t>R</w:t>
      </w:r>
      <w:r>
        <w:rPr>
          <w:rFonts w:ascii="Palatino Linotype" w:hAnsi="Palatino Linotype"/>
          <w:sz w:val="16"/>
          <w:szCs w:val="16"/>
        </w:rPr>
        <w:t>.</w:t>
      </w:r>
      <w:r w:rsidRPr="001B1DB9">
        <w:rPr>
          <w:rFonts w:ascii="Palatino Linotype" w:hAnsi="Palatino Linotype"/>
          <w:sz w:val="16"/>
          <w:szCs w:val="16"/>
        </w:rPr>
        <w:t xml:space="preserve"> Sauls, A</w:t>
      </w:r>
      <w:r>
        <w:rPr>
          <w:rFonts w:ascii="Palatino Linotype" w:hAnsi="Palatino Linotype"/>
          <w:sz w:val="16"/>
          <w:szCs w:val="16"/>
        </w:rPr>
        <w:t>.</w:t>
      </w:r>
      <w:r w:rsidRPr="001B1DB9">
        <w:rPr>
          <w:rFonts w:ascii="Palatino Linotype" w:hAnsi="Palatino Linotype"/>
          <w:sz w:val="16"/>
          <w:szCs w:val="16"/>
        </w:rPr>
        <w:t>W. Buro, R</w:t>
      </w:r>
      <w:r>
        <w:rPr>
          <w:rFonts w:ascii="Palatino Linotype" w:hAnsi="Palatino Linotype"/>
          <w:sz w:val="16"/>
          <w:szCs w:val="16"/>
        </w:rPr>
        <w:t>.</w:t>
      </w:r>
      <w:r w:rsidRPr="001B1DB9">
        <w:rPr>
          <w:rFonts w:ascii="Palatino Linotype" w:hAnsi="Palatino Linotype"/>
          <w:sz w:val="16"/>
          <w:szCs w:val="16"/>
        </w:rPr>
        <w:t>S. Kirby</w:t>
      </w:r>
      <w:r>
        <w:rPr>
          <w:rFonts w:ascii="Palatino Linotype" w:hAnsi="Palatino Linotype"/>
          <w:sz w:val="16"/>
          <w:szCs w:val="16"/>
        </w:rPr>
        <w:t>, poster presented by R. Sauls at the Annual Meeting of the American Public Health Association, November 12-15, 2023 in Atlanta, GA.</w:t>
      </w:r>
    </w:p>
    <w:p w14:paraId="1AF9B220" w14:textId="77777777" w:rsidR="001B1DB9" w:rsidRDefault="001B1DB9" w:rsidP="00F94EA0">
      <w:pPr>
        <w:rPr>
          <w:rFonts w:ascii="Palatino Linotype" w:hAnsi="Palatino Linotype"/>
          <w:sz w:val="16"/>
          <w:szCs w:val="16"/>
        </w:rPr>
      </w:pPr>
    </w:p>
    <w:p w14:paraId="62ED39D4" w14:textId="6DDEE4BA" w:rsidR="00F94EA0" w:rsidRDefault="00F94EA0" w:rsidP="00F94EA0">
      <w:pPr>
        <w:rPr>
          <w:rFonts w:ascii="Palatino Linotype" w:hAnsi="Palatino Linotype"/>
          <w:sz w:val="16"/>
          <w:szCs w:val="16"/>
        </w:rPr>
      </w:pPr>
      <w:r>
        <w:rPr>
          <w:rFonts w:ascii="Palatino Linotype" w:hAnsi="Palatino Linotype"/>
          <w:sz w:val="16"/>
          <w:szCs w:val="16"/>
        </w:rPr>
        <w:t>“</w:t>
      </w:r>
      <w:r w:rsidRPr="00F94EA0">
        <w:rPr>
          <w:rFonts w:ascii="Palatino Linotype" w:hAnsi="Palatino Linotype"/>
          <w:sz w:val="16"/>
          <w:szCs w:val="16"/>
        </w:rPr>
        <w:t xml:space="preserve">The </w:t>
      </w:r>
      <w:r w:rsidR="001B1DB9">
        <w:rPr>
          <w:rFonts w:ascii="Palatino Linotype" w:hAnsi="Palatino Linotype"/>
          <w:sz w:val="16"/>
          <w:szCs w:val="16"/>
        </w:rPr>
        <w:t>R</w:t>
      </w:r>
      <w:r w:rsidRPr="00F94EA0">
        <w:rPr>
          <w:rFonts w:ascii="Palatino Linotype" w:hAnsi="Palatino Linotype"/>
          <w:sz w:val="16"/>
          <w:szCs w:val="16"/>
        </w:rPr>
        <w:t xml:space="preserve">ole of </w:t>
      </w:r>
      <w:r>
        <w:rPr>
          <w:rFonts w:ascii="Palatino Linotype" w:hAnsi="Palatino Linotype"/>
          <w:sz w:val="16"/>
          <w:szCs w:val="16"/>
        </w:rPr>
        <w:t>D</w:t>
      </w:r>
      <w:r w:rsidRPr="00F94EA0">
        <w:rPr>
          <w:rFonts w:ascii="Palatino Linotype" w:hAnsi="Palatino Linotype"/>
          <w:sz w:val="16"/>
          <w:szCs w:val="16"/>
        </w:rPr>
        <w:t xml:space="preserve">iscrimination in </w:t>
      </w:r>
      <w:r>
        <w:rPr>
          <w:rFonts w:ascii="Palatino Linotype" w:hAnsi="Palatino Linotype"/>
          <w:sz w:val="16"/>
          <w:szCs w:val="16"/>
        </w:rPr>
        <w:t>O</w:t>
      </w:r>
      <w:r w:rsidRPr="00F94EA0">
        <w:rPr>
          <w:rFonts w:ascii="Palatino Linotype" w:hAnsi="Palatino Linotype"/>
          <w:sz w:val="16"/>
          <w:szCs w:val="16"/>
        </w:rPr>
        <w:t xml:space="preserve">besity among </w:t>
      </w:r>
      <w:r>
        <w:rPr>
          <w:rFonts w:ascii="Palatino Linotype" w:hAnsi="Palatino Linotype"/>
          <w:sz w:val="16"/>
          <w:szCs w:val="16"/>
        </w:rPr>
        <w:t>A</w:t>
      </w:r>
      <w:r w:rsidRPr="00F94EA0">
        <w:rPr>
          <w:rFonts w:ascii="Palatino Linotype" w:hAnsi="Palatino Linotype"/>
          <w:sz w:val="16"/>
          <w:szCs w:val="16"/>
        </w:rPr>
        <w:t>dolescents with Autism Spectrum Disorder: National Survey of Children’s Health 2020-2021</w:t>
      </w:r>
      <w:r>
        <w:rPr>
          <w:rFonts w:ascii="Palatino Linotype" w:hAnsi="Palatino Linotype"/>
          <w:sz w:val="16"/>
          <w:szCs w:val="16"/>
        </w:rPr>
        <w:t xml:space="preserve">”, S. Mehra, </w:t>
      </w:r>
      <w:r w:rsidRPr="00F94EA0">
        <w:rPr>
          <w:rFonts w:ascii="Palatino Linotype" w:hAnsi="Palatino Linotype"/>
          <w:sz w:val="16"/>
          <w:szCs w:val="16"/>
        </w:rPr>
        <w:t>A</w:t>
      </w:r>
      <w:r>
        <w:rPr>
          <w:rFonts w:ascii="Palatino Linotype" w:hAnsi="Palatino Linotype"/>
          <w:sz w:val="16"/>
          <w:szCs w:val="16"/>
        </w:rPr>
        <w:t xml:space="preserve">. </w:t>
      </w:r>
      <w:r w:rsidRPr="00F94EA0">
        <w:rPr>
          <w:rFonts w:ascii="Palatino Linotype" w:hAnsi="Palatino Linotype"/>
          <w:sz w:val="16"/>
          <w:szCs w:val="16"/>
        </w:rPr>
        <w:t>Buro, R</w:t>
      </w:r>
      <w:r>
        <w:rPr>
          <w:rFonts w:ascii="Palatino Linotype" w:hAnsi="Palatino Linotype"/>
          <w:sz w:val="16"/>
          <w:szCs w:val="16"/>
        </w:rPr>
        <w:t>.</w:t>
      </w:r>
      <w:r w:rsidRPr="00F94EA0">
        <w:rPr>
          <w:rFonts w:ascii="Palatino Linotype" w:hAnsi="Palatino Linotype"/>
          <w:sz w:val="16"/>
          <w:szCs w:val="16"/>
        </w:rPr>
        <w:t xml:space="preserve"> Stein</w:t>
      </w:r>
      <w:r>
        <w:rPr>
          <w:rFonts w:ascii="Palatino Linotype" w:hAnsi="Palatino Linotype"/>
          <w:sz w:val="16"/>
          <w:szCs w:val="16"/>
        </w:rPr>
        <w:t xml:space="preserve"> </w:t>
      </w:r>
      <w:r w:rsidRPr="00F94EA0">
        <w:rPr>
          <w:rFonts w:ascii="Palatino Linotype" w:hAnsi="Palatino Linotype"/>
          <w:sz w:val="16"/>
          <w:szCs w:val="16"/>
        </w:rPr>
        <w:t>Elger, J</w:t>
      </w:r>
      <w:r>
        <w:rPr>
          <w:rFonts w:ascii="Palatino Linotype" w:hAnsi="Palatino Linotype"/>
          <w:sz w:val="16"/>
          <w:szCs w:val="16"/>
        </w:rPr>
        <w:t>.</w:t>
      </w:r>
      <w:r w:rsidRPr="00F94EA0">
        <w:rPr>
          <w:rFonts w:ascii="Palatino Linotype" w:hAnsi="Palatino Linotype"/>
          <w:sz w:val="16"/>
          <w:szCs w:val="16"/>
        </w:rPr>
        <w:t xml:space="preserve"> Marshall, A</w:t>
      </w:r>
      <w:r>
        <w:rPr>
          <w:rFonts w:ascii="Palatino Linotype" w:hAnsi="Palatino Linotype"/>
          <w:sz w:val="16"/>
          <w:szCs w:val="16"/>
        </w:rPr>
        <w:t>.</w:t>
      </w:r>
      <w:r w:rsidRPr="00F94EA0">
        <w:rPr>
          <w:rFonts w:ascii="Palatino Linotype" w:hAnsi="Palatino Linotype"/>
          <w:sz w:val="16"/>
          <w:szCs w:val="16"/>
        </w:rPr>
        <w:t xml:space="preserve"> Salinas, R</w:t>
      </w:r>
      <w:r>
        <w:rPr>
          <w:rFonts w:ascii="Palatino Linotype" w:hAnsi="Palatino Linotype"/>
          <w:sz w:val="16"/>
          <w:szCs w:val="16"/>
        </w:rPr>
        <w:t>.</w:t>
      </w:r>
      <w:r w:rsidRPr="00F94EA0">
        <w:rPr>
          <w:rFonts w:ascii="Palatino Linotype" w:hAnsi="Palatino Linotype"/>
          <w:sz w:val="16"/>
          <w:szCs w:val="16"/>
        </w:rPr>
        <w:t xml:space="preserve"> Kirby</w:t>
      </w:r>
      <w:r>
        <w:rPr>
          <w:rFonts w:ascii="Palatino Linotype" w:hAnsi="Palatino Linotype"/>
          <w:sz w:val="16"/>
          <w:szCs w:val="16"/>
        </w:rPr>
        <w:t>, presented orally by S. Mehra at the Annual Meeting of the American Public Health Association, November 12-15, 2023 in Atlanta, GA.</w:t>
      </w:r>
    </w:p>
    <w:p w14:paraId="5A675120" w14:textId="77777777" w:rsidR="00F94EA0" w:rsidRDefault="00F94EA0" w:rsidP="00D957EE">
      <w:pPr>
        <w:rPr>
          <w:rFonts w:ascii="Palatino Linotype" w:hAnsi="Palatino Linotype"/>
          <w:sz w:val="16"/>
          <w:szCs w:val="16"/>
        </w:rPr>
      </w:pPr>
    </w:p>
    <w:p w14:paraId="1FF8C641" w14:textId="3C9FD2D0" w:rsidR="00D957EE" w:rsidRDefault="00D957EE" w:rsidP="00D957EE">
      <w:pPr>
        <w:rPr>
          <w:rFonts w:ascii="Palatino Linotype" w:hAnsi="Palatino Linotype"/>
          <w:sz w:val="16"/>
          <w:szCs w:val="16"/>
        </w:rPr>
      </w:pPr>
      <w:r>
        <w:rPr>
          <w:rFonts w:ascii="Palatino Linotype" w:hAnsi="Palatino Linotype"/>
          <w:sz w:val="16"/>
          <w:szCs w:val="16"/>
        </w:rPr>
        <w:t>“</w:t>
      </w:r>
      <w:r w:rsidRPr="00D957EE">
        <w:rPr>
          <w:rFonts w:ascii="Palatino Linotype" w:hAnsi="Palatino Linotype"/>
          <w:sz w:val="16"/>
          <w:szCs w:val="16"/>
        </w:rPr>
        <w:t xml:space="preserve">Challenges </w:t>
      </w:r>
      <w:r>
        <w:rPr>
          <w:rFonts w:ascii="Palatino Linotype" w:hAnsi="Palatino Linotype"/>
          <w:sz w:val="16"/>
          <w:szCs w:val="16"/>
        </w:rPr>
        <w:t>w</w:t>
      </w:r>
      <w:r w:rsidRPr="00D957EE">
        <w:rPr>
          <w:rFonts w:ascii="Palatino Linotype" w:hAnsi="Palatino Linotype"/>
          <w:sz w:val="16"/>
          <w:szCs w:val="16"/>
        </w:rPr>
        <w:t xml:space="preserve">ith Childcare </w:t>
      </w:r>
      <w:r>
        <w:rPr>
          <w:rFonts w:ascii="Palatino Linotype" w:hAnsi="Palatino Linotype"/>
          <w:sz w:val="16"/>
          <w:szCs w:val="16"/>
        </w:rPr>
        <w:t>a</w:t>
      </w:r>
      <w:r w:rsidRPr="00D957EE">
        <w:rPr>
          <w:rFonts w:ascii="Palatino Linotype" w:hAnsi="Palatino Linotype"/>
          <w:sz w:val="16"/>
          <w:szCs w:val="16"/>
        </w:rPr>
        <w:t xml:space="preserve">nd Difficulty </w:t>
      </w:r>
      <w:r>
        <w:rPr>
          <w:rFonts w:ascii="Palatino Linotype" w:hAnsi="Palatino Linotype"/>
          <w:sz w:val="16"/>
          <w:szCs w:val="16"/>
        </w:rPr>
        <w:t>i</w:t>
      </w:r>
      <w:r w:rsidRPr="00D957EE">
        <w:rPr>
          <w:rFonts w:ascii="Palatino Linotype" w:hAnsi="Palatino Linotype"/>
          <w:sz w:val="16"/>
          <w:szCs w:val="16"/>
        </w:rPr>
        <w:t xml:space="preserve">n Work </w:t>
      </w:r>
      <w:r>
        <w:rPr>
          <w:rFonts w:ascii="Palatino Linotype" w:hAnsi="Palatino Linotype"/>
          <w:sz w:val="16"/>
          <w:szCs w:val="16"/>
        </w:rPr>
        <w:t>o</w:t>
      </w:r>
      <w:r w:rsidRPr="00D957EE">
        <w:rPr>
          <w:rFonts w:ascii="Palatino Linotype" w:hAnsi="Palatino Linotype"/>
          <w:sz w:val="16"/>
          <w:szCs w:val="16"/>
        </w:rPr>
        <w:t xml:space="preserve">r Study Among Parents </w:t>
      </w:r>
      <w:r>
        <w:rPr>
          <w:rFonts w:ascii="Palatino Linotype" w:hAnsi="Palatino Linotype"/>
          <w:sz w:val="16"/>
          <w:szCs w:val="16"/>
        </w:rPr>
        <w:t>o</w:t>
      </w:r>
      <w:r w:rsidRPr="00D957EE">
        <w:rPr>
          <w:rFonts w:ascii="Palatino Linotype" w:hAnsi="Palatino Linotype"/>
          <w:sz w:val="16"/>
          <w:szCs w:val="16"/>
        </w:rPr>
        <w:t xml:space="preserve">f Children </w:t>
      </w:r>
      <w:r>
        <w:rPr>
          <w:rFonts w:ascii="Palatino Linotype" w:hAnsi="Palatino Linotype"/>
          <w:sz w:val="16"/>
          <w:szCs w:val="16"/>
        </w:rPr>
        <w:t>w</w:t>
      </w:r>
      <w:r w:rsidRPr="00D957EE">
        <w:rPr>
          <w:rFonts w:ascii="Palatino Linotype" w:hAnsi="Palatino Linotype"/>
          <w:sz w:val="16"/>
          <w:szCs w:val="16"/>
        </w:rPr>
        <w:t xml:space="preserve">ith Lifelong Conditions – Findings </w:t>
      </w:r>
      <w:r>
        <w:rPr>
          <w:rFonts w:ascii="Palatino Linotype" w:hAnsi="Palatino Linotype"/>
          <w:sz w:val="16"/>
          <w:szCs w:val="16"/>
        </w:rPr>
        <w:t>f</w:t>
      </w:r>
      <w:r w:rsidRPr="00D957EE">
        <w:rPr>
          <w:rFonts w:ascii="Palatino Linotype" w:hAnsi="Palatino Linotype"/>
          <w:sz w:val="16"/>
          <w:szCs w:val="16"/>
        </w:rPr>
        <w:t xml:space="preserve">rom </w:t>
      </w:r>
      <w:r>
        <w:rPr>
          <w:rFonts w:ascii="Palatino Linotype" w:hAnsi="Palatino Linotype"/>
          <w:sz w:val="16"/>
          <w:szCs w:val="16"/>
        </w:rPr>
        <w:t>t</w:t>
      </w:r>
      <w:r w:rsidRPr="00D957EE">
        <w:rPr>
          <w:rFonts w:ascii="Palatino Linotype" w:hAnsi="Palatino Linotype"/>
          <w:sz w:val="16"/>
          <w:szCs w:val="16"/>
        </w:rPr>
        <w:t>he Family-Friendly Florida Needs Assessment Survey</w:t>
      </w:r>
      <w:r>
        <w:rPr>
          <w:rFonts w:ascii="Palatino Linotype" w:hAnsi="Palatino Linotype"/>
          <w:sz w:val="16"/>
          <w:szCs w:val="16"/>
        </w:rPr>
        <w:t xml:space="preserve">”, </w:t>
      </w:r>
      <w:r w:rsidRPr="00D957EE">
        <w:rPr>
          <w:rFonts w:ascii="Palatino Linotype" w:hAnsi="Palatino Linotype"/>
          <w:sz w:val="16"/>
          <w:szCs w:val="16"/>
        </w:rPr>
        <w:t>R</w:t>
      </w:r>
      <w:r>
        <w:rPr>
          <w:rFonts w:ascii="Palatino Linotype" w:hAnsi="Palatino Linotype"/>
          <w:sz w:val="16"/>
          <w:szCs w:val="16"/>
        </w:rPr>
        <w:t xml:space="preserve">. </w:t>
      </w:r>
      <w:r w:rsidRPr="00D957EE">
        <w:rPr>
          <w:rFonts w:ascii="Palatino Linotype" w:hAnsi="Palatino Linotype"/>
          <w:sz w:val="16"/>
          <w:szCs w:val="16"/>
        </w:rPr>
        <w:t>Stein Elger, P</w:t>
      </w:r>
      <w:r>
        <w:rPr>
          <w:rFonts w:ascii="Palatino Linotype" w:hAnsi="Palatino Linotype"/>
          <w:sz w:val="16"/>
          <w:szCs w:val="16"/>
        </w:rPr>
        <w:t>.</w:t>
      </w:r>
      <w:r w:rsidRPr="00D957EE">
        <w:rPr>
          <w:rFonts w:ascii="Palatino Linotype" w:hAnsi="Palatino Linotype"/>
          <w:sz w:val="16"/>
          <w:szCs w:val="16"/>
        </w:rPr>
        <w:t xml:space="preserve"> Olaore, M</w:t>
      </w:r>
      <w:r>
        <w:rPr>
          <w:rFonts w:ascii="Palatino Linotype" w:hAnsi="Palatino Linotype"/>
          <w:sz w:val="16"/>
          <w:szCs w:val="16"/>
        </w:rPr>
        <w:t>.</w:t>
      </w:r>
      <w:r w:rsidRPr="00D957EE">
        <w:rPr>
          <w:rFonts w:ascii="Palatino Linotype" w:hAnsi="Palatino Linotype"/>
          <w:sz w:val="16"/>
          <w:szCs w:val="16"/>
        </w:rPr>
        <w:t xml:space="preserve"> Pacheco Garillo,</w:t>
      </w:r>
      <w:r>
        <w:rPr>
          <w:rFonts w:ascii="Palatino Linotype" w:hAnsi="Palatino Linotype"/>
          <w:sz w:val="16"/>
          <w:szCs w:val="16"/>
        </w:rPr>
        <w:t xml:space="preserve"> </w:t>
      </w:r>
      <w:r w:rsidRPr="00D957EE">
        <w:rPr>
          <w:rFonts w:ascii="Palatino Linotype" w:hAnsi="Palatino Linotype"/>
          <w:sz w:val="16"/>
          <w:szCs w:val="16"/>
        </w:rPr>
        <w:t>K</w:t>
      </w:r>
      <w:r>
        <w:rPr>
          <w:rFonts w:ascii="Palatino Linotype" w:hAnsi="Palatino Linotype"/>
          <w:sz w:val="16"/>
          <w:szCs w:val="16"/>
        </w:rPr>
        <w:t>.</w:t>
      </w:r>
      <w:r w:rsidRPr="00D957EE">
        <w:rPr>
          <w:rFonts w:ascii="Palatino Linotype" w:hAnsi="Palatino Linotype"/>
          <w:sz w:val="16"/>
          <w:szCs w:val="16"/>
        </w:rPr>
        <w:t xml:space="preserve"> Shah</w:t>
      </w:r>
      <w:r>
        <w:rPr>
          <w:rFonts w:ascii="Palatino Linotype" w:hAnsi="Palatino Linotype"/>
          <w:sz w:val="16"/>
          <w:szCs w:val="16"/>
        </w:rPr>
        <w:t xml:space="preserve">, </w:t>
      </w:r>
      <w:r w:rsidRPr="00D957EE">
        <w:rPr>
          <w:rFonts w:ascii="Palatino Linotype" w:hAnsi="Palatino Linotype"/>
          <w:sz w:val="16"/>
          <w:szCs w:val="16"/>
        </w:rPr>
        <w:t>C</w:t>
      </w:r>
      <w:r>
        <w:rPr>
          <w:rFonts w:ascii="Palatino Linotype" w:hAnsi="Palatino Linotype"/>
          <w:sz w:val="16"/>
          <w:szCs w:val="16"/>
        </w:rPr>
        <w:t xml:space="preserve">. </w:t>
      </w:r>
      <w:r w:rsidRPr="00D957EE">
        <w:rPr>
          <w:rFonts w:ascii="Palatino Linotype" w:hAnsi="Palatino Linotype"/>
          <w:sz w:val="16"/>
          <w:szCs w:val="16"/>
        </w:rPr>
        <w:t>Plletier</w:t>
      </w:r>
      <w:r>
        <w:rPr>
          <w:rFonts w:ascii="Palatino Linotype" w:hAnsi="Palatino Linotype"/>
          <w:sz w:val="16"/>
          <w:szCs w:val="16"/>
        </w:rPr>
        <w:t>,</w:t>
      </w:r>
      <w:r w:rsidRPr="00D957EE">
        <w:rPr>
          <w:rFonts w:ascii="Palatino Linotype" w:hAnsi="Palatino Linotype"/>
          <w:sz w:val="16"/>
          <w:szCs w:val="16"/>
        </w:rPr>
        <w:t xml:space="preserve"> A</w:t>
      </w:r>
      <w:r>
        <w:rPr>
          <w:rFonts w:ascii="Palatino Linotype" w:hAnsi="Palatino Linotype"/>
          <w:sz w:val="16"/>
          <w:szCs w:val="16"/>
        </w:rPr>
        <w:t xml:space="preserve">. </w:t>
      </w:r>
      <w:r w:rsidRPr="00D957EE">
        <w:rPr>
          <w:rFonts w:ascii="Palatino Linotype" w:hAnsi="Palatino Linotype"/>
          <w:sz w:val="16"/>
          <w:szCs w:val="16"/>
        </w:rPr>
        <w:t>Busingye, K</w:t>
      </w:r>
      <w:r>
        <w:rPr>
          <w:rFonts w:ascii="Palatino Linotype" w:hAnsi="Palatino Linotype"/>
          <w:sz w:val="16"/>
          <w:szCs w:val="16"/>
        </w:rPr>
        <w:t>.</w:t>
      </w:r>
      <w:r w:rsidRPr="00D957EE">
        <w:rPr>
          <w:rFonts w:ascii="Palatino Linotype" w:hAnsi="Palatino Linotype"/>
          <w:sz w:val="16"/>
          <w:szCs w:val="16"/>
        </w:rPr>
        <w:t xml:space="preserve"> Nembhard, H</w:t>
      </w:r>
      <w:r>
        <w:rPr>
          <w:rFonts w:ascii="Palatino Linotype" w:hAnsi="Palatino Linotype"/>
          <w:sz w:val="16"/>
          <w:szCs w:val="16"/>
        </w:rPr>
        <w:t>.</w:t>
      </w:r>
      <w:r w:rsidRPr="00D957EE">
        <w:rPr>
          <w:rFonts w:ascii="Palatino Linotype" w:hAnsi="Palatino Linotype"/>
          <w:sz w:val="16"/>
          <w:szCs w:val="16"/>
        </w:rPr>
        <w:t xml:space="preserve"> Latif</w:t>
      </w:r>
      <w:r>
        <w:rPr>
          <w:rFonts w:ascii="Palatino Linotype" w:hAnsi="Palatino Linotype"/>
          <w:sz w:val="16"/>
          <w:szCs w:val="16"/>
        </w:rPr>
        <w:t xml:space="preserve">, </w:t>
      </w:r>
      <w:r w:rsidRPr="00D957EE">
        <w:rPr>
          <w:rFonts w:ascii="Palatino Linotype" w:hAnsi="Palatino Linotype"/>
          <w:sz w:val="16"/>
          <w:szCs w:val="16"/>
        </w:rPr>
        <w:t>D</w:t>
      </w:r>
      <w:r>
        <w:rPr>
          <w:rFonts w:ascii="Palatino Linotype" w:hAnsi="Palatino Linotype"/>
          <w:sz w:val="16"/>
          <w:szCs w:val="16"/>
        </w:rPr>
        <w:t>.</w:t>
      </w:r>
      <w:r w:rsidRPr="00D957EE">
        <w:rPr>
          <w:rFonts w:ascii="Palatino Linotype" w:hAnsi="Palatino Linotype"/>
          <w:sz w:val="16"/>
          <w:szCs w:val="16"/>
        </w:rPr>
        <w:t xml:space="preserve"> Chacreton,  H</w:t>
      </w:r>
      <w:r>
        <w:rPr>
          <w:rFonts w:ascii="Palatino Linotype" w:hAnsi="Palatino Linotype"/>
          <w:sz w:val="16"/>
          <w:szCs w:val="16"/>
        </w:rPr>
        <w:t>.</w:t>
      </w:r>
      <w:r w:rsidRPr="00D957EE">
        <w:rPr>
          <w:rFonts w:ascii="Palatino Linotype" w:hAnsi="Palatino Linotype"/>
          <w:sz w:val="16"/>
          <w:szCs w:val="16"/>
        </w:rPr>
        <w:t xml:space="preserve"> Gray, R</w:t>
      </w:r>
      <w:r>
        <w:rPr>
          <w:rFonts w:ascii="Palatino Linotype" w:hAnsi="Palatino Linotype"/>
          <w:sz w:val="16"/>
          <w:szCs w:val="16"/>
        </w:rPr>
        <w:t>.</w:t>
      </w:r>
      <w:r w:rsidRPr="00D957EE">
        <w:rPr>
          <w:rFonts w:ascii="Palatino Linotype" w:hAnsi="Palatino Linotype"/>
          <w:sz w:val="16"/>
          <w:szCs w:val="16"/>
        </w:rPr>
        <w:t>S. Kirby, K</w:t>
      </w:r>
      <w:r>
        <w:rPr>
          <w:rFonts w:ascii="Palatino Linotype" w:hAnsi="Palatino Linotype"/>
          <w:sz w:val="16"/>
          <w:szCs w:val="16"/>
        </w:rPr>
        <w:t>.</w:t>
      </w:r>
      <w:r w:rsidRPr="00D957EE">
        <w:rPr>
          <w:rFonts w:ascii="Palatino Linotype" w:hAnsi="Palatino Linotype"/>
          <w:sz w:val="16"/>
          <w:szCs w:val="16"/>
        </w:rPr>
        <w:t xml:space="preserve"> Fryer,</w:t>
      </w:r>
      <w:r>
        <w:rPr>
          <w:rFonts w:ascii="Palatino Linotype" w:hAnsi="Palatino Linotype"/>
          <w:sz w:val="16"/>
          <w:szCs w:val="16"/>
        </w:rPr>
        <w:t xml:space="preserve"> </w:t>
      </w:r>
      <w:r w:rsidRPr="00D957EE">
        <w:rPr>
          <w:rFonts w:ascii="Palatino Linotype" w:hAnsi="Palatino Linotype"/>
          <w:sz w:val="16"/>
          <w:szCs w:val="16"/>
        </w:rPr>
        <w:t>A</w:t>
      </w:r>
      <w:r>
        <w:rPr>
          <w:rFonts w:ascii="Palatino Linotype" w:hAnsi="Palatino Linotype"/>
          <w:sz w:val="16"/>
          <w:szCs w:val="16"/>
        </w:rPr>
        <w:t xml:space="preserve">. </w:t>
      </w:r>
      <w:r w:rsidRPr="00D957EE">
        <w:rPr>
          <w:rFonts w:ascii="Palatino Linotype" w:hAnsi="Palatino Linotype"/>
          <w:sz w:val="16"/>
          <w:szCs w:val="16"/>
        </w:rPr>
        <w:t>Salinas-Miranda, J</w:t>
      </w:r>
      <w:r>
        <w:rPr>
          <w:rFonts w:ascii="Palatino Linotype" w:hAnsi="Palatino Linotype"/>
          <w:sz w:val="16"/>
          <w:szCs w:val="16"/>
        </w:rPr>
        <w:t>.</w:t>
      </w:r>
      <w:r w:rsidRPr="00D957EE">
        <w:rPr>
          <w:rFonts w:ascii="Palatino Linotype" w:hAnsi="Palatino Linotype"/>
          <w:sz w:val="16"/>
          <w:szCs w:val="16"/>
        </w:rPr>
        <w:t xml:space="preserve"> Marshall, </w:t>
      </w:r>
      <w:r>
        <w:rPr>
          <w:rFonts w:ascii="Palatino Linotype" w:hAnsi="Palatino Linotype"/>
          <w:sz w:val="16"/>
          <w:szCs w:val="16"/>
        </w:rPr>
        <w:t>presented as poster by R. Stein Elger at the Annual Meeting of the American Public Health Association, November 12-15, 2023 in Atlanta, GA.</w:t>
      </w:r>
    </w:p>
    <w:p w14:paraId="2E00C2BB" w14:textId="77777777" w:rsidR="00D957EE" w:rsidRDefault="00D957EE" w:rsidP="00DA2FD2">
      <w:pPr>
        <w:rPr>
          <w:rFonts w:ascii="Palatino Linotype" w:hAnsi="Palatino Linotype"/>
          <w:sz w:val="16"/>
          <w:szCs w:val="16"/>
        </w:rPr>
      </w:pPr>
    </w:p>
    <w:p w14:paraId="4CF3977A" w14:textId="17BC4DC8" w:rsidR="00936024" w:rsidRDefault="00936024" w:rsidP="00DA2FD2">
      <w:pPr>
        <w:rPr>
          <w:rFonts w:ascii="Palatino Linotype" w:hAnsi="Palatino Linotype"/>
          <w:sz w:val="16"/>
          <w:szCs w:val="16"/>
        </w:rPr>
      </w:pPr>
      <w:r>
        <w:rPr>
          <w:rFonts w:ascii="Palatino Linotype" w:hAnsi="Palatino Linotype"/>
          <w:sz w:val="16"/>
          <w:szCs w:val="16"/>
        </w:rPr>
        <w:t>“</w:t>
      </w:r>
      <w:r w:rsidRPr="00936024">
        <w:rPr>
          <w:rFonts w:ascii="Palatino Linotype" w:hAnsi="Palatino Linotype"/>
          <w:sz w:val="16"/>
          <w:szCs w:val="16"/>
        </w:rPr>
        <w:t xml:space="preserve">Examining the </w:t>
      </w:r>
      <w:r>
        <w:rPr>
          <w:rFonts w:ascii="Palatino Linotype" w:hAnsi="Palatino Linotype"/>
          <w:sz w:val="16"/>
          <w:szCs w:val="16"/>
        </w:rPr>
        <w:t>S</w:t>
      </w:r>
      <w:r w:rsidRPr="00936024">
        <w:rPr>
          <w:rFonts w:ascii="Palatino Linotype" w:hAnsi="Palatino Linotype"/>
          <w:sz w:val="16"/>
          <w:szCs w:val="16"/>
        </w:rPr>
        <w:t xml:space="preserve">ources, </w:t>
      </w:r>
      <w:r>
        <w:rPr>
          <w:rFonts w:ascii="Palatino Linotype" w:hAnsi="Palatino Linotype"/>
          <w:sz w:val="16"/>
          <w:szCs w:val="16"/>
        </w:rPr>
        <w:t>U</w:t>
      </w:r>
      <w:r w:rsidRPr="00936024">
        <w:rPr>
          <w:rFonts w:ascii="Palatino Linotype" w:hAnsi="Palatino Linotype"/>
          <w:sz w:val="16"/>
          <w:szCs w:val="16"/>
        </w:rPr>
        <w:t xml:space="preserve">tilization, and </w:t>
      </w:r>
      <w:r>
        <w:rPr>
          <w:rFonts w:ascii="Palatino Linotype" w:hAnsi="Palatino Linotype"/>
          <w:sz w:val="16"/>
          <w:szCs w:val="16"/>
        </w:rPr>
        <w:t>N</w:t>
      </w:r>
      <w:r w:rsidRPr="00936024">
        <w:rPr>
          <w:rFonts w:ascii="Palatino Linotype" w:hAnsi="Palatino Linotype"/>
          <w:sz w:val="16"/>
          <w:szCs w:val="16"/>
        </w:rPr>
        <w:t xml:space="preserve">eeds of </w:t>
      </w:r>
      <w:r>
        <w:rPr>
          <w:rFonts w:ascii="Palatino Linotype" w:hAnsi="Palatino Linotype"/>
          <w:sz w:val="16"/>
          <w:szCs w:val="16"/>
        </w:rPr>
        <w:t>S</w:t>
      </w:r>
      <w:r w:rsidRPr="00936024">
        <w:rPr>
          <w:rFonts w:ascii="Palatino Linotype" w:hAnsi="Palatino Linotype"/>
          <w:sz w:val="16"/>
          <w:szCs w:val="16"/>
        </w:rPr>
        <w:t>upport among</w:t>
      </w:r>
      <w:r>
        <w:rPr>
          <w:rFonts w:ascii="Palatino Linotype" w:hAnsi="Palatino Linotype"/>
          <w:sz w:val="16"/>
          <w:szCs w:val="16"/>
        </w:rPr>
        <w:t xml:space="preserve"> C</w:t>
      </w:r>
      <w:r w:rsidRPr="00936024">
        <w:rPr>
          <w:rFonts w:ascii="Palatino Linotype" w:hAnsi="Palatino Linotype"/>
          <w:sz w:val="16"/>
          <w:szCs w:val="16"/>
        </w:rPr>
        <w:t xml:space="preserve">aregivers of </w:t>
      </w:r>
      <w:r>
        <w:rPr>
          <w:rFonts w:ascii="Palatino Linotype" w:hAnsi="Palatino Linotype"/>
          <w:sz w:val="16"/>
          <w:szCs w:val="16"/>
        </w:rPr>
        <w:t>C</w:t>
      </w:r>
      <w:r w:rsidRPr="00936024">
        <w:rPr>
          <w:rFonts w:ascii="Palatino Linotype" w:hAnsi="Palatino Linotype"/>
          <w:sz w:val="16"/>
          <w:szCs w:val="16"/>
        </w:rPr>
        <w:t xml:space="preserve">hildren with </w:t>
      </w:r>
      <w:r>
        <w:rPr>
          <w:rFonts w:ascii="Palatino Linotype" w:hAnsi="Palatino Linotype"/>
          <w:sz w:val="16"/>
          <w:szCs w:val="16"/>
        </w:rPr>
        <w:t>S</w:t>
      </w:r>
      <w:r w:rsidRPr="00936024">
        <w:rPr>
          <w:rFonts w:ascii="Palatino Linotype" w:hAnsi="Palatino Linotype"/>
          <w:sz w:val="16"/>
          <w:szCs w:val="16"/>
        </w:rPr>
        <w:t xml:space="preserve">pecial </w:t>
      </w:r>
      <w:r>
        <w:rPr>
          <w:rFonts w:ascii="Palatino Linotype" w:hAnsi="Palatino Linotype"/>
          <w:sz w:val="16"/>
          <w:szCs w:val="16"/>
        </w:rPr>
        <w:t>H</w:t>
      </w:r>
      <w:r w:rsidRPr="00936024">
        <w:rPr>
          <w:rFonts w:ascii="Palatino Linotype" w:hAnsi="Palatino Linotype"/>
          <w:sz w:val="16"/>
          <w:szCs w:val="16"/>
        </w:rPr>
        <w:t xml:space="preserve">ealth </w:t>
      </w:r>
      <w:r>
        <w:rPr>
          <w:rFonts w:ascii="Palatino Linotype" w:hAnsi="Palatino Linotype"/>
          <w:sz w:val="16"/>
          <w:szCs w:val="16"/>
        </w:rPr>
        <w:t>C</w:t>
      </w:r>
      <w:r w:rsidRPr="00936024">
        <w:rPr>
          <w:rFonts w:ascii="Palatino Linotype" w:hAnsi="Palatino Linotype"/>
          <w:sz w:val="16"/>
          <w:szCs w:val="16"/>
        </w:rPr>
        <w:t xml:space="preserve">are </w:t>
      </w:r>
      <w:r>
        <w:rPr>
          <w:rFonts w:ascii="Palatino Linotype" w:hAnsi="Palatino Linotype"/>
          <w:sz w:val="16"/>
          <w:szCs w:val="16"/>
        </w:rPr>
        <w:t>N</w:t>
      </w:r>
      <w:r w:rsidRPr="00936024">
        <w:rPr>
          <w:rFonts w:ascii="Palatino Linotype" w:hAnsi="Palatino Linotype"/>
          <w:sz w:val="16"/>
          <w:szCs w:val="16"/>
        </w:rPr>
        <w:t>eeds in Florida</w:t>
      </w:r>
      <w:r>
        <w:rPr>
          <w:rFonts w:ascii="Palatino Linotype" w:hAnsi="Palatino Linotype"/>
          <w:sz w:val="16"/>
          <w:szCs w:val="16"/>
        </w:rPr>
        <w:t xml:space="preserve">”, </w:t>
      </w:r>
      <w:r w:rsidRPr="00936024">
        <w:rPr>
          <w:rFonts w:ascii="Palatino Linotype" w:hAnsi="Palatino Linotype"/>
          <w:sz w:val="16"/>
          <w:szCs w:val="16"/>
        </w:rPr>
        <w:t>R</w:t>
      </w:r>
      <w:r>
        <w:rPr>
          <w:rFonts w:ascii="Palatino Linotype" w:hAnsi="Palatino Linotype"/>
          <w:sz w:val="16"/>
          <w:szCs w:val="16"/>
        </w:rPr>
        <w:t>.</w:t>
      </w:r>
      <w:r w:rsidRPr="00936024">
        <w:rPr>
          <w:rFonts w:ascii="Palatino Linotype" w:hAnsi="Palatino Linotype"/>
          <w:sz w:val="16"/>
          <w:szCs w:val="16"/>
        </w:rPr>
        <w:t xml:space="preserve"> Stein Elger, M</w:t>
      </w:r>
      <w:r>
        <w:rPr>
          <w:rFonts w:ascii="Palatino Linotype" w:hAnsi="Palatino Linotype"/>
          <w:sz w:val="16"/>
          <w:szCs w:val="16"/>
        </w:rPr>
        <w:t>.P.</w:t>
      </w:r>
      <w:r w:rsidRPr="00936024">
        <w:rPr>
          <w:rFonts w:ascii="Palatino Linotype" w:hAnsi="Palatino Linotype"/>
          <w:sz w:val="16"/>
          <w:szCs w:val="16"/>
        </w:rPr>
        <w:t xml:space="preserve"> Garrillo</w:t>
      </w:r>
      <w:r>
        <w:rPr>
          <w:rFonts w:ascii="Palatino Linotype" w:hAnsi="Palatino Linotype"/>
          <w:sz w:val="16"/>
          <w:szCs w:val="16"/>
        </w:rPr>
        <w:t>,</w:t>
      </w:r>
      <w:r w:rsidRPr="00936024">
        <w:rPr>
          <w:rFonts w:ascii="Palatino Linotype" w:hAnsi="Palatino Linotype"/>
          <w:sz w:val="16"/>
          <w:szCs w:val="16"/>
        </w:rPr>
        <w:t xml:space="preserve"> S</w:t>
      </w:r>
      <w:r>
        <w:rPr>
          <w:rFonts w:ascii="Palatino Linotype" w:hAnsi="Palatino Linotype"/>
          <w:sz w:val="16"/>
          <w:szCs w:val="16"/>
        </w:rPr>
        <w:t>.</w:t>
      </w:r>
      <w:r w:rsidRPr="00936024">
        <w:rPr>
          <w:rFonts w:ascii="Palatino Linotype" w:hAnsi="Palatino Linotype"/>
          <w:sz w:val="16"/>
          <w:szCs w:val="16"/>
        </w:rPr>
        <w:t xml:space="preserve"> Stubben</w:t>
      </w:r>
      <w:r>
        <w:rPr>
          <w:rFonts w:ascii="Palatino Linotype" w:hAnsi="Palatino Linotype"/>
          <w:sz w:val="16"/>
          <w:szCs w:val="16"/>
        </w:rPr>
        <w:t>,</w:t>
      </w:r>
      <w:r w:rsidRPr="00936024">
        <w:rPr>
          <w:rFonts w:ascii="Palatino Linotype" w:hAnsi="Palatino Linotype"/>
          <w:sz w:val="16"/>
          <w:szCs w:val="16"/>
        </w:rPr>
        <w:t xml:space="preserve"> S</w:t>
      </w:r>
      <w:r>
        <w:rPr>
          <w:rFonts w:ascii="Palatino Linotype" w:hAnsi="Palatino Linotype"/>
          <w:sz w:val="16"/>
          <w:szCs w:val="16"/>
        </w:rPr>
        <w:t>.</w:t>
      </w:r>
      <w:r w:rsidRPr="00936024">
        <w:rPr>
          <w:rFonts w:ascii="Palatino Linotype" w:hAnsi="Palatino Linotype"/>
          <w:sz w:val="16"/>
          <w:szCs w:val="16"/>
        </w:rPr>
        <w:t xml:space="preserve"> Mehra, D</w:t>
      </w:r>
      <w:r>
        <w:rPr>
          <w:rFonts w:ascii="Palatino Linotype" w:hAnsi="Palatino Linotype"/>
          <w:sz w:val="16"/>
          <w:szCs w:val="16"/>
        </w:rPr>
        <w:t>.</w:t>
      </w:r>
      <w:r w:rsidRPr="00936024">
        <w:rPr>
          <w:rFonts w:ascii="Palatino Linotype" w:hAnsi="Palatino Linotype"/>
          <w:sz w:val="16"/>
          <w:szCs w:val="16"/>
        </w:rPr>
        <w:t xml:space="preserve"> Charles</w:t>
      </w:r>
      <w:r>
        <w:rPr>
          <w:rFonts w:ascii="Palatino Linotype" w:hAnsi="Palatino Linotype"/>
          <w:sz w:val="16"/>
          <w:szCs w:val="16"/>
        </w:rPr>
        <w:t xml:space="preserve">, </w:t>
      </w:r>
      <w:r w:rsidRPr="00936024">
        <w:rPr>
          <w:rFonts w:ascii="Palatino Linotype" w:hAnsi="Palatino Linotype"/>
          <w:sz w:val="16"/>
          <w:szCs w:val="16"/>
        </w:rPr>
        <w:t>R</w:t>
      </w:r>
      <w:r>
        <w:rPr>
          <w:rFonts w:ascii="Palatino Linotype" w:hAnsi="Palatino Linotype"/>
          <w:sz w:val="16"/>
          <w:szCs w:val="16"/>
        </w:rPr>
        <w:t xml:space="preserve">. </w:t>
      </w:r>
      <w:r w:rsidRPr="00936024">
        <w:rPr>
          <w:rFonts w:ascii="Palatino Linotype" w:hAnsi="Palatino Linotype"/>
          <w:sz w:val="16"/>
          <w:szCs w:val="16"/>
        </w:rPr>
        <w:t>Louis</w:t>
      </w:r>
      <w:r>
        <w:rPr>
          <w:rFonts w:ascii="Palatino Linotype" w:hAnsi="Palatino Linotype"/>
          <w:sz w:val="16"/>
          <w:szCs w:val="16"/>
        </w:rPr>
        <w:t>,</w:t>
      </w:r>
      <w:r w:rsidRPr="00936024">
        <w:rPr>
          <w:rFonts w:ascii="Palatino Linotype" w:hAnsi="Palatino Linotype"/>
          <w:sz w:val="16"/>
          <w:szCs w:val="16"/>
        </w:rPr>
        <w:t xml:space="preserve"> T</w:t>
      </w:r>
      <w:r>
        <w:rPr>
          <w:rFonts w:ascii="Palatino Linotype" w:hAnsi="Palatino Linotype"/>
          <w:sz w:val="16"/>
          <w:szCs w:val="16"/>
        </w:rPr>
        <w:t>.</w:t>
      </w:r>
      <w:r w:rsidRPr="00936024">
        <w:rPr>
          <w:rFonts w:ascii="Palatino Linotype" w:hAnsi="Palatino Linotype"/>
          <w:sz w:val="16"/>
          <w:szCs w:val="16"/>
        </w:rPr>
        <w:t xml:space="preserve"> Gates</w:t>
      </w:r>
      <w:r>
        <w:rPr>
          <w:rFonts w:ascii="Palatino Linotype" w:hAnsi="Palatino Linotype"/>
          <w:sz w:val="16"/>
          <w:szCs w:val="16"/>
        </w:rPr>
        <w:t>,</w:t>
      </w:r>
      <w:r w:rsidRPr="00936024">
        <w:rPr>
          <w:rFonts w:ascii="Palatino Linotype" w:hAnsi="Palatino Linotype"/>
          <w:sz w:val="16"/>
          <w:szCs w:val="16"/>
        </w:rPr>
        <w:t xml:space="preserve"> J</w:t>
      </w:r>
      <w:r>
        <w:rPr>
          <w:rFonts w:ascii="Palatino Linotype" w:hAnsi="Palatino Linotype"/>
          <w:sz w:val="16"/>
          <w:szCs w:val="16"/>
        </w:rPr>
        <w:t xml:space="preserve">.P. </w:t>
      </w:r>
      <w:r w:rsidRPr="00936024">
        <w:rPr>
          <w:rFonts w:ascii="Palatino Linotype" w:hAnsi="Palatino Linotype"/>
          <w:sz w:val="16"/>
          <w:szCs w:val="16"/>
        </w:rPr>
        <w:t>Tanner, R</w:t>
      </w:r>
      <w:r>
        <w:rPr>
          <w:rFonts w:ascii="Palatino Linotype" w:hAnsi="Palatino Linotype"/>
          <w:sz w:val="16"/>
          <w:szCs w:val="16"/>
        </w:rPr>
        <w:t>.</w:t>
      </w:r>
      <w:r w:rsidRPr="00936024">
        <w:rPr>
          <w:rFonts w:ascii="Palatino Linotype" w:hAnsi="Palatino Linotype"/>
          <w:sz w:val="16"/>
          <w:szCs w:val="16"/>
        </w:rPr>
        <w:t xml:space="preserve"> Kirby, R</w:t>
      </w:r>
      <w:r>
        <w:rPr>
          <w:rFonts w:ascii="Palatino Linotype" w:hAnsi="Palatino Linotype"/>
          <w:sz w:val="16"/>
          <w:szCs w:val="16"/>
        </w:rPr>
        <w:t>.</w:t>
      </w:r>
      <w:r w:rsidRPr="00936024">
        <w:rPr>
          <w:rFonts w:ascii="Palatino Linotype" w:hAnsi="Palatino Linotype"/>
          <w:sz w:val="16"/>
          <w:szCs w:val="16"/>
        </w:rPr>
        <w:t xml:space="preserve"> Powis,</w:t>
      </w:r>
      <w:r>
        <w:rPr>
          <w:rFonts w:ascii="Palatino Linotype" w:hAnsi="Palatino Linotype"/>
          <w:sz w:val="16"/>
          <w:szCs w:val="16"/>
        </w:rPr>
        <w:t xml:space="preserve"> </w:t>
      </w:r>
      <w:r w:rsidRPr="00936024">
        <w:rPr>
          <w:rFonts w:ascii="Palatino Linotype" w:hAnsi="Palatino Linotype"/>
          <w:sz w:val="16"/>
          <w:szCs w:val="16"/>
        </w:rPr>
        <w:t>J</w:t>
      </w:r>
      <w:r>
        <w:rPr>
          <w:rFonts w:ascii="Palatino Linotype" w:hAnsi="Palatino Linotype"/>
          <w:sz w:val="16"/>
          <w:szCs w:val="16"/>
        </w:rPr>
        <w:t xml:space="preserve">. </w:t>
      </w:r>
      <w:r w:rsidRPr="00936024">
        <w:rPr>
          <w:rFonts w:ascii="Palatino Linotype" w:hAnsi="Palatino Linotype"/>
          <w:sz w:val="16"/>
          <w:szCs w:val="16"/>
        </w:rPr>
        <w:t>Marshall</w:t>
      </w:r>
      <w:r>
        <w:rPr>
          <w:rFonts w:ascii="Palatino Linotype" w:hAnsi="Palatino Linotype"/>
          <w:sz w:val="16"/>
          <w:szCs w:val="16"/>
        </w:rPr>
        <w:t>, presented by R. Stein Elger in the 26</w:t>
      </w:r>
      <w:r w:rsidRPr="00936024">
        <w:rPr>
          <w:rFonts w:ascii="Palatino Linotype" w:hAnsi="Palatino Linotype"/>
          <w:sz w:val="16"/>
          <w:szCs w:val="16"/>
          <w:vertAlign w:val="superscript"/>
        </w:rPr>
        <w:t>th</w:t>
      </w:r>
      <w:r>
        <w:rPr>
          <w:rFonts w:ascii="Palatino Linotype" w:hAnsi="Palatino Linotype"/>
          <w:sz w:val="16"/>
          <w:szCs w:val="16"/>
        </w:rPr>
        <w:t xml:space="preserve"> Delta Omega Annual Poster Session, at the Annual Meeting of the American Public Health Association, November 12-15, 2023 in Atlanta, GA.</w:t>
      </w:r>
    </w:p>
    <w:p w14:paraId="019D8361" w14:textId="77777777" w:rsidR="00936024" w:rsidRDefault="00936024" w:rsidP="00DA2FD2">
      <w:pPr>
        <w:rPr>
          <w:rFonts w:ascii="Palatino Linotype" w:hAnsi="Palatino Linotype"/>
          <w:sz w:val="16"/>
          <w:szCs w:val="16"/>
        </w:rPr>
      </w:pPr>
    </w:p>
    <w:p w14:paraId="50A8C438" w14:textId="2BD81104" w:rsidR="00776163" w:rsidRDefault="00776163" w:rsidP="00776163">
      <w:pPr>
        <w:rPr>
          <w:rFonts w:ascii="Palatino Linotype" w:hAnsi="Palatino Linotype"/>
          <w:sz w:val="16"/>
          <w:szCs w:val="16"/>
        </w:rPr>
      </w:pPr>
      <w:r>
        <w:rPr>
          <w:rFonts w:ascii="Palatino Linotype" w:hAnsi="Palatino Linotype"/>
          <w:sz w:val="16"/>
          <w:szCs w:val="16"/>
        </w:rPr>
        <w:t>“S</w:t>
      </w:r>
      <w:r w:rsidRPr="00776163">
        <w:rPr>
          <w:rFonts w:ascii="Palatino Linotype" w:hAnsi="Palatino Linotype"/>
          <w:sz w:val="16"/>
          <w:szCs w:val="16"/>
        </w:rPr>
        <w:t>ibling Birth Defects Recurrence in Florida, 2000 to 2019</w:t>
      </w:r>
      <w:r>
        <w:rPr>
          <w:rFonts w:ascii="Palatino Linotype" w:hAnsi="Palatino Linotype"/>
          <w:sz w:val="16"/>
          <w:szCs w:val="16"/>
        </w:rPr>
        <w:t>”,</w:t>
      </w:r>
      <w:r w:rsidRPr="00776163">
        <w:rPr>
          <w:rFonts w:ascii="Palatino Linotype" w:hAnsi="Palatino Linotype"/>
          <w:sz w:val="16"/>
          <w:szCs w:val="16"/>
        </w:rPr>
        <w:t xml:space="preserve"> R</w:t>
      </w:r>
      <w:r>
        <w:rPr>
          <w:rFonts w:ascii="Palatino Linotype" w:hAnsi="Palatino Linotype"/>
          <w:sz w:val="16"/>
          <w:szCs w:val="16"/>
        </w:rPr>
        <w:t>.</w:t>
      </w:r>
      <w:r w:rsidRPr="00776163">
        <w:rPr>
          <w:rFonts w:ascii="Palatino Linotype" w:hAnsi="Palatino Linotype"/>
          <w:sz w:val="16"/>
          <w:szCs w:val="16"/>
        </w:rPr>
        <w:t xml:space="preserve"> Rutkowsk</w:t>
      </w:r>
      <w:r>
        <w:rPr>
          <w:rFonts w:ascii="Palatino Linotype" w:hAnsi="Palatino Linotype"/>
          <w:sz w:val="16"/>
          <w:szCs w:val="16"/>
        </w:rPr>
        <w:t>i, J.</w:t>
      </w:r>
      <w:r w:rsidRPr="00776163">
        <w:rPr>
          <w:rFonts w:ascii="Palatino Linotype" w:hAnsi="Palatino Linotype"/>
          <w:sz w:val="16"/>
          <w:szCs w:val="16"/>
        </w:rPr>
        <w:t>L. Salemi, A</w:t>
      </w:r>
      <w:r>
        <w:rPr>
          <w:rFonts w:ascii="Palatino Linotype" w:hAnsi="Palatino Linotype"/>
          <w:sz w:val="16"/>
          <w:szCs w:val="16"/>
        </w:rPr>
        <w:t>.</w:t>
      </w:r>
      <w:r w:rsidRPr="00776163">
        <w:rPr>
          <w:rFonts w:ascii="Palatino Linotype" w:hAnsi="Palatino Linotype"/>
          <w:sz w:val="16"/>
          <w:szCs w:val="16"/>
        </w:rPr>
        <w:t xml:space="preserve"> Elmore, R</w:t>
      </w:r>
      <w:r>
        <w:rPr>
          <w:rFonts w:ascii="Palatino Linotype" w:hAnsi="Palatino Linotype"/>
          <w:sz w:val="16"/>
          <w:szCs w:val="16"/>
        </w:rPr>
        <w:t>.</w:t>
      </w:r>
      <w:r w:rsidRPr="00776163">
        <w:rPr>
          <w:rFonts w:ascii="Palatino Linotype" w:hAnsi="Palatino Linotype"/>
          <w:sz w:val="16"/>
          <w:szCs w:val="16"/>
        </w:rPr>
        <w:t>S. Kirby, J</w:t>
      </w:r>
      <w:r>
        <w:rPr>
          <w:rFonts w:ascii="Palatino Linotype" w:hAnsi="Palatino Linotype"/>
          <w:sz w:val="16"/>
          <w:szCs w:val="16"/>
        </w:rPr>
        <w:t>.</w:t>
      </w:r>
      <w:r w:rsidRPr="00776163">
        <w:rPr>
          <w:rFonts w:ascii="Palatino Linotype" w:hAnsi="Palatino Linotype"/>
          <w:sz w:val="16"/>
          <w:szCs w:val="16"/>
        </w:rPr>
        <w:t>P</w:t>
      </w:r>
      <w:r>
        <w:rPr>
          <w:rFonts w:ascii="Palatino Linotype" w:hAnsi="Palatino Linotype"/>
          <w:sz w:val="16"/>
          <w:szCs w:val="16"/>
        </w:rPr>
        <w:t>.</w:t>
      </w:r>
      <w:r w:rsidRPr="00776163">
        <w:rPr>
          <w:rFonts w:ascii="Palatino Linotype" w:hAnsi="Palatino Linotype"/>
          <w:sz w:val="16"/>
          <w:szCs w:val="16"/>
        </w:rPr>
        <w:t xml:space="preserve"> Tanner</w:t>
      </w:r>
      <w:r>
        <w:rPr>
          <w:rFonts w:ascii="Palatino Linotype" w:hAnsi="Palatino Linotype"/>
          <w:sz w:val="16"/>
          <w:szCs w:val="16"/>
        </w:rPr>
        <w:t>, poster presented by R.S. Kirby at the 49</w:t>
      </w:r>
      <w:r w:rsidRPr="00776163">
        <w:rPr>
          <w:rFonts w:ascii="Palatino Linotype" w:hAnsi="Palatino Linotype"/>
          <w:sz w:val="16"/>
          <w:szCs w:val="16"/>
          <w:vertAlign w:val="superscript"/>
        </w:rPr>
        <w:t>th</w:t>
      </w:r>
      <w:r>
        <w:rPr>
          <w:rFonts w:ascii="Palatino Linotype" w:hAnsi="Palatino Linotype"/>
          <w:sz w:val="16"/>
          <w:szCs w:val="16"/>
        </w:rPr>
        <w:t xml:space="preserve"> annual meeting of the International Clearinghouse for Birth Defects Surveillance and Research, November 5-8, 2023 in St. Julian’s, Malta,</w:t>
      </w:r>
    </w:p>
    <w:p w14:paraId="46D12F96" w14:textId="77777777" w:rsidR="00472F73" w:rsidRDefault="00472F73" w:rsidP="00DA2FD2">
      <w:pPr>
        <w:rPr>
          <w:rFonts w:ascii="Palatino Linotype" w:hAnsi="Palatino Linotype"/>
          <w:sz w:val="16"/>
          <w:szCs w:val="16"/>
        </w:rPr>
      </w:pPr>
    </w:p>
    <w:p w14:paraId="08B4BE95" w14:textId="29CA666B" w:rsidR="00D85102" w:rsidRDefault="00D85102" w:rsidP="00DA2FD2">
      <w:pPr>
        <w:rPr>
          <w:rFonts w:ascii="Palatino Linotype" w:hAnsi="Palatino Linotype"/>
          <w:sz w:val="16"/>
          <w:szCs w:val="16"/>
        </w:rPr>
      </w:pPr>
      <w:r>
        <w:rPr>
          <w:rFonts w:ascii="Palatino Linotype" w:hAnsi="Palatino Linotype"/>
          <w:sz w:val="16"/>
          <w:szCs w:val="16"/>
        </w:rPr>
        <w:t>“Data Integration for MCH at the Local Scale”, skills builder session presented by R.S. Kirby, at the 2023 CityMatCH Maternal and Child Health Leadership Conference, September 20-22, 2023 in New Orleans, LA.</w:t>
      </w:r>
    </w:p>
    <w:p w14:paraId="3102D166" w14:textId="77777777" w:rsidR="00D85102" w:rsidRDefault="00D85102" w:rsidP="00DA2FD2">
      <w:pPr>
        <w:rPr>
          <w:rFonts w:ascii="Palatino Linotype" w:hAnsi="Palatino Linotype"/>
          <w:sz w:val="16"/>
          <w:szCs w:val="16"/>
        </w:rPr>
      </w:pPr>
    </w:p>
    <w:p w14:paraId="20C85D27" w14:textId="1CCEE8C9" w:rsidR="00DA2FD2" w:rsidRDefault="00DA2FD2" w:rsidP="00DA2FD2">
      <w:pPr>
        <w:rPr>
          <w:rFonts w:ascii="Palatino Linotype" w:hAnsi="Palatino Linotype"/>
          <w:sz w:val="16"/>
          <w:szCs w:val="16"/>
        </w:rPr>
      </w:pPr>
      <w:r>
        <w:rPr>
          <w:rFonts w:ascii="Palatino Linotype" w:hAnsi="Palatino Linotype"/>
          <w:sz w:val="16"/>
          <w:szCs w:val="16"/>
        </w:rPr>
        <w:t>“</w:t>
      </w:r>
      <w:r w:rsidRPr="00DA2FD2">
        <w:rPr>
          <w:rFonts w:ascii="Palatino Linotype" w:hAnsi="Palatino Linotype"/>
          <w:sz w:val="16"/>
          <w:szCs w:val="16"/>
        </w:rPr>
        <w:t>Identification of Novel Congenital Anomaly-Cancer Associations in a Population-Based Assessment of 21 Million Births: An Update from the GOBACK Registry Linkage Cohort</w:t>
      </w:r>
      <w:r>
        <w:rPr>
          <w:rFonts w:ascii="Palatino Linotype" w:hAnsi="Palatino Linotype"/>
          <w:sz w:val="16"/>
          <w:szCs w:val="16"/>
        </w:rPr>
        <w:t xml:space="preserve">”, </w:t>
      </w:r>
      <w:r w:rsidRPr="00DA2FD2">
        <w:rPr>
          <w:rFonts w:ascii="Palatino Linotype" w:hAnsi="Palatino Linotype"/>
          <w:sz w:val="16"/>
          <w:szCs w:val="16"/>
        </w:rPr>
        <w:t>J</w:t>
      </w:r>
      <w:r>
        <w:rPr>
          <w:rFonts w:ascii="Palatino Linotype" w:hAnsi="Palatino Linotype"/>
          <w:sz w:val="16"/>
          <w:szCs w:val="16"/>
        </w:rPr>
        <w:t>.</w:t>
      </w:r>
      <w:r w:rsidRPr="00DA2FD2">
        <w:rPr>
          <w:rFonts w:ascii="Palatino Linotype" w:hAnsi="Palatino Linotype"/>
          <w:sz w:val="16"/>
          <w:szCs w:val="16"/>
        </w:rPr>
        <w:t>M</w:t>
      </w:r>
      <w:r>
        <w:rPr>
          <w:rFonts w:ascii="Palatino Linotype" w:hAnsi="Palatino Linotype"/>
          <w:sz w:val="16"/>
          <w:szCs w:val="16"/>
        </w:rPr>
        <w:t>.</w:t>
      </w:r>
      <w:r w:rsidRPr="00DA2FD2">
        <w:rPr>
          <w:rFonts w:ascii="Palatino Linotype" w:hAnsi="Palatino Linotype"/>
          <w:sz w:val="16"/>
          <w:szCs w:val="16"/>
        </w:rPr>
        <w:t xml:space="preserve"> Schraw, P</w:t>
      </w:r>
      <w:r>
        <w:rPr>
          <w:rFonts w:ascii="Palatino Linotype" w:hAnsi="Palatino Linotype"/>
          <w:sz w:val="16"/>
          <w:szCs w:val="16"/>
        </w:rPr>
        <w:t>.</w:t>
      </w:r>
      <w:r w:rsidRPr="00DA2FD2">
        <w:rPr>
          <w:rFonts w:ascii="Palatino Linotype" w:hAnsi="Palatino Linotype"/>
          <w:sz w:val="16"/>
          <w:szCs w:val="16"/>
        </w:rPr>
        <w:t>B</w:t>
      </w:r>
      <w:r>
        <w:rPr>
          <w:rFonts w:ascii="Palatino Linotype" w:hAnsi="Palatino Linotype"/>
          <w:sz w:val="16"/>
          <w:szCs w:val="16"/>
        </w:rPr>
        <w:t>.</w:t>
      </w:r>
      <w:r w:rsidRPr="00DA2FD2">
        <w:rPr>
          <w:rFonts w:ascii="Palatino Linotype" w:hAnsi="Palatino Linotype"/>
          <w:sz w:val="16"/>
          <w:szCs w:val="16"/>
        </w:rPr>
        <w:t xml:space="preserve"> Shetty, R</w:t>
      </w:r>
      <w:r>
        <w:rPr>
          <w:rFonts w:ascii="Palatino Linotype" w:hAnsi="Palatino Linotype"/>
          <w:sz w:val="16"/>
          <w:szCs w:val="16"/>
        </w:rPr>
        <w:t>.</w:t>
      </w:r>
      <w:r w:rsidRPr="00DA2FD2">
        <w:rPr>
          <w:rFonts w:ascii="Palatino Linotype" w:hAnsi="Palatino Linotype"/>
          <w:sz w:val="16"/>
          <w:szCs w:val="16"/>
        </w:rPr>
        <w:t xml:space="preserve"> Wolters, T</w:t>
      </w:r>
      <w:r>
        <w:rPr>
          <w:rFonts w:ascii="Palatino Linotype" w:hAnsi="Palatino Linotype"/>
          <w:sz w:val="16"/>
          <w:szCs w:val="16"/>
        </w:rPr>
        <w:t>.</w:t>
      </w:r>
      <w:r w:rsidRPr="00DA2FD2">
        <w:rPr>
          <w:rFonts w:ascii="Palatino Linotype" w:hAnsi="Palatino Linotype"/>
          <w:sz w:val="16"/>
          <w:szCs w:val="16"/>
        </w:rPr>
        <w:t>A</w:t>
      </w:r>
      <w:r>
        <w:rPr>
          <w:rFonts w:ascii="Palatino Linotype" w:hAnsi="Palatino Linotype"/>
          <w:sz w:val="16"/>
          <w:szCs w:val="16"/>
        </w:rPr>
        <w:t>.</w:t>
      </w:r>
      <w:r w:rsidRPr="00DA2FD2">
        <w:rPr>
          <w:rFonts w:ascii="Palatino Linotype" w:hAnsi="Palatino Linotype"/>
          <w:sz w:val="16"/>
          <w:szCs w:val="16"/>
        </w:rPr>
        <w:t xml:space="preserve"> Desrosiers, C</w:t>
      </w:r>
      <w:r>
        <w:rPr>
          <w:rFonts w:ascii="Palatino Linotype" w:hAnsi="Palatino Linotype"/>
          <w:sz w:val="16"/>
          <w:szCs w:val="16"/>
        </w:rPr>
        <w:t>.</w:t>
      </w:r>
      <w:r w:rsidRPr="00DA2FD2">
        <w:rPr>
          <w:rFonts w:ascii="Palatino Linotype" w:hAnsi="Palatino Linotype"/>
          <w:sz w:val="16"/>
          <w:szCs w:val="16"/>
        </w:rPr>
        <w:t xml:space="preserve"> Shumate, W</w:t>
      </w:r>
      <w:r>
        <w:rPr>
          <w:rFonts w:ascii="Palatino Linotype" w:hAnsi="Palatino Linotype"/>
          <w:sz w:val="16"/>
          <w:szCs w:val="16"/>
        </w:rPr>
        <w:t>.</w:t>
      </w:r>
      <w:r w:rsidRPr="00DA2FD2">
        <w:rPr>
          <w:rFonts w:ascii="Palatino Linotype" w:hAnsi="Palatino Linotype"/>
          <w:sz w:val="16"/>
          <w:szCs w:val="16"/>
        </w:rPr>
        <w:t xml:space="preserve"> Nembhard, M</w:t>
      </w:r>
      <w:r>
        <w:rPr>
          <w:rFonts w:ascii="Palatino Linotype" w:hAnsi="Palatino Linotype"/>
          <w:sz w:val="16"/>
          <w:szCs w:val="16"/>
        </w:rPr>
        <w:t>.</w:t>
      </w:r>
      <w:r w:rsidRPr="00DA2FD2">
        <w:rPr>
          <w:rFonts w:ascii="Palatino Linotype" w:hAnsi="Palatino Linotype"/>
          <w:sz w:val="16"/>
          <w:szCs w:val="16"/>
        </w:rPr>
        <w:t xml:space="preserve"> Yazdy, E</w:t>
      </w:r>
      <w:r>
        <w:rPr>
          <w:rFonts w:ascii="Palatino Linotype" w:hAnsi="Palatino Linotype"/>
          <w:sz w:val="16"/>
          <w:szCs w:val="16"/>
        </w:rPr>
        <w:t>.</w:t>
      </w:r>
      <w:r w:rsidRPr="00DA2FD2">
        <w:rPr>
          <w:rFonts w:ascii="Palatino Linotype" w:hAnsi="Palatino Linotype"/>
          <w:sz w:val="16"/>
          <w:szCs w:val="16"/>
        </w:rPr>
        <w:t xml:space="preserve"> Nestoridi, A</w:t>
      </w:r>
      <w:r>
        <w:rPr>
          <w:rFonts w:ascii="Palatino Linotype" w:hAnsi="Palatino Linotype"/>
          <w:sz w:val="16"/>
          <w:szCs w:val="16"/>
        </w:rPr>
        <w:t>.</w:t>
      </w:r>
      <w:r w:rsidRPr="00DA2FD2">
        <w:rPr>
          <w:rFonts w:ascii="Palatino Linotype" w:hAnsi="Palatino Linotype"/>
          <w:sz w:val="16"/>
          <w:szCs w:val="16"/>
        </w:rPr>
        <w:t>E</w:t>
      </w:r>
      <w:r>
        <w:rPr>
          <w:rFonts w:ascii="Palatino Linotype" w:hAnsi="Palatino Linotype"/>
          <w:sz w:val="16"/>
          <w:szCs w:val="16"/>
        </w:rPr>
        <w:t>.</w:t>
      </w:r>
      <w:r w:rsidRPr="00DA2FD2">
        <w:rPr>
          <w:rFonts w:ascii="Palatino Linotype" w:hAnsi="Palatino Linotype"/>
          <w:sz w:val="16"/>
          <w:szCs w:val="16"/>
        </w:rPr>
        <w:t xml:space="preserve"> Janitz, R</w:t>
      </w:r>
      <w:r>
        <w:rPr>
          <w:rFonts w:ascii="Palatino Linotype" w:hAnsi="Palatino Linotype"/>
          <w:sz w:val="16"/>
          <w:szCs w:val="16"/>
        </w:rPr>
        <w:t>.</w:t>
      </w:r>
      <w:r w:rsidRPr="00DA2FD2">
        <w:rPr>
          <w:rFonts w:ascii="Palatino Linotype" w:hAnsi="Palatino Linotype"/>
          <w:sz w:val="16"/>
          <w:szCs w:val="16"/>
        </w:rPr>
        <w:t>S</w:t>
      </w:r>
      <w:r>
        <w:rPr>
          <w:rFonts w:ascii="Palatino Linotype" w:hAnsi="Palatino Linotype"/>
          <w:sz w:val="16"/>
          <w:szCs w:val="16"/>
        </w:rPr>
        <w:t>.</w:t>
      </w:r>
      <w:r w:rsidRPr="00DA2FD2">
        <w:rPr>
          <w:rFonts w:ascii="Palatino Linotype" w:hAnsi="Palatino Linotype"/>
          <w:sz w:val="16"/>
          <w:szCs w:val="16"/>
        </w:rPr>
        <w:t xml:space="preserve"> Kirby, S</w:t>
      </w:r>
      <w:r>
        <w:rPr>
          <w:rFonts w:ascii="Palatino Linotype" w:hAnsi="Palatino Linotype"/>
          <w:sz w:val="16"/>
          <w:szCs w:val="16"/>
        </w:rPr>
        <w:t>.</w:t>
      </w:r>
      <w:r w:rsidRPr="00DA2FD2">
        <w:rPr>
          <w:rFonts w:ascii="Palatino Linotype" w:hAnsi="Palatino Linotype"/>
          <w:sz w:val="16"/>
          <w:szCs w:val="16"/>
        </w:rPr>
        <w:t>E</w:t>
      </w:r>
      <w:r>
        <w:rPr>
          <w:rFonts w:ascii="Palatino Linotype" w:hAnsi="Palatino Linotype"/>
          <w:sz w:val="16"/>
          <w:szCs w:val="16"/>
        </w:rPr>
        <w:t>.</w:t>
      </w:r>
      <w:r w:rsidRPr="00DA2FD2">
        <w:rPr>
          <w:rFonts w:ascii="Palatino Linotype" w:hAnsi="Palatino Linotype"/>
          <w:sz w:val="16"/>
          <w:szCs w:val="16"/>
        </w:rPr>
        <w:t xml:space="preserve"> Plon, P</w:t>
      </w:r>
      <w:r>
        <w:rPr>
          <w:rFonts w:ascii="Palatino Linotype" w:hAnsi="Palatino Linotype"/>
          <w:sz w:val="16"/>
          <w:szCs w:val="16"/>
        </w:rPr>
        <w:t>.</w:t>
      </w:r>
      <w:r w:rsidRPr="00DA2FD2">
        <w:rPr>
          <w:rFonts w:ascii="Palatino Linotype" w:hAnsi="Palatino Linotype"/>
          <w:sz w:val="16"/>
          <w:szCs w:val="16"/>
        </w:rPr>
        <w:t>J</w:t>
      </w:r>
      <w:r>
        <w:rPr>
          <w:rFonts w:ascii="Palatino Linotype" w:hAnsi="Palatino Linotype"/>
          <w:sz w:val="16"/>
          <w:szCs w:val="16"/>
        </w:rPr>
        <w:t>.</w:t>
      </w:r>
      <w:r w:rsidRPr="00DA2FD2">
        <w:rPr>
          <w:rFonts w:ascii="Palatino Linotype" w:hAnsi="Palatino Linotype"/>
          <w:sz w:val="16"/>
          <w:szCs w:val="16"/>
        </w:rPr>
        <w:t xml:space="preserve"> Lupo</w:t>
      </w:r>
      <w:r>
        <w:rPr>
          <w:rFonts w:ascii="Palatino Linotype" w:hAnsi="Palatino Linotype"/>
          <w:sz w:val="16"/>
          <w:szCs w:val="16"/>
        </w:rPr>
        <w:t>, abstract present</w:t>
      </w:r>
      <w:r w:rsidR="00936024">
        <w:rPr>
          <w:rFonts w:ascii="Palatino Linotype" w:hAnsi="Palatino Linotype"/>
          <w:sz w:val="16"/>
          <w:szCs w:val="16"/>
        </w:rPr>
        <w:t>ed</w:t>
      </w:r>
      <w:r>
        <w:rPr>
          <w:rFonts w:ascii="Palatino Linotype" w:hAnsi="Palatino Linotype"/>
          <w:sz w:val="16"/>
          <w:szCs w:val="16"/>
        </w:rPr>
        <w:t xml:space="preserve"> by J.M. Schraw at </w:t>
      </w:r>
      <w:r w:rsidR="00E86231" w:rsidRPr="00E86231">
        <w:rPr>
          <w:rFonts w:ascii="Palatino Linotype" w:hAnsi="Palatino Linotype"/>
          <w:sz w:val="16"/>
          <w:szCs w:val="16"/>
        </w:rPr>
        <w:t>Children's Oncology Group Fall Meeting,</w:t>
      </w:r>
      <w:r w:rsidR="00E86231">
        <w:rPr>
          <w:rFonts w:ascii="Palatino Linotype" w:hAnsi="Palatino Linotype"/>
          <w:sz w:val="16"/>
          <w:szCs w:val="16"/>
        </w:rPr>
        <w:t xml:space="preserve"> September 5-8, 2023 </w:t>
      </w:r>
      <w:r w:rsidR="00E86231" w:rsidRPr="00E86231">
        <w:rPr>
          <w:rFonts w:ascii="Palatino Linotype" w:hAnsi="Palatino Linotype"/>
          <w:sz w:val="16"/>
          <w:szCs w:val="16"/>
        </w:rPr>
        <w:t>in Atlanta, GA.</w:t>
      </w:r>
    </w:p>
    <w:p w14:paraId="426382BD" w14:textId="77777777" w:rsidR="00DA2FD2" w:rsidRDefault="00DA2FD2" w:rsidP="006B1516">
      <w:pPr>
        <w:rPr>
          <w:rFonts w:ascii="Palatino Linotype" w:hAnsi="Palatino Linotype"/>
          <w:sz w:val="16"/>
          <w:szCs w:val="16"/>
        </w:rPr>
      </w:pPr>
    </w:p>
    <w:p w14:paraId="4E83CA5F" w14:textId="39BCA8F5" w:rsidR="006B1516" w:rsidRDefault="006B1516" w:rsidP="006B1516">
      <w:pPr>
        <w:rPr>
          <w:rFonts w:ascii="Palatino Linotype" w:hAnsi="Palatino Linotype"/>
          <w:sz w:val="16"/>
          <w:szCs w:val="16"/>
        </w:rPr>
      </w:pPr>
      <w:r>
        <w:rPr>
          <w:rFonts w:ascii="Palatino Linotype" w:hAnsi="Palatino Linotype"/>
          <w:sz w:val="16"/>
          <w:szCs w:val="16"/>
        </w:rPr>
        <w:t>“</w:t>
      </w:r>
      <w:r w:rsidRPr="006B1516">
        <w:rPr>
          <w:rFonts w:ascii="Palatino Linotype" w:hAnsi="Palatino Linotype"/>
          <w:sz w:val="16"/>
          <w:szCs w:val="16"/>
        </w:rPr>
        <w:t>Mortality Risk among Infants with Prenatal Opioid Exposure by Neonatal Opioid Withdrawal Syndrome Diagnosis and Race/Ethnicity</w:t>
      </w:r>
      <w:r>
        <w:rPr>
          <w:rFonts w:ascii="Palatino Linotype" w:hAnsi="Palatino Linotype"/>
          <w:sz w:val="16"/>
          <w:szCs w:val="16"/>
        </w:rPr>
        <w:t xml:space="preserve">”, </w:t>
      </w:r>
      <w:r w:rsidRPr="006B1516">
        <w:rPr>
          <w:rFonts w:ascii="Palatino Linotype" w:hAnsi="Palatino Linotype"/>
          <w:sz w:val="16"/>
          <w:szCs w:val="16"/>
        </w:rPr>
        <w:t>A</w:t>
      </w:r>
      <w:r>
        <w:rPr>
          <w:rFonts w:ascii="Palatino Linotype" w:hAnsi="Palatino Linotype"/>
          <w:sz w:val="16"/>
          <w:szCs w:val="16"/>
        </w:rPr>
        <w:t>.</w:t>
      </w:r>
      <w:r w:rsidRPr="006B1516">
        <w:rPr>
          <w:rFonts w:ascii="Palatino Linotype" w:hAnsi="Palatino Linotype"/>
          <w:sz w:val="16"/>
          <w:szCs w:val="16"/>
        </w:rPr>
        <w:t>L. Elmore, J</w:t>
      </w:r>
      <w:r>
        <w:rPr>
          <w:rFonts w:ascii="Palatino Linotype" w:hAnsi="Palatino Linotype"/>
          <w:sz w:val="16"/>
          <w:szCs w:val="16"/>
        </w:rPr>
        <w:t>.</w:t>
      </w:r>
      <w:r w:rsidRPr="006B1516">
        <w:rPr>
          <w:rFonts w:ascii="Palatino Linotype" w:hAnsi="Palatino Linotype"/>
          <w:sz w:val="16"/>
          <w:szCs w:val="16"/>
        </w:rPr>
        <w:t>P</w:t>
      </w:r>
      <w:r>
        <w:rPr>
          <w:rFonts w:ascii="Palatino Linotype" w:hAnsi="Palatino Linotype"/>
          <w:sz w:val="16"/>
          <w:szCs w:val="16"/>
        </w:rPr>
        <w:t>.</w:t>
      </w:r>
      <w:r w:rsidRPr="006B1516">
        <w:rPr>
          <w:rFonts w:ascii="Palatino Linotype" w:hAnsi="Palatino Linotype"/>
          <w:sz w:val="16"/>
          <w:szCs w:val="16"/>
        </w:rPr>
        <w:t xml:space="preserve"> Tanner, J</w:t>
      </w:r>
      <w:r>
        <w:rPr>
          <w:rFonts w:ascii="Palatino Linotype" w:hAnsi="Palatino Linotype"/>
          <w:sz w:val="16"/>
          <w:szCs w:val="16"/>
        </w:rPr>
        <w:t>.</w:t>
      </w:r>
      <w:r w:rsidRPr="006B1516">
        <w:rPr>
          <w:rFonts w:ascii="Palatino Linotype" w:hAnsi="Palatino Linotype"/>
          <w:sz w:val="16"/>
          <w:szCs w:val="16"/>
        </w:rPr>
        <w:t xml:space="preserve"> Swanson, R</w:t>
      </w:r>
      <w:r>
        <w:rPr>
          <w:rFonts w:ascii="Palatino Linotype" w:hAnsi="Palatino Linotype"/>
          <w:sz w:val="16"/>
          <w:szCs w:val="16"/>
        </w:rPr>
        <w:t>.</w:t>
      </w:r>
      <w:r w:rsidRPr="006B1516">
        <w:rPr>
          <w:rFonts w:ascii="Palatino Linotype" w:hAnsi="Palatino Linotype"/>
          <w:sz w:val="16"/>
          <w:szCs w:val="16"/>
        </w:rPr>
        <w:t>S. Kirby, A</w:t>
      </w:r>
      <w:r>
        <w:rPr>
          <w:rFonts w:ascii="Palatino Linotype" w:hAnsi="Palatino Linotype"/>
          <w:sz w:val="16"/>
          <w:szCs w:val="16"/>
        </w:rPr>
        <w:t>.</w:t>
      </w:r>
      <w:r w:rsidRPr="006B1516">
        <w:rPr>
          <w:rFonts w:ascii="Palatino Linotype" w:hAnsi="Palatino Linotype"/>
          <w:sz w:val="16"/>
          <w:szCs w:val="16"/>
        </w:rPr>
        <w:t xml:space="preserve"> Kendle, T</w:t>
      </w:r>
      <w:r>
        <w:rPr>
          <w:rFonts w:ascii="Palatino Linotype" w:hAnsi="Palatino Linotype"/>
          <w:sz w:val="16"/>
          <w:szCs w:val="16"/>
        </w:rPr>
        <w:t>.</w:t>
      </w:r>
      <w:r w:rsidRPr="006B1516">
        <w:rPr>
          <w:rFonts w:ascii="Palatino Linotype" w:hAnsi="Palatino Linotype"/>
          <w:sz w:val="16"/>
          <w:szCs w:val="16"/>
        </w:rPr>
        <w:t xml:space="preserve"> Wright, J</w:t>
      </w:r>
      <w:r>
        <w:rPr>
          <w:rFonts w:ascii="Palatino Linotype" w:hAnsi="Palatino Linotype"/>
          <w:sz w:val="16"/>
          <w:szCs w:val="16"/>
        </w:rPr>
        <w:t>.</w:t>
      </w:r>
      <w:r w:rsidRPr="006B1516">
        <w:rPr>
          <w:rFonts w:ascii="Palatino Linotype" w:hAnsi="Palatino Linotype"/>
          <w:sz w:val="16"/>
          <w:szCs w:val="16"/>
        </w:rPr>
        <w:t>L. Salemi</w:t>
      </w:r>
      <w:r>
        <w:rPr>
          <w:rFonts w:ascii="Palatino Linotype" w:hAnsi="Palatino Linotype"/>
          <w:sz w:val="16"/>
          <w:szCs w:val="16"/>
        </w:rPr>
        <w:t xml:space="preserve">, poster presented </w:t>
      </w:r>
      <w:r w:rsidR="00EA2336">
        <w:rPr>
          <w:rFonts w:ascii="Palatino Linotype" w:hAnsi="Palatino Linotype"/>
          <w:sz w:val="16"/>
          <w:szCs w:val="16"/>
        </w:rPr>
        <w:t xml:space="preserve">by A. Elmore </w:t>
      </w:r>
      <w:r>
        <w:rPr>
          <w:rFonts w:ascii="Palatino Linotype" w:hAnsi="Palatino Linotype"/>
          <w:sz w:val="16"/>
          <w:szCs w:val="16"/>
        </w:rPr>
        <w:t>at the Annual Meeting of the Society for Pediatric and Perinatal Epidemiologic Research by A.L. Elmore, June 12-13, 202</w:t>
      </w:r>
      <w:r w:rsidR="00E86231">
        <w:rPr>
          <w:rFonts w:ascii="Palatino Linotype" w:hAnsi="Palatino Linotype"/>
          <w:sz w:val="16"/>
          <w:szCs w:val="16"/>
        </w:rPr>
        <w:t>3</w:t>
      </w:r>
      <w:r>
        <w:rPr>
          <w:rFonts w:ascii="Palatino Linotype" w:hAnsi="Palatino Linotype"/>
          <w:sz w:val="16"/>
          <w:szCs w:val="16"/>
        </w:rPr>
        <w:t xml:space="preserve"> in Portland, OR.</w:t>
      </w:r>
    </w:p>
    <w:p w14:paraId="7C16DF8E" w14:textId="148B41CD" w:rsidR="006336FA" w:rsidRDefault="006336FA" w:rsidP="006B1516">
      <w:pPr>
        <w:rPr>
          <w:rFonts w:ascii="Palatino Linotype" w:hAnsi="Palatino Linotype"/>
          <w:sz w:val="16"/>
          <w:szCs w:val="16"/>
        </w:rPr>
      </w:pPr>
    </w:p>
    <w:p w14:paraId="5553065E" w14:textId="6B1361E9" w:rsidR="006336FA" w:rsidRDefault="006336FA" w:rsidP="006336FA">
      <w:pPr>
        <w:rPr>
          <w:rFonts w:ascii="Palatino Linotype" w:hAnsi="Palatino Linotype"/>
          <w:sz w:val="16"/>
          <w:szCs w:val="16"/>
        </w:rPr>
      </w:pPr>
      <w:r>
        <w:rPr>
          <w:rFonts w:ascii="Palatino Linotype" w:hAnsi="Palatino Linotype"/>
          <w:sz w:val="16"/>
          <w:szCs w:val="16"/>
        </w:rPr>
        <w:t>“</w:t>
      </w:r>
      <w:r w:rsidRPr="006336FA">
        <w:rPr>
          <w:rFonts w:ascii="Palatino Linotype" w:hAnsi="Palatino Linotype"/>
          <w:sz w:val="16"/>
          <w:szCs w:val="16"/>
        </w:rPr>
        <w:t>Racial/Ethnic Differences in Correlates of Missed Pediatric Preventive Care due to the</w:t>
      </w:r>
      <w:r>
        <w:rPr>
          <w:rFonts w:ascii="Palatino Linotype" w:hAnsi="Palatino Linotype"/>
          <w:sz w:val="16"/>
          <w:szCs w:val="16"/>
        </w:rPr>
        <w:t xml:space="preserve"> </w:t>
      </w:r>
      <w:r w:rsidRPr="006336FA">
        <w:rPr>
          <w:rFonts w:ascii="Palatino Linotype" w:hAnsi="Palatino Linotype"/>
          <w:sz w:val="16"/>
          <w:szCs w:val="16"/>
        </w:rPr>
        <w:t>COVID-19 Pandemic: Results from the 2021 National Survey of Children’s Health</w:t>
      </w:r>
      <w:r>
        <w:rPr>
          <w:rFonts w:ascii="Palatino Linotype" w:hAnsi="Palatino Linotype"/>
          <w:sz w:val="16"/>
          <w:szCs w:val="16"/>
        </w:rPr>
        <w:t xml:space="preserve">”, </w:t>
      </w:r>
      <w:r w:rsidRPr="006336FA">
        <w:rPr>
          <w:rFonts w:ascii="Palatino Linotype" w:hAnsi="Palatino Linotype"/>
          <w:sz w:val="16"/>
          <w:szCs w:val="16"/>
        </w:rPr>
        <w:t>M</w:t>
      </w:r>
      <w:r>
        <w:rPr>
          <w:rFonts w:ascii="Palatino Linotype" w:hAnsi="Palatino Linotype"/>
          <w:sz w:val="16"/>
          <w:szCs w:val="16"/>
        </w:rPr>
        <w:t xml:space="preserve">. </w:t>
      </w:r>
      <w:r w:rsidRPr="006336FA">
        <w:rPr>
          <w:rFonts w:ascii="Palatino Linotype" w:hAnsi="Palatino Linotype"/>
          <w:sz w:val="16"/>
          <w:szCs w:val="16"/>
        </w:rPr>
        <w:t>Tabet</w:t>
      </w:r>
      <w:r>
        <w:rPr>
          <w:rFonts w:ascii="Palatino Linotype" w:hAnsi="Palatino Linotype"/>
          <w:sz w:val="16"/>
          <w:szCs w:val="16"/>
        </w:rPr>
        <w:t xml:space="preserve">, </w:t>
      </w:r>
      <w:r w:rsidRPr="006336FA">
        <w:rPr>
          <w:rFonts w:ascii="Palatino Linotype" w:hAnsi="Palatino Linotype"/>
          <w:sz w:val="16"/>
          <w:szCs w:val="16"/>
        </w:rPr>
        <w:t>R</w:t>
      </w:r>
      <w:r>
        <w:rPr>
          <w:rFonts w:ascii="Palatino Linotype" w:hAnsi="Palatino Linotype"/>
          <w:sz w:val="16"/>
          <w:szCs w:val="16"/>
        </w:rPr>
        <w:t>.</w:t>
      </w:r>
      <w:r w:rsidRPr="006336FA">
        <w:rPr>
          <w:rFonts w:ascii="Palatino Linotype" w:hAnsi="Palatino Linotype"/>
          <w:sz w:val="16"/>
          <w:szCs w:val="16"/>
        </w:rPr>
        <w:t xml:space="preserve"> Kirby</w:t>
      </w:r>
      <w:r>
        <w:rPr>
          <w:rFonts w:ascii="Palatino Linotype" w:hAnsi="Palatino Linotype"/>
          <w:sz w:val="16"/>
          <w:szCs w:val="16"/>
        </w:rPr>
        <w:t>,</w:t>
      </w:r>
      <w:r w:rsidRPr="006336FA">
        <w:rPr>
          <w:rFonts w:ascii="Palatino Linotype" w:hAnsi="Palatino Linotype"/>
          <w:sz w:val="16"/>
          <w:szCs w:val="16"/>
        </w:rPr>
        <w:t xml:space="preserve"> P</w:t>
      </w:r>
      <w:r>
        <w:rPr>
          <w:rFonts w:ascii="Palatino Linotype" w:hAnsi="Palatino Linotype"/>
          <w:sz w:val="16"/>
          <w:szCs w:val="16"/>
        </w:rPr>
        <w:t>.</w:t>
      </w:r>
      <w:r w:rsidRPr="006336FA">
        <w:rPr>
          <w:rFonts w:ascii="Palatino Linotype" w:hAnsi="Palatino Linotype"/>
          <w:sz w:val="16"/>
          <w:szCs w:val="16"/>
        </w:rPr>
        <w:t xml:space="preserve"> Xaverius</w:t>
      </w:r>
      <w:r>
        <w:rPr>
          <w:rFonts w:ascii="Palatino Linotype" w:hAnsi="Palatino Linotype"/>
          <w:sz w:val="16"/>
          <w:szCs w:val="16"/>
        </w:rPr>
        <w:t xml:space="preserve">, poster presented at the Annual Meeting of the Society for Pediatric and Perinatal Epidemiologic Research by </w:t>
      </w:r>
      <w:r w:rsidR="00902169">
        <w:rPr>
          <w:rFonts w:ascii="Palatino Linotype" w:hAnsi="Palatino Linotype"/>
          <w:sz w:val="16"/>
          <w:szCs w:val="16"/>
        </w:rPr>
        <w:t>M. Tabet</w:t>
      </w:r>
      <w:r>
        <w:rPr>
          <w:rFonts w:ascii="Palatino Linotype" w:hAnsi="Palatino Linotype"/>
          <w:sz w:val="16"/>
          <w:szCs w:val="16"/>
        </w:rPr>
        <w:t>, June 12-13, 2023 in Portland, OR.</w:t>
      </w:r>
    </w:p>
    <w:p w14:paraId="0DA23363" w14:textId="229A2486" w:rsidR="006336FA" w:rsidRDefault="006336FA" w:rsidP="006336FA">
      <w:pPr>
        <w:rPr>
          <w:rFonts w:ascii="Palatino Linotype" w:hAnsi="Palatino Linotype"/>
          <w:sz w:val="16"/>
          <w:szCs w:val="16"/>
        </w:rPr>
      </w:pPr>
    </w:p>
    <w:p w14:paraId="08B18FB8" w14:textId="6828E5F8" w:rsidR="006336FA" w:rsidRDefault="006336FA" w:rsidP="006336FA">
      <w:pPr>
        <w:rPr>
          <w:rFonts w:ascii="Palatino Linotype" w:hAnsi="Palatino Linotype"/>
          <w:sz w:val="16"/>
          <w:szCs w:val="16"/>
        </w:rPr>
      </w:pPr>
      <w:r>
        <w:rPr>
          <w:rFonts w:ascii="Palatino Linotype" w:hAnsi="Palatino Linotype"/>
          <w:sz w:val="16"/>
          <w:szCs w:val="16"/>
        </w:rPr>
        <w:t>“</w:t>
      </w:r>
      <w:r w:rsidRPr="006336FA">
        <w:rPr>
          <w:rFonts w:ascii="Palatino Linotype" w:hAnsi="Palatino Linotype"/>
          <w:sz w:val="16"/>
          <w:szCs w:val="16"/>
        </w:rPr>
        <w:t xml:space="preserve">Maternal Opioid Use Disorder </w:t>
      </w:r>
      <w:r>
        <w:rPr>
          <w:rFonts w:ascii="Palatino Linotype" w:hAnsi="Palatino Linotype"/>
          <w:sz w:val="16"/>
          <w:szCs w:val="16"/>
        </w:rPr>
        <w:t>a</w:t>
      </w:r>
      <w:r w:rsidRPr="006336FA">
        <w:rPr>
          <w:rFonts w:ascii="Palatino Linotype" w:hAnsi="Palatino Linotype"/>
          <w:sz w:val="16"/>
          <w:szCs w:val="16"/>
        </w:rPr>
        <w:t xml:space="preserve">nd Infant Mortality </w:t>
      </w:r>
      <w:r>
        <w:rPr>
          <w:rFonts w:ascii="Palatino Linotype" w:hAnsi="Palatino Linotype"/>
          <w:sz w:val="16"/>
          <w:szCs w:val="16"/>
        </w:rPr>
        <w:t>i</w:t>
      </w:r>
      <w:r w:rsidRPr="006336FA">
        <w:rPr>
          <w:rFonts w:ascii="Palatino Linotype" w:hAnsi="Palatino Linotype"/>
          <w:sz w:val="16"/>
          <w:szCs w:val="16"/>
        </w:rPr>
        <w:t>n Wisconsin, 2010-2018</w:t>
      </w:r>
      <w:r>
        <w:rPr>
          <w:rFonts w:ascii="Palatino Linotype" w:hAnsi="Palatino Linotype"/>
          <w:sz w:val="16"/>
          <w:szCs w:val="16"/>
        </w:rPr>
        <w:t xml:space="preserve">”, </w:t>
      </w:r>
      <w:r w:rsidRPr="006336FA">
        <w:rPr>
          <w:rFonts w:ascii="Palatino Linotype" w:hAnsi="Palatino Linotype"/>
          <w:sz w:val="16"/>
          <w:szCs w:val="16"/>
        </w:rPr>
        <w:t>D</w:t>
      </w:r>
      <w:r>
        <w:rPr>
          <w:rFonts w:ascii="Palatino Linotype" w:hAnsi="Palatino Linotype"/>
          <w:sz w:val="16"/>
          <w:szCs w:val="16"/>
        </w:rPr>
        <w:t xml:space="preserve">. </w:t>
      </w:r>
      <w:r w:rsidRPr="006336FA">
        <w:rPr>
          <w:rFonts w:ascii="Palatino Linotype" w:hAnsi="Palatino Linotype"/>
          <w:sz w:val="16"/>
          <w:szCs w:val="16"/>
        </w:rPr>
        <w:t>Mallinson</w:t>
      </w:r>
      <w:r>
        <w:rPr>
          <w:rFonts w:ascii="Palatino Linotype" w:hAnsi="Palatino Linotype"/>
          <w:sz w:val="16"/>
          <w:szCs w:val="16"/>
        </w:rPr>
        <w:t xml:space="preserve">, </w:t>
      </w:r>
      <w:r w:rsidRPr="006336FA">
        <w:rPr>
          <w:rFonts w:ascii="Palatino Linotype" w:hAnsi="Palatino Linotype"/>
          <w:sz w:val="16"/>
          <w:szCs w:val="16"/>
        </w:rPr>
        <w:t>H-H</w:t>
      </w:r>
      <w:r>
        <w:rPr>
          <w:rFonts w:ascii="Palatino Linotype" w:hAnsi="Palatino Linotype"/>
          <w:sz w:val="16"/>
          <w:szCs w:val="16"/>
        </w:rPr>
        <w:t>.</w:t>
      </w:r>
      <w:r w:rsidRPr="006336FA">
        <w:rPr>
          <w:rFonts w:ascii="Palatino Linotype" w:hAnsi="Palatino Linotype"/>
          <w:sz w:val="16"/>
          <w:szCs w:val="16"/>
        </w:rPr>
        <w:t xml:space="preserve"> Kuo</w:t>
      </w:r>
      <w:r>
        <w:rPr>
          <w:rFonts w:ascii="Palatino Linotype" w:hAnsi="Palatino Linotype"/>
          <w:sz w:val="16"/>
          <w:szCs w:val="16"/>
        </w:rPr>
        <w:t>,</w:t>
      </w:r>
      <w:r w:rsidRPr="006336FA">
        <w:rPr>
          <w:rFonts w:ascii="Palatino Linotype" w:hAnsi="Palatino Linotype"/>
          <w:sz w:val="16"/>
          <w:szCs w:val="16"/>
        </w:rPr>
        <w:t xml:space="preserve"> R</w:t>
      </w:r>
      <w:r>
        <w:rPr>
          <w:rFonts w:ascii="Palatino Linotype" w:hAnsi="Palatino Linotype"/>
          <w:sz w:val="16"/>
          <w:szCs w:val="16"/>
        </w:rPr>
        <w:t>.</w:t>
      </w:r>
      <w:r w:rsidRPr="006336FA">
        <w:rPr>
          <w:rFonts w:ascii="Palatino Linotype" w:hAnsi="Palatino Linotype"/>
          <w:sz w:val="16"/>
          <w:szCs w:val="16"/>
        </w:rPr>
        <w:t xml:space="preserve"> Kirby</w:t>
      </w:r>
      <w:r>
        <w:rPr>
          <w:rFonts w:ascii="Palatino Linotype" w:hAnsi="Palatino Linotype"/>
          <w:sz w:val="16"/>
          <w:szCs w:val="16"/>
        </w:rPr>
        <w:t>,</w:t>
      </w:r>
      <w:r w:rsidRPr="006336FA">
        <w:rPr>
          <w:rFonts w:ascii="Palatino Linotype" w:hAnsi="Palatino Linotype"/>
          <w:sz w:val="16"/>
          <w:szCs w:val="16"/>
        </w:rPr>
        <w:t xml:space="preserve"> L</w:t>
      </w:r>
      <w:r>
        <w:rPr>
          <w:rFonts w:ascii="Palatino Linotype" w:hAnsi="Palatino Linotype"/>
          <w:sz w:val="16"/>
          <w:szCs w:val="16"/>
        </w:rPr>
        <w:t xml:space="preserve">. </w:t>
      </w:r>
      <w:r w:rsidRPr="006336FA">
        <w:rPr>
          <w:rFonts w:ascii="Palatino Linotype" w:hAnsi="Palatino Linotype"/>
          <w:sz w:val="16"/>
          <w:szCs w:val="16"/>
        </w:rPr>
        <w:t>Berger</w:t>
      </w:r>
      <w:r>
        <w:rPr>
          <w:rFonts w:ascii="Palatino Linotype" w:hAnsi="Palatino Linotype"/>
          <w:sz w:val="16"/>
          <w:szCs w:val="16"/>
        </w:rPr>
        <w:t>,</w:t>
      </w:r>
      <w:r w:rsidRPr="006336FA">
        <w:rPr>
          <w:rFonts w:ascii="Palatino Linotype" w:hAnsi="Palatino Linotype"/>
          <w:sz w:val="16"/>
          <w:szCs w:val="16"/>
        </w:rPr>
        <w:t xml:space="preserve"> D</w:t>
      </w:r>
      <w:r>
        <w:rPr>
          <w:rFonts w:ascii="Palatino Linotype" w:hAnsi="Palatino Linotype"/>
          <w:sz w:val="16"/>
          <w:szCs w:val="16"/>
        </w:rPr>
        <w:t>.</w:t>
      </w:r>
      <w:r w:rsidRPr="006336FA">
        <w:rPr>
          <w:rFonts w:ascii="Palatino Linotype" w:hAnsi="Palatino Linotype"/>
          <w:sz w:val="16"/>
          <w:szCs w:val="16"/>
        </w:rPr>
        <w:t xml:space="preserve"> Ehrenthal</w:t>
      </w:r>
      <w:r>
        <w:rPr>
          <w:rFonts w:ascii="Palatino Linotype" w:hAnsi="Palatino Linotype"/>
          <w:sz w:val="16"/>
          <w:szCs w:val="16"/>
        </w:rPr>
        <w:t xml:space="preserve">, poster presented at the Annual Meeting of the Society for Pediatric and Perinatal Epidemiologic Research by </w:t>
      </w:r>
      <w:r w:rsidR="00EA2336">
        <w:rPr>
          <w:rFonts w:ascii="Palatino Linotype" w:hAnsi="Palatino Linotype"/>
          <w:sz w:val="16"/>
          <w:szCs w:val="16"/>
        </w:rPr>
        <w:t>D. Mallinson</w:t>
      </w:r>
      <w:r>
        <w:rPr>
          <w:rFonts w:ascii="Palatino Linotype" w:hAnsi="Palatino Linotype"/>
          <w:sz w:val="16"/>
          <w:szCs w:val="16"/>
        </w:rPr>
        <w:t>, June 12-13, 2023 in Portland, OR.</w:t>
      </w:r>
    </w:p>
    <w:p w14:paraId="26A1BC46" w14:textId="77777777" w:rsidR="006336FA" w:rsidRDefault="006336FA" w:rsidP="00311AE6">
      <w:pPr>
        <w:rPr>
          <w:rFonts w:ascii="Palatino Linotype" w:hAnsi="Palatino Linotype"/>
          <w:sz w:val="16"/>
          <w:szCs w:val="16"/>
        </w:rPr>
      </w:pPr>
    </w:p>
    <w:p w14:paraId="6A2BD04E" w14:textId="1EE086D8" w:rsidR="009E124D" w:rsidRDefault="009E124D" w:rsidP="00311AE6">
      <w:pPr>
        <w:rPr>
          <w:rFonts w:ascii="Palatino Linotype" w:hAnsi="Palatino Linotype"/>
          <w:sz w:val="16"/>
          <w:szCs w:val="16"/>
        </w:rPr>
      </w:pPr>
      <w:r>
        <w:rPr>
          <w:rFonts w:ascii="Palatino Linotype" w:hAnsi="Palatino Linotype"/>
          <w:sz w:val="16"/>
          <w:szCs w:val="16"/>
        </w:rPr>
        <w:t>“The Cleft Palata Craniofacial Journal: Strategies for Successful Manuscript Submissions”, J. Perry, S. Conley, J. Cray, R. Kirby, presented as panel presentation at the 80</w:t>
      </w:r>
      <w:r w:rsidRPr="009E124D">
        <w:rPr>
          <w:rFonts w:ascii="Palatino Linotype" w:hAnsi="Palatino Linotype"/>
          <w:sz w:val="16"/>
          <w:szCs w:val="16"/>
          <w:vertAlign w:val="superscript"/>
        </w:rPr>
        <w:t>th</w:t>
      </w:r>
      <w:r>
        <w:rPr>
          <w:rFonts w:ascii="Palatino Linotype" w:hAnsi="Palatino Linotype"/>
          <w:sz w:val="16"/>
          <w:szCs w:val="16"/>
        </w:rPr>
        <w:t xml:space="preserve"> Annual Meeting of the ACPA, May 2-6, 2023 in Raleigh, NC.</w:t>
      </w:r>
    </w:p>
    <w:p w14:paraId="01582982" w14:textId="77777777" w:rsidR="009E124D" w:rsidRDefault="009E124D" w:rsidP="00311AE6">
      <w:pPr>
        <w:rPr>
          <w:rFonts w:ascii="Palatino Linotype" w:hAnsi="Palatino Linotype"/>
          <w:sz w:val="16"/>
          <w:szCs w:val="16"/>
        </w:rPr>
      </w:pPr>
    </w:p>
    <w:p w14:paraId="1A4F636C" w14:textId="271AE41D" w:rsidR="00311AE6" w:rsidRDefault="00311AE6" w:rsidP="00311AE6">
      <w:pPr>
        <w:rPr>
          <w:rFonts w:ascii="Palatino Linotype" w:hAnsi="Palatino Linotype"/>
          <w:sz w:val="16"/>
          <w:szCs w:val="16"/>
        </w:rPr>
      </w:pPr>
      <w:r>
        <w:rPr>
          <w:rFonts w:ascii="Palatino Linotype" w:hAnsi="Palatino Linotype"/>
          <w:sz w:val="16"/>
          <w:szCs w:val="16"/>
        </w:rPr>
        <w:t>“</w:t>
      </w:r>
      <w:r w:rsidRPr="00311AE6">
        <w:rPr>
          <w:rFonts w:ascii="Palatino Linotype" w:hAnsi="Palatino Linotype"/>
          <w:sz w:val="16"/>
          <w:szCs w:val="16"/>
        </w:rPr>
        <w:t xml:space="preserve">Maternal </w:t>
      </w:r>
      <w:r w:rsidR="009E124D">
        <w:rPr>
          <w:rFonts w:ascii="Palatino Linotype" w:hAnsi="Palatino Linotype"/>
          <w:sz w:val="16"/>
          <w:szCs w:val="16"/>
        </w:rPr>
        <w:t>O</w:t>
      </w:r>
      <w:r w:rsidRPr="00311AE6">
        <w:rPr>
          <w:rFonts w:ascii="Palatino Linotype" w:hAnsi="Palatino Linotype"/>
          <w:sz w:val="16"/>
          <w:szCs w:val="16"/>
        </w:rPr>
        <w:t xml:space="preserve">pioid </w:t>
      </w:r>
      <w:r w:rsidR="009E124D">
        <w:rPr>
          <w:rFonts w:ascii="Palatino Linotype" w:hAnsi="Palatino Linotype"/>
          <w:sz w:val="16"/>
          <w:szCs w:val="16"/>
        </w:rPr>
        <w:t>U</w:t>
      </w:r>
      <w:r w:rsidRPr="00311AE6">
        <w:rPr>
          <w:rFonts w:ascii="Palatino Linotype" w:hAnsi="Palatino Linotype"/>
          <w:sz w:val="16"/>
          <w:szCs w:val="16"/>
        </w:rPr>
        <w:t xml:space="preserve">se </w:t>
      </w:r>
      <w:r w:rsidR="009E124D">
        <w:rPr>
          <w:rFonts w:ascii="Palatino Linotype" w:hAnsi="Palatino Linotype"/>
          <w:sz w:val="16"/>
          <w:szCs w:val="16"/>
        </w:rPr>
        <w:t>D</w:t>
      </w:r>
      <w:r w:rsidRPr="00311AE6">
        <w:rPr>
          <w:rFonts w:ascii="Palatino Linotype" w:hAnsi="Palatino Linotype"/>
          <w:sz w:val="16"/>
          <w:szCs w:val="16"/>
        </w:rPr>
        <w:t xml:space="preserve">isorder and </w:t>
      </w:r>
      <w:r w:rsidR="009E124D">
        <w:rPr>
          <w:rFonts w:ascii="Palatino Linotype" w:hAnsi="Palatino Linotype"/>
          <w:sz w:val="16"/>
          <w:szCs w:val="16"/>
        </w:rPr>
        <w:t>I</w:t>
      </w:r>
      <w:r w:rsidRPr="00311AE6">
        <w:rPr>
          <w:rFonts w:ascii="Palatino Linotype" w:hAnsi="Palatino Linotype"/>
          <w:sz w:val="16"/>
          <w:szCs w:val="16"/>
        </w:rPr>
        <w:t xml:space="preserve">nfant </w:t>
      </w:r>
      <w:r w:rsidR="009E124D">
        <w:rPr>
          <w:rFonts w:ascii="Palatino Linotype" w:hAnsi="Palatino Linotype"/>
          <w:sz w:val="16"/>
          <w:szCs w:val="16"/>
        </w:rPr>
        <w:t>M</w:t>
      </w:r>
      <w:r w:rsidRPr="00311AE6">
        <w:rPr>
          <w:rFonts w:ascii="Palatino Linotype" w:hAnsi="Palatino Linotype"/>
          <w:sz w:val="16"/>
          <w:szCs w:val="16"/>
        </w:rPr>
        <w:t>ortality in Wisconsin, 2011-2018</w:t>
      </w:r>
      <w:r>
        <w:rPr>
          <w:rFonts w:ascii="Palatino Linotype" w:hAnsi="Palatino Linotype"/>
          <w:sz w:val="16"/>
          <w:szCs w:val="16"/>
        </w:rPr>
        <w:t xml:space="preserve">”, </w:t>
      </w:r>
      <w:r w:rsidRPr="00311AE6">
        <w:rPr>
          <w:rFonts w:ascii="Palatino Linotype" w:hAnsi="Palatino Linotype"/>
          <w:sz w:val="16"/>
          <w:szCs w:val="16"/>
        </w:rPr>
        <w:t>D</w:t>
      </w:r>
      <w:r>
        <w:rPr>
          <w:rFonts w:ascii="Palatino Linotype" w:hAnsi="Palatino Linotype"/>
          <w:sz w:val="16"/>
          <w:szCs w:val="16"/>
        </w:rPr>
        <w:t>.</w:t>
      </w:r>
      <w:r w:rsidRPr="00311AE6">
        <w:rPr>
          <w:rFonts w:ascii="Palatino Linotype" w:hAnsi="Palatino Linotype"/>
          <w:sz w:val="16"/>
          <w:szCs w:val="16"/>
        </w:rPr>
        <w:t>C. Mallinson, H</w:t>
      </w:r>
      <w:r>
        <w:rPr>
          <w:rFonts w:ascii="Palatino Linotype" w:hAnsi="Palatino Linotype"/>
          <w:sz w:val="16"/>
          <w:szCs w:val="16"/>
        </w:rPr>
        <w:t>-H.</w:t>
      </w:r>
      <w:r w:rsidRPr="00311AE6">
        <w:rPr>
          <w:rFonts w:ascii="Palatino Linotype" w:hAnsi="Palatino Linotype"/>
          <w:sz w:val="16"/>
          <w:szCs w:val="16"/>
        </w:rPr>
        <w:t xml:space="preserve"> D</w:t>
      </w:r>
      <w:r>
        <w:rPr>
          <w:rFonts w:ascii="Palatino Linotype" w:hAnsi="Palatino Linotype"/>
          <w:sz w:val="16"/>
          <w:szCs w:val="16"/>
        </w:rPr>
        <w:t>.</w:t>
      </w:r>
      <w:r w:rsidRPr="00311AE6">
        <w:rPr>
          <w:rFonts w:ascii="Palatino Linotype" w:hAnsi="Palatino Linotype"/>
          <w:sz w:val="16"/>
          <w:szCs w:val="16"/>
        </w:rPr>
        <w:t xml:space="preserve"> Kuo, R</w:t>
      </w:r>
      <w:r>
        <w:rPr>
          <w:rFonts w:ascii="Palatino Linotype" w:hAnsi="Palatino Linotype"/>
          <w:sz w:val="16"/>
          <w:szCs w:val="16"/>
        </w:rPr>
        <w:t>.</w:t>
      </w:r>
      <w:r w:rsidRPr="00311AE6">
        <w:rPr>
          <w:rFonts w:ascii="Palatino Linotype" w:hAnsi="Palatino Linotype"/>
          <w:sz w:val="16"/>
          <w:szCs w:val="16"/>
        </w:rPr>
        <w:t>S. Kirby, L</w:t>
      </w:r>
      <w:r>
        <w:rPr>
          <w:rFonts w:ascii="Palatino Linotype" w:hAnsi="Palatino Linotype"/>
          <w:sz w:val="16"/>
          <w:szCs w:val="16"/>
        </w:rPr>
        <w:t>.</w:t>
      </w:r>
      <w:r w:rsidRPr="00311AE6">
        <w:rPr>
          <w:rFonts w:ascii="Palatino Linotype" w:hAnsi="Palatino Linotype"/>
          <w:sz w:val="16"/>
          <w:szCs w:val="16"/>
        </w:rPr>
        <w:t>M. Berger, D</w:t>
      </w:r>
      <w:r>
        <w:rPr>
          <w:rFonts w:ascii="Palatino Linotype" w:hAnsi="Palatino Linotype"/>
          <w:sz w:val="16"/>
          <w:szCs w:val="16"/>
        </w:rPr>
        <w:t>.</w:t>
      </w:r>
      <w:r w:rsidRPr="00311AE6">
        <w:rPr>
          <w:rFonts w:ascii="Palatino Linotype" w:hAnsi="Palatino Linotype"/>
          <w:sz w:val="16"/>
          <w:szCs w:val="16"/>
        </w:rPr>
        <w:t>B. Ehrenthal</w:t>
      </w:r>
      <w:r>
        <w:rPr>
          <w:rFonts w:ascii="Palatino Linotype" w:hAnsi="Palatino Linotype"/>
          <w:sz w:val="16"/>
          <w:szCs w:val="16"/>
        </w:rPr>
        <w:t xml:space="preserve">, </w:t>
      </w:r>
    </w:p>
    <w:p w14:paraId="784C7EBB" w14:textId="2CC10691" w:rsidR="00311AE6" w:rsidRDefault="00311AE6" w:rsidP="00311AE6">
      <w:pPr>
        <w:rPr>
          <w:rFonts w:ascii="Palatino Linotype" w:hAnsi="Palatino Linotype"/>
          <w:sz w:val="16"/>
          <w:szCs w:val="16"/>
        </w:rPr>
      </w:pPr>
      <w:r>
        <w:rPr>
          <w:rFonts w:ascii="Palatino Linotype" w:hAnsi="Palatino Linotype"/>
          <w:sz w:val="16"/>
          <w:szCs w:val="16"/>
        </w:rPr>
        <w:t>oral presentation by D.C. Mallinson at the 2023 Population Association of America annual meeting, April 12-15, 2023 in New Orleans, LA.</w:t>
      </w:r>
    </w:p>
    <w:p w14:paraId="30DC388A" w14:textId="77777777" w:rsidR="005E3398" w:rsidRDefault="005E3398" w:rsidP="00311AE6">
      <w:pPr>
        <w:rPr>
          <w:rFonts w:ascii="Palatino Linotype" w:hAnsi="Palatino Linotype"/>
          <w:sz w:val="16"/>
          <w:szCs w:val="16"/>
        </w:rPr>
      </w:pPr>
    </w:p>
    <w:p w14:paraId="283A6132" w14:textId="58B01903" w:rsidR="005E3398" w:rsidRPr="00311AE6" w:rsidRDefault="005E3398" w:rsidP="005E3398">
      <w:pPr>
        <w:rPr>
          <w:rFonts w:ascii="Palatino Linotype" w:hAnsi="Palatino Linotype"/>
          <w:sz w:val="16"/>
          <w:szCs w:val="16"/>
        </w:rPr>
      </w:pPr>
      <w:r w:rsidRPr="005E3398">
        <w:rPr>
          <w:rFonts w:ascii="Palatino Linotype" w:hAnsi="Palatino Linotype"/>
          <w:sz w:val="16"/>
          <w:szCs w:val="16"/>
        </w:rPr>
        <w:t>“Trends in Prenatal Prescription Opioid Use Among</w:t>
      </w:r>
      <w:r>
        <w:rPr>
          <w:rFonts w:ascii="Palatino Linotype" w:hAnsi="Palatino Linotype"/>
          <w:sz w:val="16"/>
          <w:szCs w:val="16"/>
        </w:rPr>
        <w:t xml:space="preserve"> </w:t>
      </w:r>
      <w:r w:rsidRPr="005E3398">
        <w:rPr>
          <w:rFonts w:ascii="Palatino Linotype" w:hAnsi="Palatino Linotype"/>
          <w:sz w:val="16"/>
          <w:szCs w:val="16"/>
        </w:rPr>
        <w:t>Medicaid Beneficiaries in Wisconsin, 2010-2019”</w:t>
      </w:r>
      <w:r>
        <w:rPr>
          <w:rFonts w:ascii="Palatino Linotype" w:hAnsi="Palatino Linotype"/>
          <w:sz w:val="16"/>
          <w:szCs w:val="16"/>
        </w:rPr>
        <w:t xml:space="preserve">, D.B. </w:t>
      </w:r>
      <w:r w:rsidRPr="005E3398">
        <w:rPr>
          <w:rFonts w:ascii="Palatino Linotype" w:hAnsi="Palatino Linotype"/>
          <w:sz w:val="16"/>
          <w:szCs w:val="16"/>
        </w:rPr>
        <w:t xml:space="preserve">Ehrenthal, </w:t>
      </w:r>
      <w:r>
        <w:rPr>
          <w:rFonts w:ascii="Palatino Linotype" w:hAnsi="Palatino Linotype"/>
          <w:sz w:val="16"/>
          <w:szCs w:val="16"/>
        </w:rPr>
        <w:t>Y.</w:t>
      </w:r>
      <w:r w:rsidRPr="005E3398">
        <w:rPr>
          <w:rFonts w:ascii="Palatino Linotype" w:hAnsi="Palatino Linotype"/>
          <w:sz w:val="16"/>
          <w:szCs w:val="16"/>
        </w:rPr>
        <w:t xml:space="preserve"> Wang, </w:t>
      </w:r>
      <w:r>
        <w:rPr>
          <w:rFonts w:ascii="Palatino Linotype" w:hAnsi="Palatino Linotype"/>
          <w:sz w:val="16"/>
          <w:szCs w:val="16"/>
        </w:rPr>
        <w:t>L.M.</w:t>
      </w:r>
      <w:r w:rsidRPr="005E3398">
        <w:rPr>
          <w:rFonts w:ascii="Palatino Linotype" w:hAnsi="Palatino Linotype"/>
          <w:sz w:val="16"/>
          <w:szCs w:val="16"/>
        </w:rPr>
        <w:t xml:space="preserve"> Berger, </w:t>
      </w:r>
      <w:r>
        <w:rPr>
          <w:rFonts w:ascii="Palatino Linotype" w:hAnsi="Palatino Linotype"/>
          <w:sz w:val="16"/>
          <w:szCs w:val="16"/>
        </w:rPr>
        <w:t xml:space="preserve">C.M. </w:t>
      </w:r>
      <w:r w:rsidRPr="005E3398">
        <w:rPr>
          <w:rFonts w:ascii="Palatino Linotype" w:hAnsi="Palatino Linotype"/>
          <w:sz w:val="16"/>
          <w:szCs w:val="16"/>
        </w:rPr>
        <w:t xml:space="preserve">Durrance, </w:t>
      </w:r>
      <w:r>
        <w:rPr>
          <w:rFonts w:ascii="Palatino Linotype" w:hAnsi="Palatino Linotype"/>
          <w:sz w:val="16"/>
          <w:szCs w:val="16"/>
        </w:rPr>
        <w:t xml:space="preserve">J. </w:t>
      </w:r>
      <w:r w:rsidR="007F7CD7">
        <w:rPr>
          <w:rFonts w:ascii="Palatino Linotype" w:hAnsi="Palatino Linotype"/>
          <w:sz w:val="16"/>
          <w:szCs w:val="16"/>
        </w:rPr>
        <w:t>Pac</w:t>
      </w:r>
      <w:r w:rsidRPr="005E3398">
        <w:rPr>
          <w:rFonts w:ascii="Palatino Linotype" w:hAnsi="Palatino Linotype"/>
          <w:sz w:val="16"/>
          <w:szCs w:val="16"/>
        </w:rPr>
        <w:t xml:space="preserve">, </w:t>
      </w:r>
      <w:r>
        <w:rPr>
          <w:rFonts w:ascii="Palatino Linotype" w:hAnsi="Palatino Linotype"/>
          <w:sz w:val="16"/>
          <w:szCs w:val="16"/>
        </w:rPr>
        <w:t>R.S. Ki</w:t>
      </w:r>
      <w:r w:rsidRPr="005E3398">
        <w:rPr>
          <w:rFonts w:ascii="Palatino Linotype" w:hAnsi="Palatino Linotype"/>
          <w:sz w:val="16"/>
          <w:szCs w:val="16"/>
        </w:rPr>
        <w:t xml:space="preserve">rby, </w:t>
      </w:r>
      <w:r>
        <w:rPr>
          <w:rFonts w:ascii="Palatino Linotype" w:hAnsi="Palatino Linotype"/>
          <w:sz w:val="16"/>
          <w:szCs w:val="16"/>
        </w:rPr>
        <w:t>presented as oral presentation by D.B. Ehrenthal at the 2023 Population Association of America annual meeting, April 12-15, 2023 in New Orleans, LA.</w:t>
      </w:r>
    </w:p>
    <w:p w14:paraId="29A6BDAD" w14:textId="77777777" w:rsidR="00311AE6" w:rsidRPr="00311AE6" w:rsidRDefault="00311AE6" w:rsidP="00311AE6">
      <w:pPr>
        <w:rPr>
          <w:rFonts w:ascii="Palatino Linotype" w:hAnsi="Palatino Linotype"/>
          <w:sz w:val="16"/>
          <w:szCs w:val="16"/>
        </w:rPr>
      </w:pPr>
    </w:p>
    <w:p w14:paraId="4F8782A7" w14:textId="20C9599D" w:rsidR="009977F7" w:rsidRDefault="009977F7" w:rsidP="00137E66">
      <w:pPr>
        <w:rPr>
          <w:rFonts w:ascii="Palatino Linotype" w:hAnsi="Palatino Linotype"/>
          <w:sz w:val="16"/>
          <w:szCs w:val="16"/>
        </w:rPr>
      </w:pPr>
      <w:r>
        <w:rPr>
          <w:rFonts w:ascii="Palatino Linotype" w:hAnsi="Palatino Linotype"/>
          <w:sz w:val="16"/>
          <w:szCs w:val="16"/>
        </w:rPr>
        <w:t>“Writing for Scholarly Publications”, H. Dean, D. Griffith, R. Kirby,</w:t>
      </w:r>
      <w:r w:rsidR="004308D5">
        <w:rPr>
          <w:rFonts w:ascii="Palatino Linotype" w:hAnsi="Palatino Linotype"/>
          <w:sz w:val="16"/>
          <w:szCs w:val="16"/>
        </w:rPr>
        <w:t xml:space="preserve"> oral presentation </w:t>
      </w:r>
      <w:r>
        <w:rPr>
          <w:rFonts w:ascii="Palatino Linotype" w:hAnsi="Palatino Linotype"/>
          <w:sz w:val="16"/>
          <w:szCs w:val="16"/>
        </w:rPr>
        <w:t>at the 2023 ASPPH Annual Meeting, March 15-17, 2023 in Arlington, VA.</w:t>
      </w:r>
    </w:p>
    <w:p w14:paraId="14DA585D" w14:textId="77777777" w:rsidR="009977F7" w:rsidRDefault="009977F7" w:rsidP="00137E66">
      <w:pPr>
        <w:rPr>
          <w:rFonts w:ascii="Palatino Linotype" w:hAnsi="Palatino Linotype"/>
          <w:sz w:val="16"/>
          <w:szCs w:val="16"/>
        </w:rPr>
      </w:pPr>
    </w:p>
    <w:p w14:paraId="3D4C51F0" w14:textId="034DAEF4" w:rsidR="0060099D" w:rsidRDefault="009977F7" w:rsidP="00137E66">
      <w:pPr>
        <w:rPr>
          <w:rFonts w:ascii="Palatino Linotype" w:hAnsi="Palatino Linotype"/>
          <w:sz w:val="16"/>
          <w:szCs w:val="16"/>
        </w:rPr>
      </w:pPr>
      <w:r>
        <w:rPr>
          <w:rFonts w:ascii="Palatino Linotype" w:hAnsi="Palatino Linotype"/>
          <w:sz w:val="16"/>
          <w:szCs w:val="16"/>
        </w:rPr>
        <w:t>“</w:t>
      </w:r>
      <w:r w:rsidR="0060099D" w:rsidRPr="0060099D">
        <w:rPr>
          <w:rFonts w:ascii="Palatino Linotype" w:hAnsi="Palatino Linotype"/>
          <w:sz w:val="16"/>
          <w:szCs w:val="16"/>
        </w:rPr>
        <w:t xml:space="preserve">Caregiver </w:t>
      </w:r>
      <w:r w:rsidR="009E124D">
        <w:rPr>
          <w:rFonts w:ascii="Palatino Linotype" w:hAnsi="Palatino Linotype"/>
          <w:sz w:val="16"/>
          <w:szCs w:val="16"/>
        </w:rPr>
        <w:t>P</w:t>
      </w:r>
      <w:r w:rsidR="0060099D" w:rsidRPr="0060099D">
        <w:rPr>
          <w:rFonts w:ascii="Palatino Linotype" w:hAnsi="Palatino Linotype"/>
          <w:sz w:val="16"/>
          <w:szCs w:val="16"/>
        </w:rPr>
        <w:t xml:space="preserve">erspectives on a </w:t>
      </w:r>
      <w:r w:rsidR="009E124D">
        <w:rPr>
          <w:rFonts w:ascii="Palatino Linotype" w:hAnsi="Palatino Linotype"/>
          <w:sz w:val="16"/>
          <w:szCs w:val="16"/>
        </w:rPr>
        <w:t>C</w:t>
      </w:r>
      <w:r w:rsidR="0060099D" w:rsidRPr="0060099D">
        <w:rPr>
          <w:rFonts w:ascii="Palatino Linotype" w:hAnsi="Palatino Linotype"/>
          <w:sz w:val="16"/>
          <w:szCs w:val="16"/>
        </w:rPr>
        <w:t xml:space="preserve">ommunity </w:t>
      </w:r>
      <w:r w:rsidR="009E124D">
        <w:rPr>
          <w:rFonts w:ascii="Palatino Linotype" w:hAnsi="Palatino Linotype"/>
          <w:sz w:val="16"/>
          <w:szCs w:val="16"/>
        </w:rPr>
        <w:t>O</w:t>
      </w:r>
      <w:r w:rsidR="0060099D" w:rsidRPr="0060099D">
        <w:rPr>
          <w:rFonts w:ascii="Palatino Linotype" w:hAnsi="Palatino Linotype"/>
          <w:sz w:val="16"/>
          <w:szCs w:val="16"/>
        </w:rPr>
        <w:t xml:space="preserve">utreach </w:t>
      </w:r>
      <w:r w:rsidR="009E124D">
        <w:rPr>
          <w:rFonts w:ascii="Palatino Linotype" w:hAnsi="Palatino Linotype"/>
          <w:sz w:val="16"/>
          <w:szCs w:val="16"/>
        </w:rPr>
        <w:t>I</w:t>
      </w:r>
      <w:r w:rsidR="0060099D" w:rsidRPr="0060099D">
        <w:rPr>
          <w:rFonts w:ascii="Palatino Linotype" w:hAnsi="Palatino Linotype"/>
          <w:sz w:val="16"/>
          <w:szCs w:val="16"/>
        </w:rPr>
        <w:t xml:space="preserve">nitiative for </w:t>
      </w:r>
      <w:r w:rsidR="009E124D">
        <w:rPr>
          <w:rFonts w:ascii="Palatino Linotype" w:hAnsi="Palatino Linotype"/>
          <w:sz w:val="16"/>
          <w:szCs w:val="16"/>
        </w:rPr>
        <w:t>C</w:t>
      </w:r>
      <w:r w:rsidR="0060099D" w:rsidRPr="0060099D">
        <w:rPr>
          <w:rFonts w:ascii="Palatino Linotype" w:hAnsi="Palatino Linotype"/>
          <w:sz w:val="16"/>
          <w:szCs w:val="16"/>
        </w:rPr>
        <w:t xml:space="preserve">hildren and </w:t>
      </w:r>
      <w:r w:rsidR="009E124D">
        <w:rPr>
          <w:rFonts w:ascii="Palatino Linotype" w:hAnsi="Palatino Linotype"/>
          <w:sz w:val="16"/>
          <w:szCs w:val="16"/>
        </w:rPr>
        <w:t>Y</w:t>
      </w:r>
      <w:r w:rsidR="0060099D" w:rsidRPr="0060099D">
        <w:rPr>
          <w:rFonts w:ascii="Palatino Linotype" w:hAnsi="Palatino Linotype"/>
          <w:sz w:val="16"/>
          <w:szCs w:val="16"/>
        </w:rPr>
        <w:t xml:space="preserve">outh with </w:t>
      </w:r>
      <w:r w:rsidR="009E124D">
        <w:rPr>
          <w:rFonts w:ascii="Palatino Linotype" w:hAnsi="Palatino Linotype"/>
          <w:sz w:val="16"/>
          <w:szCs w:val="16"/>
        </w:rPr>
        <w:t>S</w:t>
      </w:r>
      <w:r w:rsidR="0060099D" w:rsidRPr="0060099D">
        <w:rPr>
          <w:rFonts w:ascii="Palatino Linotype" w:hAnsi="Palatino Linotype"/>
          <w:sz w:val="16"/>
          <w:szCs w:val="16"/>
        </w:rPr>
        <w:t xml:space="preserve">pecial </w:t>
      </w:r>
      <w:r w:rsidR="009E124D">
        <w:rPr>
          <w:rFonts w:ascii="Palatino Linotype" w:hAnsi="Palatino Linotype"/>
          <w:sz w:val="16"/>
          <w:szCs w:val="16"/>
        </w:rPr>
        <w:t>H</w:t>
      </w:r>
      <w:r w:rsidR="0060099D" w:rsidRPr="0060099D">
        <w:rPr>
          <w:rFonts w:ascii="Palatino Linotype" w:hAnsi="Palatino Linotype"/>
          <w:sz w:val="16"/>
          <w:szCs w:val="16"/>
        </w:rPr>
        <w:t xml:space="preserve">ealth </w:t>
      </w:r>
      <w:r w:rsidR="009E124D">
        <w:rPr>
          <w:rFonts w:ascii="Palatino Linotype" w:hAnsi="Palatino Linotype"/>
          <w:sz w:val="16"/>
          <w:szCs w:val="16"/>
        </w:rPr>
        <w:t>C</w:t>
      </w:r>
      <w:r w:rsidR="0060099D" w:rsidRPr="0060099D">
        <w:rPr>
          <w:rFonts w:ascii="Palatino Linotype" w:hAnsi="Palatino Linotype"/>
          <w:sz w:val="16"/>
          <w:szCs w:val="16"/>
        </w:rPr>
        <w:t xml:space="preserve">are </w:t>
      </w:r>
      <w:r w:rsidR="009E124D">
        <w:rPr>
          <w:rFonts w:ascii="Palatino Linotype" w:hAnsi="Palatino Linotype"/>
          <w:sz w:val="16"/>
          <w:szCs w:val="16"/>
        </w:rPr>
        <w:t>N</w:t>
      </w:r>
      <w:r w:rsidR="0060099D" w:rsidRPr="0060099D">
        <w:rPr>
          <w:rFonts w:ascii="Palatino Linotype" w:hAnsi="Palatino Linotype"/>
          <w:sz w:val="16"/>
          <w:szCs w:val="16"/>
        </w:rPr>
        <w:t>eeds</w:t>
      </w:r>
      <w:r w:rsidR="0060099D">
        <w:rPr>
          <w:rFonts w:ascii="Palatino Linotype" w:hAnsi="Palatino Linotype"/>
          <w:sz w:val="16"/>
          <w:szCs w:val="16"/>
        </w:rPr>
        <w:t>”,</w:t>
      </w:r>
      <w:r w:rsidR="0060099D" w:rsidRPr="0060099D">
        <w:rPr>
          <w:rFonts w:ascii="Palatino Linotype" w:hAnsi="Palatino Linotype"/>
          <w:sz w:val="16"/>
          <w:szCs w:val="16"/>
        </w:rPr>
        <w:t xml:space="preserve"> </w:t>
      </w:r>
      <w:r w:rsidR="0060099D">
        <w:rPr>
          <w:rFonts w:ascii="Palatino Linotype" w:hAnsi="Palatino Linotype"/>
          <w:sz w:val="16"/>
          <w:szCs w:val="16"/>
        </w:rPr>
        <w:t xml:space="preserve">R. </w:t>
      </w:r>
      <w:r w:rsidR="0060099D" w:rsidRPr="0060099D">
        <w:rPr>
          <w:rFonts w:ascii="Palatino Linotype" w:hAnsi="Palatino Linotype"/>
          <w:sz w:val="16"/>
          <w:szCs w:val="16"/>
        </w:rPr>
        <w:t xml:space="preserve">Stein Elger, </w:t>
      </w:r>
      <w:r w:rsidR="0060099D">
        <w:rPr>
          <w:rFonts w:ascii="Palatino Linotype" w:hAnsi="Palatino Linotype"/>
          <w:sz w:val="16"/>
          <w:szCs w:val="16"/>
        </w:rPr>
        <w:t xml:space="preserve">M. </w:t>
      </w:r>
      <w:r w:rsidR="0060099D" w:rsidRPr="0060099D">
        <w:rPr>
          <w:rFonts w:ascii="Palatino Linotype" w:hAnsi="Palatino Linotype"/>
          <w:sz w:val="16"/>
          <w:szCs w:val="16"/>
        </w:rPr>
        <w:t xml:space="preserve">Pacheco Garillo, </w:t>
      </w:r>
      <w:r w:rsidR="0060099D">
        <w:rPr>
          <w:rFonts w:ascii="Palatino Linotype" w:hAnsi="Palatino Linotype"/>
          <w:sz w:val="16"/>
          <w:szCs w:val="16"/>
        </w:rPr>
        <w:t xml:space="preserve">S. </w:t>
      </w:r>
      <w:r w:rsidR="0060099D" w:rsidRPr="0060099D">
        <w:rPr>
          <w:rFonts w:ascii="Palatino Linotype" w:hAnsi="Palatino Linotype"/>
          <w:sz w:val="16"/>
          <w:szCs w:val="16"/>
        </w:rPr>
        <w:t xml:space="preserve">Stubben, S. Mehra, </w:t>
      </w:r>
      <w:r w:rsidR="0060099D">
        <w:rPr>
          <w:rFonts w:ascii="Palatino Linotype" w:hAnsi="Palatino Linotype"/>
          <w:sz w:val="16"/>
          <w:szCs w:val="16"/>
        </w:rPr>
        <w:t>D.</w:t>
      </w:r>
      <w:r w:rsidR="0060099D" w:rsidRPr="0060099D">
        <w:rPr>
          <w:rFonts w:ascii="Palatino Linotype" w:hAnsi="Palatino Linotype"/>
          <w:sz w:val="16"/>
          <w:szCs w:val="16"/>
        </w:rPr>
        <w:t xml:space="preserve"> Charles, </w:t>
      </w:r>
      <w:r w:rsidR="0060099D">
        <w:rPr>
          <w:rFonts w:ascii="Palatino Linotype" w:hAnsi="Palatino Linotype"/>
          <w:sz w:val="16"/>
          <w:szCs w:val="16"/>
        </w:rPr>
        <w:t>R.</w:t>
      </w:r>
      <w:r w:rsidR="0060099D" w:rsidRPr="0060099D">
        <w:rPr>
          <w:rFonts w:ascii="Palatino Linotype" w:hAnsi="Palatino Linotype"/>
          <w:sz w:val="16"/>
          <w:szCs w:val="16"/>
        </w:rPr>
        <w:t xml:space="preserve"> Louis, </w:t>
      </w:r>
      <w:r w:rsidR="0060099D">
        <w:rPr>
          <w:rFonts w:ascii="Palatino Linotype" w:hAnsi="Palatino Linotype"/>
          <w:sz w:val="16"/>
          <w:szCs w:val="16"/>
        </w:rPr>
        <w:t>T.</w:t>
      </w:r>
      <w:r w:rsidR="0060099D" w:rsidRPr="0060099D">
        <w:rPr>
          <w:rFonts w:ascii="Palatino Linotype" w:hAnsi="Palatino Linotype"/>
          <w:sz w:val="16"/>
          <w:szCs w:val="16"/>
        </w:rPr>
        <w:t xml:space="preserve"> Gates, </w:t>
      </w:r>
      <w:r w:rsidR="0060099D">
        <w:rPr>
          <w:rFonts w:ascii="Palatino Linotype" w:hAnsi="Palatino Linotype"/>
          <w:sz w:val="16"/>
          <w:szCs w:val="16"/>
        </w:rPr>
        <w:t>J.P.</w:t>
      </w:r>
      <w:r w:rsidR="0060099D" w:rsidRPr="0060099D">
        <w:rPr>
          <w:rFonts w:ascii="Palatino Linotype" w:hAnsi="Palatino Linotype"/>
          <w:sz w:val="16"/>
          <w:szCs w:val="16"/>
        </w:rPr>
        <w:t xml:space="preserve"> Tanner, </w:t>
      </w:r>
      <w:r w:rsidR="0060099D">
        <w:rPr>
          <w:rFonts w:ascii="Palatino Linotype" w:hAnsi="Palatino Linotype"/>
          <w:sz w:val="16"/>
          <w:szCs w:val="16"/>
        </w:rPr>
        <w:t>R</w:t>
      </w:r>
      <w:r w:rsidR="0060099D" w:rsidRPr="0060099D">
        <w:rPr>
          <w:rFonts w:ascii="Palatino Linotype" w:hAnsi="Palatino Linotype"/>
          <w:sz w:val="16"/>
          <w:szCs w:val="16"/>
        </w:rPr>
        <w:t>. Kirby, R</w:t>
      </w:r>
      <w:r w:rsidR="0060099D">
        <w:rPr>
          <w:rFonts w:ascii="Palatino Linotype" w:hAnsi="Palatino Linotype"/>
          <w:sz w:val="16"/>
          <w:szCs w:val="16"/>
        </w:rPr>
        <w:t>.</w:t>
      </w:r>
      <w:r w:rsidR="0060099D" w:rsidRPr="0060099D">
        <w:rPr>
          <w:rFonts w:ascii="Palatino Linotype" w:hAnsi="Palatino Linotype"/>
          <w:sz w:val="16"/>
          <w:szCs w:val="16"/>
        </w:rPr>
        <w:t xml:space="preserve"> Powis, </w:t>
      </w:r>
      <w:r w:rsidR="0060099D">
        <w:rPr>
          <w:rFonts w:ascii="Palatino Linotype" w:hAnsi="Palatino Linotype"/>
          <w:sz w:val="16"/>
          <w:szCs w:val="16"/>
        </w:rPr>
        <w:t>J.</w:t>
      </w:r>
      <w:r w:rsidR="0060099D" w:rsidRPr="0060099D">
        <w:rPr>
          <w:rFonts w:ascii="Palatino Linotype" w:hAnsi="Palatino Linotype"/>
          <w:sz w:val="16"/>
          <w:szCs w:val="16"/>
        </w:rPr>
        <w:t xml:space="preserve"> Marshall, J.</w:t>
      </w:r>
      <w:r w:rsidR="0060099D">
        <w:rPr>
          <w:rFonts w:ascii="Palatino Linotype" w:hAnsi="Palatino Linotype"/>
          <w:sz w:val="16"/>
          <w:szCs w:val="16"/>
        </w:rPr>
        <w:t>, poster presented by R. Stein Elger at the</w:t>
      </w:r>
      <w:r w:rsidR="0060099D" w:rsidRPr="0060099D">
        <w:rPr>
          <w:rFonts w:ascii="Palatino Linotype" w:hAnsi="Palatino Linotype"/>
          <w:sz w:val="16"/>
          <w:szCs w:val="16"/>
        </w:rPr>
        <w:t xml:space="preserve"> International Conference on Autism, Intellectual Disabilities and Developmental Disabilities. </w:t>
      </w:r>
      <w:r w:rsidR="0060099D">
        <w:rPr>
          <w:rFonts w:ascii="Palatino Linotype" w:hAnsi="Palatino Linotype"/>
          <w:sz w:val="16"/>
          <w:szCs w:val="16"/>
        </w:rPr>
        <w:t xml:space="preserve">January 2023 in </w:t>
      </w:r>
      <w:r w:rsidR="0060099D" w:rsidRPr="0060099D">
        <w:rPr>
          <w:rFonts w:ascii="Palatino Linotype" w:hAnsi="Palatino Linotype"/>
          <w:sz w:val="16"/>
          <w:szCs w:val="16"/>
        </w:rPr>
        <w:t>Clearwater, FL.</w:t>
      </w:r>
    </w:p>
    <w:p w14:paraId="2229887C" w14:textId="77777777" w:rsidR="0060099D" w:rsidRDefault="0060099D" w:rsidP="00137E66">
      <w:pPr>
        <w:rPr>
          <w:rFonts w:ascii="Palatino Linotype" w:hAnsi="Palatino Linotype"/>
          <w:sz w:val="16"/>
          <w:szCs w:val="16"/>
        </w:rPr>
      </w:pPr>
    </w:p>
    <w:p w14:paraId="39A9B30B" w14:textId="33F03B8E" w:rsidR="00137E66" w:rsidRDefault="00137E66" w:rsidP="00137E66">
      <w:pPr>
        <w:rPr>
          <w:rFonts w:ascii="Palatino Linotype" w:hAnsi="Palatino Linotype"/>
          <w:sz w:val="16"/>
          <w:szCs w:val="16"/>
        </w:rPr>
      </w:pPr>
      <w:r>
        <w:rPr>
          <w:rFonts w:ascii="Palatino Linotype" w:hAnsi="Palatino Linotype"/>
          <w:sz w:val="16"/>
          <w:szCs w:val="16"/>
        </w:rPr>
        <w:t>“Florida Birth Defects Surveillance Program: Using Surveillanc Data to Assess Counties’ Risks for Birth Defects and Inform Intervention Efforts”, R.Stein Elger, T. Gates, S. Stubben, S. Mehra, M. Pacheco, D. Charles, R. Louis, J.P. Tanner, R. Kirby, J. Marshall, abstract presented as a poster presentation by R. Stein Elger at the APHA 2022 Annual Meeting and Expo, November 6-9, 2022 in Boston, MA.</w:t>
      </w:r>
    </w:p>
    <w:p w14:paraId="2E4E6774" w14:textId="7B74A885" w:rsidR="00137E66" w:rsidRDefault="00137E66" w:rsidP="0002641C">
      <w:pPr>
        <w:rPr>
          <w:rFonts w:ascii="Palatino Linotype" w:hAnsi="Palatino Linotype"/>
          <w:sz w:val="16"/>
          <w:szCs w:val="16"/>
        </w:rPr>
      </w:pPr>
    </w:p>
    <w:p w14:paraId="40391BFF" w14:textId="4333D2C5" w:rsidR="00137E66" w:rsidRDefault="00137E66" w:rsidP="00137E66">
      <w:pPr>
        <w:rPr>
          <w:rFonts w:ascii="Palatino Linotype" w:hAnsi="Palatino Linotype"/>
          <w:sz w:val="16"/>
          <w:szCs w:val="16"/>
        </w:rPr>
      </w:pPr>
      <w:r>
        <w:rPr>
          <w:rFonts w:ascii="Palatino Linotype" w:hAnsi="Palatino Linotype"/>
          <w:sz w:val="16"/>
          <w:szCs w:val="16"/>
        </w:rPr>
        <w:t>“Primary Reasons for Hospitalization of Ped</w:t>
      </w:r>
      <w:r w:rsidR="0022179C">
        <w:rPr>
          <w:rFonts w:ascii="Palatino Linotype" w:hAnsi="Palatino Linotype"/>
          <w:sz w:val="16"/>
          <w:szCs w:val="16"/>
        </w:rPr>
        <w:t>i</w:t>
      </w:r>
      <w:r>
        <w:rPr>
          <w:rFonts w:ascii="Palatino Linotype" w:hAnsi="Palatino Linotype"/>
          <w:sz w:val="16"/>
          <w:szCs w:val="16"/>
        </w:rPr>
        <w:t>atric Patients with Autism Spectrum Disorder”, V. Salinas, E. Ruiz, J. Swanson, C. Lomax, P. Hernandez, J. Salemi, R. Kirby, abstract presented as a poster presentation by V. Salinas at the APHA 2022 Annual Meeting and Expo, November 6-9, 2022 in Boston, MA.</w:t>
      </w:r>
    </w:p>
    <w:p w14:paraId="4571F7B8" w14:textId="2E433AE5" w:rsidR="00137E66" w:rsidRDefault="00137E66" w:rsidP="0002641C">
      <w:pPr>
        <w:rPr>
          <w:rFonts w:ascii="Palatino Linotype" w:hAnsi="Palatino Linotype"/>
          <w:sz w:val="16"/>
          <w:szCs w:val="16"/>
        </w:rPr>
      </w:pPr>
    </w:p>
    <w:p w14:paraId="14D2E186" w14:textId="26948DEF" w:rsidR="004B6B50" w:rsidRDefault="004B6B50" w:rsidP="004B6B50">
      <w:pPr>
        <w:rPr>
          <w:rFonts w:ascii="Palatino Linotype" w:hAnsi="Palatino Linotype"/>
          <w:sz w:val="16"/>
          <w:szCs w:val="16"/>
        </w:rPr>
      </w:pPr>
      <w:r>
        <w:rPr>
          <w:rFonts w:ascii="Palatino Linotype" w:hAnsi="Palatino Linotype"/>
          <w:sz w:val="16"/>
          <w:szCs w:val="16"/>
        </w:rPr>
        <w:t>“Long-acting Reversible Contraceptive Use by Rural-Urban Residence among Women in Nigeria, 2016-2018”, O. Ujah, R. Kirby, abstract presented as an oral presentation by O. Ujah at the APHA 2022 Annual Meeting and Expo, November 6-9, 2022 in Boston, MA.</w:t>
      </w:r>
    </w:p>
    <w:p w14:paraId="079847B9" w14:textId="77777777" w:rsidR="00137E66" w:rsidRDefault="00137E66" w:rsidP="0002641C">
      <w:pPr>
        <w:rPr>
          <w:rFonts w:ascii="Palatino Linotype" w:hAnsi="Palatino Linotype"/>
          <w:sz w:val="16"/>
          <w:szCs w:val="16"/>
        </w:rPr>
      </w:pPr>
    </w:p>
    <w:p w14:paraId="4CFCF5D1" w14:textId="10E3A0B0" w:rsidR="0002641C" w:rsidRPr="0002641C" w:rsidRDefault="0002641C" w:rsidP="0002641C">
      <w:pPr>
        <w:rPr>
          <w:rFonts w:ascii="Palatino Linotype" w:hAnsi="Palatino Linotype"/>
          <w:sz w:val="16"/>
          <w:szCs w:val="16"/>
        </w:rPr>
      </w:pPr>
      <w:r>
        <w:rPr>
          <w:rFonts w:ascii="Palatino Linotype" w:hAnsi="Palatino Linotype"/>
          <w:sz w:val="16"/>
          <w:szCs w:val="16"/>
        </w:rPr>
        <w:t>“</w:t>
      </w:r>
      <w:r w:rsidRPr="0002641C">
        <w:rPr>
          <w:rFonts w:ascii="Palatino Linotype" w:hAnsi="Palatino Linotype"/>
          <w:sz w:val="16"/>
          <w:szCs w:val="16"/>
        </w:rPr>
        <w:t xml:space="preserve">The </w:t>
      </w:r>
      <w:r>
        <w:rPr>
          <w:rFonts w:ascii="Palatino Linotype" w:hAnsi="Palatino Linotype"/>
          <w:sz w:val="16"/>
          <w:szCs w:val="16"/>
        </w:rPr>
        <w:t>I</w:t>
      </w:r>
      <w:r w:rsidRPr="0002641C">
        <w:rPr>
          <w:rFonts w:ascii="Palatino Linotype" w:hAnsi="Palatino Linotype"/>
          <w:sz w:val="16"/>
          <w:szCs w:val="16"/>
        </w:rPr>
        <w:t xml:space="preserve">mpact of </w:t>
      </w:r>
      <w:r>
        <w:rPr>
          <w:rFonts w:ascii="Palatino Linotype" w:hAnsi="Palatino Linotype"/>
          <w:sz w:val="16"/>
          <w:szCs w:val="16"/>
        </w:rPr>
        <w:t>A</w:t>
      </w:r>
      <w:r w:rsidRPr="0002641C">
        <w:rPr>
          <w:rFonts w:ascii="Palatino Linotype" w:hAnsi="Palatino Linotype"/>
          <w:sz w:val="16"/>
          <w:szCs w:val="16"/>
        </w:rPr>
        <w:t xml:space="preserve">dverse </w:t>
      </w:r>
      <w:r>
        <w:rPr>
          <w:rFonts w:ascii="Palatino Linotype" w:hAnsi="Palatino Linotype"/>
          <w:sz w:val="16"/>
          <w:szCs w:val="16"/>
        </w:rPr>
        <w:t>C</w:t>
      </w:r>
      <w:r w:rsidRPr="0002641C">
        <w:rPr>
          <w:rFonts w:ascii="Palatino Linotype" w:hAnsi="Palatino Linotype"/>
          <w:sz w:val="16"/>
          <w:szCs w:val="16"/>
        </w:rPr>
        <w:t xml:space="preserve">hildhood </w:t>
      </w:r>
      <w:r>
        <w:rPr>
          <w:rFonts w:ascii="Palatino Linotype" w:hAnsi="Palatino Linotype"/>
          <w:sz w:val="16"/>
          <w:szCs w:val="16"/>
        </w:rPr>
        <w:t>E</w:t>
      </w:r>
      <w:r w:rsidRPr="0002641C">
        <w:rPr>
          <w:rFonts w:ascii="Palatino Linotype" w:hAnsi="Palatino Linotype"/>
          <w:sz w:val="16"/>
          <w:szCs w:val="16"/>
        </w:rPr>
        <w:t>xperience</w:t>
      </w:r>
      <w:r>
        <w:rPr>
          <w:rFonts w:ascii="Palatino Linotype" w:hAnsi="Palatino Linotype"/>
          <w:sz w:val="16"/>
          <w:szCs w:val="16"/>
        </w:rPr>
        <w:t>s</w:t>
      </w:r>
      <w:r w:rsidRPr="0002641C">
        <w:rPr>
          <w:rFonts w:ascii="Palatino Linotype" w:hAnsi="Palatino Linotype"/>
          <w:sz w:val="16"/>
          <w:szCs w:val="16"/>
        </w:rPr>
        <w:t xml:space="preserve"> (ACE) on </w:t>
      </w:r>
      <w:r>
        <w:rPr>
          <w:rFonts w:ascii="Palatino Linotype" w:hAnsi="Palatino Linotype"/>
          <w:sz w:val="16"/>
          <w:szCs w:val="16"/>
        </w:rPr>
        <w:t>S</w:t>
      </w:r>
      <w:r w:rsidRPr="0002641C">
        <w:rPr>
          <w:rFonts w:ascii="Palatino Linotype" w:hAnsi="Palatino Linotype"/>
          <w:sz w:val="16"/>
          <w:szCs w:val="16"/>
        </w:rPr>
        <w:t xml:space="preserve">leep </w:t>
      </w:r>
      <w:r>
        <w:rPr>
          <w:rFonts w:ascii="Palatino Linotype" w:hAnsi="Palatino Linotype"/>
          <w:sz w:val="16"/>
          <w:szCs w:val="16"/>
        </w:rPr>
        <w:t>A</w:t>
      </w:r>
      <w:r w:rsidRPr="0002641C">
        <w:rPr>
          <w:rFonts w:ascii="Palatino Linotype" w:hAnsi="Palatino Linotype"/>
          <w:sz w:val="16"/>
          <w:szCs w:val="16"/>
        </w:rPr>
        <w:t xml:space="preserve">dequacy for </w:t>
      </w:r>
      <w:r>
        <w:rPr>
          <w:rFonts w:ascii="Palatino Linotype" w:hAnsi="Palatino Linotype"/>
          <w:sz w:val="16"/>
          <w:szCs w:val="16"/>
        </w:rPr>
        <w:t>C</w:t>
      </w:r>
      <w:r w:rsidRPr="0002641C">
        <w:rPr>
          <w:rFonts w:ascii="Palatino Linotype" w:hAnsi="Palatino Linotype"/>
          <w:sz w:val="16"/>
          <w:szCs w:val="16"/>
        </w:rPr>
        <w:t xml:space="preserve">hildren with </w:t>
      </w:r>
      <w:r>
        <w:rPr>
          <w:rFonts w:ascii="Palatino Linotype" w:hAnsi="Palatino Linotype"/>
          <w:sz w:val="16"/>
          <w:szCs w:val="16"/>
        </w:rPr>
        <w:t>S</w:t>
      </w:r>
      <w:r w:rsidRPr="0002641C">
        <w:rPr>
          <w:rFonts w:ascii="Palatino Linotype" w:hAnsi="Palatino Linotype"/>
          <w:sz w:val="16"/>
          <w:szCs w:val="16"/>
        </w:rPr>
        <w:t xml:space="preserve">pecial </w:t>
      </w:r>
      <w:r>
        <w:rPr>
          <w:rFonts w:ascii="Palatino Linotype" w:hAnsi="Palatino Linotype"/>
          <w:sz w:val="16"/>
          <w:szCs w:val="16"/>
        </w:rPr>
        <w:t>H</w:t>
      </w:r>
      <w:r w:rsidRPr="0002641C">
        <w:rPr>
          <w:rFonts w:ascii="Palatino Linotype" w:hAnsi="Palatino Linotype"/>
          <w:sz w:val="16"/>
          <w:szCs w:val="16"/>
        </w:rPr>
        <w:t xml:space="preserve">ealth </w:t>
      </w:r>
      <w:r>
        <w:rPr>
          <w:rFonts w:ascii="Palatino Linotype" w:hAnsi="Palatino Linotype"/>
          <w:sz w:val="16"/>
          <w:szCs w:val="16"/>
        </w:rPr>
        <w:t>C</w:t>
      </w:r>
      <w:r w:rsidRPr="0002641C">
        <w:rPr>
          <w:rFonts w:ascii="Palatino Linotype" w:hAnsi="Palatino Linotype"/>
          <w:sz w:val="16"/>
          <w:szCs w:val="16"/>
        </w:rPr>
        <w:t xml:space="preserve">are </w:t>
      </w:r>
      <w:r>
        <w:rPr>
          <w:rFonts w:ascii="Palatino Linotype" w:hAnsi="Palatino Linotype"/>
          <w:sz w:val="16"/>
          <w:szCs w:val="16"/>
        </w:rPr>
        <w:t>N</w:t>
      </w:r>
      <w:r w:rsidRPr="0002641C">
        <w:rPr>
          <w:rFonts w:ascii="Palatino Linotype" w:hAnsi="Palatino Linotype"/>
          <w:sz w:val="16"/>
          <w:szCs w:val="16"/>
        </w:rPr>
        <w:t>eeds (CSHCN) in the United States</w:t>
      </w:r>
      <w:r>
        <w:rPr>
          <w:rFonts w:ascii="Palatino Linotype" w:hAnsi="Palatino Linotype"/>
          <w:sz w:val="16"/>
          <w:szCs w:val="16"/>
        </w:rPr>
        <w:t>”,</w:t>
      </w:r>
    </w:p>
    <w:p w14:paraId="10DCD97E" w14:textId="46693920" w:rsidR="0002641C" w:rsidRDefault="0002641C" w:rsidP="0002641C">
      <w:pPr>
        <w:rPr>
          <w:rFonts w:ascii="Palatino Linotype" w:hAnsi="Palatino Linotype"/>
          <w:sz w:val="16"/>
          <w:szCs w:val="16"/>
        </w:rPr>
      </w:pPr>
      <w:r>
        <w:rPr>
          <w:rFonts w:ascii="Palatino Linotype" w:hAnsi="Palatino Linotype"/>
          <w:sz w:val="16"/>
          <w:szCs w:val="16"/>
        </w:rPr>
        <w:t xml:space="preserve">J. </w:t>
      </w:r>
      <w:r w:rsidRPr="0002641C">
        <w:rPr>
          <w:rFonts w:ascii="Palatino Linotype" w:hAnsi="Palatino Linotype"/>
          <w:sz w:val="16"/>
          <w:szCs w:val="16"/>
        </w:rPr>
        <w:t>Valencia, R</w:t>
      </w:r>
      <w:r>
        <w:rPr>
          <w:rFonts w:ascii="Palatino Linotype" w:hAnsi="Palatino Linotype"/>
          <w:sz w:val="16"/>
          <w:szCs w:val="16"/>
        </w:rPr>
        <w:t xml:space="preserve">. </w:t>
      </w:r>
      <w:r w:rsidRPr="0002641C">
        <w:rPr>
          <w:rFonts w:ascii="Palatino Linotype" w:hAnsi="Palatino Linotype"/>
          <w:sz w:val="16"/>
          <w:szCs w:val="16"/>
        </w:rPr>
        <w:t>Stein Elger J</w:t>
      </w:r>
      <w:r>
        <w:rPr>
          <w:rFonts w:ascii="Palatino Linotype" w:hAnsi="Palatino Linotype"/>
          <w:sz w:val="16"/>
          <w:szCs w:val="16"/>
        </w:rPr>
        <w:t>.</w:t>
      </w:r>
      <w:r w:rsidRPr="0002641C">
        <w:rPr>
          <w:rFonts w:ascii="Palatino Linotype" w:hAnsi="Palatino Linotype"/>
          <w:sz w:val="16"/>
          <w:szCs w:val="16"/>
        </w:rPr>
        <w:t xml:space="preserve"> Silva Correia, A</w:t>
      </w:r>
      <w:r>
        <w:rPr>
          <w:rFonts w:ascii="Palatino Linotype" w:hAnsi="Palatino Linotype"/>
          <w:sz w:val="16"/>
          <w:szCs w:val="16"/>
        </w:rPr>
        <w:t>.</w:t>
      </w:r>
      <w:r w:rsidRPr="0002641C">
        <w:rPr>
          <w:rFonts w:ascii="Palatino Linotype" w:hAnsi="Palatino Linotype"/>
          <w:sz w:val="16"/>
          <w:szCs w:val="16"/>
        </w:rPr>
        <w:t xml:space="preserve"> Abdallah, R</w:t>
      </w:r>
      <w:r>
        <w:rPr>
          <w:rFonts w:ascii="Palatino Linotype" w:hAnsi="Palatino Linotype"/>
          <w:sz w:val="16"/>
          <w:szCs w:val="16"/>
        </w:rPr>
        <w:t>.</w:t>
      </w:r>
      <w:r w:rsidRPr="0002641C">
        <w:rPr>
          <w:rFonts w:ascii="Palatino Linotype" w:hAnsi="Palatino Linotype"/>
          <w:sz w:val="16"/>
          <w:szCs w:val="16"/>
        </w:rPr>
        <w:t xml:space="preserve"> Kirby</w:t>
      </w:r>
      <w:r>
        <w:rPr>
          <w:rFonts w:ascii="Palatino Linotype" w:hAnsi="Palatino Linotype"/>
          <w:sz w:val="16"/>
          <w:szCs w:val="16"/>
        </w:rPr>
        <w:t xml:space="preserve">, </w:t>
      </w:r>
      <w:r w:rsidRPr="0002641C">
        <w:rPr>
          <w:rFonts w:ascii="Palatino Linotype" w:hAnsi="Palatino Linotype"/>
          <w:sz w:val="16"/>
          <w:szCs w:val="16"/>
        </w:rPr>
        <w:t>C</w:t>
      </w:r>
      <w:r>
        <w:rPr>
          <w:rFonts w:ascii="Palatino Linotype" w:hAnsi="Palatino Linotype"/>
          <w:sz w:val="16"/>
          <w:szCs w:val="16"/>
        </w:rPr>
        <w:t>.</w:t>
      </w:r>
      <w:r w:rsidRPr="0002641C">
        <w:rPr>
          <w:rFonts w:ascii="Palatino Linotype" w:hAnsi="Palatino Linotype"/>
          <w:sz w:val="16"/>
          <w:szCs w:val="16"/>
        </w:rPr>
        <w:t xml:space="preserve"> Bakour,</w:t>
      </w:r>
      <w:r>
        <w:rPr>
          <w:rFonts w:ascii="Palatino Linotype" w:hAnsi="Palatino Linotype"/>
          <w:sz w:val="16"/>
          <w:szCs w:val="16"/>
        </w:rPr>
        <w:t xml:space="preserve"> abstract presented as a poster presentation by J. Valencia at the APHA 2022 Annual Meeting and Expo, November 6-9, 2022 in Boston, MA.</w:t>
      </w:r>
    </w:p>
    <w:p w14:paraId="1906610B" w14:textId="77777777" w:rsidR="0002641C" w:rsidRDefault="0002641C" w:rsidP="0002641C">
      <w:pPr>
        <w:rPr>
          <w:rFonts w:ascii="Palatino Linotype" w:hAnsi="Palatino Linotype"/>
          <w:sz w:val="16"/>
          <w:szCs w:val="16"/>
        </w:rPr>
      </w:pPr>
    </w:p>
    <w:p w14:paraId="67BBEEAF" w14:textId="11482D81" w:rsidR="00283968" w:rsidRDefault="00283968" w:rsidP="0002641C">
      <w:pPr>
        <w:rPr>
          <w:rFonts w:ascii="Palatino Linotype" w:hAnsi="Palatino Linotype"/>
          <w:sz w:val="16"/>
          <w:szCs w:val="16"/>
        </w:rPr>
      </w:pPr>
      <w:r>
        <w:rPr>
          <w:rFonts w:ascii="Palatino Linotype" w:hAnsi="Palatino Linotype"/>
          <w:sz w:val="16"/>
          <w:szCs w:val="16"/>
        </w:rPr>
        <w:t>“</w:t>
      </w:r>
      <w:r w:rsidRPr="00283968">
        <w:rPr>
          <w:rFonts w:ascii="Palatino Linotype" w:hAnsi="Palatino Linotype"/>
          <w:sz w:val="16"/>
          <w:szCs w:val="16"/>
        </w:rPr>
        <w:t xml:space="preserve">Multi-level </w:t>
      </w:r>
      <w:r>
        <w:rPr>
          <w:rFonts w:ascii="Palatino Linotype" w:hAnsi="Palatino Linotype"/>
          <w:sz w:val="16"/>
          <w:szCs w:val="16"/>
        </w:rPr>
        <w:t>F</w:t>
      </w:r>
      <w:r w:rsidRPr="00283968">
        <w:rPr>
          <w:rFonts w:ascii="Palatino Linotype" w:hAnsi="Palatino Linotype"/>
          <w:sz w:val="16"/>
          <w:szCs w:val="16"/>
        </w:rPr>
        <w:t xml:space="preserve">actors </w:t>
      </w:r>
      <w:r>
        <w:rPr>
          <w:rFonts w:ascii="Palatino Linotype" w:hAnsi="Palatino Linotype"/>
          <w:sz w:val="16"/>
          <w:szCs w:val="16"/>
        </w:rPr>
        <w:t>A</w:t>
      </w:r>
      <w:r w:rsidRPr="00283968">
        <w:rPr>
          <w:rFonts w:ascii="Palatino Linotype" w:hAnsi="Palatino Linotype"/>
          <w:sz w:val="16"/>
          <w:szCs w:val="16"/>
        </w:rPr>
        <w:t xml:space="preserve">ssociated with </w:t>
      </w:r>
      <w:r>
        <w:rPr>
          <w:rFonts w:ascii="Palatino Linotype" w:hAnsi="Palatino Linotype"/>
          <w:sz w:val="16"/>
          <w:szCs w:val="16"/>
        </w:rPr>
        <w:t>O</w:t>
      </w:r>
      <w:r w:rsidRPr="00283968">
        <w:rPr>
          <w:rFonts w:ascii="Palatino Linotype" w:hAnsi="Palatino Linotype"/>
          <w:sz w:val="16"/>
          <w:szCs w:val="16"/>
        </w:rPr>
        <w:t xml:space="preserve">besity in </w:t>
      </w:r>
      <w:r>
        <w:rPr>
          <w:rFonts w:ascii="Palatino Linotype" w:hAnsi="Palatino Linotype"/>
          <w:sz w:val="16"/>
          <w:szCs w:val="16"/>
        </w:rPr>
        <w:t>A</w:t>
      </w:r>
      <w:r w:rsidRPr="00283968">
        <w:rPr>
          <w:rFonts w:ascii="Palatino Linotype" w:hAnsi="Palatino Linotype"/>
          <w:sz w:val="16"/>
          <w:szCs w:val="16"/>
        </w:rPr>
        <w:t xml:space="preserve">dolescents with </w:t>
      </w:r>
      <w:r>
        <w:rPr>
          <w:rFonts w:ascii="Palatino Linotype" w:hAnsi="Palatino Linotype"/>
          <w:sz w:val="16"/>
          <w:szCs w:val="16"/>
        </w:rPr>
        <w:t>E</w:t>
      </w:r>
      <w:r w:rsidRPr="00283968">
        <w:rPr>
          <w:rFonts w:ascii="Palatino Linotype" w:hAnsi="Palatino Linotype"/>
          <w:sz w:val="16"/>
          <w:szCs w:val="16"/>
        </w:rPr>
        <w:t xml:space="preserve">pilepsy and </w:t>
      </w:r>
      <w:r>
        <w:rPr>
          <w:rFonts w:ascii="Palatino Linotype" w:hAnsi="Palatino Linotype"/>
          <w:sz w:val="16"/>
          <w:szCs w:val="16"/>
        </w:rPr>
        <w:t>S</w:t>
      </w:r>
      <w:r w:rsidRPr="00283968">
        <w:rPr>
          <w:rFonts w:ascii="Palatino Linotype" w:hAnsi="Palatino Linotype"/>
          <w:sz w:val="16"/>
          <w:szCs w:val="16"/>
        </w:rPr>
        <w:t xml:space="preserve">eizure </w:t>
      </w:r>
      <w:r>
        <w:rPr>
          <w:rFonts w:ascii="Palatino Linotype" w:hAnsi="Palatino Linotype"/>
          <w:sz w:val="16"/>
          <w:szCs w:val="16"/>
        </w:rPr>
        <w:t>D</w:t>
      </w:r>
      <w:r w:rsidRPr="00283968">
        <w:rPr>
          <w:rFonts w:ascii="Palatino Linotype" w:hAnsi="Palatino Linotype"/>
          <w:sz w:val="16"/>
          <w:szCs w:val="16"/>
        </w:rPr>
        <w:t>isorder</w:t>
      </w:r>
      <w:r>
        <w:rPr>
          <w:rFonts w:ascii="Palatino Linotype" w:hAnsi="Palatino Linotype"/>
          <w:sz w:val="16"/>
          <w:szCs w:val="16"/>
        </w:rPr>
        <w:t xml:space="preserve">”, A. Buro, R. Kirby, abstract </w:t>
      </w:r>
      <w:r w:rsidR="00E0079E">
        <w:rPr>
          <w:rFonts w:ascii="Palatino Linotype" w:hAnsi="Palatino Linotype"/>
          <w:sz w:val="16"/>
          <w:szCs w:val="16"/>
        </w:rPr>
        <w:t xml:space="preserve">presented orally </w:t>
      </w:r>
      <w:r>
        <w:rPr>
          <w:rFonts w:ascii="Palatino Linotype" w:hAnsi="Palatino Linotype"/>
          <w:sz w:val="16"/>
          <w:szCs w:val="16"/>
        </w:rPr>
        <w:t>by A. Buro at the APHA 2022 Annual Meeting and Expo, November 6-9, 2022 in Boston, MA.</w:t>
      </w:r>
    </w:p>
    <w:p w14:paraId="3FD9F421" w14:textId="77777777" w:rsidR="00283968" w:rsidRDefault="00283968" w:rsidP="00684680">
      <w:pPr>
        <w:rPr>
          <w:rFonts w:ascii="Palatino Linotype" w:hAnsi="Palatino Linotype"/>
          <w:sz w:val="16"/>
          <w:szCs w:val="16"/>
        </w:rPr>
      </w:pPr>
    </w:p>
    <w:p w14:paraId="096B9F7A" w14:textId="7793B5F8" w:rsidR="00684680" w:rsidRDefault="00283968" w:rsidP="00684680">
      <w:pPr>
        <w:rPr>
          <w:rFonts w:ascii="Palatino Linotype" w:hAnsi="Palatino Linotype"/>
          <w:sz w:val="16"/>
          <w:szCs w:val="16"/>
        </w:rPr>
      </w:pPr>
      <w:r>
        <w:rPr>
          <w:rFonts w:ascii="Palatino Linotype" w:hAnsi="Palatino Linotype"/>
          <w:sz w:val="16"/>
          <w:szCs w:val="16"/>
        </w:rPr>
        <w:t>“</w:t>
      </w:r>
      <w:r w:rsidR="00684680" w:rsidRPr="00684680">
        <w:rPr>
          <w:rFonts w:ascii="Palatino Linotype" w:hAnsi="Palatino Linotype"/>
          <w:sz w:val="16"/>
          <w:szCs w:val="16"/>
        </w:rPr>
        <w:t xml:space="preserve">The </w:t>
      </w:r>
      <w:r w:rsidR="00210050">
        <w:rPr>
          <w:rFonts w:ascii="Palatino Linotype" w:hAnsi="Palatino Linotype"/>
          <w:sz w:val="16"/>
          <w:szCs w:val="16"/>
        </w:rPr>
        <w:t>R</w:t>
      </w:r>
      <w:r w:rsidR="00684680" w:rsidRPr="00684680">
        <w:rPr>
          <w:rFonts w:ascii="Palatino Linotype" w:hAnsi="Palatino Linotype"/>
          <w:sz w:val="16"/>
          <w:szCs w:val="16"/>
        </w:rPr>
        <w:t xml:space="preserve">ole of </w:t>
      </w:r>
      <w:r w:rsidR="00210050">
        <w:rPr>
          <w:rFonts w:ascii="Palatino Linotype" w:hAnsi="Palatino Linotype"/>
          <w:sz w:val="16"/>
          <w:szCs w:val="16"/>
        </w:rPr>
        <w:t>A</w:t>
      </w:r>
      <w:r w:rsidR="00684680" w:rsidRPr="00684680">
        <w:rPr>
          <w:rFonts w:ascii="Palatino Linotype" w:hAnsi="Palatino Linotype"/>
          <w:sz w:val="16"/>
          <w:szCs w:val="16"/>
        </w:rPr>
        <w:t xml:space="preserve">dverse </w:t>
      </w:r>
      <w:r w:rsidR="00210050">
        <w:rPr>
          <w:rFonts w:ascii="Palatino Linotype" w:hAnsi="Palatino Linotype"/>
          <w:sz w:val="16"/>
          <w:szCs w:val="16"/>
        </w:rPr>
        <w:t>C</w:t>
      </w:r>
      <w:r w:rsidR="00684680" w:rsidRPr="00684680">
        <w:rPr>
          <w:rFonts w:ascii="Palatino Linotype" w:hAnsi="Palatino Linotype"/>
          <w:sz w:val="16"/>
          <w:szCs w:val="16"/>
        </w:rPr>
        <w:t xml:space="preserve">hildhood </w:t>
      </w:r>
      <w:r w:rsidR="00210050">
        <w:rPr>
          <w:rFonts w:ascii="Palatino Linotype" w:hAnsi="Palatino Linotype"/>
          <w:sz w:val="16"/>
          <w:szCs w:val="16"/>
        </w:rPr>
        <w:t>E</w:t>
      </w:r>
      <w:r w:rsidR="00684680" w:rsidRPr="00684680">
        <w:rPr>
          <w:rFonts w:ascii="Palatino Linotype" w:hAnsi="Palatino Linotype"/>
          <w:sz w:val="16"/>
          <w:szCs w:val="16"/>
        </w:rPr>
        <w:t xml:space="preserve">xperiences in </w:t>
      </w:r>
      <w:r w:rsidR="00210050">
        <w:rPr>
          <w:rFonts w:ascii="Palatino Linotype" w:hAnsi="Palatino Linotype"/>
          <w:sz w:val="16"/>
          <w:szCs w:val="16"/>
        </w:rPr>
        <w:t>O</w:t>
      </w:r>
      <w:r w:rsidR="00684680" w:rsidRPr="00684680">
        <w:rPr>
          <w:rFonts w:ascii="Palatino Linotype" w:hAnsi="Palatino Linotype"/>
          <w:sz w:val="16"/>
          <w:szCs w:val="16"/>
        </w:rPr>
        <w:t xml:space="preserve">besity among </w:t>
      </w:r>
      <w:r w:rsidR="00210050">
        <w:rPr>
          <w:rFonts w:ascii="Palatino Linotype" w:hAnsi="Palatino Linotype"/>
          <w:sz w:val="16"/>
          <w:szCs w:val="16"/>
        </w:rPr>
        <w:t>A</w:t>
      </w:r>
      <w:r w:rsidR="00684680" w:rsidRPr="00684680">
        <w:rPr>
          <w:rFonts w:ascii="Palatino Linotype" w:hAnsi="Palatino Linotype"/>
          <w:sz w:val="16"/>
          <w:szCs w:val="16"/>
        </w:rPr>
        <w:t>dolescents with Autism Spectrum Disorder: National Survey of Children’s Health 2018-2019</w:t>
      </w:r>
      <w:r>
        <w:rPr>
          <w:rFonts w:ascii="Palatino Linotype" w:hAnsi="Palatino Linotype"/>
          <w:sz w:val="16"/>
          <w:szCs w:val="16"/>
        </w:rPr>
        <w:t>”</w:t>
      </w:r>
      <w:r w:rsidR="00684680">
        <w:rPr>
          <w:rFonts w:ascii="Palatino Linotype" w:hAnsi="Palatino Linotype"/>
          <w:sz w:val="16"/>
          <w:szCs w:val="16"/>
        </w:rPr>
        <w:t xml:space="preserve">, </w:t>
      </w:r>
      <w:r w:rsidR="00210050">
        <w:rPr>
          <w:rFonts w:ascii="Palatino Linotype" w:hAnsi="Palatino Linotype"/>
          <w:sz w:val="16"/>
          <w:szCs w:val="16"/>
        </w:rPr>
        <w:t xml:space="preserve">S. </w:t>
      </w:r>
      <w:r w:rsidR="00684680" w:rsidRPr="00684680">
        <w:rPr>
          <w:rFonts w:ascii="Palatino Linotype" w:hAnsi="Palatino Linotype"/>
          <w:sz w:val="16"/>
          <w:szCs w:val="16"/>
        </w:rPr>
        <w:t xml:space="preserve">Mehra, </w:t>
      </w:r>
      <w:r w:rsidR="00210050">
        <w:rPr>
          <w:rFonts w:ascii="Palatino Linotype" w:hAnsi="Palatino Linotype"/>
          <w:sz w:val="16"/>
          <w:szCs w:val="16"/>
        </w:rPr>
        <w:t>R.</w:t>
      </w:r>
      <w:r w:rsidR="00684680" w:rsidRPr="00684680">
        <w:rPr>
          <w:rFonts w:ascii="Palatino Linotype" w:hAnsi="Palatino Linotype"/>
          <w:sz w:val="16"/>
          <w:szCs w:val="16"/>
        </w:rPr>
        <w:t xml:space="preserve"> Kirby, </w:t>
      </w:r>
      <w:r w:rsidR="00210050">
        <w:rPr>
          <w:rFonts w:ascii="Palatino Linotype" w:hAnsi="Palatino Linotype"/>
          <w:sz w:val="16"/>
          <w:szCs w:val="16"/>
        </w:rPr>
        <w:t xml:space="preserve">A. </w:t>
      </w:r>
      <w:r w:rsidR="00684680" w:rsidRPr="00684680">
        <w:rPr>
          <w:rFonts w:ascii="Palatino Linotype" w:hAnsi="Palatino Linotype"/>
          <w:sz w:val="16"/>
          <w:szCs w:val="16"/>
        </w:rPr>
        <w:t xml:space="preserve">Buro, </w:t>
      </w:r>
      <w:r w:rsidR="00210050">
        <w:rPr>
          <w:rFonts w:ascii="Palatino Linotype" w:hAnsi="Palatino Linotype"/>
          <w:sz w:val="16"/>
          <w:szCs w:val="16"/>
        </w:rPr>
        <w:t>J.</w:t>
      </w:r>
      <w:r w:rsidR="00684680" w:rsidRPr="00684680">
        <w:rPr>
          <w:rFonts w:ascii="Palatino Linotype" w:hAnsi="Palatino Linotype"/>
          <w:sz w:val="16"/>
          <w:szCs w:val="16"/>
        </w:rPr>
        <w:t xml:space="preserve"> Marshall, </w:t>
      </w:r>
      <w:r w:rsidR="00210050">
        <w:rPr>
          <w:rFonts w:ascii="Palatino Linotype" w:hAnsi="Palatino Linotype"/>
          <w:sz w:val="16"/>
          <w:szCs w:val="16"/>
        </w:rPr>
        <w:t>A</w:t>
      </w:r>
      <w:r w:rsidR="00684680" w:rsidRPr="00684680">
        <w:rPr>
          <w:rFonts w:ascii="Palatino Linotype" w:hAnsi="Palatino Linotype"/>
          <w:sz w:val="16"/>
          <w:szCs w:val="16"/>
        </w:rPr>
        <w:t xml:space="preserve">. Salinas, </w:t>
      </w:r>
      <w:r w:rsidR="00684680">
        <w:rPr>
          <w:rFonts w:ascii="Palatino Linotype" w:hAnsi="Palatino Linotype"/>
          <w:sz w:val="16"/>
          <w:szCs w:val="16"/>
        </w:rPr>
        <w:t xml:space="preserve">abstract </w:t>
      </w:r>
      <w:r w:rsidR="00E0079E">
        <w:rPr>
          <w:rFonts w:ascii="Palatino Linotype" w:hAnsi="Palatino Linotype"/>
          <w:sz w:val="16"/>
          <w:szCs w:val="16"/>
        </w:rPr>
        <w:t>presented as a</w:t>
      </w:r>
      <w:r w:rsidR="00684680">
        <w:rPr>
          <w:rFonts w:ascii="Palatino Linotype" w:hAnsi="Palatino Linotype"/>
          <w:sz w:val="16"/>
          <w:szCs w:val="16"/>
        </w:rPr>
        <w:t xml:space="preserve"> poster presentation by S. Mehra at the APHA 2022 Annual Meeting and Expo, November 6-9, 2022 in Boston, MA.</w:t>
      </w:r>
    </w:p>
    <w:p w14:paraId="0B6314D5" w14:textId="77777777" w:rsidR="00684680" w:rsidRDefault="00684680" w:rsidP="00684680">
      <w:pPr>
        <w:rPr>
          <w:rFonts w:ascii="Palatino Linotype" w:hAnsi="Palatino Linotype"/>
          <w:sz w:val="16"/>
          <w:szCs w:val="16"/>
        </w:rPr>
      </w:pPr>
    </w:p>
    <w:p w14:paraId="60DA93D5" w14:textId="483F37BC" w:rsidR="00684680" w:rsidRDefault="00684680" w:rsidP="00684680">
      <w:pPr>
        <w:rPr>
          <w:rFonts w:ascii="Palatino Linotype" w:hAnsi="Palatino Linotype"/>
          <w:sz w:val="16"/>
          <w:szCs w:val="16"/>
        </w:rPr>
      </w:pPr>
      <w:r>
        <w:rPr>
          <w:rFonts w:ascii="Palatino Linotype" w:hAnsi="Palatino Linotype"/>
          <w:sz w:val="16"/>
          <w:szCs w:val="16"/>
        </w:rPr>
        <w:t>“Th</w:t>
      </w:r>
      <w:r w:rsidR="00F35B19">
        <w:rPr>
          <w:rFonts w:ascii="Palatino Linotype" w:hAnsi="Palatino Linotype"/>
          <w:sz w:val="16"/>
          <w:szCs w:val="16"/>
        </w:rPr>
        <w:t>e</w:t>
      </w:r>
      <w:r>
        <w:rPr>
          <w:rFonts w:ascii="Palatino Linotype" w:hAnsi="Palatino Linotype"/>
          <w:sz w:val="16"/>
          <w:szCs w:val="16"/>
        </w:rPr>
        <w:t xml:space="preserve"> Association between Adverse Childhood Experiences and Oral Health Problems among Children: A Population-based Study”, V. Howell, R. Kirby, abstract </w:t>
      </w:r>
      <w:r w:rsidR="00E0079E">
        <w:rPr>
          <w:rFonts w:ascii="Palatino Linotype" w:hAnsi="Palatino Linotype"/>
          <w:sz w:val="16"/>
          <w:szCs w:val="16"/>
        </w:rPr>
        <w:t>presented as a</w:t>
      </w:r>
      <w:r>
        <w:rPr>
          <w:rFonts w:ascii="Palatino Linotype" w:hAnsi="Palatino Linotype"/>
          <w:sz w:val="16"/>
          <w:szCs w:val="16"/>
        </w:rPr>
        <w:t xml:space="preserve"> poster presentation by V. Howell at the APHA 2022 Annual Meeting and Expo, November 6-9, 2022 in Boston, MA.</w:t>
      </w:r>
    </w:p>
    <w:p w14:paraId="5F7B6F1C" w14:textId="77777777" w:rsidR="00684680" w:rsidRDefault="00684680" w:rsidP="00EC6380">
      <w:pPr>
        <w:rPr>
          <w:rFonts w:ascii="Palatino Linotype" w:hAnsi="Palatino Linotype"/>
          <w:sz w:val="16"/>
          <w:szCs w:val="16"/>
        </w:rPr>
      </w:pPr>
    </w:p>
    <w:p w14:paraId="5B469555" w14:textId="2DFD1193" w:rsidR="00EC6380" w:rsidRDefault="00EC6380" w:rsidP="00EC6380">
      <w:pPr>
        <w:rPr>
          <w:rFonts w:ascii="Palatino Linotype" w:hAnsi="Palatino Linotype"/>
          <w:sz w:val="16"/>
          <w:szCs w:val="16"/>
        </w:rPr>
      </w:pPr>
      <w:r>
        <w:rPr>
          <w:rFonts w:ascii="Palatino Linotype" w:hAnsi="Palatino Linotype"/>
          <w:sz w:val="16"/>
          <w:szCs w:val="16"/>
        </w:rPr>
        <w:t>“</w:t>
      </w:r>
      <w:r w:rsidRPr="00EC6380">
        <w:rPr>
          <w:rFonts w:ascii="Palatino Linotype" w:hAnsi="Palatino Linotype"/>
          <w:sz w:val="16"/>
          <w:szCs w:val="16"/>
        </w:rPr>
        <w:t xml:space="preserve">Assessing Unmet Preconception Care Needs </w:t>
      </w:r>
      <w:r>
        <w:rPr>
          <w:rFonts w:ascii="Palatino Linotype" w:hAnsi="Palatino Linotype"/>
          <w:sz w:val="16"/>
          <w:szCs w:val="16"/>
        </w:rPr>
        <w:t>a</w:t>
      </w:r>
      <w:r w:rsidRPr="00EC6380">
        <w:rPr>
          <w:rFonts w:ascii="Palatino Linotype" w:hAnsi="Palatino Linotype"/>
          <w:sz w:val="16"/>
          <w:szCs w:val="16"/>
        </w:rPr>
        <w:t xml:space="preserve">mong Racial-Ethnic </w:t>
      </w:r>
      <w:r>
        <w:rPr>
          <w:rFonts w:ascii="Palatino Linotype" w:hAnsi="Palatino Linotype"/>
          <w:sz w:val="16"/>
          <w:szCs w:val="16"/>
        </w:rPr>
        <w:t>a</w:t>
      </w:r>
      <w:r w:rsidRPr="00EC6380">
        <w:rPr>
          <w:rFonts w:ascii="Palatino Linotype" w:hAnsi="Palatino Linotype"/>
          <w:sz w:val="16"/>
          <w:szCs w:val="16"/>
        </w:rPr>
        <w:t xml:space="preserve">nd Foreign-Born Men </w:t>
      </w:r>
      <w:r>
        <w:rPr>
          <w:rFonts w:ascii="Palatino Linotype" w:hAnsi="Palatino Linotype"/>
          <w:sz w:val="16"/>
          <w:szCs w:val="16"/>
        </w:rPr>
        <w:t>i</w:t>
      </w:r>
      <w:r w:rsidRPr="00EC6380">
        <w:rPr>
          <w:rFonts w:ascii="Palatino Linotype" w:hAnsi="Palatino Linotype"/>
          <w:sz w:val="16"/>
          <w:szCs w:val="16"/>
        </w:rPr>
        <w:t xml:space="preserve">n </w:t>
      </w:r>
      <w:r>
        <w:rPr>
          <w:rFonts w:ascii="Palatino Linotype" w:hAnsi="Palatino Linotype"/>
          <w:sz w:val="16"/>
          <w:szCs w:val="16"/>
        </w:rPr>
        <w:t>t</w:t>
      </w:r>
      <w:r w:rsidRPr="00EC6380">
        <w:rPr>
          <w:rFonts w:ascii="Palatino Linotype" w:hAnsi="Palatino Linotype"/>
          <w:sz w:val="16"/>
          <w:szCs w:val="16"/>
        </w:rPr>
        <w:t>he United States</w:t>
      </w:r>
      <w:r>
        <w:rPr>
          <w:rFonts w:ascii="Palatino Linotype" w:hAnsi="Palatino Linotype"/>
          <w:sz w:val="16"/>
          <w:szCs w:val="16"/>
        </w:rPr>
        <w:t xml:space="preserve">”, </w:t>
      </w:r>
      <w:r w:rsidR="00834257" w:rsidRPr="00834257">
        <w:rPr>
          <w:rFonts w:ascii="Palatino Linotype" w:hAnsi="Palatino Linotype"/>
          <w:sz w:val="16"/>
          <w:szCs w:val="16"/>
        </w:rPr>
        <w:t>N</w:t>
      </w:r>
      <w:r w:rsidR="00834257">
        <w:rPr>
          <w:rFonts w:ascii="Palatino Linotype" w:hAnsi="Palatino Linotype"/>
          <w:sz w:val="16"/>
          <w:szCs w:val="16"/>
        </w:rPr>
        <w:t>.</w:t>
      </w:r>
      <w:r w:rsidR="00834257" w:rsidRPr="00834257">
        <w:rPr>
          <w:rFonts w:ascii="Palatino Linotype" w:hAnsi="Palatino Linotype"/>
          <w:sz w:val="16"/>
          <w:szCs w:val="16"/>
        </w:rPr>
        <w:t xml:space="preserve"> Harris, M</w:t>
      </w:r>
      <w:r w:rsidR="00834257">
        <w:rPr>
          <w:rFonts w:ascii="Palatino Linotype" w:hAnsi="Palatino Linotype"/>
          <w:sz w:val="16"/>
          <w:szCs w:val="16"/>
        </w:rPr>
        <w:t>.</w:t>
      </w:r>
      <w:r w:rsidR="00834257" w:rsidRPr="00834257">
        <w:rPr>
          <w:rFonts w:ascii="Palatino Linotype" w:hAnsi="Palatino Linotype"/>
          <w:sz w:val="16"/>
          <w:szCs w:val="16"/>
        </w:rPr>
        <w:t xml:space="preserve"> Richardson Cayama, C</w:t>
      </w:r>
      <w:r w:rsidR="00834257">
        <w:rPr>
          <w:rFonts w:ascii="Palatino Linotype" w:hAnsi="Palatino Linotype"/>
          <w:sz w:val="16"/>
          <w:szCs w:val="16"/>
        </w:rPr>
        <w:t>.</w:t>
      </w:r>
      <w:r w:rsidR="00834257" w:rsidRPr="00834257">
        <w:rPr>
          <w:rFonts w:ascii="Palatino Linotype" w:hAnsi="Palatino Linotype"/>
          <w:sz w:val="16"/>
          <w:szCs w:val="16"/>
        </w:rPr>
        <w:t xml:space="preserve"> Arias, C</w:t>
      </w:r>
      <w:r w:rsidR="00834257">
        <w:rPr>
          <w:rFonts w:ascii="Palatino Linotype" w:hAnsi="Palatino Linotype"/>
          <w:sz w:val="16"/>
          <w:szCs w:val="16"/>
        </w:rPr>
        <w:t>.</w:t>
      </w:r>
      <w:r w:rsidR="00834257" w:rsidRPr="00834257">
        <w:rPr>
          <w:rFonts w:ascii="Palatino Linotype" w:hAnsi="Palatino Linotype"/>
          <w:sz w:val="16"/>
          <w:szCs w:val="16"/>
        </w:rPr>
        <w:t xml:space="preserve"> Ilonzo, A</w:t>
      </w:r>
      <w:r w:rsidR="00834257">
        <w:rPr>
          <w:rFonts w:ascii="Palatino Linotype" w:hAnsi="Palatino Linotype"/>
          <w:sz w:val="16"/>
          <w:szCs w:val="16"/>
        </w:rPr>
        <w:t>.</w:t>
      </w:r>
      <w:r w:rsidR="00834257" w:rsidRPr="00834257">
        <w:rPr>
          <w:rFonts w:ascii="Palatino Linotype" w:hAnsi="Palatino Linotype"/>
          <w:sz w:val="16"/>
          <w:szCs w:val="16"/>
        </w:rPr>
        <w:t xml:space="preserve"> Williams, F</w:t>
      </w:r>
      <w:r w:rsidR="00834257">
        <w:rPr>
          <w:rFonts w:ascii="Palatino Linotype" w:hAnsi="Palatino Linotype"/>
          <w:sz w:val="16"/>
          <w:szCs w:val="16"/>
        </w:rPr>
        <w:t>.</w:t>
      </w:r>
      <w:r w:rsidR="00834257" w:rsidRPr="00834257">
        <w:rPr>
          <w:rFonts w:ascii="Palatino Linotype" w:hAnsi="Palatino Linotype"/>
          <w:sz w:val="16"/>
          <w:szCs w:val="16"/>
        </w:rPr>
        <w:t xml:space="preserve"> Ansari, </w:t>
      </w:r>
      <w:r w:rsidR="00E252DF">
        <w:rPr>
          <w:rFonts w:ascii="Palatino Linotype" w:hAnsi="Palatino Linotype"/>
          <w:sz w:val="16"/>
          <w:szCs w:val="16"/>
        </w:rPr>
        <w:t xml:space="preserve">W. Sappenfield, </w:t>
      </w:r>
      <w:r w:rsidR="00834257">
        <w:rPr>
          <w:rFonts w:ascii="Palatino Linotype" w:hAnsi="Palatino Linotype"/>
          <w:sz w:val="16"/>
          <w:szCs w:val="16"/>
        </w:rPr>
        <w:t>R.S. Kirby,</w:t>
      </w:r>
      <w:r w:rsidR="00834257" w:rsidRPr="00834257">
        <w:rPr>
          <w:rFonts w:ascii="Palatino Linotype" w:hAnsi="Palatino Linotype"/>
          <w:sz w:val="16"/>
          <w:szCs w:val="16"/>
        </w:rPr>
        <w:t xml:space="preserve"> </w:t>
      </w:r>
      <w:r>
        <w:rPr>
          <w:rFonts w:ascii="Palatino Linotype" w:hAnsi="Palatino Linotype"/>
          <w:sz w:val="16"/>
          <w:szCs w:val="16"/>
        </w:rPr>
        <w:t xml:space="preserve">abstract </w:t>
      </w:r>
      <w:r w:rsidR="00E0079E">
        <w:rPr>
          <w:rFonts w:ascii="Palatino Linotype" w:hAnsi="Palatino Linotype"/>
          <w:sz w:val="16"/>
          <w:szCs w:val="16"/>
        </w:rPr>
        <w:t>presented orally by</w:t>
      </w:r>
      <w:r w:rsidR="00834257">
        <w:rPr>
          <w:rFonts w:ascii="Palatino Linotype" w:hAnsi="Palatino Linotype"/>
          <w:sz w:val="16"/>
          <w:szCs w:val="16"/>
        </w:rPr>
        <w:t xml:space="preserve"> N. Harris </w:t>
      </w:r>
      <w:r>
        <w:rPr>
          <w:rFonts w:ascii="Palatino Linotype" w:hAnsi="Palatino Linotype"/>
          <w:sz w:val="16"/>
          <w:szCs w:val="16"/>
        </w:rPr>
        <w:t>at the APHA 2022 Annual Meeting and Expo, November 6-9, 2022 in Boston, MA.</w:t>
      </w:r>
    </w:p>
    <w:p w14:paraId="01697AB5" w14:textId="46951F76" w:rsidR="00684680" w:rsidRDefault="00684680" w:rsidP="00EC6380">
      <w:pPr>
        <w:rPr>
          <w:rFonts w:ascii="Palatino Linotype" w:hAnsi="Palatino Linotype"/>
          <w:sz w:val="16"/>
          <w:szCs w:val="16"/>
        </w:rPr>
      </w:pPr>
    </w:p>
    <w:p w14:paraId="61E4C410" w14:textId="47D689D4" w:rsidR="00684680" w:rsidRDefault="00684680" w:rsidP="00EC6380">
      <w:pPr>
        <w:rPr>
          <w:rFonts w:ascii="Palatino Linotype" w:hAnsi="Palatino Linotype"/>
          <w:sz w:val="16"/>
          <w:szCs w:val="16"/>
        </w:rPr>
      </w:pPr>
      <w:r>
        <w:rPr>
          <w:rFonts w:ascii="Palatino Linotype" w:hAnsi="Palatino Linotype"/>
          <w:sz w:val="16"/>
          <w:szCs w:val="16"/>
        </w:rPr>
        <w:t xml:space="preserve">“Advancing Research on Neighborhood Effects using Geospatial Technologies and Multilevel Hierarchical Models”, </w:t>
      </w:r>
      <w:r w:rsidR="00210050">
        <w:rPr>
          <w:rFonts w:ascii="Palatino Linotype" w:hAnsi="Palatino Linotype"/>
          <w:sz w:val="16"/>
          <w:szCs w:val="16"/>
        </w:rPr>
        <w:t xml:space="preserve">R. Kirby served as </w:t>
      </w:r>
      <w:r>
        <w:rPr>
          <w:rFonts w:ascii="Palatino Linotype" w:hAnsi="Palatino Linotype"/>
          <w:sz w:val="16"/>
          <w:szCs w:val="16"/>
        </w:rPr>
        <w:t>discussant on three presentations, GeoMed 2022, October 14, 2022 in Irvine, CA.</w:t>
      </w:r>
    </w:p>
    <w:p w14:paraId="11C57927" w14:textId="5FC587AF" w:rsidR="00210050" w:rsidRDefault="00210050" w:rsidP="00EC6380">
      <w:pPr>
        <w:rPr>
          <w:rFonts w:ascii="Palatino Linotype" w:hAnsi="Palatino Linotype"/>
          <w:sz w:val="16"/>
          <w:szCs w:val="16"/>
        </w:rPr>
      </w:pPr>
    </w:p>
    <w:p w14:paraId="37F33F75" w14:textId="6F5EDF98" w:rsidR="00210050" w:rsidRDefault="00210050" w:rsidP="00EC6380">
      <w:pPr>
        <w:rPr>
          <w:rFonts w:ascii="Palatino Linotype" w:hAnsi="Palatino Linotype"/>
          <w:sz w:val="16"/>
          <w:szCs w:val="16"/>
        </w:rPr>
      </w:pPr>
      <w:r>
        <w:rPr>
          <w:rFonts w:ascii="Palatino Linotype" w:hAnsi="Palatino Linotype"/>
          <w:sz w:val="16"/>
          <w:szCs w:val="16"/>
        </w:rPr>
        <w:t>“Anatomy of a Research Manuscript, with an Emphasis on Quality Improvement, or Scientific Writing 101”, half-day workshop presented by R.S. Kirby at the Wisconsin Perinatal Conference, September 27, 2022 in Green Bay, WI.</w:t>
      </w:r>
    </w:p>
    <w:p w14:paraId="306BE7CB" w14:textId="77777777" w:rsidR="00EC6380" w:rsidRDefault="00EC6380" w:rsidP="00272104">
      <w:pPr>
        <w:rPr>
          <w:rFonts w:ascii="Palatino Linotype" w:hAnsi="Palatino Linotype"/>
          <w:sz w:val="16"/>
          <w:szCs w:val="16"/>
        </w:rPr>
      </w:pPr>
    </w:p>
    <w:p w14:paraId="7486D109" w14:textId="13CDEE06" w:rsidR="00453296" w:rsidRDefault="00453296" w:rsidP="00272104">
      <w:pPr>
        <w:rPr>
          <w:rFonts w:ascii="Palatino Linotype" w:hAnsi="Palatino Linotype"/>
          <w:sz w:val="16"/>
          <w:szCs w:val="16"/>
        </w:rPr>
      </w:pPr>
      <w:r>
        <w:rPr>
          <w:rFonts w:ascii="Palatino Linotype" w:hAnsi="Palatino Linotype"/>
          <w:sz w:val="16"/>
          <w:szCs w:val="16"/>
        </w:rPr>
        <w:t>“</w:t>
      </w:r>
      <w:r w:rsidRPr="00453296">
        <w:rPr>
          <w:rFonts w:ascii="Palatino Linotype" w:hAnsi="Palatino Linotype"/>
          <w:sz w:val="16"/>
          <w:szCs w:val="16"/>
        </w:rPr>
        <w:t>Evaluation of Administrative Data for Identifying Maternal Opioid Use at Delivery, Florida 2017-2018</w:t>
      </w:r>
      <w:r>
        <w:rPr>
          <w:rFonts w:ascii="Palatino Linotype" w:hAnsi="Palatino Linotype"/>
          <w:sz w:val="16"/>
          <w:szCs w:val="16"/>
        </w:rPr>
        <w:t xml:space="preserve">”, </w:t>
      </w:r>
      <w:r w:rsidRPr="00453296">
        <w:rPr>
          <w:rFonts w:ascii="Palatino Linotype" w:hAnsi="Palatino Linotype"/>
          <w:sz w:val="16"/>
          <w:szCs w:val="16"/>
        </w:rPr>
        <w:t>A</w:t>
      </w:r>
      <w:r>
        <w:rPr>
          <w:rFonts w:ascii="Palatino Linotype" w:hAnsi="Palatino Linotype"/>
          <w:sz w:val="16"/>
          <w:szCs w:val="16"/>
        </w:rPr>
        <w:t>.</w:t>
      </w:r>
      <w:r w:rsidRPr="00453296">
        <w:rPr>
          <w:rFonts w:ascii="Palatino Linotype" w:hAnsi="Palatino Linotype"/>
          <w:sz w:val="16"/>
          <w:szCs w:val="16"/>
        </w:rPr>
        <w:t>L. Elmore, J</w:t>
      </w:r>
      <w:r>
        <w:rPr>
          <w:rFonts w:ascii="Palatino Linotype" w:hAnsi="Palatino Linotype"/>
          <w:sz w:val="16"/>
          <w:szCs w:val="16"/>
        </w:rPr>
        <w:t>.</w:t>
      </w:r>
      <w:r w:rsidRPr="00453296">
        <w:rPr>
          <w:rFonts w:ascii="Palatino Linotype" w:hAnsi="Palatino Linotype"/>
          <w:sz w:val="16"/>
          <w:szCs w:val="16"/>
        </w:rPr>
        <w:t>L. Salemi, R</w:t>
      </w:r>
      <w:r>
        <w:rPr>
          <w:rFonts w:ascii="Palatino Linotype" w:hAnsi="Palatino Linotype"/>
          <w:sz w:val="16"/>
          <w:szCs w:val="16"/>
        </w:rPr>
        <w:t>.</w:t>
      </w:r>
      <w:r w:rsidRPr="00453296">
        <w:rPr>
          <w:rFonts w:ascii="Palatino Linotype" w:hAnsi="Palatino Linotype"/>
          <w:sz w:val="16"/>
          <w:szCs w:val="16"/>
        </w:rPr>
        <w:t>S. Kirby, J</w:t>
      </w:r>
      <w:r>
        <w:rPr>
          <w:rFonts w:ascii="Palatino Linotype" w:hAnsi="Palatino Linotype"/>
          <w:sz w:val="16"/>
          <w:szCs w:val="16"/>
        </w:rPr>
        <w:t>.</w:t>
      </w:r>
      <w:r w:rsidRPr="00453296">
        <w:rPr>
          <w:rFonts w:ascii="Palatino Linotype" w:hAnsi="Palatino Linotype"/>
          <w:sz w:val="16"/>
          <w:szCs w:val="16"/>
        </w:rPr>
        <w:t xml:space="preserve"> Lowry, A</w:t>
      </w:r>
      <w:r>
        <w:rPr>
          <w:rFonts w:ascii="Palatino Linotype" w:hAnsi="Palatino Linotype"/>
          <w:sz w:val="16"/>
          <w:szCs w:val="16"/>
        </w:rPr>
        <w:t>.</w:t>
      </w:r>
      <w:r w:rsidRPr="00453296">
        <w:rPr>
          <w:rFonts w:ascii="Palatino Linotype" w:hAnsi="Palatino Linotype"/>
          <w:sz w:val="16"/>
          <w:szCs w:val="16"/>
        </w:rPr>
        <w:t xml:space="preserve"> Dixon, H</w:t>
      </w:r>
      <w:r>
        <w:rPr>
          <w:rFonts w:ascii="Palatino Linotype" w:hAnsi="Palatino Linotype"/>
          <w:sz w:val="16"/>
          <w:szCs w:val="16"/>
        </w:rPr>
        <w:t>.</w:t>
      </w:r>
      <w:r w:rsidRPr="00453296">
        <w:rPr>
          <w:rFonts w:ascii="Palatino Linotype" w:hAnsi="Palatino Linotype"/>
          <w:sz w:val="16"/>
          <w:szCs w:val="16"/>
        </w:rPr>
        <w:t xml:space="preserve"> Lake-Burger, J</w:t>
      </w:r>
      <w:r>
        <w:rPr>
          <w:rFonts w:ascii="Palatino Linotype" w:hAnsi="Palatino Linotype"/>
          <w:sz w:val="16"/>
          <w:szCs w:val="16"/>
        </w:rPr>
        <w:t>.</w:t>
      </w:r>
      <w:r w:rsidRPr="00453296">
        <w:rPr>
          <w:rFonts w:ascii="Palatino Linotype" w:hAnsi="Palatino Linotype"/>
          <w:sz w:val="16"/>
          <w:szCs w:val="16"/>
        </w:rPr>
        <w:t>P</w:t>
      </w:r>
      <w:r>
        <w:rPr>
          <w:rFonts w:ascii="Palatino Linotype" w:hAnsi="Palatino Linotype"/>
          <w:sz w:val="16"/>
          <w:szCs w:val="16"/>
        </w:rPr>
        <w:t>.</w:t>
      </w:r>
      <w:r w:rsidRPr="00453296">
        <w:rPr>
          <w:rFonts w:ascii="Palatino Linotype" w:hAnsi="Palatino Linotype"/>
          <w:sz w:val="16"/>
          <w:szCs w:val="16"/>
        </w:rPr>
        <w:t xml:space="preserve"> Tanner</w:t>
      </w:r>
      <w:r>
        <w:rPr>
          <w:rFonts w:ascii="Palatino Linotype" w:hAnsi="Palatino Linotype"/>
          <w:sz w:val="16"/>
          <w:szCs w:val="16"/>
        </w:rPr>
        <w:t>, abstract present</w:t>
      </w:r>
      <w:r w:rsidR="002D5C76">
        <w:rPr>
          <w:rFonts w:ascii="Palatino Linotype" w:hAnsi="Palatino Linotype"/>
          <w:sz w:val="16"/>
          <w:szCs w:val="16"/>
        </w:rPr>
        <w:t>ed</w:t>
      </w:r>
      <w:r>
        <w:rPr>
          <w:rFonts w:ascii="Palatino Linotype" w:hAnsi="Palatino Linotype"/>
          <w:sz w:val="16"/>
          <w:szCs w:val="16"/>
        </w:rPr>
        <w:t xml:space="preserve"> at the CSTE Annual Conference, June 19-23, 2022.</w:t>
      </w:r>
    </w:p>
    <w:p w14:paraId="5EEC8213" w14:textId="32470984" w:rsidR="00115516" w:rsidRDefault="00115516" w:rsidP="00272104">
      <w:pPr>
        <w:rPr>
          <w:rFonts w:ascii="Palatino Linotype" w:hAnsi="Palatino Linotype"/>
          <w:sz w:val="16"/>
          <w:szCs w:val="16"/>
        </w:rPr>
      </w:pPr>
    </w:p>
    <w:p w14:paraId="617E306A" w14:textId="4ABF0558" w:rsidR="006D49BA" w:rsidRPr="005F14B2" w:rsidRDefault="006D49BA" w:rsidP="006D49BA">
      <w:pPr>
        <w:rPr>
          <w:rFonts w:ascii="Palatino Linotype" w:hAnsi="Palatino Linotype"/>
          <w:sz w:val="16"/>
          <w:szCs w:val="16"/>
        </w:rPr>
      </w:pPr>
      <w:r>
        <w:rPr>
          <w:rFonts w:ascii="Palatino Linotype" w:hAnsi="Palatino Linotype"/>
          <w:sz w:val="16"/>
          <w:szCs w:val="16"/>
        </w:rPr>
        <w:t xml:space="preserve">“Prevalence and </w:t>
      </w:r>
      <w:r w:rsidRPr="005F14B2">
        <w:rPr>
          <w:rFonts w:ascii="Palatino Linotype" w:hAnsi="Palatino Linotype"/>
          <w:sz w:val="16"/>
          <w:szCs w:val="16"/>
        </w:rPr>
        <w:t>Descriptive Epidemiology of Turner Syndrome in the United States: A Report from the National Birth Defects Prevention Network</w:t>
      </w:r>
      <w:r>
        <w:rPr>
          <w:rFonts w:ascii="Palatino Linotype" w:hAnsi="Palatino Linotype"/>
          <w:sz w:val="16"/>
          <w:szCs w:val="16"/>
        </w:rPr>
        <w:t xml:space="preserve"> (NBDPN)”, B.A. </w:t>
      </w:r>
      <w:r w:rsidRPr="005F14B2">
        <w:rPr>
          <w:rFonts w:ascii="Palatino Linotype" w:hAnsi="Palatino Linotype"/>
          <w:sz w:val="16"/>
          <w:szCs w:val="16"/>
        </w:rPr>
        <w:t>Martin-Giacalone</w:t>
      </w:r>
      <w:r>
        <w:rPr>
          <w:rFonts w:ascii="Palatino Linotype" w:hAnsi="Palatino Linotype"/>
          <w:sz w:val="16"/>
          <w:szCs w:val="16"/>
        </w:rPr>
        <w:t xml:space="preserve">, </w:t>
      </w:r>
      <w:r w:rsidRPr="005F14B2">
        <w:rPr>
          <w:rFonts w:ascii="Palatino Linotype" w:hAnsi="Palatino Linotype"/>
          <w:sz w:val="16"/>
          <w:szCs w:val="16"/>
        </w:rPr>
        <w:t>A</w:t>
      </w:r>
      <w:r>
        <w:rPr>
          <w:rFonts w:ascii="Palatino Linotype" w:hAnsi="Palatino Linotype"/>
          <w:sz w:val="16"/>
          <w:szCs w:val="16"/>
        </w:rPr>
        <w:t>.</w:t>
      </w:r>
      <w:r w:rsidRPr="005F14B2">
        <w:rPr>
          <w:rFonts w:ascii="Palatino Linotype" w:hAnsi="Palatino Linotype"/>
          <w:sz w:val="16"/>
          <w:szCs w:val="16"/>
        </w:rPr>
        <w:t>E. Lin, R</w:t>
      </w:r>
      <w:r>
        <w:rPr>
          <w:rFonts w:ascii="Palatino Linotype" w:hAnsi="Palatino Linotype"/>
          <w:sz w:val="16"/>
          <w:szCs w:val="16"/>
        </w:rPr>
        <w:t>.</w:t>
      </w:r>
      <w:r w:rsidRPr="005F14B2">
        <w:rPr>
          <w:rFonts w:ascii="Palatino Linotype" w:hAnsi="Palatino Linotype"/>
          <w:sz w:val="16"/>
          <w:szCs w:val="16"/>
        </w:rPr>
        <w:t>S. Kirby, E</w:t>
      </w:r>
      <w:r>
        <w:rPr>
          <w:rFonts w:ascii="Palatino Linotype" w:hAnsi="Palatino Linotype"/>
          <w:sz w:val="16"/>
          <w:szCs w:val="16"/>
        </w:rPr>
        <w:t>.</w:t>
      </w:r>
      <w:r w:rsidRPr="005F14B2">
        <w:rPr>
          <w:rFonts w:ascii="Palatino Linotype" w:hAnsi="Palatino Linotype"/>
          <w:sz w:val="16"/>
          <w:szCs w:val="16"/>
        </w:rPr>
        <w:t xml:space="preserve"> Nestoridi, R</w:t>
      </w:r>
      <w:r>
        <w:rPr>
          <w:rFonts w:ascii="Palatino Linotype" w:hAnsi="Palatino Linotype"/>
          <w:sz w:val="16"/>
          <w:szCs w:val="16"/>
        </w:rPr>
        <w:t>.</w:t>
      </w:r>
      <w:r w:rsidRPr="005F14B2">
        <w:rPr>
          <w:rFonts w:ascii="Palatino Linotype" w:hAnsi="Palatino Linotype"/>
          <w:sz w:val="16"/>
          <w:szCs w:val="16"/>
        </w:rPr>
        <w:t>F. Liberman, S</w:t>
      </w:r>
      <w:r>
        <w:rPr>
          <w:rFonts w:ascii="Palatino Linotype" w:hAnsi="Palatino Linotype"/>
          <w:sz w:val="16"/>
          <w:szCs w:val="16"/>
        </w:rPr>
        <w:t>.A</w:t>
      </w:r>
      <w:r w:rsidRPr="005F14B2">
        <w:rPr>
          <w:rFonts w:ascii="Palatino Linotype" w:hAnsi="Palatino Linotype"/>
          <w:sz w:val="16"/>
          <w:szCs w:val="16"/>
        </w:rPr>
        <w:t>. Rasmussen, W</w:t>
      </w:r>
      <w:r>
        <w:rPr>
          <w:rFonts w:ascii="Palatino Linotype" w:hAnsi="Palatino Linotype"/>
          <w:sz w:val="16"/>
          <w:szCs w:val="16"/>
        </w:rPr>
        <w:t>.</w:t>
      </w:r>
      <w:r w:rsidRPr="005F14B2">
        <w:rPr>
          <w:rFonts w:ascii="Palatino Linotype" w:hAnsi="Palatino Linotype"/>
          <w:sz w:val="16"/>
          <w:szCs w:val="16"/>
        </w:rPr>
        <w:t>N. Nembhard, A.J. Agopian, J</w:t>
      </w:r>
      <w:r>
        <w:rPr>
          <w:rFonts w:ascii="Palatino Linotype" w:hAnsi="Palatino Linotype"/>
          <w:sz w:val="16"/>
          <w:szCs w:val="16"/>
        </w:rPr>
        <w:t>.</w:t>
      </w:r>
      <w:r w:rsidRPr="005F14B2">
        <w:rPr>
          <w:rFonts w:ascii="Palatino Linotype" w:hAnsi="Palatino Linotype"/>
          <w:sz w:val="16"/>
          <w:szCs w:val="16"/>
        </w:rPr>
        <w:t>C. Carey, J</w:t>
      </w:r>
      <w:r>
        <w:rPr>
          <w:rFonts w:ascii="Palatino Linotype" w:hAnsi="Palatino Linotype"/>
          <w:sz w:val="16"/>
          <w:szCs w:val="16"/>
        </w:rPr>
        <w:t>.</w:t>
      </w:r>
      <w:r w:rsidRPr="005F14B2">
        <w:rPr>
          <w:rFonts w:ascii="Palatino Linotype" w:hAnsi="Palatino Linotype"/>
          <w:sz w:val="16"/>
          <w:szCs w:val="16"/>
        </w:rPr>
        <w:t>D. Cragan, V</w:t>
      </w:r>
      <w:r>
        <w:rPr>
          <w:rFonts w:ascii="Palatino Linotype" w:hAnsi="Palatino Linotype"/>
          <w:sz w:val="16"/>
          <w:szCs w:val="16"/>
        </w:rPr>
        <w:t>.</w:t>
      </w:r>
      <w:r w:rsidRPr="005F14B2">
        <w:rPr>
          <w:rFonts w:ascii="Palatino Linotype" w:hAnsi="Palatino Linotype"/>
          <w:sz w:val="16"/>
          <w:szCs w:val="16"/>
        </w:rPr>
        <w:t>Leedom, A</w:t>
      </w:r>
      <w:r>
        <w:rPr>
          <w:rFonts w:ascii="Palatino Linotype" w:hAnsi="Palatino Linotype"/>
          <w:sz w:val="16"/>
          <w:szCs w:val="16"/>
        </w:rPr>
        <w:t>.</w:t>
      </w:r>
      <w:r w:rsidRPr="005F14B2">
        <w:rPr>
          <w:rFonts w:ascii="Palatino Linotype" w:hAnsi="Palatino Linotype"/>
          <w:sz w:val="16"/>
          <w:szCs w:val="16"/>
        </w:rPr>
        <w:t>Nance, M</w:t>
      </w:r>
      <w:r>
        <w:rPr>
          <w:rFonts w:ascii="Palatino Linotype" w:hAnsi="Palatino Linotype"/>
          <w:sz w:val="16"/>
          <w:szCs w:val="16"/>
        </w:rPr>
        <w:t>.</w:t>
      </w:r>
      <w:r w:rsidRPr="005F14B2">
        <w:rPr>
          <w:rFonts w:ascii="Palatino Linotype" w:hAnsi="Palatino Linotype"/>
          <w:sz w:val="16"/>
          <w:szCs w:val="16"/>
        </w:rPr>
        <w:t xml:space="preserve"> Piccardi, T</w:t>
      </w:r>
      <w:r>
        <w:rPr>
          <w:rFonts w:ascii="Palatino Linotype" w:hAnsi="Palatino Linotype"/>
          <w:sz w:val="16"/>
          <w:szCs w:val="16"/>
        </w:rPr>
        <w:t>.</w:t>
      </w:r>
      <w:r w:rsidRPr="005F14B2">
        <w:rPr>
          <w:rFonts w:ascii="Palatino Linotype" w:hAnsi="Palatino Linotype"/>
          <w:sz w:val="16"/>
          <w:szCs w:val="16"/>
        </w:rPr>
        <w:t xml:space="preserve"> Sandidge, X</w:t>
      </w:r>
      <w:r>
        <w:rPr>
          <w:rFonts w:ascii="Palatino Linotype" w:hAnsi="Palatino Linotype"/>
          <w:sz w:val="16"/>
          <w:szCs w:val="16"/>
        </w:rPr>
        <w:t>.</w:t>
      </w:r>
      <w:r w:rsidRPr="005F14B2">
        <w:rPr>
          <w:rFonts w:ascii="Palatino Linotype" w:hAnsi="Palatino Linotype"/>
          <w:sz w:val="16"/>
          <w:szCs w:val="16"/>
        </w:rPr>
        <w:t xml:space="preserve"> Shan, C</w:t>
      </w:r>
      <w:r>
        <w:rPr>
          <w:rFonts w:ascii="Palatino Linotype" w:hAnsi="Palatino Linotype"/>
          <w:sz w:val="16"/>
          <w:szCs w:val="16"/>
        </w:rPr>
        <w:t>.</w:t>
      </w:r>
      <w:r w:rsidRPr="005F14B2">
        <w:rPr>
          <w:rFonts w:ascii="Palatino Linotype" w:hAnsi="Palatino Linotype"/>
          <w:sz w:val="16"/>
          <w:szCs w:val="16"/>
        </w:rPr>
        <w:t>J. Shumate, E</w:t>
      </w:r>
      <w:r>
        <w:rPr>
          <w:rFonts w:ascii="Palatino Linotype" w:hAnsi="Palatino Linotype"/>
          <w:sz w:val="16"/>
          <w:szCs w:val="16"/>
        </w:rPr>
        <w:t>.</w:t>
      </w:r>
      <w:r w:rsidRPr="005F14B2">
        <w:rPr>
          <w:rFonts w:ascii="Palatino Linotype" w:hAnsi="Palatino Linotype"/>
          <w:sz w:val="16"/>
          <w:szCs w:val="16"/>
        </w:rPr>
        <w:t>B. Stallings, R</w:t>
      </w:r>
      <w:r>
        <w:rPr>
          <w:rFonts w:ascii="Palatino Linotype" w:hAnsi="Palatino Linotype"/>
          <w:sz w:val="16"/>
          <w:szCs w:val="16"/>
        </w:rPr>
        <w:t>.</w:t>
      </w:r>
      <w:r w:rsidRPr="005F14B2">
        <w:rPr>
          <w:rFonts w:ascii="Palatino Linotype" w:hAnsi="Palatino Linotype"/>
          <w:sz w:val="16"/>
          <w:szCs w:val="16"/>
        </w:rPr>
        <w:t xml:space="preserve"> Stevenson, P</w:t>
      </w:r>
      <w:r>
        <w:rPr>
          <w:rFonts w:ascii="Palatino Linotype" w:hAnsi="Palatino Linotype"/>
          <w:sz w:val="16"/>
          <w:szCs w:val="16"/>
        </w:rPr>
        <w:t>.</w:t>
      </w:r>
      <w:r w:rsidRPr="005F14B2">
        <w:rPr>
          <w:rFonts w:ascii="Palatino Linotype" w:hAnsi="Palatino Linotype"/>
          <w:sz w:val="16"/>
          <w:szCs w:val="16"/>
        </w:rPr>
        <w:t>J. Lupo</w:t>
      </w:r>
      <w:r>
        <w:rPr>
          <w:rFonts w:ascii="Palatino Linotype" w:hAnsi="Palatino Linotype"/>
          <w:sz w:val="16"/>
          <w:szCs w:val="16"/>
        </w:rPr>
        <w:t xml:space="preserve">, poster presented by B.A. </w:t>
      </w:r>
      <w:r w:rsidRPr="005F14B2">
        <w:rPr>
          <w:rFonts w:ascii="Palatino Linotype" w:hAnsi="Palatino Linotype"/>
          <w:sz w:val="16"/>
          <w:szCs w:val="16"/>
        </w:rPr>
        <w:t>Martin-Giacalone</w:t>
      </w:r>
      <w:r>
        <w:rPr>
          <w:rFonts w:ascii="Palatino Linotype" w:hAnsi="Palatino Linotype"/>
          <w:sz w:val="16"/>
          <w:szCs w:val="16"/>
        </w:rPr>
        <w:t xml:space="preserve"> at the annual meeting of the Society for Birth Defects Research and Prevention, June 25-29, 2022 in Vancouver, BC, Canada. [Abstract: </w:t>
      </w:r>
      <w:r w:rsidRPr="006D49BA">
        <w:rPr>
          <w:rFonts w:ascii="Palatino Linotype" w:hAnsi="Palatino Linotype"/>
          <w:sz w:val="16"/>
          <w:szCs w:val="16"/>
          <w:u w:val="single"/>
        </w:rPr>
        <w:t>Birth Defects Research</w:t>
      </w:r>
      <w:r>
        <w:rPr>
          <w:rFonts w:ascii="Palatino Linotype" w:hAnsi="Palatino Linotype"/>
          <w:sz w:val="16"/>
          <w:szCs w:val="16"/>
        </w:rPr>
        <w:t xml:space="preserve"> 114 (2022</w:t>
      </w:r>
      <w:r w:rsidR="000C703B">
        <w:rPr>
          <w:rFonts w:ascii="Palatino Linotype" w:hAnsi="Palatino Linotype"/>
          <w:sz w:val="16"/>
          <w:szCs w:val="16"/>
        </w:rPr>
        <w:t>)</w:t>
      </w:r>
      <w:r>
        <w:rPr>
          <w:rFonts w:ascii="Palatino Linotype" w:hAnsi="Palatino Linotype"/>
          <w:sz w:val="16"/>
          <w:szCs w:val="16"/>
        </w:rPr>
        <w:t>, 391.</w:t>
      </w:r>
    </w:p>
    <w:p w14:paraId="41144E84" w14:textId="77777777" w:rsidR="006D49BA" w:rsidRDefault="006D49BA" w:rsidP="006D49BA">
      <w:pPr>
        <w:rPr>
          <w:rFonts w:ascii="Palatino Linotype" w:hAnsi="Palatino Linotype"/>
          <w:sz w:val="16"/>
          <w:szCs w:val="16"/>
        </w:rPr>
      </w:pPr>
    </w:p>
    <w:p w14:paraId="6A44D508" w14:textId="4DE0A15B" w:rsidR="00115516" w:rsidRDefault="00115516" w:rsidP="00115516">
      <w:pPr>
        <w:rPr>
          <w:rFonts w:ascii="Palatino Linotype" w:hAnsi="Palatino Linotype"/>
          <w:sz w:val="16"/>
          <w:szCs w:val="16"/>
        </w:rPr>
      </w:pPr>
      <w:r>
        <w:rPr>
          <w:rFonts w:ascii="Palatino Linotype" w:hAnsi="Palatino Linotype"/>
          <w:sz w:val="16"/>
          <w:szCs w:val="16"/>
        </w:rPr>
        <w:t>“</w:t>
      </w:r>
      <w:r w:rsidRPr="00115516">
        <w:rPr>
          <w:rFonts w:ascii="Palatino Linotype" w:hAnsi="Palatino Linotype"/>
          <w:sz w:val="16"/>
          <w:szCs w:val="16"/>
        </w:rPr>
        <w:t>Analysis of Mortality Rates in the Florida Panhandle after Hurricane Michael</w:t>
      </w:r>
      <w:r>
        <w:rPr>
          <w:rFonts w:ascii="Palatino Linotype" w:hAnsi="Palatino Linotype"/>
          <w:sz w:val="16"/>
          <w:szCs w:val="16"/>
        </w:rPr>
        <w:t xml:space="preserve">”, B.L. </w:t>
      </w:r>
      <w:r w:rsidRPr="00115516">
        <w:rPr>
          <w:rFonts w:ascii="Palatino Linotype" w:hAnsi="Palatino Linotype"/>
          <w:sz w:val="16"/>
          <w:szCs w:val="16"/>
        </w:rPr>
        <w:t xml:space="preserve">Scott, </w:t>
      </w:r>
      <w:r>
        <w:rPr>
          <w:rFonts w:ascii="Palatino Linotype" w:hAnsi="Palatino Linotype"/>
          <w:sz w:val="16"/>
          <w:szCs w:val="16"/>
        </w:rPr>
        <w:t xml:space="preserve">R.S. </w:t>
      </w:r>
      <w:r w:rsidRPr="00115516">
        <w:rPr>
          <w:rFonts w:ascii="Palatino Linotype" w:hAnsi="Palatino Linotype"/>
          <w:sz w:val="16"/>
          <w:szCs w:val="16"/>
        </w:rPr>
        <w:t xml:space="preserve">Kirby, </w:t>
      </w:r>
      <w:r>
        <w:rPr>
          <w:rFonts w:ascii="Palatino Linotype" w:hAnsi="Palatino Linotype"/>
          <w:sz w:val="16"/>
          <w:szCs w:val="16"/>
        </w:rPr>
        <w:t>J. M</w:t>
      </w:r>
      <w:r w:rsidRPr="00115516">
        <w:rPr>
          <w:rFonts w:ascii="Palatino Linotype" w:hAnsi="Palatino Linotype"/>
          <w:sz w:val="16"/>
          <w:szCs w:val="16"/>
        </w:rPr>
        <w:t xml:space="preserve">arshall, Jennifer, </w:t>
      </w:r>
      <w:r>
        <w:rPr>
          <w:rFonts w:ascii="Palatino Linotype" w:hAnsi="Palatino Linotype"/>
          <w:sz w:val="16"/>
          <w:szCs w:val="16"/>
        </w:rPr>
        <w:t xml:space="preserve">A. </w:t>
      </w:r>
      <w:r w:rsidRPr="00115516">
        <w:rPr>
          <w:rFonts w:ascii="Palatino Linotype" w:hAnsi="Palatino Linotype"/>
          <w:sz w:val="16"/>
          <w:szCs w:val="16"/>
        </w:rPr>
        <w:t xml:space="preserve">Masys, </w:t>
      </w:r>
      <w:r>
        <w:rPr>
          <w:rFonts w:ascii="Palatino Linotype" w:hAnsi="Palatino Linotype"/>
          <w:sz w:val="16"/>
          <w:szCs w:val="16"/>
        </w:rPr>
        <w:t xml:space="preserve">J. </w:t>
      </w:r>
      <w:r w:rsidRPr="00115516">
        <w:rPr>
          <w:rFonts w:ascii="Palatino Linotype" w:hAnsi="Palatino Linotype"/>
          <w:sz w:val="16"/>
          <w:szCs w:val="16"/>
        </w:rPr>
        <w:t xml:space="preserve">Corvin, </w:t>
      </w:r>
      <w:r w:rsidR="00221AA0">
        <w:rPr>
          <w:rFonts w:ascii="Palatino Linotype" w:hAnsi="Palatino Linotype"/>
          <w:sz w:val="16"/>
          <w:szCs w:val="16"/>
        </w:rPr>
        <w:t xml:space="preserve">presented </w:t>
      </w:r>
      <w:r w:rsidR="00684680">
        <w:rPr>
          <w:rFonts w:ascii="Palatino Linotype" w:hAnsi="Palatino Linotype"/>
          <w:sz w:val="16"/>
          <w:szCs w:val="16"/>
        </w:rPr>
        <w:t xml:space="preserve">by B.L. Scott </w:t>
      </w:r>
      <w:r w:rsidR="00221AA0">
        <w:rPr>
          <w:rFonts w:ascii="Palatino Linotype" w:hAnsi="Palatino Linotype"/>
          <w:sz w:val="16"/>
          <w:szCs w:val="16"/>
        </w:rPr>
        <w:t>at the Governor’s Hurricane Conference, May 8-13, 2022 in Palm Beach, FL.</w:t>
      </w:r>
    </w:p>
    <w:p w14:paraId="06C6554B" w14:textId="0910F428" w:rsidR="00453296" w:rsidRDefault="00453296" w:rsidP="00272104">
      <w:pPr>
        <w:rPr>
          <w:rFonts w:ascii="Palatino Linotype" w:hAnsi="Palatino Linotype"/>
          <w:sz w:val="16"/>
          <w:szCs w:val="16"/>
        </w:rPr>
      </w:pPr>
    </w:p>
    <w:p w14:paraId="6A7351CF" w14:textId="2FC33396" w:rsidR="003B6780" w:rsidRDefault="003B6780" w:rsidP="003B6780">
      <w:pPr>
        <w:rPr>
          <w:rFonts w:ascii="Palatino Linotype" w:hAnsi="Palatino Linotype"/>
          <w:sz w:val="16"/>
          <w:szCs w:val="16"/>
        </w:rPr>
      </w:pPr>
      <w:r>
        <w:rPr>
          <w:rFonts w:ascii="Palatino Linotype" w:hAnsi="Palatino Linotype"/>
          <w:sz w:val="16"/>
          <w:szCs w:val="16"/>
        </w:rPr>
        <w:t>“</w:t>
      </w:r>
      <w:r w:rsidRPr="003B6780">
        <w:rPr>
          <w:rFonts w:ascii="Palatino Linotype" w:hAnsi="Palatino Linotype"/>
          <w:sz w:val="16"/>
          <w:szCs w:val="16"/>
        </w:rPr>
        <w:t>Employment Impacts and Sector Shifts in the Florida Panhandle Post-Hurricane Michael</w:t>
      </w:r>
      <w:r>
        <w:rPr>
          <w:rFonts w:ascii="Palatino Linotype" w:hAnsi="Palatino Linotype"/>
          <w:sz w:val="16"/>
          <w:szCs w:val="16"/>
        </w:rPr>
        <w:t xml:space="preserve">”, </w:t>
      </w:r>
      <w:r w:rsidRPr="003B6780">
        <w:rPr>
          <w:rFonts w:ascii="Palatino Linotype" w:hAnsi="Palatino Linotype"/>
          <w:sz w:val="16"/>
          <w:szCs w:val="16"/>
        </w:rPr>
        <w:t>B</w:t>
      </w:r>
      <w:r>
        <w:rPr>
          <w:rFonts w:ascii="Palatino Linotype" w:hAnsi="Palatino Linotype"/>
          <w:sz w:val="16"/>
          <w:szCs w:val="16"/>
        </w:rPr>
        <w:t>.</w:t>
      </w:r>
      <w:r w:rsidRPr="003B6780">
        <w:rPr>
          <w:rFonts w:ascii="Palatino Linotype" w:hAnsi="Palatino Linotype"/>
          <w:sz w:val="16"/>
          <w:szCs w:val="16"/>
        </w:rPr>
        <w:t>L</w:t>
      </w:r>
      <w:r>
        <w:rPr>
          <w:rFonts w:ascii="Palatino Linotype" w:hAnsi="Palatino Linotype"/>
          <w:sz w:val="16"/>
          <w:szCs w:val="16"/>
        </w:rPr>
        <w:t>.</w:t>
      </w:r>
      <w:r w:rsidRPr="003B6780">
        <w:rPr>
          <w:rFonts w:ascii="Palatino Linotype" w:hAnsi="Palatino Linotype"/>
          <w:sz w:val="16"/>
          <w:szCs w:val="16"/>
        </w:rPr>
        <w:t xml:space="preserve"> Scott, J</w:t>
      </w:r>
      <w:r>
        <w:rPr>
          <w:rFonts w:ascii="Palatino Linotype" w:hAnsi="Palatino Linotype"/>
          <w:sz w:val="16"/>
          <w:szCs w:val="16"/>
        </w:rPr>
        <w:t>.</w:t>
      </w:r>
      <w:r w:rsidRPr="003B6780">
        <w:rPr>
          <w:rFonts w:ascii="Palatino Linotype" w:hAnsi="Palatino Linotype"/>
          <w:sz w:val="16"/>
          <w:szCs w:val="16"/>
        </w:rPr>
        <w:t xml:space="preserve"> Marshall, K</w:t>
      </w:r>
      <w:r>
        <w:rPr>
          <w:rFonts w:ascii="Palatino Linotype" w:hAnsi="Palatino Linotype"/>
          <w:sz w:val="16"/>
          <w:szCs w:val="16"/>
        </w:rPr>
        <w:t>.</w:t>
      </w:r>
      <w:r w:rsidRPr="003B6780">
        <w:rPr>
          <w:rFonts w:ascii="Palatino Linotype" w:hAnsi="Palatino Linotype"/>
          <w:sz w:val="16"/>
          <w:szCs w:val="16"/>
        </w:rPr>
        <w:t xml:space="preserve"> Merlo, R</w:t>
      </w:r>
      <w:r>
        <w:rPr>
          <w:rFonts w:ascii="Palatino Linotype" w:hAnsi="Palatino Linotype"/>
          <w:sz w:val="16"/>
          <w:szCs w:val="16"/>
        </w:rPr>
        <w:t>.</w:t>
      </w:r>
      <w:r w:rsidRPr="003B6780">
        <w:rPr>
          <w:rFonts w:ascii="Palatino Linotype" w:hAnsi="Palatino Linotype"/>
          <w:sz w:val="16"/>
          <w:szCs w:val="16"/>
        </w:rPr>
        <w:t xml:space="preserve"> Kirby, N</w:t>
      </w:r>
      <w:r>
        <w:rPr>
          <w:rFonts w:ascii="Palatino Linotype" w:hAnsi="Palatino Linotype"/>
          <w:sz w:val="16"/>
          <w:szCs w:val="16"/>
        </w:rPr>
        <w:t>.</w:t>
      </w:r>
      <w:r w:rsidRPr="003B6780">
        <w:rPr>
          <w:rFonts w:ascii="Palatino Linotype" w:hAnsi="Palatino Linotype"/>
          <w:sz w:val="16"/>
          <w:szCs w:val="16"/>
        </w:rPr>
        <w:t xml:space="preserve"> Thomas, S</w:t>
      </w:r>
      <w:r>
        <w:rPr>
          <w:rFonts w:ascii="Palatino Linotype" w:hAnsi="Palatino Linotype"/>
          <w:sz w:val="16"/>
          <w:szCs w:val="16"/>
        </w:rPr>
        <w:t xml:space="preserve">. </w:t>
      </w:r>
      <w:r w:rsidRPr="003B6780">
        <w:rPr>
          <w:rFonts w:ascii="Palatino Linotype" w:hAnsi="Palatino Linotype"/>
          <w:sz w:val="16"/>
          <w:szCs w:val="16"/>
        </w:rPr>
        <w:t>R</w:t>
      </w:r>
      <w:r>
        <w:rPr>
          <w:rFonts w:ascii="Palatino Linotype" w:hAnsi="Palatino Linotype"/>
          <w:sz w:val="16"/>
          <w:szCs w:val="16"/>
        </w:rPr>
        <w:t>eader, abstract present</w:t>
      </w:r>
      <w:r w:rsidR="00115516">
        <w:rPr>
          <w:rFonts w:ascii="Palatino Linotype" w:hAnsi="Palatino Linotype"/>
          <w:sz w:val="16"/>
          <w:szCs w:val="16"/>
        </w:rPr>
        <w:t>ed</w:t>
      </w:r>
      <w:r>
        <w:rPr>
          <w:rFonts w:ascii="Palatino Linotype" w:hAnsi="Palatino Linotype"/>
          <w:sz w:val="16"/>
          <w:szCs w:val="16"/>
        </w:rPr>
        <w:t xml:space="preserve"> by B.L. Scott at the Southeast Regional Research Symposium, Mar</w:t>
      </w:r>
      <w:r w:rsidR="00115516">
        <w:rPr>
          <w:rFonts w:ascii="Palatino Linotype" w:hAnsi="Palatino Linotype"/>
          <w:sz w:val="16"/>
          <w:szCs w:val="16"/>
        </w:rPr>
        <w:t>c</w:t>
      </w:r>
      <w:r>
        <w:rPr>
          <w:rFonts w:ascii="Palatino Linotype" w:hAnsi="Palatino Linotype"/>
          <w:sz w:val="16"/>
          <w:szCs w:val="16"/>
        </w:rPr>
        <w:t>h 21-23, 2022 in Chapel Hill, NC.</w:t>
      </w:r>
    </w:p>
    <w:p w14:paraId="26F96492" w14:textId="77777777" w:rsidR="003B6780" w:rsidRDefault="003B6780" w:rsidP="00272104">
      <w:pPr>
        <w:rPr>
          <w:rFonts w:ascii="Palatino Linotype" w:hAnsi="Palatino Linotype"/>
          <w:sz w:val="16"/>
          <w:szCs w:val="16"/>
        </w:rPr>
      </w:pPr>
    </w:p>
    <w:p w14:paraId="583159FD" w14:textId="77777777" w:rsidR="00A02ED1" w:rsidRDefault="00A02ED1" w:rsidP="00A02ED1">
      <w:pPr>
        <w:rPr>
          <w:rFonts w:ascii="Palatino Linotype" w:hAnsi="Palatino Linotype"/>
          <w:sz w:val="16"/>
          <w:szCs w:val="16"/>
        </w:rPr>
      </w:pPr>
      <w:r>
        <w:rPr>
          <w:rFonts w:ascii="Palatino Linotype" w:hAnsi="Palatino Linotype"/>
          <w:sz w:val="16"/>
          <w:szCs w:val="16"/>
        </w:rPr>
        <w:t xml:space="preserve">“Theory and Meaning in MCH Epidemiology”, lecture presented in </w:t>
      </w:r>
      <w:r w:rsidRPr="00A02ED1">
        <w:rPr>
          <w:rFonts w:ascii="Palatino Linotype" w:hAnsi="Palatino Linotype"/>
          <w:sz w:val="16"/>
          <w:szCs w:val="16"/>
        </w:rPr>
        <w:t>FMSC720</w:t>
      </w:r>
      <w:r>
        <w:rPr>
          <w:rFonts w:ascii="Palatino Linotype" w:hAnsi="Palatino Linotype"/>
          <w:sz w:val="16"/>
          <w:szCs w:val="16"/>
        </w:rPr>
        <w:t>,</w:t>
      </w:r>
      <w:r w:rsidRPr="00A02ED1">
        <w:rPr>
          <w:rFonts w:ascii="Palatino Linotype" w:hAnsi="Palatino Linotype"/>
          <w:sz w:val="16"/>
          <w:szCs w:val="16"/>
        </w:rPr>
        <w:t xml:space="preserve"> Study Design in MCH Epidemiology</w:t>
      </w:r>
      <w:r>
        <w:rPr>
          <w:rFonts w:ascii="Palatino Linotype" w:hAnsi="Palatino Linotype"/>
          <w:sz w:val="16"/>
          <w:szCs w:val="16"/>
        </w:rPr>
        <w:t xml:space="preserve"> at University of Maryland, February 22, 2022.</w:t>
      </w:r>
    </w:p>
    <w:p w14:paraId="785615AD" w14:textId="77777777" w:rsidR="00A02ED1" w:rsidRDefault="00A02ED1" w:rsidP="00A02ED1">
      <w:pPr>
        <w:rPr>
          <w:rFonts w:ascii="Palatino Linotype" w:hAnsi="Palatino Linotype"/>
          <w:sz w:val="16"/>
          <w:szCs w:val="16"/>
        </w:rPr>
      </w:pPr>
    </w:p>
    <w:p w14:paraId="0FA431F3" w14:textId="7AFAA459" w:rsidR="00271E3D" w:rsidRDefault="00271E3D" w:rsidP="00272104">
      <w:pPr>
        <w:rPr>
          <w:rFonts w:ascii="Palatino Linotype" w:hAnsi="Palatino Linotype"/>
          <w:sz w:val="16"/>
          <w:szCs w:val="16"/>
        </w:rPr>
      </w:pPr>
      <w:r>
        <w:rPr>
          <w:rFonts w:ascii="Palatino Linotype" w:hAnsi="Palatino Linotype"/>
          <w:sz w:val="16"/>
          <w:szCs w:val="16"/>
        </w:rPr>
        <w:t>“Record Linkage 101”, webinar presented by R.S. Kirby in the ASTHO PRAMS Learning Community Webinar Series, January 12, 2022.</w:t>
      </w:r>
    </w:p>
    <w:p w14:paraId="56B150E9" w14:textId="77777777" w:rsidR="00271E3D" w:rsidRDefault="00271E3D" w:rsidP="00272104">
      <w:pPr>
        <w:rPr>
          <w:rFonts w:ascii="Palatino Linotype" w:hAnsi="Palatino Linotype"/>
          <w:sz w:val="16"/>
          <w:szCs w:val="16"/>
        </w:rPr>
      </w:pPr>
    </w:p>
    <w:p w14:paraId="37B3789A" w14:textId="291CF35F" w:rsidR="00FB5538" w:rsidRDefault="00FB5538" w:rsidP="00272104">
      <w:pPr>
        <w:rPr>
          <w:rFonts w:ascii="Palatino Linotype" w:hAnsi="Palatino Linotype"/>
          <w:sz w:val="16"/>
          <w:szCs w:val="16"/>
        </w:rPr>
      </w:pPr>
      <w:r>
        <w:rPr>
          <w:rFonts w:ascii="Palatino Linotype" w:hAnsi="Palatino Linotype"/>
          <w:sz w:val="16"/>
          <w:szCs w:val="16"/>
        </w:rPr>
        <w:lastRenderedPageBreak/>
        <w:t>“</w:t>
      </w:r>
      <w:r w:rsidRPr="00FB5538">
        <w:rPr>
          <w:rFonts w:ascii="Palatino Linotype" w:hAnsi="Palatino Linotype"/>
          <w:sz w:val="16"/>
          <w:szCs w:val="16"/>
        </w:rPr>
        <w:t xml:space="preserve">Predictors of </w:t>
      </w:r>
      <w:r>
        <w:rPr>
          <w:rFonts w:ascii="Palatino Linotype" w:hAnsi="Palatino Linotype"/>
          <w:sz w:val="16"/>
          <w:szCs w:val="16"/>
        </w:rPr>
        <w:t>F</w:t>
      </w:r>
      <w:r w:rsidRPr="00FB5538">
        <w:rPr>
          <w:rFonts w:ascii="Palatino Linotype" w:hAnsi="Palatino Linotype"/>
          <w:sz w:val="16"/>
          <w:szCs w:val="16"/>
        </w:rPr>
        <w:t xml:space="preserve">lourishing in </w:t>
      </w:r>
      <w:r>
        <w:rPr>
          <w:rFonts w:ascii="Palatino Linotype" w:hAnsi="Palatino Linotype"/>
          <w:sz w:val="16"/>
          <w:szCs w:val="16"/>
        </w:rPr>
        <w:t>R</w:t>
      </w:r>
      <w:r w:rsidRPr="00FB5538">
        <w:rPr>
          <w:rFonts w:ascii="Palatino Linotype" w:hAnsi="Palatino Linotype"/>
          <w:sz w:val="16"/>
          <w:szCs w:val="16"/>
        </w:rPr>
        <w:t xml:space="preserve">elation to </w:t>
      </w:r>
      <w:r>
        <w:rPr>
          <w:rFonts w:ascii="Palatino Linotype" w:hAnsi="Palatino Linotype"/>
          <w:sz w:val="16"/>
          <w:szCs w:val="16"/>
        </w:rPr>
        <w:t>A</w:t>
      </w:r>
      <w:r w:rsidRPr="00FB5538">
        <w:rPr>
          <w:rFonts w:ascii="Palatino Linotype" w:hAnsi="Palatino Linotype"/>
          <w:sz w:val="16"/>
          <w:szCs w:val="16"/>
        </w:rPr>
        <w:t xml:space="preserve">dverse </w:t>
      </w:r>
      <w:r>
        <w:rPr>
          <w:rFonts w:ascii="Palatino Linotype" w:hAnsi="Palatino Linotype"/>
          <w:sz w:val="16"/>
          <w:szCs w:val="16"/>
        </w:rPr>
        <w:t>C</w:t>
      </w:r>
      <w:r w:rsidRPr="00FB5538">
        <w:rPr>
          <w:rFonts w:ascii="Palatino Linotype" w:hAnsi="Palatino Linotype"/>
          <w:sz w:val="16"/>
          <w:szCs w:val="16"/>
        </w:rPr>
        <w:t xml:space="preserve">hildhood </w:t>
      </w:r>
      <w:r>
        <w:rPr>
          <w:rFonts w:ascii="Palatino Linotype" w:hAnsi="Palatino Linotype"/>
          <w:sz w:val="16"/>
          <w:szCs w:val="16"/>
        </w:rPr>
        <w:t>E</w:t>
      </w:r>
      <w:r w:rsidRPr="00FB5538">
        <w:rPr>
          <w:rFonts w:ascii="Palatino Linotype" w:hAnsi="Palatino Linotype"/>
          <w:sz w:val="16"/>
          <w:szCs w:val="16"/>
        </w:rPr>
        <w:t xml:space="preserve">xperiences and </w:t>
      </w:r>
      <w:r>
        <w:rPr>
          <w:rFonts w:ascii="Palatino Linotype" w:hAnsi="Palatino Linotype"/>
          <w:sz w:val="16"/>
          <w:szCs w:val="16"/>
        </w:rPr>
        <w:t>R</w:t>
      </w:r>
      <w:r w:rsidRPr="00FB5538">
        <w:rPr>
          <w:rFonts w:ascii="Palatino Linotype" w:hAnsi="Palatino Linotype"/>
          <w:sz w:val="16"/>
          <w:szCs w:val="16"/>
        </w:rPr>
        <w:t>esilience using the National Survey of Children’s Health</w:t>
      </w:r>
      <w:r>
        <w:rPr>
          <w:rFonts w:ascii="Palatino Linotype" w:hAnsi="Palatino Linotype"/>
          <w:sz w:val="16"/>
          <w:szCs w:val="16"/>
        </w:rPr>
        <w:t xml:space="preserve">”, </w:t>
      </w:r>
      <w:r w:rsidR="00453296" w:rsidRPr="00FB5538">
        <w:rPr>
          <w:rFonts w:ascii="Palatino Linotype" w:hAnsi="Palatino Linotype"/>
          <w:sz w:val="16"/>
          <w:szCs w:val="16"/>
        </w:rPr>
        <w:t>Lovett, S.M., Reid, B.M., Salinas-Miranda, A.A., &amp; Kirby, R.S.</w:t>
      </w:r>
      <w:r w:rsidR="00453296">
        <w:rPr>
          <w:rFonts w:ascii="Palatino Linotype" w:hAnsi="Palatino Linotype"/>
          <w:sz w:val="16"/>
          <w:szCs w:val="16"/>
        </w:rPr>
        <w:t xml:space="preserve">, </w:t>
      </w:r>
      <w:r>
        <w:rPr>
          <w:rFonts w:ascii="Palatino Linotype" w:hAnsi="Palatino Linotype"/>
          <w:sz w:val="16"/>
          <w:szCs w:val="16"/>
        </w:rPr>
        <w:t>abstract presented by S.M. Lovett at the</w:t>
      </w:r>
      <w:r w:rsidRPr="00FB5538">
        <w:rPr>
          <w:rFonts w:ascii="Palatino Linotype" w:hAnsi="Palatino Linotype"/>
          <w:sz w:val="16"/>
          <w:szCs w:val="16"/>
        </w:rPr>
        <w:t xml:space="preserve"> CityMatCH Leadership and MCH Epidemiology Conference, </w:t>
      </w:r>
      <w:r>
        <w:rPr>
          <w:rFonts w:ascii="Palatino Linotype" w:hAnsi="Palatino Linotype"/>
          <w:sz w:val="16"/>
          <w:szCs w:val="16"/>
        </w:rPr>
        <w:t xml:space="preserve">December 8-10, 2021 in </w:t>
      </w:r>
      <w:r w:rsidRPr="00FB5538">
        <w:rPr>
          <w:rFonts w:ascii="Palatino Linotype" w:hAnsi="Palatino Linotype"/>
          <w:sz w:val="16"/>
          <w:szCs w:val="16"/>
        </w:rPr>
        <w:t>New Orleans, LA.</w:t>
      </w:r>
    </w:p>
    <w:p w14:paraId="0BF64F17" w14:textId="77777777" w:rsidR="00FB5538" w:rsidRDefault="00FB5538" w:rsidP="00272104">
      <w:pPr>
        <w:rPr>
          <w:rFonts w:ascii="Palatino Linotype" w:hAnsi="Palatino Linotype"/>
          <w:sz w:val="16"/>
          <w:szCs w:val="16"/>
        </w:rPr>
      </w:pPr>
    </w:p>
    <w:p w14:paraId="0BBDD63C" w14:textId="50B32980" w:rsidR="00272104" w:rsidRDefault="00272104" w:rsidP="00272104">
      <w:pPr>
        <w:rPr>
          <w:rFonts w:ascii="Palatino Linotype" w:hAnsi="Palatino Linotype"/>
          <w:sz w:val="16"/>
          <w:szCs w:val="16"/>
        </w:rPr>
      </w:pPr>
      <w:r>
        <w:rPr>
          <w:rFonts w:ascii="Palatino Linotype" w:hAnsi="Palatino Linotype"/>
          <w:sz w:val="16"/>
          <w:szCs w:val="16"/>
        </w:rPr>
        <w:t>“</w:t>
      </w:r>
      <w:r w:rsidRPr="00272104">
        <w:rPr>
          <w:rFonts w:ascii="Palatino Linotype" w:hAnsi="Palatino Linotype"/>
          <w:sz w:val="16"/>
          <w:szCs w:val="16"/>
        </w:rPr>
        <w:t xml:space="preserve">Autism Spectrum Disorder-Specific Child, Family, Community, </w:t>
      </w:r>
      <w:r>
        <w:rPr>
          <w:rFonts w:ascii="Palatino Linotype" w:hAnsi="Palatino Linotype"/>
          <w:sz w:val="16"/>
          <w:szCs w:val="16"/>
        </w:rPr>
        <w:t>a</w:t>
      </w:r>
      <w:r w:rsidRPr="00272104">
        <w:rPr>
          <w:rFonts w:ascii="Palatino Linotype" w:hAnsi="Palatino Linotype"/>
          <w:sz w:val="16"/>
          <w:szCs w:val="16"/>
        </w:rPr>
        <w:t xml:space="preserve">nd Organizational Factors Associated </w:t>
      </w:r>
      <w:r>
        <w:rPr>
          <w:rFonts w:ascii="Palatino Linotype" w:hAnsi="Palatino Linotype"/>
          <w:sz w:val="16"/>
          <w:szCs w:val="16"/>
        </w:rPr>
        <w:t>w</w:t>
      </w:r>
      <w:r w:rsidRPr="00272104">
        <w:rPr>
          <w:rFonts w:ascii="Palatino Linotype" w:hAnsi="Palatino Linotype"/>
          <w:sz w:val="16"/>
          <w:szCs w:val="16"/>
        </w:rPr>
        <w:t>ith Obesity: The 2017-2018 National Survey of Children’s Health</w:t>
      </w:r>
      <w:r>
        <w:rPr>
          <w:rFonts w:ascii="Palatino Linotype" w:hAnsi="Palatino Linotype"/>
          <w:sz w:val="16"/>
          <w:szCs w:val="16"/>
        </w:rPr>
        <w:t xml:space="preserve">”, </w:t>
      </w:r>
      <w:r w:rsidRPr="00272104">
        <w:rPr>
          <w:rFonts w:ascii="Palatino Linotype" w:hAnsi="Palatino Linotype"/>
          <w:sz w:val="16"/>
          <w:szCs w:val="16"/>
        </w:rPr>
        <w:t>A</w:t>
      </w:r>
      <w:r>
        <w:rPr>
          <w:rFonts w:ascii="Palatino Linotype" w:hAnsi="Palatino Linotype"/>
          <w:sz w:val="16"/>
          <w:szCs w:val="16"/>
        </w:rPr>
        <w:t>.W</w:t>
      </w:r>
      <w:r w:rsidRPr="00272104">
        <w:rPr>
          <w:rFonts w:ascii="Palatino Linotype" w:hAnsi="Palatino Linotype"/>
          <w:sz w:val="16"/>
          <w:szCs w:val="16"/>
        </w:rPr>
        <w:t>. Buro, A</w:t>
      </w:r>
      <w:r>
        <w:rPr>
          <w:rFonts w:ascii="Palatino Linotype" w:hAnsi="Palatino Linotype"/>
          <w:sz w:val="16"/>
          <w:szCs w:val="16"/>
        </w:rPr>
        <w:t xml:space="preserve">. </w:t>
      </w:r>
      <w:r w:rsidRPr="00272104">
        <w:rPr>
          <w:rFonts w:ascii="Palatino Linotype" w:hAnsi="Palatino Linotype"/>
          <w:sz w:val="16"/>
          <w:szCs w:val="16"/>
        </w:rPr>
        <w:t>Salinas-Miranda, J</w:t>
      </w:r>
      <w:r>
        <w:rPr>
          <w:rFonts w:ascii="Palatino Linotype" w:hAnsi="Palatino Linotype"/>
          <w:sz w:val="16"/>
          <w:szCs w:val="16"/>
        </w:rPr>
        <w:t>.</w:t>
      </w:r>
      <w:r w:rsidRPr="00272104">
        <w:rPr>
          <w:rFonts w:ascii="Palatino Linotype" w:hAnsi="Palatino Linotype"/>
          <w:sz w:val="16"/>
          <w:szCs w:val="16"/>
        </w:rPr>
        <w:t xml:space="preserve"> Marshall,</w:t>
      </w:r>
      <w:r>
        <w:rPr>
          <w:rFonts w:ascii="Palatino Linotype" w:hAnsi="Palatino Linotype"/>
          <w:sz w:val="16"/>
          <w:szCs w:val="16"/>
        </w:rPr>
        <w:t xml:space="preserve"> </w:t>
      </w:r>
      <w:r w:rsidRPr="00272104">
        <w:rPr>
          <w:rFonts w:ascii="Palatino Linotype" w:hAnsi="Palatino Linotype"/>
          <w:sz w:val="16"/>
          <w:szCs w:val="16"/>
        </w:rPr>
        <w:t>H</w:t>
      </w:r>
      <w:r>
        <w:rPr>
          <w:rFonts w:ascii="Palatino Linotype" w:hAnsi="Palatino Linotype"/>
          <w:sz w:val="16"/>
          <w:szCs w:val="16"/>
        </w:rPr>
        <w:t>.</w:t>
      </w:r>
      <w:r w:rsidRPr="00272104">
        <w:rPr>
          <w:rFonts w:ascii="Palatino Linotype" w:hAnsi="Palatino Linotype"/>
          <w:sz w:val="16"/>
          <w:szCs w:val="16"/>
        </w:rPr>
        <w:t>L. Gray, R</w:t>
      </w:r>
      <w:r>
        <w:rPr>
          <w:rFonts w:ascii="Palatino Linotype" w:hAnsi="Palatino Linotype"/>
          <w:sz w:val="16"/>
          <w:szCs w:val="16"/>
        </w:rPr>
        <w:t>.</w:t>
      </w:r>
      <w:r w:rsidRPr="00272104">
        <w:rPr>
          <w:rFonts w:ascii="Palatino Linotype" w:hAnsi="Palatino Linotype"/>
          <w:sz w:val="16"/>
          <w:szCs w:val="16"/>
        </w:rPr>
        <w:t xml:space="preserve">S. Kirby, </w:t>
      </w:r>
      <w:r>
        <w:rPr>
          <w:rFonts w:ascii="Palatino Linotype" w:hAnsi="Palatino Linotype"/>
          <w:sz w:val="16"/>
          <w:szCs w:val="16"/>
        </w:rPr>
        <w:t xml:space="preserve">abstract </w:t>
      </w:r>
      <w:r w:rsidR="00453296">
        <w:rPr>
          <w:rFonts w:ascii="Palatino Linotype" w:hAnsi="Palatino Linotype"/>
          <w:sz w:val="16"/>
          <w:szCs w:val="16"/>
        </w:rPr>
        <w:t>presented by A.W. Buro at</w:t>
      </w:r>
      <w:r>
        <w:rPr>
          <w:rFonts w:ascii="Palatino Linotype" w:hAnsi="Palatino Linotype"/>
          <w:sz w:val="16"/>
          <w:szCs w:val="16"/>
        </w:rPr>
        <w:t xml:space="preserve"> the </w:t>
      </w:r>
      <w:r w:rsidRPr="00272104">
        <w:rPr>
          <w:rFonts w:ascii="Palatino Linotype" w:hAnsi="Palatino Linotype"/>
          <w:sz w:val="16"/>
          <w:szCs w:val="16"/>
        </w:rPr>
        <w:t>2021 CityMatCH Leadership and MCH Epidemiology Conference</w:t>
      </w:r>
      <w:r>
        <w:rPr>
          <w:rFonts w:ascii="Palatino Linotype" w:hAnsi="Palatino Linotype"/>
          <w:sz w:val="16"/>
          <w:szCs w:val="16"/>
        </w:rPr>
        <w:t>, December 8-10, 2021 in New Orleans, LA.</w:t>
      </w:r>
    </w:p>
    <w:p w14:paraId="0ED9E0A2" w14:textId="578B6BC9" w:rsidR="00FC5C36" w:rsidRDefault="00FC5C36" w:rsidP="00272104">
      <w:pPr>
        <w:rPr>
          <w:rFonts w:ascii="Palatino Linotype" w:hAnsi="Palatino Linotype"/>
          <w:sz w:val="16"/>
          <w:szCs w:val="16"/>
        </w:rPr>
      </w:pPr>
    </w:p>
    <w:p w14:paraId="1AB2DC0F" w14:textId="100CF268" w:rsidR="00FC5C36" w:rsidRDefault="00FC5C36" w:rsidP="00272104">
      <w:pPr>
        <w:rPr>
          <w:rFonts w:ascii="Palatino Linotype" w:hAnsi="Palatino Linotype"/>
          <w:sz w:val="16"/>
          <w:szCs w:val="16"/>
        </w:rPr>
      </w:pPr>
      <w:r>
        <w:rPr>
          <w:rFonts w:ascii="Palatino Linotype" w:hAnsi="Palatino Linotype"/>
          <w:sz w:val="16"/>
          <w:szCs w:val="16"/>
        </w:rPr>
        <w:t>“</w:t>
      </w:r>
      <w:r w:rsidRPr="00FC5C36">
        <w:rPr>
          <w:rFonts w:ascii="Palatino Linotype" w:hAnsi="Palatino Linotype"/>
          <w:sz w:val="16"/>
          <w:szCs w:val="16"/>
        </w:rPr>
        <w:t>Associations of Exposure to Gestational Diabetes Mellitus with Cord Blood Glucocorticoids and Child Hair Cortisol Levels</w:t>
      </w:r>
      <w:r>
        <w:rPr>
          <w:rFonts w:ascii="Palatino Linotype" w:hAnsi="Palatino Linotype"/>
          <w:sz w:val="16"/>
          <w:szCs w:val="16"/>
        </w:rPr>
        <w:t>”,</w:t>
      </w:r>
      <w:r w:rsidRPr="00FC5C36">
        <w:rPr>
          <w:rFonts w:ascii="Palatino Linotype" w:hAnsi="Palatino Linotype"/>
          <w:sz w:val="16"/>
          <w:szCs w:val="16"/>
        </w:rPr>
        <w:t xml:space="preserve"> </w:t>
      </w:r>
      <w:r>
        <w:rPr>
          <w:rFonts w:ascii="Palatino Linotype" w:hAnsi="Palatino Linotype"/>
          <w:sz w:val="16"/>
          <w:szCs w:val="16"/>
        </w:rPr>
        <w:t xml:space="preserve">N. </w:t>
      </w:r>
      <w:r w:rsidRPr="00FC5C36">
        <w:rPr>
          <w:rFonts w:ascii="Palatino Linotype" w:hAnsi="Palatino Linotype"/>
          <w:sz w:val="16"/>
          <w:szCs w:val="16"/>
        </w:rPr>
        <w:t>Cohen</w:t>
      </w:r>
      <w:r>
        <w:rPr>
          <w:rFonts w:ascii="Palatino Linotype" w:hAnsi="Palatino Linotype"/>
          <w:sz w:val="16"/>
          <w:szCs w:val="16"/>
        </w:rPr>
        <w:t>, S.</w:t>
      </w:r>
      <w:r w:rsidRPr="00FC5C36">
        <w:rPr>
          <w:rFonts w:ascii="Palatino Linotype" w:hAnsi="Palatino Linotype"/>
          <w:sz w:val="16"/>
          <w:szCs w:val="16"/>
        </w:rPr>
        <w:t xml:space="preserve"> Faleschini, </w:t>
      </w:r>
      <w:r>
        <w:rPr>
          <w:rFonts w:ascii="Palatino Linotype" w:hAnsi="Palatino Linotype"/>
          <w:sz w:val="16"/>
          <w:szCs w:val="16"/>
        </w:rPr>
        <w:t xml:space="preserve">S.L. </w:t>
      </w:r>
      <w:r w:rsidRPr="00FC5C36">
        <w:rPr>
          <w:rFonts w:ascii="Palatino Linotype" w:hAnsi="Palatino Linotype"/>
          <w:sz w:val="16"/>
          <w:szCs w:val="16"/>
        </w:rPr>
        <w:t xml:space="preserve">Rifas-Shiman, </w:t>
      </w:r>
      <w:r>
        <w:rPr>
          <w:rFonts w:ascii="Palatino Linotype" w:hAnsi="Palatino Linotype"/>
          <w:sz w:val="16"/>
          <w:szCs w:val="16"/>
        </w:rPr>
        <w:t xml:space="preserve">L. </w:t>
      </w:r>
      <w:r w:rsidRPr="00FC5C36">
        <w:rPr>
          <w:rFonts w:ascii="Palatino Linotype" w:hAnsi="Palatino Linotype"/>
          <w:sz w:val="16"/>
          <w:szCs w:val="16"/>
        </w:rPr>
        <w:t xml:space="preserve">Bouchard, </w:t>
      </w:r>
      <w:r>
        <w:rPr>
          <w:rFonts w:ascii="Palatino Linotype" w:hAnsi="Palatino Linotype"/>
          <w:sz w:val="16"/>
          <w:szCs w:val="16"/>
        </w:rPr>
        <w:t xml:space="preserve">M. </w:t>
      </w:r>
      <w:r w:rsidRPr="00FC5C36">
        <w:rPr>
          <w:rFonts w:ascii="Palatino Linotype" w:hAnsi="Palatino Linotype"/>
          <w:sz w:val="16"/>
          <w:szCs w:val="16"/>
        </w:rPr>
        <w:t xml:space="preserve">Doyon, </w:t>
      </w:r>
      <w:r>
        <w:rPr>
          <w:rFonts w:ascii="Palatino Linotype" w:hAnsi="Palatino Linotype"/>
          <w:sz w:val="16"/>
          <w:szCs w:val="16"/>
        </w:rPr>
        <w:t xml:space="preserve">O. </w:t>
      </w:r>
      <w:r w:rsidRPr="00FC5C36">
        <w:rPr>
          <w:rFonts w:ascii="Palatino Linotype" w:hAnsi="Palatino Linotype"/>
          <w:sz w:val="16"/>
          <w:szCs w:val="16"/>
        </w:rPr>
        <w:t xml:space="preserve">Simard, </w:t>
      </w:r>
      <w:r>
        <w:rPr>
          <w:rFonts w:ascii="Palatino Linotype" w:hAnsi="Palatino Linotype"/>
          <w:sz w:val="16"/>
          <w:szCs w:val="16"/>
        </w:rPr>
        <w:t xml:space="preserve">M. </w:t>
      </w:r>
      <w:r w:rsidRPr="00FC5C36">
        <w:rPr>
          <w:rFonts w:ascii="Palatino Linotype" w:hAnsi="Palatino Linotype"/>
          <w:sz w:val="16"/>
          <w:szCs w:val="16"/>
        </w:rPr>
        <w:t xml:space="preserve">Arguin, </w:t>
      </w:r>
      <w:r>
        <w:rPr>
          <w:rFonts w:ascii="Palatino Linotype" w:hAnsi="Palatino Linotype"/>
          <w:sz w:val="16"/>
          <w:szCs w:val="16"/>
        </w:rPr>
        <w:t xml:space="preserve">G. </w:t>
      </w:r>
      <w:r w:rsidRPr="00FC5C36">
        <w:rPr>
          <w:rFonts w:ascii="Palatino Linotype" w:hAnsi="Palatino Linotype"/>
          <w:sz w:val="16"/>
          <w:szCs w:val="16"/>
        </w:rPr>
        <w:t xml:space="preserve">Fink, </w:t>
      </w:r>
      <w:r>
        <w:rPr>
          <w:rFonts w:ascii="Palatino Linotype" w:hAnsi="Palatino Linotype"/>
          <w:sz w:val="16"/>
          <w:szCs w:val="16"/>
        </w:rPr>
        <w:t xml:space="preserve">A. </w:t>
      </w:r>
      <w:r w:rsidRPr="00FC5C36">
        <w:rPr>
          <w:rFonts w:ascii="Palatino Linotype" w:hAnsi="Palatino Linotype"/>
          <w:sz w:val="16"/>
          <w:szCs w:val="16"/>
        </w:rPr>
        <w:t xml:space="preserve">Alman, </w:t>
      </w:r>
      <w:r>
        <w:rPr>
          <w:rFonts w:ascii="Palatino Linotype" w:hAnsi="Palatino Linotype"/>
          <w:sz w:val="16"/>
          <w:szCs w:val="16"/>
        </w:rPr>
        <w:t xml:space="preserve">R.S. </w:t>
      </w:r>
      <w:r w:rsidRPr="00FC5C36">
        <w:rPr>
          <w:rFonts w:ascii="Palatino Linotype" w:hAnsi="Palatino Linotype"/>
          <w:sz w:val="16"/>
          <w:szCs w:val="16"/>
        </w:rPr>
        <w:t xml:space="preserve">Kirby, </w:t>
      </w:r>
      <w:r>
        <w:rPr>
          <w:rFonts w:ascii="Palatino Linotype" w:hAnsi="Palatino Linotype"/>
          <w:sz w:val="16"/>
          <w:szCs w:val="16"/>
        </w:rPr>
        <w:t xml:space="preserve">H. </w:t>
      </w:r>
      <w:r w:rsidRPr="00FC5C36">
        <w:rPr>
          <w:rFonts w:ascii="Palatino Linotype" w:hAnsi="Palatino Linotype"/>
          <w:sz w:val="16"/>
          <w:szCs w:val="16"/>
        </w:rPr>
        <w:t xml:space="preserve">Chen, </w:t>
      </w:r>
      <w:r>
        <w:rPr>
          <w:rFonts w:ascii="Palatino Linotype" w:hAnsi="Palatino Linotype"/>
          <w:sz w:val="16"/>
          <w:szCs w:val="16"/>
        </w:rPr>
        <w:t xml:space="preserve">R. </w:t>
      </w:r>
      <w:r w:rsidRPr="00FC5C36">
        <w:rPr>
          <w:rFonts w:ascii="Palatino Linotype" w:hAnsi="Palatino Linotype"/>
          <w:sz w:val="16"/>
          <w:szCs w:val="16"/>
        </w:rPr>
        <w:t xml:space="preserve">Wilson, </w:t>
      </w:r>
      <w:r>
        <w:rPr>
          <w:rFonts w:ascii="Palatino Linotype" w:hAnsi="Palatino Linotype"/>
          <w:sz w:val="16"/>
          <w:szCs w:val="16"/>
        </w:rPr>
        <w:t xml:space="preserve">K. </w:t>
      </w:r>
      <w:r w:rsidRPr="00FC5C36">
        <w:rPr>
          <w:rFonts w:ascii="Palatino Linotype" w:hAnsi="Palatino Linotype"/>
          <w:sz w:val="16"/>
          <w:szCs w:val="16"/>
        </w:rPr>
        <w:t xml:space="preserve">Fryer, </w:t>
      </w:r>
      <w:r>
        <w:rPr>
          <w:rFonts w:ascii="Palatino Linotype" w:hAnsi="Palatino Linotype"/>
          <w:sz w:val="16"/>
          <w:szCs w:val="16"/>
        </w:rPr>
        <w:t xml:space="preserve">P. </w:t>
      </w:r>
      <w:r w:rsidRPr="00FC5C36">
        <w:rPr>
          <w:rFonts w:ascii="Palatino Linotype" w:hAnsi="Palatino Linotype"/>
          <w:sz w:val="16"/>
          <w:szCs w:val="16"/>
        </w:rPr>
        <w:t xml:space="preserve">Perron, </w:t>
      </w:r>
      <w:r>
        <w:rPr>
          <w:rFonts w:ascii="Palatino Linotype" w:hAnsi="Palatino Linotype"/>
          <w:sz w:val="16"/>
          <w:szCs w:val="16"/>
        </w:rPr>
        <w:t xml:space="preserve">E. </w:t>
      </w:r>
      <w:r w:rsidRPr="00FC5C36">
        <w:rPr>
          <w:rFonts w:ascii="Palatino Linotype" w:hAnsi="Palatino Linotype"/>
          <w:sz w:val="16"/>
          <w:szCs w:val="16"/>
        </w:rPr>
        <w:t xml:space="preserve">Oken, </w:t>
      </w:r>
      <w:r>
        <w:rPr>
          <w:rFonts w:ascii="Palatino Linotype" w:hAnsi="Palatino Linotype"/>
          <w:sz w:val="16"/>
          <w:szCs w:val="16"/>
        </w:rPr>
        <w:t xml:space="preserve">M.F. </w:t>
      </w:r>
      <w:r w:rsidRPr="00FC5C36">
        <w:rPr>
          <w:rFonts w:ascii="Palatino Linotype" w:hAnsi="Palatino Linotype"/>
          <w:sz w:val="16"/>
          <w:szCs w:val="16"/>
        </w:rPr>
        <w:t xml:space="preserve">Hivert. </w:t>
      </w:r>
      <w:r>
        <w:rPr>
          <w:rFonts w:ascii="Palatino Linotype" w:hAnsi="Palatino Linotype"/>
          <w:sz w:val="16"/>
          <w:szCs w:val="16"/>
        </w:rPr>
        <w:t xml:space="preserve">Poster presented by N. Cohen at the </w:t>
      </w:r>
      <w:r w:rsidRPr="00FC5C36">
        <w:rPr>
          <w:rFonts w:ascii="Palatino Linotype" w:hAnsi="Palatino Linotype"/>
          <w:sz w:val="16"/>
          <w:szCs w:val="16"/>
        </w:rPr>
        <w:t>2021 US DOHaD meeting. Chapel Hill, NC. November 8-9, 2021.</w:t>
      </w:r>
    </w:p>
    <w:p w14:paraId="0CD07E43" w14:textId="77777777" w:rsidR="00272104" w:rsidRDefault="00272104" w:rsidP="00272104">
      <w:pPr>
        <w:rPr>
          <w:rFonts w:ascii="Palatino Linotype" w:hAnsi="Palatino Linotype"/>
          <w:sz w:val="16"/>
          <w:szCs w:val="16"/>
        </w:rPr>
      </w:pPr>
    </w:p>
    <w:p w14:paraId="3588883D" w14:textId="7EC05BFC" w:rsidR="007A4310" w:rsidRDefault="007A4310" w:rsidP="00272104">
      <w:pPr>
        <w:rPr>
          <w:rFonts w:ascii="Palatino Linotype" w:hAnsi="Palatino Linotype"/>
          <w:sz w:val="16"/>
          <w:szCs w:val="16"/>
        </w:rPr>
      </w:pPr>
      <w:r>
        <w:rPr>
          <w:rFonts w:ascii="Palatino Linotype" w:hAnsi="Palatino Linotype"/>
          <w:sz w:val="16"/>
          <w:szCs w:val="16"/>
        </w:rPr>
        <w:t>“</w:t>
      </w:r>
      <w:r w:rsidRPr="007A4310">
        <w:rPr>
          <w:rFonts w:ascii="Palatino Linotype" w:hAnsi="Palatino Linotype"/>
          <w:sz w:val="16"/>
          <w:szCs w:val="16"/>
        </w:rPr>
        <w:t xml:space="preserve">The </w:t>
      </w:r>
      <w:r>
        <w:rPr>
          <w:rFonts w:ascii="Palatino Linotype" w:hAnsi="Palatino Linotype"/>
          <w:sz w:val="16"/>
          <w:szCs w:val="16"/>
        </w:rPr>
        <w:t>I</w:t>
      </w:r>
      <w:r w:rsidRPr="007A4310">
        <w:rPr>
          <w:rFonts w:ascii="Palatino Linotype" w:hAnsi="Palatino Linotype"/>
          <w:sz w:val="16"/>
          <w:szCs w:val="16"/>
        </w:rPr>
        <w:t xml:space="preserve">mpact of USF’s MCH </w:t>
      </w:r>
      <w:r>
        <w:rPr>
          <w:rFonts w:ascii="Palatino Linotype" w:hAnsi="Palatino Linotype"/>
          <w:sz w:val="16"/>
          <w:szCs w:val="16"/>
        </w:rPr>
        <w:t>L</w:t>
      </w:r>
      <w:r w:rsidRPr="007A4310">
        <w:rPr>
          <w:rFonts w:ascii="Palatino Linotype" w:hAnsi="Palatino Linotype"/>
          <w:sz w:val="16"/>
          <w:szCs w:val="16"/>
        </w:rPr>
        <w:t xml:space="preserve">eadership </w:t>
      </w:r>
      <w:r>
        <w:rPr>
          <w:rFonts w:ascii="Palatino Linotype" w:hAnsi="Palatino Linotype"/>
          <w:sz w:val="16"/>
          <w:szCs w:val="16"/>
        </w:rPr>
        <w:t>T</w:t>
      </w:r>
      <w:r w:rsidRPr="007A4310">
        <w:rPr>
          <w:rFonts w:ascii="Palatino Linotype" w:hAnsi="Palatino Linotype"/>
          <w:sz w:val="16"/>
          <w:szCs w:val="16"/>
        </w:rPr>
        <w:t xml:space="preserve">raining </w:t>
      </w:r>
      <w:r>
        <w:rPr>
          <w:rFonts w:ascii="Palatino Linotype" w:hAnsi="Palatino Linotype"/>
          <w:sz w:val="16"/>
          <w:szCs w:val="16"/>
        </w:rPr>
        <w:t>P</w:t>
      </w:r>
      <w:r w:rsidRPr="007A4310">
        <w:rPr>
          <w:rFonts w:ascii="Palatino Linotype" w:hAnsi="Palatino Linotype"/>
          <w:sz w:val="16"/>
          <w:szCs w:val="16"/>
        </w:rPr>
        <w:t>rogram on MCH Leadership Competencies, 2015-2020</w:t>
      </w:r>
      <w:r>
        <w:rPr>
          <w:rFonts w:ascii="Palatino Linotype" w:hAnsi="Palatino Linotype"/>
          <w:sz w:val="16"/>
          <w:szCs w:val="16"/>
        </w:rPr>
        <w:t xml:space="preserve">”, </w:t>
      </w:r>
      <w:r w:rsidRPr="007A4310">
        <w:rPr>
          <w:rFonts w:ascii="Palatino Linotype" w:hAnsi="Palatino Linotype"/>
          <w:sz w:val="16"/>
          <w:szCs w:val="16"/>
        </w:rPr>
        <w:t>A</w:t>
      </w:r>
      <w:r>
        <w:rPr>
          <w:rFonts w:ascii="Palatino Linotype" w:hAnsi="Palatino Linotype"/>
          <w:sz w:val="16"/>
          <w:szCs w:val="16"/>
        </w:rPr>
        <w:t xml:space="preserve">. </w:t>
      </w:r>
      <w:r w:rsidRPr="007A4310">
        <w:rPr>
          <w:rFonts w:ascii="Palatino Linotype" w:hAnsi="Palatino Linotype"/>
          <w:sz w:val="16"/>
          <w:szCs w:val="16"/>
        </w:rPr>
        <w:t>Salinas,</w:t>
      </w:r>
      <w:r>
        <w:rPr>
          <w:rFonts w:ascii="Palatino Linotype" w:hAnsi="Palatino Linotype"/>
          <w:sz w:val="16"/>
          <w:szCs w:val="16"/>
        </w:rPr>
        <w:t xml:space="preserve"> </w:t>
      </w:r>
      <w:r w:rsidRPr="007A4310">
        <w:rPr>
          <w:rFonts w:ascii="Palatino Linotype" w:hAnsi="Palatino Linotype"/>
          <w:sz w:val="16"/>
          <w:szCs w:val="16"/>
        </w:rPr>
        <w:t>C</w:t>
      </w:r>
      <w:r>
        <w:rPr>
          <w:rFonts w:ascii="Palatino Linotype" w:hAnsi="Palatino Linotype"/>
          <w:sz w:val="16"/>
          <w:szCs w:val="16"/>
        </w:rPr>
        <w:t>.</w:t>
      </w:r>
      <w:r w:rsidRPr="007A4310">
        <w:rPr>
          <w:rFonts w:ascii="Palatino Linotype" w:hAnsi="Palatino Linotype"/>
          <w:sz w:val="16"/>
          <w:szCs w:val="16"/>
        </w:rPr>
        <w:t xml:space="preserve"> Vamos, W</w:t>
      </w:r>
      <w:r>
        <w:rPr>
          <w:rFonts w:ascii="Palatino Linotype" w:hAnsi="Palatino Linotype"/>
          <w:sz w:val="16"/>
          <w:szCs w:val="16"/>
        </w:rPr>
        <w:t>.</w:t>
      </w:r>
      <w:r w:rsidRPr="007A4310">
        <w:rPr>
          <w:rFonts w:ascii="Palatino Linotype" w:hAnsi="Palatino Linotype"/>
          <w:sz w:val="16"/>
          <w:szCs w:val="16"/>
        </w:rPr>
        <w:t xml:space="preserve"> Sappenfield, R</w:t>
      </w:r>
      <w:r>
        <w:rPr>
          <w:rFonts w:ascii="Palatino Linotype" w:hAnsi="Palatino Linotype"/>
          <w:sz w:val="16"/>
          <w:szCs w:val="16"/>
        </w:rPr>
        <w:t>.</w:t>
      </w:r>
      <w:r w:rsidRPr="007A4310">
        <w:rPr>
          <w:rFonts w:ascii="Palatino Linotype" w:hAnsi="Palatino Linotype"/>
          <w:sz w:val="16"/>
          <w:szCs w:val="16"/>
        </w:rPr>
        <w:t xml:space="preserve"> Kirby, K</w:t>
      </w:r>
      <w:r>
        <w:rPr>
          <w:rFonts w:ascii="Palatino Linotype" w:hAnsi="Palatino Linotype"/>
          <w:sz w:val="16"/>
          <w:szCs w:val="16"/>
        </w:rPr>
        <w:t>.</w:t>
      </w:r>
      <w:r w:rsidRPr="007A4310">
        <w:rPr>
          <w:rFonts w:ascii="Palatino Linotype" w:hAnsi="Palatino Linotype"/>
          <w:sz w:val="16"/>
          <w:szCs w:val="16"/>
        </w:rPr>
        <w:t xml:space="preserve"> Liller,</w:t>
      </w:r>
      <w:r>
        <w:rPr>
          <w:rFonts w:ascii="Palatino Linotype" w:hAnsi="Palatino Linotype"/>
          <w:sz w:val="16"/>
          <w:szCs w:val="16"/>
        </w:rPr>
        <w:t xml:space="preserve"> </w:t>
      </w:r>
      <w:r w:rsidRPr="007A4310">
        <w:rPr>
          <w:rFonts w:ascii="Palatino Linotype" w:hAnsi="Palatino Linotype"/>
          <w:sz w:val="16"/>
          <w:szCs w:val="16"/>
        </w:rPr>
        <w:t>M</w:t>
      </w:r>
      <w:r>
        <w:rPr>
          <w:rFonts w:ascii="Palatino Linotype" w:hAnsi="Palatino Linotype"/>
          <w:sz w:val="16"/>
          <w:szCs w:val="16"/>
        </w:rPr>
        <w:t>.</w:t>
      </w:r>
      <w:r w:rsidRPr="007A4310">
        <w:rPr>
          <w:rFonts w:ascii="Palatino Linotype" w:hAnsi="Palatino Linotype"/>
          <w:sz w:val="16"/>
          <w:szCs w:val="16"/>
        </w:rPr>
        <w:t>L Coulter</w:t>
      </w:r>
      <w:r>
        <w:rPr>
          <w:rFonts w:ascii="Palatino Linotype" w:hAnsi="Palatino Linotype"/>
          <w:sz w:val="16"/>
          <w:szCs w:val="16"/>
        </w:rPr>
        <w:t xml:space="preserve">, </w:t>
      </w:r>
      <w:r w:rsidR="00FB4FBD">
        <w:rPr>
          <w:rFonts w:ascii="Palatino Linotype" w:hAnsi="Palatino Linotype"/>
          <w:sz w:val="16"/>
          <w:szCs w:val="16"/>
        </w:rPr>
        <w:t xml:space="preserve">presented virtually </w:t>
      </w:r>
      <w:r>
        <w:rPr>
          <w:rFonts w:ascii="Palatino Linotype" w:hAnsi="Palatino Linotype"/>
          <w:sz w:val="16"/>
          <w:szCs w:val="16"/>
        </w:rPr>
        <w:t>by A. Salinas at the Annual Meeting of the American Public Health Association, October 23-27, 2021 in Denver, CO.</w:t>
      </w:r>
    </w:p>
    <w:p w14:paraId="51DF52F7" w14:textId="77777777" w:rsidR="007A4310" w:rsidRDefault="007A4310" w:rsidP="00966AC9">
      <w:pPr>
        <w:rPr>
          <w:rFonts w:ascii="Palatino Linotype" w:hAnsi="Palatino Linotype"/>
          <w:sz w:val="16"/>
          <w:szCs w:val="16"/>
        </w:rPr>
      </w:pPr>
    </w:p>
    <w:p w14:paraId="7F7EC084" w14:textId="1A682E16" w:rsidR="00966AC9" w:rsidRDefault="00966AC9" w:rsidP="00966AC9">
      <w:pPr>
        <w:rPr>
          <w:rFonts w:ascii="Palatino Linotype" w:hAnsi="Palatino Linotype"/>
          <w:sz w:val="16"/>
          <w:szCs w:val="16"/>
        </w:rPr>
      </w:pPr>
      <w:r>
        <w:rPr>
          <w:rFonts w:ascii="Palatino Linotype" w:hAnsi="Palatino Linotype"/>
          <w:sz w:val="16"/>
          <w:szCs w:val="16"/>
        </w:rPr>
        <w:t>“</w:t>
      </w:r>
      <w:r w:rsidRPr="00966AC9">
        <w:rPr>
          <w:rFonts w:ascii="Palatino Linotype" w:hAnsi="Palatino Linotype"/>
          <w:sz w:val="16"/>
          <w:szCs w:val="16"/>
        </w:rPr>
        <w:t xml:space="preserve">USF Maternal and Child Health Student Organization: Supporting </w:t>
      </w:r>
      <w:r>
        <w:rPr>
          <w:rFonts w:ascii="Palatino Linotype" w:hAnsi="Palatino Linotype"/>
          <w:sz w:val="16"/>
          <w:szCs w:val="16"/>
        </w:rPr>
        <w:t>S</w:t>
      </w:r>
      <w:r w:rsidRPr="00966AC9">
        <w:rPr>
          <w:rFonts w:ascii="Palatino Linotype" w:hAnsi="Palatino Linotype"/>
          <w:sz w:val="16"/>
          <w:szCs w:val="16"/>
        </w:rPr>
        <w:t xml:space="preserve">tudents’ </w:t>
      </w:r>
      <w:r>
        <w:rPr>
          <w:rFonts w:ascii="Palatino Linotype" w:hAnsi="Palatino Linotype"/>
          <w:sz w:val="16"/>
          <w:szCs w:val="16"/>
        </w:rPr>
        <w:t>T</w:t>
      </w:r>
      <w:r w:rsidRPr="00966AC9">
        <w:rPr>
          <w:rFonts w:ascii="Palatino Linotype" w:hAnsi="Palatino Linotype"/>
          <w:sz w:val="16"/>
          <w:szCs w:val="16"/>
        </w:rPr>
        <w:t xml:space="preserve">raining </w:t>
      </w:r>
      <w:r>
        <w:rPr>
          <w:rFonts w:ascii="Palatino Linotype" w:hAnsi="Palatino Linotype"/>
          <w:sz w:val="16"/>
          <w:szCs w:val="16"/>
        </w:rPr>
        <w:t>N</w:t>
      </w:r>
      <w:r w:rsidRPr="00966AC9">
        <w:rPr>
          <w:rFonts w:ascii="Palatino Linotype" w:hAnsi="Palatino Linotype"/>
          <w:sz w:val="16"/>
          <w:szCs w:val="16"/>
        </w:rPr>
        <w:t xml:space="preserve">eeds and </w:t>
      </w:r>
      <w:r>
        <w:rPr>
          <w:rFonts w:ascii="Palatino Linotype" w:hAnsi="Palatino Linotype"/>
          <w:sz w:val="16"/>
          <w:szCs w:val="16"/>
        </w:rPr>
        <w:t>S</w:t>
      </w:r>
      <w:r w:rsidRPr="00966AC9">
        <w:rPr>
          <w:rFonts w:ascii="Palatino Linotype" w:hAnsi="Palatino Linotype"/>
          <w:sz w:val="16"/>
          <w:szCs w:val="16"/>
        </w:rPr>
        <w:t xml:space="preserve">trengthening </w:t>
      </w:r>
      <w:r>
        <w:rPr>
          <w:rFonts w:ascii="Palatino Linotype" w:hAnsi="Palatino Linotype"/>
          <w:sz w:val="16"/>
          <w:szCs w:val="16"/>
        </w:rPr>
        <w:t>S</w:t>
      </w:r>
      <w:r w:rsidRPr="00966AC9">
        <w:rPr>
          <w:rFonts w:ascii="Palatino Linotype" w:hAnsi="Palatino Linotype"/>
          <w:sz w:val="16"/>
          <w:szCs w:val="16"/>
        </w:rPr>
        <w:t xml:space="preserve">ocial </w:t>
      </w:r>
      <w:r>
        <w:rPr>
          <w:rFonts w:ascii="Palatino Linotype" w:hAnsi="Palatino Linotype"/>
          <w:sz w:val="16"/>
          <w:szCs w:val="16"/>
        </w:rPr>
        <w:t>C</w:t>
      </w:r>
      <w:r w:rsidRPr="00966AC9">
        <w:rPr>
          <w:rFonts w:ascii="Palatino Linotype" w:hAnsi="Palatino Linotype"/>
          <w:sz w:val="16"/>
          <w:szCs w:val="16"/>
        </w:rPr>
        <w:t>onnectedness</w:t>
      </w:r>
      <w:r>
        <w:rPr>
          <w:rFonts w:ascii="Palatino Linotype" w:hAnsi="Palatino Linotype"/>
          <w:sz w:val="16"/>
          <w:szCs w:val="16"/>
        </w:rPr>
        <w:t xml:space="preserve">”, S.M. </w:t>
      </w:r>
      <w:r w:rsidRPr="00966AC9">
        <w:rPr>
          <w:rFonts w:ascii="Palatino Linotype" w:hAnsi="Palatino Linotype"/>
          <w:sz w:val="16"/>
          <w:szCs w:val="16"/>
        </w:rPr>
        <w:t xml:space="preserve">Lovett, </w:t>
      </w:r>
      <w:r>
        <w:rPr>
          <w:rFonts w:ascii="Palatino Linotype" w:hAnsi="Palatino Linotype"/>
          <w:sz w:val="16"/>
          <w:szCs w:val="16"/>
        </w:rPr>
        <w:t xml:space="preserve">J. </w:t>
      </w:r>
      <w:r w:rsidRPr="00966AC9">
        <w:rPr>
          <w:rFonts w:ascii="Palatino Linotype" w:hAnsi="Palatino Linotype"/>
          <w:sz w:val="16"/>
          <w:szCs w:val="16"/>
        </w:rPr>
        <w:t xml:space="preserve"> Lewis, </w:t>
      </w:r>
      <w:r>
        <w:rPr>
          <w:rFonts w:ascii="Palatino Linotype" w:hAnsi="Palatino Linotype"/>
          <w:sz w:val="16"/>
          <w:szCs w:val="16"/>
        </w:rPr>
        <w:t xml:space="preserve">M. </w:t>
      </w:r>
      <w:r w:rsidRPr="00966AC9">
        <w:rPr>
          <w:rFonts w:ascii="Palatino Linotype" w:hAnsi="Palatino Linotype"/>
          <w:sz w:val="16"/>
          <w:szCs w:val="16"/>
        </w:rPr>
        <w:t xml:space="preserve">Richardson Cayama, </w:t>
      </w:r>
      <w:r>
        <w:rPr>
          <w:rFonts w:ascii="Palatino Linotype" w:hAnsi="Palatino Linotype"/>
          <w:sz w:val="16"/>
          <w:szCs w:val="16"/>
        </w:rPr>
        <w:t>R.</w:t>
      </w:r>
      <w:r w:rsidRPr="00966AC9">
        <w:rPr>
          <w:rFonts w:ascii="Palatino Linotype" w:hAnsi="Palatino Linotype"/>
          <w:sz w:val="16"/>
          <w:szCs w:val="16"/>
        </w:rPr>
        <w:t xml:space="preserve"> Stein Elger, </w:t>
      </w:r>
      <w:r>
        <w:rPr>
          <w:rFonts w:ascii="Palatino Linotype" w:hAnsi="Palatino Linotype"/>
          <w:sz w:val="16"/>
          <w:szCs w:val="16"/>
        </w:rPr>
        <w:t>T.</w:t>
      </w:r>
      <w:r w:rsidRPr="00966AC9">
        <w:rPr>
          <w:rFonts w:ascii="Palatino Linotype" w:hAnsi="Palatino Linotype"/>
          <w:sz w:val="16"/>
          <w:szCs w:val="16"/>
        </w:rPr>
        <w:t xml:space="preserve"> Gerena, </w:t>
      </w:r>
      <w:r>
        <w:rPr>
          <w:rFonts w:ascii="Palatino Linotype" w:hAnsi="Palatino Linotype"/>
          <w:sz w:val="16"/>
          <w:szCs w:val="16"/>
        </w:rPr>
        <w:t>M.</w:t>
      </w:r>
      <w:r w:rsidRPr="00966AC9">
        <w:rPr>
          <w:rFonts w:ascii="Palatino Linotype" w:hAnsi="Palatino Linotype"/>
          <w:sz w:val="16"/>
          <w:szCs w:val="16"/>
        </w:rPr>
        <w:t xml:space="preserve"> Sans, </w:t>
      </w:r>
      <w:r>
        <w:rPr>
          <w:rFonts w:ascii="Palatino Linotype" w:hAnsi="Palatino Linotype"/>
          <w:sz w:val="16"/>
          <w:szCs w:val="16"/>
        </w:rPr>
        <w:t>D.</w:t>
      </w:r>
      <w:r w:rsidRPr="00966AC9">
        <w:rPr>
          <w:rFonts w:ascii="Palatino Linotype" w:hAnsi="Palatino Linotype"/>
          <w:sz w:val="16"/>
          <w:szCs w:val="16"/>
        </w:rPr>
        <w:t xml:space="preserve"> Prieto, D., </w:t>
      </w:r>
      <w:r>
        <w:rPr>
          <w:rFonts w:ascii="Palatino Linotype" w:hAnsi="Palatino Linotype"/>
          <w:sz w:val="16"/>
          <w:szCs w:val="16"/>
        </w:rPr>
        <w:t xml:space="preserve">R.S. </w:t>
      </w:r>
      <w:r w:rsidRPr="00966AC9">
        <w:rPr>
          <w:rFonts w:ascii="Palatino Linotype" w:hAnsi="Palatino Linotype"/>
          <w:sz w:val="16"/>
          <w:szCs w:val="16"/>
        </w:rPr>
        <w:t xml:space="preserve">Kirby, </w:t>
      </w:r>
      <w:r w:rsidR="00FB4FBD">
        <w:rPr>
          <w:rFonts w:ascii="Palatino Linotype" w:hAnsi="Palatino Linotype"/>
          <w:sz w:val="16"/>
          <w:szCs w:val="16"/>
        </w:rPr>
        <w:t xml:space="preserve">presented virtually </w:t>
      </w:r>
      <w:r>
        <w:rPr>
          <w:rFonts w:ascii="Palatino Linotype" w:hAnsi="Palatino Linotype"/>
          <w:sz w:val="16"/>
          <w:szCs w:val="16"/>
        </w:rPr>
        <w:t>by S.M. Lovett at the Annual Meeting of the American Public Health Association, October 23-27, 2021 in Denver, CO.</w:t>
      </w:r>
    </w:p>
    <w:p w14:paraId="3CAC92A5" w14:textId="77777777" w:rsidR="00966AC9" w:rsidRDefault="00966AC9" w:rsidP="00F14F9F">
      <w:pPr>
        <w:rPr>
          <w:rFonts w:ascii="Palatino Linotype" w:hAnsi="Palatino Linotype"/>
          <w:sz w:val="16"/>
          <w:szCs w:val="16"/>
        </w:rPr>
      </w:pPr>
    </w:p>
    <w:p w14:paraId="4382A62C" w14:textId="3C59873F" w:rsidR="00F14F9F" w:rsidRDefault="00F14F9F" w:rsidP="00F14F9F">
      <w:pPr>
        <w:rPr>
          <w:rFonts w:ascii="Palatino Linotype" w:hAnsi="Palatino Linotype"/>
          <w:sz w:val="16"/>
          <w:szCs w:val="16"/>
        </w:rPr>
      </w:pPr>
      <w:r>
        <w:rPr>
          <w:rFonts w:ascii="Palatino Linotype" w:hAnsi="Palatino Linotype"/>
          <w:sz w:val="16"/>
          <w:szCs w:val="16"/>
        </w:rPr>
        <w:t>“</w:t>
      </w:r>
      <w:r w:rsidRPr="00F14F9F">
        <w:rPr>
          <w:rFonts w:ascii="Palatino Linotype" w:hAnsi="Palatino Linotype"/>
          <w:sz w:val="16"/>
          <w:szCs w:val="16"/>
        </w:rPr>
        <w:t>Parent Concerns Regarding Health Behaviors in Adolescents with Autism Spectrum Disorder during the COVID-19 Pandemic</w:t>
      </w:r>
      <w:r>
        <w:rPr>
          <w:rFonts w:ascii="Palatino Linotype" w:hAnsi="Palatino Linotype"/>
          <w:sz w:val="16"/>
          <w:szCs w:val="16"/>
        </w:rPr>
        <w:t xml:space="preserve">”, </w:t>
      </w:r>
      <w:r w:rsidRPr="00F14F9F">
        <w:rPr>
          <w:rFonts w:ascii="Palatino Linotype" w:hAnsi="Palatino Linotype"/>
          <w:sz w:val="16"/>
          <w:szCs w:val="16"/>
        </w:rPr>
        <w:t>A</w:t>
      </w:r>
      <w:r>
        <w:rPr>
          <w:rFonts w:ascii="Palatino Linotype" w:hAnsi="Palatino Linotype"/>
          <w:sz w:val="16"/>
          <w:szCs w:val="16"/>
        </w:rPr>
        <w:t>.</w:t>
      </w:r>
      <w:r w:rsidRPr="00F14F9F">
        <w:rPr>
          <w:rFonts w:ascii="Palatino Linotype" w:hAnsi="Palatino Linotype"/>
          <w:sz w:val="16"/>
          <w:szCs w:val="16"/>
        </w:rPr>
        <w:t>W. Buro, R</w:t>
      </w:r>
      <w:r>
        <w:rPr>
          <w:rFonts w:ascii="Palatino Linotype" w:hAnsi="Palatino Linotype"/>
          <w:sz w:val="16"/>
          <w:szCs w:val="16"/>
        </w:rPr>
        <w:t>.</w:t>
      </w:r>
      <w:r w:rsidRPr="00F14F9F">
        <w:rPr>
          <w:rFonts w:ascii="Palatino Linotype" w:hAnsi="Palatino Linotype"/>
          <w:sz w:val="16"/>
          <w:szCs w:val="16"/>
        </w:rPr>
        <w:t>S. Kirby, J</w:t>
      </w:r>
      <w:r>
        <w:rPr>
          <w:rFonts w:ascii="Palatino Linotype" w:hAnsi="Palatino Linotype"/>
          <w:sz w:val="16"/>
          <w:szCs w:val="16"/>
        </w:rPr>
        <w:t>.</w:t>
      </w:r>
      <w:r w:rsidRPr="00F14F9F">
        <w:rPr>
          <w:rFonts w:ascii="Palatino Linotype" w:hAnsi="Palatino Linotype"/>
          <w:sz w:val="16"/>
          <w:szCs w:val="16"/>
        </w:rPr>
        <w:t xml:space="preserve"> Marshall, J</w:t>
      </w:r>
      <w:r>
        <w:rPr>
          <w:rFonts w:ascii="Palatino Linotype" w:hAnsi="Palatino Linotype"/>
          <w:sz w:val="16"/>
          <w:szCs w:val="16"/>
        </w:rPr>
        <w:t xml:space="preserve">. </w:t>
      </w:r>
      <w:r w:rsidRPr="00F14F9F">
        <w:rPr>
          <w:rFonts w:ascii="Palatino Linotype" w:hAnsi="Palatino Linotype"/>
          <w:sz w:val="16"/>
          <w:szCs w:val="16"/>
        </w:rPr>
        <w:t>Holloway, H</w:t>
      </w:r>
      <w:r>
        <w:rPr>
          <w:rFonts w:ascii="Palatino Linotype" w:hAnsi="Palatino Linotype"/>
          <w:sz w:val="16"/>
          <w:szCs w:val="16"/>
        </w:rPr>
        <w:t>.</w:t>
      </w:r>
      <w:r w:rsidRPr="00F14F9F">
        <w:rPr>
          <w:rFonts w:ascii="Palatino Linotype" w:hAnsi="Palatino Linotype"/>
          <w:sz w:val="16"/>
          <w:szCs w:val="16"/>
        </w:rPr>
        <w:t>L. Gray</w:t>
      </w:r>
      <w:r>
        <w:rPr>
          <w:rFonts w:ascii="Palatino Linotype" w:hAnsi="Palatino Linotype"/>
          <w:sz w:val="16"/>
          <w:szCs w:val="16"/>
        </w:rPr>
        <w:t xml:space="preserve">, </w:t>
      </w:r>
      <w:r w:rsidR="00FB4FBD">
        <w:rPr>
          <w:rFonts w:ascii="Palatino Linotype" w:hAnsi="Palatino Linotype"/>
          <w:sz w:val="16"/>
          <w:szCs w:val="16"/>
        </w:rPr>
        <w:t xml:space="preserve">presented virtually </w:t>
      </w:r>
      <w:r>
        <w:rPr>
          <w:rFonts w:ascii="Palatino Linotype" w:hAnsi="Palatino Linotype"/>
          <w:sz w:val="16"/>
          <w:szCs w:val="16"/>
        </w:rPr>
        <w:t>by A.W. Buro at the Annual Meeting of the American Public Health Association, October 23-27, 2021 in Denver, CO.</w:t>
      </w:r>
    </w:p>
    <w:p w14:paraId="062DC4D9" w14:textId="77777777" w:rsidR="00F14F9F" w:rsidRDefault="00F14F9F" w:rsidP="00D925B5">
      <w:pPr>
        <w:rPr>
          <w:rFonts w:ascii="Palatino Linotype" w:hAnsi="Palatino Linotype"/>
          <w:sz w:val="16"/>
          <w:szCs w:val="16"/>
        </w:rPr>
      </w:pPr>
    </w:p>
    <w:p w14:paraId="24E56AA9" w14:textId="39EA3427" w:rsidR="00D925B5" w:rsidRDefault="00D925B5" w:rsidP="00D925B5">
      <w:pPr>
        <w:rPr>
          <w:rFonts w:ascii="Palatino Linotype" w:hAnsi="Palatino Linotype"/>
          <w:sz w:val="16"/>
          <w:szCs w:val="16"/>
        </w:rPr>
      </w:pPr>
      <w:r>
        <w:rPr>
          <w:rFonts w:ascii="Palatino Linotype" w:hAnsi="Palatino Linotype"/>
          <w:sz w:val="16"/>
          <w:szCs w:val="16"/>
        </w:rPr>
        <w:t>“</w:t>
      </w:r>
      <w:r w:rsidR="00966AC9" w:rsidRPr="00966AC9">
        <w:rPr>
          <w:rFonts w:ascii="Palatino Linotype" w:hAnsi="Palatino Linotype"/>
          <w:sz w:val="16"/>
          <w:szCs w:val="16"/>
        </w:rPr>
        <w:t>Utilizing Post-Hurricane Data on Employment and Workforce Shifts to Guide Recommendations Focused on Total Worker Health</w:t>
      </w:r>
      <w:r w:rsidR="00966AC9">
        <w:rPr>
          <w:rFonts w:ascii="Palatino Linotype" w:hAnsi="Palatino Linotype"/>
          <w:sz w:val="16"/>
          <w:szCs w:val="16"/>
        </w:rPr>
        <w:t xml:space="preserve">”, </w:t>
      </w:r>
      <w:r>
        <w:rPr>
          <w:rFonts w:ascii="Palatino Linotype" w:hAnsi="Palatino Linotype"/>
          <w:sz w:val="16"/>
          <w:szCs w:val="16"/>
        </w:rPr>
        <w:t xml:space="preserve">B. Scott, </w:t>
      </w:r>
      <w:r w:rsidR="00966AC9">
        <w:rPr>
          <w:rFonts w:ascii="Palatino Linotype" w:hAnsi="Palatino Linotype"/>
          <w:sz w:val="16"/>
          <w:szCs w:val="16"/>
        </w:rPr>
        <w:t>J. Marshall, K. Merlo, R. Kirby, N. Thomas, S. Reader</w:t>
      </w:r>
      <w:r>
        <w:rPr>
          <w:rFonts w:ascii="Palatino Linotype" w:hAnsi="Palatino Linotype"/>
          <w:sz w:val="16"/>
          <w:szCs w:val="16"/>
        </w:rPr>
        <w:t xml:space="preserve">, </w:t>
      </w:r>
      <w:r w:rsidR="00FB4FBD">
        <w:rPr>
          <w:rFonts w:ascii="Palatino Linotype" w:hAnsi="Palatino Linotype"/>
          <w:sz w:val="16"/>
          <w:szCs w:val="16"/>
        </w:rPr>
        <w:t xml:space="preserve">presented virtually </w:t>
      </w:r>
      <w:r>
        <w:rPr>
          <w:rFonts w:ascii="Palatino Linotype" w:hAnsi="Palatino Linotype"/>
          <w:sz w:val="16"/>
          <w:szCs w:val="16"/>
        </w:rPr>
        <w:t>by B. Scott at the Annual Meeting of the American Public Health Association, October 23-27, 2021 in Denver, CO.</w:t>
      </w:r>
    </w:p>
    <w:p w14:paraId="1039A738" w14:textId="77777777" w:rsidR="00966AC9" w:rsidRDefault="00966AC9" w:rsidP="00D925B5">
      <w:pPr>
        <w:rPr>
          <w:rFonts w:ascii="Palatino Linotype" w:hAnsi="Palatino Linotype"/>
          <w:sz w:val="16"/>
          <w:szCs w:val="16"/>
        </w:rPr>
      </w:pPr>
    </w:p>
    <w:p w14:paraId="0ED0D04F" w14:textId="104DC93B" w:rsidR="00BB56C9" w:rsidRDefault="00BB56C9" w:rsidP="00BB56C9">
      <w:pPr>
        <w:rPr>
          <w:rFonts w:ascii="Palatino Linotype" w:hAnsi="Palatino Linotype"/>
          <w:sz w:val="16"/>
          <w:szCs w:val="16"/>
        </w:rPr>
      </w:pPr>
      <w:r>
        <w:rPr>
          <w:rFonts w:ascii="Palatino Linotype" w:hAnsi="Palatino Linotype"/>
          <w:sz w:val="16"/>
          <w:szCs w:val="16"/>
        </w:rPr>
        <w:t>“</w:t>
      </w:r>
      <w:r w:rsidRPr="00BB56C9">
        <w:rPr>
          <w:rFonts w:ascii="Palatino Linotype" w:hAnsi="Palatino Linotype"/>
          <w:sz w:val="16"/>
          <w:szCs w:val="16"/>
        </w:rPr>
        <w:t xml:space="preserve">Obesity and </w:t>
      </w:r>
      <w:r>
        <w:rPr>
          <w:rFonts w:ascii="Palatino Linotype" w:hAnsi="Palatino Linotype"/>
          <w:sz w:val="16"/>
          <w:szCs w:val="16"/>
        </w:rPr>
        <w:t>C</w:t>
      </w:r>
      <w:r w:rsidRPr="00BB56C9">
        <w:rPr>
          <w:rFonts w:ascii="Palatino Linotype" w:hAnsi="Palatino Linotype"/>
          <w:sz w:val="16"/>
          <w:szCs w:val="16"/>
        </w:rPr>
        <w:t xml:space="preserve">omorbidities among </w:t>
      </w:r>
      <w:r>
        <w:rPr>
          <w:rFonts w:ascii="Palatino Linotype" w:hAnsi="Palatino Linotype"/>
          <w:sz w:val="16"/>
          <w:szCs w:val="16"/>
        </w:rPr>
        <w:t>A</w:t>
      </w:r>
      <w:r w:rsidRPr="00BB56C9">
        <w:rPr>
          <w:rFonts w:ascii="Palatino Linotype" w:hAnsi="Palatino Linotype"/>
          <w:sz w:val="16"/>
          <w:szCs w:val="16"/>
        </w:rPr>
        <w:t xml:space="preserve">dolescents with </w:t>
      </w:r>
      <w:r>
        <w:rPr>
          <w:rFonts w:ascii="Palatino Linotype" w:hAnsi="Palatino Linotype"/>
          <w:sz w:val="16"/>
          <w:szCs w:val="16"/>
        </w:rPr>
        <w:t>A</w:t>
      </w:r>
      <w:r w:rsidRPr="00BB56C9">
        <w:rPr>
          <w:rFonts w:ascii="Palatino Linotype" w:hAnsi="Palatino Linotype"/>
          <w:sz w:val="16"/>
          <w:szCs w:val="16"/>
        </w:rPr>
        <w:t xml:space="preserve">utism </w:t>
      </w:r>
      <w:r>
        <w:rPr>
          <w:rFonts w:ascii="Palatino Linotype" w:hAnsi="Palatino Linotype"/>
          <w:sz w:val="16"/>
          <w:szCs w:val="16"/>
        </w:rPr>
        <w:t>S</w:t>
      </w:r>
      <w:r w:rsidRPr="00BB56C9">
        <w:rPr>
          <w:rFonts w:ascii="Palatino Linotype" w:hAnsi="Palatino Linotype"/>
          <w:sz w:val="16"/>
          <w:szCs w:val="16"/>
        </w:rPr>
        <w:t xml:space="preserve">pectrum </w:t>
      </w:r>
      <w:r>
        <w:rPr>
          <w:rFonts w:ascii="Palatino Linotype" w:hAnsi="Palatino Linotype"/>
          <w:sz w:val="16"/>
          <w:szCs w:val="16"/>
        </w:rPr>
        <w:t>D</w:t>
      </w:r>
      <w:r w:rsidRPr="00BB56C9">
        <w:rPr>
          <w:rFonts w:ascii="Palatino Linotype" w:hAnsi="Palatino Linotype"/>
          <w:sz w:val="16"/>
          <w:szCs w:val="16"/>
        </w:rPr>
        <w:t xml:space="preserve">isorder: The </w:t>
      </w:r>
      <w:r>
        <w:rPr>
          <w:rFonts w:ascii="Palatino Linotype" w:hAnsi="Palatino Linotype"/>
          <w:sz w:val="16"/>
          <w:szCs w:val="16"/>
        </w:rPr>
        <w:t>N</w:t>
      </w:r>
      <w:r w:rsidRPr="00BB56C9">
        <w:rPr>
          <w:rFonts w:ascii="Palatino Linotype" w:hAnsi="Palatino Linotype"/>
          <w:sz w:val="16"/>
          <w:szCs w:val="16"/>
        </w:rPr>
        <w:t xml:space="preserve">ational </w:t>
      </w:r>
      <w:r>
        <w:rPr>
          <w:rFonts w:ascii="Palatino Linotype" w:hAnsi="Palatino Linotype"/>
          <w:sz w:val="16"/>
          <w:szCs w:val="16"/>
        </w:rPr>
        <w:t>S</w:t>
      </w:r>
      <w:r w:rsidRPr="00BB56C9">
        <w:rPr>
          <w:rFonts w:ascii="Palatino Linotype" w:hAnsi="Palatino Linotype"/>
          <w:sz w:val="16"/>
          <w:szCs w:val="16"/>
        </w:rPr>
        <w:t xml:space="preserve">urvey of </w:t>
      </w:r>
      <w:r>
        <w:rPr>
          <w:rFonts w:ascii="Palatino Linotype" w:hAnsi="Palatino Linotype"/>
          <w:sz w:val="16"/>
          <w:szCs w:val="16"/>
        </w:rPr>
        <w:t>C</w:t>
      </w:r>
      <w:r w:rsidRPr="00BB56C9">
        <w:rPr>
          <w:rFonts w:ascii="Palatino Linotype" w:hAnsi="Palatino Linotype"/>
          <w:sz w:val="16"/>
          <w:szCs w:val="16"/>
        </w:rPr>
        <w:t xml:space="preserve">hildren’s </w:t>
      </w:r>
      <w:r>
        <w:rPr>
          <w:rFonts w:ascii="Palatino Linotype" w:hAnsi="Palatino Linotype"/>
          <w:sz w:val="16"/>
          <w:szCs w:val="16"/>
        </w:rPr>
        <w:t>H</w:t>
      </w:r>
      <w:r w:rsidRPr="00BB56C9">
        <w:rPr>
          <w:rFonts w:ascii="Palatino Linotype" w:hAnsi="Palatino Linotype"/>
          <w:sz w:val="16"/>
          <w:szCs w:val="16"/>
        </w:rPr>
        <w:t>ealth 2017-2018</w:t>
      </w:r>
      <w:r>
        <w:rPr>
          <w:rFonts w:ascii="Palatino Linotype" w:hAnsi="Palatino Linotype"/>
          <w:sz w:val="16"/>
          <w:szCs w:val="16"/>
        </w:rPr>
        <w:t xml:space="preserve">”, </w:t>
      </w:r>
      <w:r w:rsidRPr="00BB56C9">
        <w:rPr>
          <w:rFonts w:ascii="Palatino Linotype" w:hAnsi="Palatino Linotype"/>
          <w:sz w:val="16"/>
          <w:szCs w:val="16"/>
        </w:rPr>
        <w:t>A</w:t>
      </w:r>
      <w:r>
        <w:rPr>
          <w:rFonts w:ascii="Palatino Linotype" w:hAnsi="Palatino Linotype"/>
          <w:sz w:val="16"/>
          <w:szCs w:val="16"/>
        </w:rPr>
        <w:t xml:space="preserve">. </w:t>
      </w:r>
      <w:r w:rsidRPr="00BB56C9">
        <w:rPr>
          <w:rFonts w:ascii="Palatino Linotype" w:hAnsi="Palatino Linotype"/>
          <w:sz w:val="16"/>
          <w:szCs w:val="16"/>
        </w:rPr>
        <w:t>Buro,</w:t>
      </w:r>
      <w:r w:rsidR="00E26345">
        <w:rPr>
          <w:rFonts w:ascii="Palatino Linotype" w:hAnsi="Palatino Linotype"/>
          <w:sz w:val="16"/>
          <w:szCs w:val="16"/>
        </w:rPr>
        <w:t xml:space="preserve"> </w:t>
      </w:r>
      <w:r w:rsidRPr="00BB56C9">
        <w:rPr>
          <w:rFonts w:ascii="Palatino Linotype" w:hAnsi="Palatino Linotype"/>
          <w:sz w:val="16"/>
          <w:szCs w:val="16"/>
        </w:rPr>
        <w:t>A</w:t>
      </w:r>
      <w:r>
        <w:rPr>
          <w:rFonts w:ascii="Palatino Linotype" w:hAnsi="Palatino Linotype"/>
          <w:sz w:val="16"/>
          <w:szCs w:val="16"/>
        </w:rPr>
        <w:t xml:space="preserve">. </w:t>
      </w:r>
      <w:r w:rsidRPr="00BB56C9">
        <w:rPr>
          <w:rFonts w:ascii="Palatino Linotype" w:hAnsi="Palatino Linotype"/>
          <w:sz w:val="16"/>
          <w:szCs w:val="16"/>
        </w:rPr>
        <w:t>Salinas, J</w:t>
      </w:r>
      <w:r>
        <w:rPr>
          <w:rFonts w:ascii="Palatino Linotype" w:hAnsi="Palatino Linotype"/>
          <w:sz w:val="16"/>
          <w:szCs w:val="16"/>
        </w:rPr>
        <w:t xml:space="preserve">. </w:t>
      </w:r>
      <w:r w:rsidRPr="00BB56C9">
        <w:rPr>
          <w:rFonts w:ascii="Palatino Linotype" w:hAnsi="Palatino Linotype"/>
          <w:sz w:val="16"/>
          <w:szCs w:val="16"/>
        </w:rPr>
        <w:t>Marshall, H</w:t>
      </w:r>
      <w:r>
        <w:rPr>
          <w:rFonts w:ascii="Palatino Linotype" w:hAnsi="Palatino Linotype"/>
          <w:sz w:val="16"/>
          <w:szCs w:val="16"/>
        </w:rPr>
        <w:t>.</w:t>
      </w:r>
      <w:r w:rsidRPr="00BB56C9">
        <w:rPr>
          <w:rFonts w:ascii="Palatino Linotype" w:hAnsi="Palatino Linotype"/>
          <w:sz w:val="16"/>
          <w:szCs w:val="16"/>
        </w:rPr>
        <w:t xml:space="preserve"> Gray,</w:t>
      </w:r>
      <w:r>
        <w:rPr>
          <w:rFonts w:ascii="Palatino Linotype" w:hAnsi="Palatino Linotype"/>
          <w:sz w:val="16"/>
          <w:szCs w:val="16"/>
        </w:rPr>
        <w:t xml:space="preserve"> </w:t>
      </w:r>
      <w:r w:rsidRPr="00BB56C9">
        <w:rPr>
          <w:rFonts w:ascii="Palatino Linotype" w:hAnsi="Palatino Linotype"/>
          <w:sz w:val="16"/>
          <w:szCs w:val="16"/>
        </w:rPr>
        <w:t>R</w:t>
      </w:r>
      <w:r>
        <w:rPr>
          <w:rFonts w:ascii="Palatino Linotype" w:hAnsi="Palatino Linotype"/>
          <w:sz w:val="16"/>
          <w:szCs w:val="16"/>
        </w:rPr>
        <w:t xml:space="preserve">. </w:t>
      </w:r>
      <w:r w:rsidRPr="00BB56C9">
        <w:rPr>
          <w:rFonts w:ascii="Palatino Linotype" w:hAnsi="Palatino Linotype"/>
          <w:sz w:val="16"/>
          <w:szCs w:val="16"/>
        </w:rPr>
        <w:t xml:space="preserve">Kirby, </w:t>
      </w:r>
      <w:r>
        <w:rPr>
          <w:rFonts w:ascii="Palatino Linotype" w:hAnsi="Palatino Linotype"/>
          <w:sz w:val="16"/>
          <w:szCs w:val="16"/>
        </w:rPr>
        <w:t>present</w:t>
      </w:r>
      <w:r w:rsidR="00FB4FBD">
        <w:rPr>
          <w:rFonts w:ascii="Palatino Linotype" w:hAnsi="Palatino Linotype"/>
          <w:sz w:val="16"/>
          <w:szCs w:val="16"/>
        </w:rPr>
        <w:t>ed virtually</w:t>
      </w:r>
      <w:r>
        <w:rPr>
          <w:rFonts w:ascii="Palatino Linotype" w:hAnsi="Palatino Linotype"/>
          <w:sz w:val="16"/>
          <w:szCs w:val="16"/>
        </w:rPr>
        <w:t xml:space="preserve"> by A. Buro at the Annual Meeting of the American Public Health Association, October 23-27, 2021 in Denver, CO.</w:t>
      </w:r>
    </w:p>
    <w:p w14:paraId="7BD42CAE" w14:textId="77777777" w:rsidR="00BB56C9" w:rsidRDefault="00BB56C9" w:rsidP="006E16A7">
      <w:pPr>
        <w:rPr>
          <w:rFonts w:ascii="Palatino Linotype" w:hAnsi="Palatino Linotype"/>
          <w:sz w:val="16"/>
          <w:szCs w:val="16"/>
        </w:rPr>
      </w:pPr>
    </w:p>
    <w:p w14:paraId="69A2DF19" w14:textId="67D5307B" w:rsidR="00BF2F26" w:rsidRDefault="00BF2F26" w:rsidP="00E859E1">
      <w:pPr>
        <w:rPr>
          <w:rFonts w:ascii="Palatino Linotype" w:hAnsi="Palatino Linotype"/>
          <w:sz w:val="16"/>
          <w:szCs w:val="16"/>
        </w:rPr>
      </w:pPr>
      <w:r>
        <w:rPr>
          <w:rFonts w:ascii="Palatino Linotype" w:hAnsi="Palatino Linotype"/>
          <w:sz w:val="16"/>
          <w:szCs w:val="16"/>
        </w:rPr>
        <w:t>“Birth Defects: Equity and Registries”, Virtual Research Spotlight, Center of Excellence in Maternal and Child Health Education, Science and Practice, Saint Louis University, presented by R.S. Kirby virtually on October 21, 2021.</w:t>
      </w:r>
    </w:p>
    <w:p w14:paraId="1D493CF8" w14:textId="77777777" w:rsidR="00BF2F26" w:rsidRDefault="00BF2F26" w:rsidP="00E859E1">
      <w:pPr>
        <w:rPr>
          <w:rFonts w:ascii="Palatino Linotype" w:hAnsi="Palatino Linotype"/>
          <w:sz w:val="16"/>
          <w:szCs w:val="16"/>
        </w:rPr>
      </w:pPr>
    </w:p>
    <w:p w14:paraId="0CDB2D16" w14:textId="7F3E8A36" w:rsidR="00E859E1" w:rsidRDefault="00E859E1" w:rsidP="00E859E1">
      <w:pPr>
        <w:rPr>
          <w:rFonts w:ascii="Palatino Linotype" w:hAnsi="Palatino Linotype"/>
          <w:sz w:val="16"/>
          <w:szCs w:val="16"/>
        </w:rPr>
      </w:pPr>
      <w:r>
        <w:rPr>
          <w:rFonts w:ascii="Palatino Linotype" w:hAnsi="Palatino Linotype"/>
          <w:sz w:val="16"/>
          <w:szCs w:val="16"/>
        </w:rPr>
        <w:t>“</w:t>
      </w:r>
      <w:r w:rsidRPr="00E859E1">
        <w:rPr>
          <w:rFonts w:ascii="Palatino Linotype" w:hAnsi="Palatino Linotype"/>
          <w:sz w:val="16"/>
          <w:szCs w:val="16"/>
        </w:rPr>
        <w:t>Ethical Issues in Population-Based Record Linkage for Maternal &amp; Child Health</w:t>
      </w:r>
      <w:r>
        <w:rPr>
          <w:rFonts w:ascii="Palatino Linotype" w:hAnsi="Palatino Linotype"/>
          <w:sz w:val="16"/>
          <w:szCs w:val="16"/>
        </w:rPr>
        <w:t xml:space="preserve">”, presented by R.S. Kirby at </w:t>
      </w:r>
      <w:r w:rsidRPr="00E859E1">
        <w:rPr>
          <w:rFonts w:ascii="Palatino Linotype" w:hAnsi="Palatino Linotype"/>
          <w:sz w:val="16"/>
          <w:szCs w:val="16"/>
        </w:rPr>
        <w:t>Linking PRAMS and Clinical Outcomes Data</w:t>
      </w:r>
      <w:r>
        <w:rPr>
          <w:rFonts w:ascii="Palatino Linotype" w:hAnsi="Palatino Linotype"/>
          <w:sz w:val="16"/>
          <w:szCs w:val="16"/>
        </w:rPr>
        <w:t xml:space="preserve"> </w:t>
      </w:r>
      <w:r w:rsidRPr="00E859E1">
        <w:rPr>
          <w:rFonts w:ascii="Palatino Linotype" w:hAnsi="Palatino Linotype"/>
          <w:sz w:val="16"/>
          <w:szCs w:val="16"/>
        </w:rPr>
        <w:t>Multi-Jurisdiction Learning Community:</w:t>
      </w:r>
      <w:r>
        <w:rPr>
          <w:rFonts w:ascii="Palatino Linotype" w:hAnsi="Palatino Linotype"/>
          <w:sz w:val="16"/>
          <w:szCs w:val="16"/>
        </w:rPr>
        <w:t xml:space="preserve"> </w:t>
      </w:r>
      <w:r w:rsidRPr="00E859E1">
        <w:rPr>
          <w:rFonts w:ascii="Palatino Linotype" w:hAnsi="Palatino Linotype"/>
          <w:sz w:val="16"/>
          <w:szCs w:val="16"/>
        </w:rPr>
        <w:t>Kick-Off Meeting</w:t>
      </w:r>
      <w:r>
        <w:rPr>
          <w:rFonts w:ascii="Palatino Linotype" w:hAnsi="Palatino Linotype"/>
          <w:sz w:val="16"/>
          <w:szCs w:val="16"/>
        </w:rPr>
        <w:t xml:space="preserve"> [CDC and ASTHO collaborative project], virtually on October 13, 2021.</w:t>
      </w:r>
    </w:p>
    <w:p w14:paraId="3A64A72C" w14:textId="77777777" w:rsidR="00E859E1" w:rsidRDefault="00E859E1" w:rsidP="00E859E1">
      <w:pPr>
        <w:rPr>
          <w:rFonts w:ascii="Palatino Linotype" w:hAnsi="Palatino Linotype"/>
          <w:sz w:val="16"/>
          <w:szCs w:val="16"/>
        </w:rPr>
      </w:pPr>
    </w:p>
    <w:p w14:paraId="6F79826A" w14:textId="06913CEE" w:rsidR="00BA3B5A" w:rsidRDefault="00BA3B5A" w:rsidP="00E859E1">
      <w:pPr>
        <w:rPr>
          <w:rFonts w:ascii="Palatino Linotype" w:hAnsi="Palatino Linotype"/>
          <w:sz w:val="16"/>
          <w:szCs w:val="16"/>
        </w:rPr>
      </w:pPr>
      <w:r>
        <w:rPr>
          <w:rFonts w:ascii="Palatino Linotype" w:hAnsi="Palatino Linotype"/>
          <w:sz w:val="16"/>
          <w:szCs w:val="16"/>
        </w:rPr>
        <w:t>“</w:t>
      </w:r>
      <w:r w:rsidRPr="00BA3B5A">
        <w:rPr>
          <w:rFonts w:ascii="Palatino Linotype" w:hAnsi="Palatino Linotype"/>
          <w:sz w:val="16"/>
          <w:szCs w:val="16"/>
        </w:rPr>
        <w:t>Newborn Screening for Critical Congenital Heart Disease: Current Implementation Status and Future</w:t>
      </w:r>
      <w:r>
        <w:rPr>
          <w:rFonts w:ascii="Palatino Linotype" w:hAnsi="Palatino Linotype"/>
          <w:sz w:val="16"/>
          <w:szCs w:val="16"/>
        </w:rPr>
        <w:t>”, session moderator, webinar presented by the National Birth Defects Prevention Network and the Association of Public Health Laboratories, September 9, 2021.</w:t>
      </w:r>
    </w:p>
    <w:p w14:paraId="743AAA66" w14:textId="77777777" w:rsidR="00BA3B5A" w:rsidRDefault="00BA3B5A" w:rsidP="007566AE">
      <w:pPr>
        <w:rPr>
          <w:rFonts w:ascii="Palatino Linotype" w:hAnsi="Palatino Linotype"/>
          <w:sz w:val="16"/>
          <w:szCs w:val="16"/>
        </w:rPr>
      </w:pPr>
    </w:p>
    <w:p w14:paraId="15C30214" w14:textId="5E1B9962" w:rsidR="007566AE" w:rsidRDefault="007566AE" w:rsidP="007566AE">
      <w:pPr>
        <w:rPr>
          <w:rFonts w:ascii="Palatino Linotype" w:hAnsi="Palatino Linotype"/>
          <w:sz w:val="16"/>
          <w:szCs w:val="16"/>
        </w:rPr>
      </w:pPr>
      <w:r>
        <w:rPr>
          <w:rFonts w:ascii="Palatino Linotype" w:hAnsi="Palatino Linotype"/>
          <w:sz w:val="16"/>
          <w:szCs w:val="16"/>
        </w:rPr>
        <w:t>“</w:t>
      </w:r>
      <w:r w:rsidRPr="007566AE">
        <w:rPr>
          <w:rFonts w:ascii="Palatino Linotype" w:hAnsi="Palatino Linotype"/>
          <w:sz w:val="16"/>
          <w:szCs w:val="16"/>
        </w:rPr>
        <w:t xml:space="preserve">Post-Hurricane </w:t>
      </w:r>
      <w:r>
        <w:rPr>
          <w:rFonts w:ascii="Palatino Linotype" w:hAnsi="Palatino Linotype"/>
          <w:sz w:val="16"/>
          <w:szCs w:val="16"/>
        </w:rPr>
        <w:t>E</w:t>
      </w:r>
      <w:r w:rsidRPr="007566AE">
        <w:rPr>
          <w:rFonts w:ascii="Palatino Linotype" w:hAnsi="Palatino Linotype"/>
          <w:sz w:val="16"/>
          <w:szCs w:val="16"/>
        </w:rPr>
        <w:t xml:space="preserve">mployment and </w:t>
      </w:r>
      <w:r>
        <w:rPr>
          <w:rFonts w:ascii="Palatino Linotype" w:hAnsi="Palatino Linotype"/>
          <w:sz w:val="16"/>
          <w:szCs w:val="16"/>
        </w:rPr>
        <w:t>W</w:t>
      </w:r>
      <w:r w:rsidRPr="007566AE">
        <w:rPr>
          <w:rFonts w:ascii="Palatino Linotype" w:hAnsi="Palatino Linotype"/>
          <w:sz w:val="16"/>
          <w:szCs w:val="16"/>
        </w:rPr>
        <w:t xml:space="preserve">orkforce </w:t>
      </w:r>
      <w:r>
        <w:rPr>
          <w:rFonts w:ascii="Palatino Linotype" w:hAnsi="Palatino Linotype"/>
          <w:sz w:val="16"/>
          <w:szCs w:val="16"/>
        </w:rPr>
        <w:t>D</w:t>
      </w:r>
      <w:r w:rsidRPr="007566AE">
        <w:rPr>
          <w:rFonts w:ascii="Palatino Linotype" w:hAnsi="Palatino Linotype"/>
          <w:sz w:val="16"/>
          <w:szCs w:val="16"/>
        </w:rPr>
        <w:t xml:space="preserve">isruptions in </w:t>
      </w:r>
      <w:r>
        <w:rPr>
          <w:rFonts w:ascii="Palatino Linotype" w:hAnsi="Palatino Linotype"/>
          <w:sz w:val="16"/>
          <w:szCs w:val="16"/>
        </w:rPr>
        <w:t>L</w:t>
      </w:r>
      <w:r w:rsidRPr="007566AE">
        <w:rPr>
          <w:rFonts w:ascii="Palatino Linotype" w:hAnsi="Palatino Linotype"/>
          <w:sz w:val="16"/>
          <w:szCs w:val="16"/>
        </w:rPr>
        <w:t xml:space="preserve">ocations of </w:t>
      </w:r>
      <w:r>
        <w:rPr>
          <w:rFonts w:ascii="Palatino Linotype" w:hAnsi="Palatino Linotype"/>
          <w:sz w:val="16"/>
          <w:szCs w:val="16"/>
        </w:rPr>
        <w:t>H</w:t>
      </w:r>
      <w:r w:rsidRPr="007566AE">
        <w:rPr>
          <w:rFonts w:ascii="Palatino Linotype" w:hAnsi="Palatino Linotype"/>
          <w:sz w:val="16"/>
          <w:szCs w:val="16"/>
        </w:rPr>
        <w:t xml:space="preserve">igher </w:t>
      </w:r>
      <w:r>
        <w:rPr>
          <w:rFonts w:ascii="Palatino Linotype" w:hAnsi="Palatino Linotype"/>
          <w:sz w:val="16"/>
          <w:szCs w:val="16"/>
        </w:rPr>
        <w:t>S</w:t>
      </w:r>
      <w:r w:rsidRPr="007566AE">
        <w:rPr>
          <w:rFonts w:ascii="Palatino Linotype" w:hAnsi="Palatino Linotype"/>
          <w:sz w:val="16"/>
          <w:szCs w:val="16"/>
        </w:rPr>
        <w:t xml:space="preserve">ocial </w:t>
      </w:r>
      <w:r>
        <w:rPr>
          <w:rFonts w:ascii="Palatino Linotype" w:hAnsi="Palatino Linotype"/>
          <w:sz w:val="16"/>
          <w:szCs w:val="16"/>
        </w:rPr>
        <w:t>V</w:t>
      </w:r>
      <w:r w:rsidRPr="007566AE">
        <w:rPr>
          <w:rFonts w:ascii="Palatino Linotype" w:hAnsi="Palatino Linotype"/>
          <w:sz w:val="16"/>
          <w:szCs w:val="16"/>
        </w:rPr>
        <w:t>ulnerability</w:t>
      </w:r>
      <w:r>
        <w:rPr>
          <w:rFonts w:ascii="Palatino Linotype" w:hAnsi="Palatino Linotype"/>
          <w:sz w:val="16"/>
          <w:szCs w:val="16"/>
        </w:rPr>
        <w:t xml:space="preserve">”, B.L. </w:t>
      </w:r>
      <w:r w:rsidRPr="007566AE">
        <w:rPr>
          <w:rFonts w:ascii="Palatino Linotype" w:hAnsi="Palatino Linotype"/>
          <w:sz w:val="16"/>
          <w:szCs w:val="16"/>
        </w:rPr>
        <w:t xml:space="preserve">Scott, </w:t>
      </w:r>
      <w:r>
        <w:rPr>
          <w:rFonts w:ascii="Palatino Linotype" w:hAnsi="Palatino Linotype"/>
          <w:sz w:val="16"/>
          <w:szCs w:val="16"/>
        </w:rPr>
        <w:t>J.</w:t>
      </w:r>
      <w:r w:rsidRPr="007566AE">
        <w:rPr>
          <w:rFonts w:ascii="Palatino Linotype" w:hAnsi="Palatino Linotype"/>
          <w:sz w:val="16"/>
          <w:szCs w:val="16"/>
        </w:rPr>
        <w:t xml:space="preserve"> Marshall, </w:t>
      </w:r>
      <w:r>
        <w:rPr>
          <w:rFonts w:ascii="Palatino Linotype" w:hAnsi="Palatino Linotype"/>
          <w:sz w:val="16"/>
          <w:szCs w:val="16"/>
        </w:rPr>
        <w:t xml:space="preserve">R. </w:t>
      </w:r>
      <w:r w:rsidRPr="007566AE">
        <w:rPr>
          <w:rFonts w:ascii="Palatino Linotype" w:hAnsi="Palatino Linotype"/>
          <w:sz w:val="16"/>
          <w:szCs w:val="16"/>
        </w:rPr>
        <w:t xml:space="preserve">Kirby, </w:t>
      </w:r>
      <w:r>
        <w:rPr>
          <w:rFonts w:ascii="Palatino Linotype" w:hAnsi="Palatino Linotype"/>
          <w:sz w:val="16"/>
          <w:szCs w:val="16"/>
        </w:rPr>
        <w:t xml:space="preserve">S. </w:t>
      </w:r>
      <w:r w:rsidRPr="007566AE">
        <w:rPr>
          <w:rFonts w:ascii="Palatino Linotype" w:hAnsi="Palatino Linotype"/>
          <w:sz w:val="16"/>
          <w:szCs w:val="16"/>
        </w:rPr>
        <w:t>Reader,</w:t>
      </w:r>
      <w:r>
        <w:rPr>
          <w:rFonts w:ascii="Palatino Linotype" w:hAnsi="Palatino Linotype"/>
          <w:sz w:val="16"/>
          <w:szCs w:val="16"/>
        </w:rPr>
        <w:t xml:space="preserve"> N. </w:t>
      </w:r>
      <w:r w:rsidRPr="007566AE">
        <w:rPr>
          <w:rFonts w:ascii="Palatino Linotype" w:hAnsi="Palatino Linotype"/>
          <w:sz w:val="16"/>
          <w:szCs w:val="16"/>
        </w:rPr>
        <w:t xml:space="preserve">Thomas, </w:t>
      </w:r>
      <w:r>
        <w:rPr>
          <w:rFonts w:ascii="Palatino Linotype" w:hAnsi="Palatino Linotype"/>
          <w:sz w:val="16"/>
          <w:szCs w:val="16"/>
        </w:rPr>
        <w:t xml:space="preserve">K. </w:t>
      </w:r>
      <w:r w:rsidRPr="007566AE">
        <w:rPr>
          <w:rFonts w:ascii="Palatino Linotype" w:hAnsi="Palatino Linotype"/>
          <w:sz w:val="16"/>
          <w:szCs w:val="16"/>
        </w:rPr>
        <w:t>Merlo</w:t>
      </w:r>
      <w:r>
        <w:rPr>
          <w:rFonts w:ascii="Palatino Linotype" w:hAnsi="Palatino Linotype"/>
          <w:sz w:val="16"/>
          <w:szCs w:val="16"/>
        </w:rPr>
        <w:t>, presented as virtual poster by B.L.</w:t>
      </w:r>
      <w:r w:rsidR="00FB4FBD">
        <w:rPr>
          <w:rFonts w:ascii="Palatino Linotype" w:hAnsi="Palatino Linotype"/>
          <w:sz w:val="16"/>
          <w:szCs w:val="16"/>
        </w:rPr>
        <w:t xml:space="preserve"> </w:t>
      </w:r>
      <w:r>
        <w:rPr>
          <w:rFonts w:ascii="Palatino Linotype" w:hAnsi="Palatino Linotype"/>
          <w:sz w:val="16"/>
          <w:szCs w:val="16"/>
        </w:rPr>
        <w:t>Scott at the</w:t>
      </w:r>
      <w:r w:rsidRPr="007566AE">
        <w:rPr>
          <w:rFonts w:ascii="Palatino Linotype" w:hAnsi="Palatino Linotype"/>
          <w:sz w:val="16"/>
          <w:szCs w:val="16"/>
        </w:rPr>
        <w:t xml:space="preserve"> Annual Natural Hazards Workshop</w:t>
      </w:r>
      <w:r>
        <w:rPr>
          <w:rFonts w:ascii="Palatino Linotype" w:hAnsi="Palatino Linotype"/>
          <w:sz w:val="16"/>
          <w:szCs w:val="16"/>
        </w:rPr>
        <w:t>, July 14-15, 2021.</w:t>
      </w:r>
    </w:p>
    <w:p w14:paraId="75337E46" w14:textId="77777777" w:rsidR="007566AE" w:rsidRDefault="007566AE" w:rsidP="007566AE">
      <w:pPr>
        <w:rPr>
          <w:rFonts w:ascii="Palatino Linotype" w:hAnsi="Palatino Linotype"/>
          <w:sz w:val="16"/>
          <w:szCs w:val="16"/>
        </w:rPr>
      </w:pPr>
    </w:p>
    <w:p w14:paraId="5380286F" w14:textId="20352BD9" w:rsidR="006E16A7" w:rsidRDefault="006E16A7" w:rsidP="007566AE">
      <w:pPr>
        <w:rPr>
          <w:rFonts w:ascii="Palatino Linotype" w:hAnsi="Palatino Linotype"/>
          <w:sz w:val="16"/>
          <w:szCs w:val="16"/>
        </w:rPr>
      </w:pPr>
      <w:r>
        <w:rPr>
          <w:rFonts w:ascii="Palatino Linotype" w:hAnsi="Palatino Linotype"/>
          <w:sz w:val="16"/>
          <w:szCs w:val="16"/>
        </w:rPr>
        <w:t>“</w:t>
      </w:r>
      <w:r w:rsidRPr="006E16A7">
        <w:rPr>
          <w:rFonts w:ascii="Palatino Linotype" w:hAnsi="Palatino Linotype"/>
          <w:sz w:val="16"/>
          <w:szCs w:val="16"/>
        </w:rPr>
        <w:t xml:space="preserve">Gastroschisis: An </w:t>
      </w:r>
      <w:r>
        <w:rPr>
          <w:rFonts w:ascii="Palatino Linotype" w:hAnsi="Palatino Linotype"/>
          <w:sz w:val="16"/>
          <w:szCs w:val="16"/>
        </w:rPr>
        <w:t>U</w:t>
      </w:r>
      <w:r w:rsidRPr="006E16A7">
        <w:rPr>
          <w:rFonts w:ascii="Palatino Linotype" w:hAnsi="Palatino Linotype"/>
          <w:sz w:val="16"/>
          <w:szCs w:val="16"/>
        </w:rPr>
        <w:t xml:space="preserve">pdate on </w:t>
      </w:r>
      <w:r>
        <w:rPr>
          <w:rFonts w:ascii="Palatino Linotype" w:hAnsi="Palatino Linotype"/>
          <w:sz w:val="16"/>
          <w:szCs w:val="16"/>
        </w:rPr>
        <w:t>E</w:t>
      </w:r>
      <w:r w:rsidRPr="006E16A7">
        <w:rPr>
          <w:rFonts w:ascii="Palatino Linotype" w:hAnsi="Palatino Linotype"/>
          <w:sz w:val="16"/>
          <w:szCs w:val="16"/>
        </w:rPr>
        <w:t xml:space="preserve">mbryology, </w:t>
      </w:r>
      <w:r>
        <w:rPr>
          <w:rFonts w:ascii="Palatino Linotype" w:hAnsi="Palatino Linotype"/>
          <w:sz w:val="16"/>
          <w:szCs w:val="16"/>
        </w:rPr>
        <w:t>P</w:t>
      </w:r>
      <w:r w:rsidRPr="006E16A7">
        <w:rPr>
          <w:rFonts w:ascii="Palatino Linotype" w:hAnsi="Palatino Linotype"/>
          <w:sz w:val="16"/>
          <w:szCs w:val="16"/>
        </w:rPr>
        <w:t xml:space="preserve">athogenesis, and </w:t>
      </w:r>
      <w:r>
        <w:rPr>
          <w:rFonts w:ascii="Palatino Linotype" w:hAnsi="Palatino Linotype"/>
          <w:sz w:val="16"/>
          <w:szCs w:val="16"/>
        </w:rPr>
        <w:t>M</w:t>
      </w:r>
      <w:r w:rsidRPr="006E16A7">
        <w:rPr>
          <w:rFonts w:ascii="Palatino Linotype" w:hAnsi="Palatino Linotype"/>
          <w:sz w:val="16"/>
          <w:szCs w:val="16"/>
        </w:rPr>
        <w:t xml:space="preserve">aternal and </w:t>
      </w:r>
      <w:r>
        <w:rPr>
          <w:rFonts w:ascii="Palatino Linotype" w:hAnsi="Palatino Linotype"/>
          <w:sz w:val="16"/>
          <w:szCs w:val="16"/>
        </w:rPr>
        <w:t>E</w:t>
      </w:r>
      <w:r w:rsidRPr="006E16A7">
        <w:rPr>
          <w:rFonts w:ascii="Palatino Linotype" w:hAnsi="Palatino Linotype"/>
          <w:sz w:val="16"/>
          <w:szCs w:val="16"/>
        </w:rPr>
        <w:t xml:space="preserve">nvironmental </w:t>
      </w:r>
      <w:r>
        <w:rPr>
          <w:rFonts w:ascii="Palatino Linotype" w:hAnsi="Palatino Linotype"/>
          <w:sz w:val="16"/>
          <w:szCs w:val="16"/>
        </w:rPr>
        <w:t>R</w:t>
      </w:r>
      <w:r w:rsidRPr="006E16A7">
        <w:rPr>
          <w:rFonts w:ascii="Palatino Linotype" w:hAnsi="Palatino Linotype"/>
          <w:sz w:val="16"/>
          <w:szCs w:val="16"/>
        </w:rPr>
        <w:t xml:space="preserve">isk </w:t>
      </w:r>
      <w:r>
        <w:rPr>
          <w:rFonts w:ascii="Palatino Linotype" w:hAnsi="Palatino Linotype"/>
          <w:sz w:val="16"/>
          <w:szCs w:val="16"/>
        </w:rPr>
        <w:t>F</w:t>
      </w:r>
      <w:r w:rsidRPr="006E16A7">
        <w:rPr>
          <w:rFonts w:ascii="Palatino Linotype" w:hAnsi="Palatino Linotype"/>
          <w:sz w:val="16"/>
          <w:szCs w:val="16"/>
        </w:rPr>
        <w:t>actors</w:t>
      </w:r>
      <w:r>
        <w:rPr>
          <w:rFonts w:ascii="Palatino Linotype" w:hAnsi="Palatino Linotype"/>
          <w:sz w:val="16"/>
          <w:szCs w:val="16"/>
        </w:rPr>
        <w:t xml:space="preserve">”, presented as the annual Briggs Research Symposium by M. Feldkamp and R.S. Kirby, at </w:t>
      </w:r>
      <w:r w:rsidRPr="006E16A7">
        <w:rPr>
          <w:rFonts w:ascii="Palatino Linotype" w:hAnsi="Palatino Linotype"/>
          <w:sz w:val="16"/>
          <w:szCs w:val="16"/>
        </w:rPr>
        <w:t>33rd Annual Education Meeting for the Organization of Teratology Information Specialists Members and MotherToBaby Affiliates</w:t>
      </w:r>
      <w:r>
        <w:rPr>
          <w:rFonts w:ascii="Palatino Linotype" w:hAnsi="Palatino Linotype"/>
          <w:sz w:val="16"/>
          <w:szCs w:val="16"/>
        </w:rPr>
        <w:t>, presented virtually on June 29, 2021.</w:t>
      </w:r>
      <w:r w:rsidRPr="006E16A7">
        <w:rPr>
          <w:rFonts w:ascii="Palatino Linotype" w:hAnsi="Palatino Linotype"/>
          <w:sz w:val="16"/>
          <w:szCs w:val="16"/>
        </w:rPr>
        <w:t xml:space="preserve"> </w:t>
      </w:r>
    </w:p>
    <w:p w14:paraId="769BFE77" w14:textId="77777777" w:rsidR="009D2AD4" w:rsidRDefault="009D2AD4" w:rsidP="007566AE">
      <w:pPr>
        <w:rPr>
          <w:rFonts w:ascii="Palatino Linotype" w:hAnsi="Palatino Linotype"/>
          <w:sz w:val="16"/>
          <w:szCs w:val="16"/>
        </w:rPr>
      </w:pPr>
    </w:p>
    <w:p w14:paraId="597E1AC2" w14:textId="77777777" w:rsidR="002A2918" w:rsidRDefault="002A2918" w:rsidP="002A2918">
      <w:pPr>
        <w:rPr>
          <w:rFonts w:ascii="Palatino Linotype" w:hAnsi="Palatino Linotype"/>
          <w:sz w:val="16"/>
          <w:szCs w:val="16"/>
        </w:rPr>
      </w:pPr>
      <w:r>
        <w:rPr>
          <w:rFonts w:ascii="Palatino Linotype" w:hAnsi="Palatino Linotype"/>
          <w:sz w:val="16"/>
          <w:szCs w:val="16"/>
        </w:rPr>
        <w:t>“</w:t>
      </w:r>
      <w:r w:rsidRPr="00CE72B5">
        <w:rPr>
          <w:rFonts w:ascii="Palatino Linotype" w:hAnsi="Palatino Linotype"/>
          <w:sz w:val="16"/>
          <w:szCs w:val="16"/>
        </w:rPr>
        <w:t>Provider and Practice-Level Factors Impacting Implementation of Substance Use Screening Among Pregnant Women</w:t>
      </w:r>
      <w:r>
        <w:rPr>
          <w:rFonts w:ascii="Palatino Linotype" w:hAnsi="Palatino Linotype"/>
          <w:sz w:val="16"/>
          <w:szCs w:val="16"/>
        </w:rPr>
        <w:t xml:space="preserve">”, T. Foti, W. Sappenfield, C. Vamos, J. Louis, R.S. Kirby, abstract submitted for presentation by T. Foti at the </w:t>
      </w:r>
      <w:r w:rsidRPr="00CE72B5">
        <w:rPr>
          <w:rFonts w:ascii="Palatino Linotype" w:hAnsi="Palatino Linotype"/>
          <w:sz w:val="16"/>
          <w:szCs w:val="16"/>
        </w:rPr>
        <w:t>AcademyHealth Annual Research Meeting</w:t>
      </w:r>
      <w:r>
        <w:rPr>
          <w:rFonts w:ascii="Palatino Linotype" w:hAnsi="Palatino Linotype"/>
          <w:sz w:val="16"/>
          <w:szCs w:val="16"/>
        </w:rPr>
        <w:t>, June 17, 2021.</w:t>
      </w:r>
    </w:p>
    <w:p w14:paraId="55D5644F" w14:textId="77777777" w:rsidR="002A2918" w:rsidRDefault="002A2918" w:rsidP="002A2918">
      <w:pPr>
        <w:rPr>
          <w:rFonts w:ascii="Palatino Linotype" w:hAnsi="Palatino Linotype"/>
          <w:sz w:val="16"/>
          <w:szCs w:val="16"/>
        </w:rPr>
      </w:pPr>
    </w:p>
    <w:p w14:paraId="767610C0" w14:textId="0CF6A82A" w:rsidR="009D2AD4" w:rsidRPr="009D2AD4" w:rsidRDefault="002A2918" w:rsidP="002A2918">
      <w:pPr>
        <w:rPr>
          <w:rFonts w:ascii="Palatino Linotype" w:hAnsi="Palatino Linotype"/>
          <w:sz w:val="16"/>
          <w:szCs w:val="16"/>
        </w:rPr>
      </w:pPr>
      <w:r w:rsidRPr="009D2AD4">
        <w:rPr>
          <w:rFonts w:ascii="Palatino Linotype" w:hAnsi="Palatino Linotype"/>
          <w:sz w:val="16"/>
          <w:szCs w:val="16"/>
        </w:rPr>
        <w:t xml:space="preserve"> </w:t>
      </w:r>
      <w:r w:rsidR="009D2AD4" w:rsidRPr="009D2AD4">
        <w:rPr>
          <w:rFonts w:ascii="Palatino Linotype" w:hAnsi="Palatino Linotype"/>
          <w:sz w:val="16"/>
          <w:szCs w:val="16"/>
        </w:rPr>
        <w:t xml:space="preserve">“Spina Bifida Lesion Level Changes before and after Mandatory Folic Acid Fortification in the United States”, C. Mai, J. Evans, C.J. Alverson, X. Yue, T. Flood, K. Arnold, L. Denson, E. Nestoridi, O. Adisa, A. Nance, V. Leedom, X. Shan,  M. Ethen, V. Eckert, R. Kirby, </w:t>
      </w:r>
      <w:r>
        <w:rPr>
          <w:rFonts w:ascii="Palatino Linotype" w:hAnsi="Palatino Linotype"/>
          <w:sz w:val="16"/>
          <w:szCs w:val="16"/>
        </w:rPr>
        <w:t>pre</w:t>
      </w:r>
      <w:r w:rsidR="00473301">
        <w:rPr>
          <w:rFonts w:ascii="Palatino Linotype" w:hAnsi="Palatino Linotype"/>
          <w:sz w:val="16"/>
          <w:szCs w:val="16"/>
        </w:rPr>
        <w:t>s</w:t>
      </w:r>
      <w:r>
        <w:rPr>
          <w:rFonts w:ascii="Palatino Linotype" w:hAnsi="Palatino Linotype"/>
          <w:sz w:val="16"/>
          <w:szCs w:val="16"/>
        </w:rPr>
        <w:t xml:space="preserve">ented virtually </w:t>
      </w:r>
      <w:r w:rsidR="009D2AD4" w:rsidRPr="009D2AD4">
        <w:rPr>
          <w:rFonts w:ascii="Palatino Linotype" w:hAnsi="Palatino Linotype"/>
          <w:sz w:val="16"/>
          <w:szCs w:val="16"/>
        </w:rPr>
        <w:t>by C. Mai, at the 2021 CSTE Annual Conference, June 13-17, 2021 in Pittsburgh, PA.</w:t>
      </w:r>
    </w:p>
    <w:p w14:paraId="2A6D7EBA" w14:textId="77777777" w:rsidR="006E16A7" w:rsidRPr="009D2AD4" w:rsidRDefault="006E16A7" w:rsidP="00AC426C">
      <w:pPr>
        <w:rPr>
          <w:rFonts w:ascii="Palatino Linotype" w:hAnsi="Palatino Linotype"/>
          <w:sz w:val="16"/>
          <w:szCs w:val="16"/>
        </w:rPr>
      </w:pPr>
    </w:p>
    <w:p w14:paraId="45A36B7A" w14:textId="7D233881" w:rsidR="00AC426C" w:rsidRDefault="00AC426C" w:rsidP="00AC426C">
      <w:pPr>
        <w:rPr>
          <w:rFonts w:ascii="Palatino Linotype" w:hAnsi="Palatino Linotype"/>
          <w:sz w:val="16"/>
          <w:szCs w:val="16"/>
        </w:rPr>
      </w:pPr>
      <w:r>
        <w:rPr>
          <w:rFonts w:ascii="Palatino Linotype" w:hAnsi="Palatino Linotype"/>
          <w:sz w:val="16"/>
          <w:szCs w:val="16"/>
        </w:rPr>
        <w:t>“</w:t>
      </w:r>
      <w:r w:rsidRPr="00AC426C">
        <w:rPr>
          <w:rFonts w:ascii="Palatino Linotype" w:hAnsi="Palatino Linotype"/>
          <w:sz w:val="16"/>
          <w:szCs w:val="16"/>
        </w:rPr>
        <w:t>Application and Evaluation of the CSTE Neonatal Abstinence</w:t>
      </w:r>
      <w:r>
        <w:rPr>
          <w:rFonts w:ascii="Palatino Linotype" w:hAnsi="Palatino Linotype"/>
          <w:sz w:val="16"/>
          <w:szCs w:val="16"/>
        </w:rPr>
        <w:t xml:space="preserve"> </w:t>
      </w:r>
      <w:r w:rsidRPr="00AC426C">
        <w:rPr>
          <w:rFonts w:ascii="Palatino Linotype" w:hAnsi="Palatino Linotype"/>
          <w:sz w:val="16"/>
          <w:szCs w:val="16"/>
        </w:rPr>
        <w:t>Syndrome Case De</w:t>
      </w:r>
      <w:r w:rsidR="00473301">
        <w:rPr>
          <w:rFonts w:ascii="Palatino Linotype" w:hAnsi="Palatino Linotype"/>
          <w:sz w:val="16"/>
          <w:szCs w:val="16"/>
        </w:rPr>
        <w:t>fi</w:t>
      </w:r>
      <w:r w:rsidRPr="00AC426C">
        <w:rPr>
          <w:rFonts w:ascii="Palatino Linotype" w:hAnsi="Palatino Linotype"/>
          <w:sz w:val="16"/>
          <w:szCs w:val="16"/>
        </w:rPr>
        <w:t>nition, Florida 2017-2019</w:t>
      </w:r>
      <w:r>
        <w:rPr>
          <w:rFonts w:ascii="Palatino Linotype" w:hAnsi="Palatino Linotype"/>
          <w:sz w:val="16"/>
          <w:szCs w:val="16"/>
        </w:rPr>
        <w:t xml:space="preserve">”, </w:t>
      </w:r>
      <w:r w:rsidRPr="00AC426C">
        <w:rPr>
          <w:rFonts w:ascii="Palatino Linotype" w:hAnsi="Palatino Linotype"/>
          <w:sz w:val="16"/>
          <w:szCs w:val="16"/>
        </w:rPr>
        <w:t>A</w:t>
      </w:r>
      <w:r>
        <w:rPr>
          <w:rFonts w:ascii="Palatino Linotype" w:hAnsi="Palatino Linotype"/>
          <w:sz w:val="16"/>
          <w:szCs w:val="16"/>
        </w:rPr>
        <w:t xml:space="preserve">. </w:t>
      </w:r>
      <w:r w:rsidRPr="00AC426C">
        <w:rPr>
          <w:rFonts w:ascii="Palatino Linotype" w:hAnsi="Palatino Linotype"/>
          <w:sz w:val="16"/>
          <w:szCs w:val="16"/>
        </w:rPr>
        <w:t>Elmore, J</w:t>
      </w:r>
      <w:r>
        <w:rPr>
          <w:rFonts w:ascii="Palatino Linotype" w:hAnsi="Palatino Linotype"/>
          <w:sz w:val="16"/>
          <w:szCs w:val="16"/>
        </w:rPr>
        <w:t>.</w:t>
      </w:r>
      <w:r w:rsidRPr="00AC426C">
        <w:rPr>
          <w:rFonts w:ascii="Palatino Linotype" w:hAnsi="Palatino Linotype"/>
          <w:sz w:val="16"/>
          <w:szCs w:val="16"/>
        </w:rPr>
        <w:t xml:space="preserve"> Lowry, J</w:t>
      </w:r>
      <w:r>
        <w:rPr>
          <w:rFonts w:ascii="Palatino Linotype" w:hAnsi="Palatino Linotype"/>
          <w:sz w:val="16"/>
          <w:szCs w:val="16"/>
        </w:rPr>
        <w:t>.</w:t>
      </w:r>
      <w:r w:rsidRPr="00AC426C">
        <w:rPr>
          <w:rFonts w:ascii="Palatino Linotype" w:hAnsi="Palatino Linotype"/>
          <w:sz w:val="16"/>
          <w:szCs w:val="16"/>
        </w:rPr>
        <w:t>P</w:t>
      </w:r>
      <w:r>
        <w:rPr>
          <w:rFonts w:ascii="Palatino Linotype" w:hAnsi="Palatino Linotype"/>
          <w:sz w:val="16"/>
          <w:szCs w:val="16"/>
        </w:rPr>
        <w:t xml:space="preserve">. </w:t>
      </w:r>
      <w:r w:rsidRPr="00AC426C">
        <w:rPr>
          <w:rFonts w:ascii="Palatino Linotype" w:hAnsi="Palatino Linotype"/>
          <w:sz w:val="16"/>
          <w:szCs w:val="16"/>
        </w:rPr>
        <w:t>Tanner,</w:t>
      </w:r>
      <w:r>
        <w:rPr>
          <w:rFonts w:ascii="Palatino Linotype" w:hAnsi="Palatino Linotype"/>
          <w:sz w:val="16"/>
          <w:szCs w:val="16"/>
        </w:rPr>
        <w:t xml:space="preserve"> </w:t>
      </w:r>
      <w:r w:rsidRPr="00AC426C">
        <w:rPr>
          <w:rFonts w:ascii="Palatino Linotype" w:hAnsi="Palatino Linotype"/>
          <w:sz w:val="16"/>
          <w:szCs w:val="16"/>
        </w:rPr>
        <w:t>R</w:t>
      </w:r>
      <w:r>
        <w:rPr>
          <w:rFonts w:ascii="Palatino Linotype" w:hAnsi="Palatino Linotype"/>
          <w:sz w:val="16"/>
          <w:szCs w:val="16"/>
        </w:rPr>
        <w:t>.</w:t>
      </w:r>
      <w:r w:rsidR="00F35B19">
        <w:rPr>
          <w:rFonts w:ascii="Palatino Linotype" w:hAnsi="Palatino Linotype"/>
          <w:sz w:val="16"/>
          <w:szCs w:val="16"/>
        </w:rPr>
        <w:t xml:space="preserve"> </w:t>
      </w:r>
      <w:r w:rsidRPr="00AC426C">
        <w:rPr>
          <w:rFonts w:ascii="Palatino Linotype" w:hAnsi="Palatino Linotype"/>
          <w:sz w:val="16"/>
          <w:szCs w:val="16"/>
        </w:rPr>
        <w:t>Kirby, A</w:t>
      </w:r>
      <w:r>
        <w:rPr>
          <w:rFonts w:ascii="Palatino Linotype" w:hAnsi="Palatino Linotype"/>
          <w:sz w:val="16"/>
          <w:szCs w:val="16"/>
        </w:rPr>
        <w:t>.</w:t>
      </w:r>
      <w:r w:rsidR="00A95B0C">
        <w:rPr>
          <w:rFonts w:ascii="Palatino Linotype" w:hAnsi="Palatino Linotype"/>
          <w:sz w:val="16"/>
          <w:szCs w:val="16"/>
        </w:rPr>
        <w:t xml:space="preserve"> </w:t>
      </w:r>
      <w:r w:rsidRPr="00AC426C">
        <w:rPr>
          <w:rFonts w:ascii="Palatino Linotype" w:hAnsi="Palatino Linotype"/>
          <w:sz w:val="16"/>
          <w:szCs w:val="16"/>
        </w:rPr>
        <w:t>Dixon, J</w:t>
      </w:r>
      <w:r>
        <w:rPr>
          <w:rFonts w:ascii="Palatino Linotype" w:hAnsi="Palatino Linotype"/>
          <w:sz w:val="16"/>
          <w:szCs w:val="16"/>
        </w:rPr>
        <w:t xml:space="preserve">. </w:t>
      </w:r>
      <w:r w:rsidRPr="00AC426C">
        <w:rPr>
          <w:rFonts w:ascii="Palatino Linotype" w:hAnsi="Palatino Linotype"/>
          <w:sz w:val="16"/>
          <w:szCs w:val="16"/>
        </w:rPr>
        <w:t>Salemi, H</w:t>
      </w:r>
      <w:r>
        <w:rPr>
          <w:rFonts w:ascii="Palatino Linotype" w:hAnsi="Palatino Linotype"/>
          <w:sz w:val="16"/>
          <w:szCs w:val="16"/>
        </w:rPr>
        <w:t>.</w:t>
      </w:r>
      <w:r w:rsidR="00F35B19">
        <w:rPr>
          <w:rFonts w:ascii="Palatino Linotype" w:hAnsi="Palatino Linotype"/>
          <w:sz w:val="16"/>
          <w:szCs w:val="16"/>
        </w:rPr>
        <w:t xml:space="preserve"> </w:t>
      </w:r>
      <w:r w:rsidRPr="00AC426C">
        <w:rPr>
          <w:rFonts w:ascii="Palatino Linotype" w:hAnsi="Palatino Linotype"/>
          <w:sz w:val="16"/>
          <w:szCs w:val="16"/>
        </w:rPr>
        <w:t>Lake-Burger,</w:t>
      </w:r>
      <w:r>
        <w:rPr>
          <w:rFonts w:ascii="Palatino Linotype" w:hAnsi="Palatino Linotype"/>
          <w:sz w:val="16"/>
          <w:szCs w:val="16"/>
        </w:rPr>
        <w:t xml:space="preserve"> </w:t>
      </w:r>
      <w:r w:rsidR="002A2918">
        <w:rPr>
          <w:rFonts w:ascii="Palatino Linotype" w:hAnsi="Palatino Linotype"/>
          <w:sz w:val="16"/>
          <w:szCs w:val="16"/>
        </w:rPr>
        <w:t xml:space="preserve">presented virtually by A. Elmore </w:t>
      </w:r>
      <w:r>
        <w:rPr>
          <w:rFonts w:ascii="Palatino Linotype" w:hAnsi="Palatino Linotype"/>
          <w:sz w:val="16"/>
          <w:szCs w:val="16"/>
        </w:rPr>
        <w:t xml:space="preserve">at the </w:t>
      </w:r>
      <w:r w:rsidRPr="00AC426C">
        <w:rPr>
          <w:rFonts w:ascii="Palatino Linotype" w:hAnsi="Palatino Linotype"/>
          <w:sz w:val="16"/>
          <w:szCs w:val="16"/>
        </w:rPr>
        <w:t>2021 CSTE Annual Conference</w:t>
      </w:r>
      <w:r>
        <w:rPr>
          <w:rFonts w:ascii="Palatino Linotype" w:hAnsi="Palatino Linotype"/>
          <w:sz w:val="16"/>
          <w:szCs w:val="16"/>
        </w:rPr>
        <w:t>,</w:t>
      </w:r>
      <w:r w:rsidRPr="00AC426C">
        <w:rPr>
          <w:rFonts w:ascii="Palatino Linotype" w:hAnsi="Palatino Linotype"/>
          <w:sz w:val="16"/>
          <w:szCs w:val="16"/>
        </w:rPr>
        <w:t xml:space="preserve"> June 13</w:t>
      </w:r>
      <w:r>
        <w:rPr>
          <w:rFonts w:ascii="Palatino Linotype" w:hAnsi="Palatino Linotype"/>
          <w:sz w:val="16"/>
          <w:szCs w:val="16"/>
        </w:rPr>
        <w:t>-</w:t>
      </w:r>
      <w:r w:rsidRPr="00AC426C">
        <w:rPr>
          <w:rFonts w:ascii="Palatino Linotype" w:hAnsi="Palatino Linotype"/>
          <w:sz w:val="16"/>
          <w:szCs w:val="16"/>
        </w:rPr>
        <w:t>17, 2021 in Pittsburgh, PA.</w:t>
      </w:r>
    </w:p>
    <w:p w14:paraId="295F1338" w14:textId="77777777" w:rsidR="00613D28" w:rsidRDefault="00613D28" w:rsidP="00AC426C">
      <w:pPr>
        <w:rPr>
          <w:rFonts w:ascii="Palatino Linotype" w:hAnsi="Palatino Linotype"/>
          <w:sz w:val="16"/>
          <w:szCs w:val="16"/>
        </w:rPr>
      </w:pPr>
    </w:p>
    <w:p w14:paraId="3F711466" w14:textId="77777777" w:rsidR="00A93DFD" w:rsidRDefault="00A93DFD" w:rsidP="00A93DFD">
      <w:pPr>
        <w:rPr>
          <w:rFonts w:ascii="Palatino Linotype" w:hAnsi="Palatino Linotype"/>
          <w:sz w:val="16"/>
          <w:szCs w:val="16"/>
        </w:rPr>
      </w:pPr>
      <w:r>
        <w:rPr>
          <w:rFonts w:ascii="Palatino Linotype" w:hAnsi="Palatino Linotype"/>
          <w:sz w:val="16"/>
          <w:szCs w:val="16"/>
        </w:rPr>
        <w:t xml:space="preserve">“GIS for Community Health”, panel discussion with </w:t>
      </w:r>
      <w:r w:rsidRPr="00A93DFD">
        <w:rPr>
          <w:rFonts w:ascii="Palatino Linotype" w:hAnsi="Palatino Linotype"/>
          <w:sz w:val="16"/>
          <w:szCs w:val="16"/>
        </w:rPr>
        <w:t>M</w:t>
      </w:r>
      <w:r>
        <w:rPr>
          <w:rFonts w:ascii="Palatino Linotype" w:hAnsi="Palatino Linotype"/>
          <w:sz w:val="16"/>
          <w:szCs w:val="16"/>
        </w:rPr>
        <w:t>.</w:t>
      </w:r>
      <w:r w:rsidRPr="00A93DFD">
        <w:rPr>
          <w:rFonts w:ascii="Palatino Linotype" w:hAnsi="Palatino Linotype"/>
          <w:sz w:val="16"/>
          <w:szCs w:val="16"/>
        </w:rPr>
        <w:t xml:space="preserve"> Emch, D</w:t>
      </w:r>
      <w:r>
        <w:rPr>
          <w:rFonts w:ascii="Palatino Linotype" w:hAnsi="Palatino Linotype"/>
          <w:sz w:val="16"/>
          <w:szCs w:val="16"/>
        </w:rPr>
        <w:t>.</w:t>
      </w:r>
      <w:r w:rsidRPr="00A93DFD">
        <w:rPr>
          <w:rFonts w:ascii="Palatino Linotype" w:hAnsi="Palatino Linotype"/>
          <w:sz w:val="16"/>
          <w:szCs w:val="16"/>
        </w:rPr>
        <w:t xml:space="preserve"> Ghosh, R</w:t>
      </w:r>
      <w:r>
        <w:rPr>
          <w:rFonts w:ascii="Palatino Linotype" w:hAnsi="Palatino Linotype"/>
          <w:sz w:val="16"/>
          <w:szCs w:val="16"/>
        </w:rPr>
        <w:t>.</w:t>
      </w:r>
      <w:r w:rsidRPr="00A93DFD">
        <w:rPr>
          <w:rFonts w:ascii="Palatino Linotype" w:hAnsi="Palatino Linotype"/>
          <w:sz w:val="16"/>
          <w:szCs w:val="16"/>
        </w:rPr>
        <w:t xml:space="preserve"> Kirby,</w:t>
      </w:r>
      <w:r>
        <w:rPr>
          <w:rFonts w:ascii="Palatino Linotype" w:hAnsi="Palatino Linotype"/>
          <w:sz w:val="16"/>
          <w:szCs w:val="16"/>
        </w:rPr>
        <w:t xml:space="preserve"> </w:t>
      </w:r>
      <w:r w:rsidRPr="00A93DFD">
        <w:rPr>
          <w:rFonts w:ascii="Palatino Linotype" w:hAnsi="Palatino Linotype"/>
          <w:sz w:val="16"/>
          <w:szCs w:val="16"/>
        </w:rPr>
        <w:t>S</w:t>
      </w:r>
      <w:r>
        <w:rPr>
          <w:rFonts w:ascii="Palatino Linotype" w:hAnsi="Palatino Linotype"/>
          <w:sz w:val="16"/>
          <w:szCs w:val="16"/>
        </w:rPr>
        <w:t>.</w:t>
      </w:r>
      <w:r w:rsidRPr="00A93DFD">
        <w:rPr>
          <w:rFonts w:ascii="Palatino Linotype" w:hAnsi="Palatino Linotype"/>
          <w:sz w:val="16"/>
          <w:szCs w:val="16"/>
        </w:rPr>
        <w:t xml:space="preserve"> McLafferty, J</w:t>
      </w:r>
      <w:r>
        <w:rPr>
          <w:rFonts w:ascii="Palatino Linotype" w:hAnsi="Palatino Linotype"/>
          <w:sz w:val="16"/>
          <w:szCs w:val="16"/>
        </w:rPr>
        <w:t>.</w:t>
      </w:r>
      <w:r w:rsidRPr="00A93DFD">
        <w:rPr>
          <w:rFonts w:ascii="Palatino Linotype" w:hAnsi="Palatino Linotype"/>
          <w:sz w:val="16"/>
          <w:szCs w:val="16"/>
        </w:rPr>
        <w:t xml:space="preserve"> Oppong,</w:t>
      </w:r>
      <w:r>
        <w:rPr>
          <w:rFonts w:ascii="Palatino Linotype" w:hAnsi="Palatino Linotype"/>
          <w:sz w:val="16"/>
          <w:szCs w:val="16"/>
        </w:rPr>
        <w:t xml:space="preserve"> presented virtually at the University Consortium for Geographic Information Science, UCGIS Symposium 2021, June 8, 2021.</w:t>
      </w:r>
    </w:p>
    <w:p w14:paraId="70286AB6" w14:textId="77777777" w:rsidR="00A93DFD" w:rsidRDefault="00A93DFD" w:rsidP="00AC426C">
      <w:pPr>
        <w:rPr>
          <w:rFonts w:ascii="Palatino Linotype" w:hAnsi="Palatino Linotype"/>
          <w:sz w:val="16"/>
          <w:szCs w:val="16"/>
        </w:rPr>
      </w:pPr>
    </w:p>
    <w:p w14:paraId="5992CA44" w14:textId="77777777" w:rsidR="00613D28" w:rsidRDefault="00613D28" w:rsidP="00AC426C">
      <w:pPr>
        <w:rPr>
          <w:rFonts w:ascii="Palatino Linotype" w:hAnsi="Palatino Linotype"/>
          <w:sz w:val="16"/>
          <w:szCs w:val="16"/>
        </w:rPr>
      </w:pPr>
      <w:r>
        <w:rPr>
          <w:rFonts w:ascii="Palatino Linotype" w:hAnsi="Palatino Linotype"/>
          <w:sz w:val="16"/>
          <w:szCs w:val="16"/>
        </w:rPr>
        <w:t>“</w:t>
      </w:r>
      <w:r w:rsidRPr="00613D28">
        <w:rPr>
          <w:rFonts w:ascii="Palatino Linotype" w:hAnsi="Palatino Linotype"/>
          <w:sz w:val="16"/>
          <w:szCs w:val="16"/>
        </w:rPr>
        <w:t>Race-Ethnic Disparities in Pregnancy and Infant Health Outcomes</w:t>
      </w:r>
      <w:r>
        <w:rPr>
          <w:rFonts w:ascii="Palatino Linotype" w:hAnsi="Palatino Linotype"/>
          <w:sz w:val="16"/>
          <w:szCs w:val="16"/>
        </w:rPr>
        <w:t>”, presented by R.S. Kirby and A. Bennett at the virtual annual meeting of the Illinois Perinatal Quality Collaborative, May 27, 2021.</w:t>
      </w:r>
    </w:p>
    <w:p w14:paraId="6F66802C" w14:textId="77777777" w:rsidR="00A95B0C" w:rsidRDefault="00A95B0C" w:rsidP="00AC426C">
      <w:pPr>
        <w:rPr>
          <w:rFonts w:ascii="Palatino Linotype" w:hAnsi="Palatino Linotype"/>
          <w:sz w:val="16"/>
          <w:szCs w:val="16"/>
        </w:rPr>
      </w:pPr>
    </w:p>
    <w:p w14:paraId="4A500049" w14:textId="77777777" w:rsidR="00084CB7" w:rsidRDefault="00084CB7" w:rsidP="00084CB7">
      <w:pPr>
        <w:rPr>
          <w:rFonts w:ascii="Palatino Linotype" w:hAnsi="Palatino Linotype"/>
          <w:sz w:val="16"/>
          <w:szCs w:val="16"/>
        </w:rPr>
      </w:pPr>
      <w:r>
        <w:rPr>
          <w:rFonts w:ascii="Palatino Linotype" w:hAnsi="Palatino Linotype"/>
          <w:sz w:val="16"/>
          <w:szCs w:val="16"/>
        </w:rPr>
        <w:lastRenderedPageBreak/>
        <w:t>“</w:t>
      </w:r>
      <w:r w:rsidRPr="00084CB7">
        <w:rPr>
          <w:rFonts w:ascii="Palatino Linotype" w:hAnsi="Palatino Linotype"/>
          <w:sz w:val="16"/>
          <w:szCs w:val="16"/>
        </w:rPr>
        <w:t xml:space="preserve">Congenital </w:t>
      </w:r>
      <w:r>
        <w:rPr>
          <w:rFonts w:ascii="Palatino Linotype" w:hAnsi="Palatino Linotype"/>
          <w:sz w:val="16"/>
          <w:szCs w:val="16"/>
        </w:rPr>
        <w:t>H</w:t>
      </w:r>
      <w:r w:rsidRPr="00084CB7">
        <w:rPr>
          <w:rFonts w:ascii="Palatino Linotype" w:hAnsi="Palatino Linotype"/>
          <w:sz w:val="16"/>
          <w:szCs w:val="16"/>
        </w:rPr>
        <w:t xml:space="preserve">eart </w:t>
      </w:r>
      <w:r>
        <w:rPr>
          <w:rFonts w:ascii="Palatino Linotype" w:hAnsi="Palatino Linotype"/>
          <w:sz w:val="16"/>
          <w:szCs w:val="16"/>
        </w:rPr>
        <w:t>D</w:t>
      </w:r>
      <w:r w:rsidRPr="00084CB7">
        <w:rPr>
          <w:rFonts w:ascii="Palatino Linotype" w:hAnsi="Palatino Linotype"/>
          <w:sz w:val="16"/>
          <w:szCs w:val="16"/>
        </w:rPr>
        <w:t xml:space="preserve">efects and </w:t>
      </w:r>
      <w:r>
        <w:rPr>
          <w:rFonts w:ascii="Palatino Linotype" w:hAnsi="Palatino Linotype"/>
          <w:sz w:val="16"/>
          <w:szCs w:val="16"/>
        </w:rPr>
        <w:t>D</w:t>
      </w:r>
      <w:r w:rsidRPr="00084CB7">
        <w:rPr>
          <w:rFonts w:ascii="Palatino Linotype" w:hAnsi="Palatino Linotype"/>
          <w:sz w:val="16"/>
          <w:szCs w:val="16"/>
        </w:rPr>
        <w:t xml:space="preserve">evelopmental </w:t>
      </w:r>
      <w:r>
        <w:rPr>
          <w:rFonts w:ascii="Palatino Linotype" w:hAnsi="Palatino Linotype"/>
          <w:sz w:val="16"/>
          <w:szCs w:val="16"/>
        </w:rPr>
        <w:t>D</w:t>
      </w:r>
      <w:r w:rsidRPr="00084CB7">
        <w:rPr>
          <w:rFonts w:ascii="Palatino Linotype" w:hAnsi="Palatino Linotype"/>
          <w:sz w:val="16"/>
          <w:szCs w:val="16"/>
        </w:rPr>
        <w:t>isabilities</w:t>
      </w:r>
      <w:r>
        <w:rPr>
          <w:rFonts w:ascii="Palatino Linotype" w:hAnsi="Palatino Linotype"/>
          <w:sz w:val="16"/>
          <w:szCs w:val="16"/>
        </w:rPr>
        <w:t>”, C.</w:t>
      </w:r>
      <w:r w:rsidRPr="00084CB7">
        <w:rPr>
          <w:rFonts w:ascii="Palatino Linotype" w:hAnsi="Palatino Linotype"/>
          <w:sz w:val="16"/>
          <w:szCs w:val="16"/>
        </w:rPr>
        <w:t xml:space="preserve"> Delgado, M</w:t>
      </w:r>
      <w:r>
        <w:rPr>
          <w:rFonts w:ascii="Palatino Linotype" w:hAnsi="Palatino Linotype"/>
          <w:sz w:val="16"/>
          <w:szCs w:val="16"/>
        </w:rPr>
        <w:t>.A.</w:t>
      </w:r>
      <w:r w:rsidRPr="00084CB7">
        <w:rPr>
          <w:rFonts w:ascii="Palatino Linotype" w:hAnsi="Palatino Linotype"/>
          <w:sz w:val="16"/>
          <w:szCs w:val="16"/>
        </w:rPr>
        <w:t xml:space="preserve"> Ullery, R</w:t>
      </w:r>
      <w:r>
        <w:rPr>
          <w:rFonts w:ascii="Palatino Linotype" w:hAnsi="Palatino Linotype"/>
          <w:sz w:val="16"/>
          <w:szCs w:val="16"/>
        </w:rPr>
        <w:t>.</w:t>
      </w:r>
      <w:r w:rsidRPr="00084CB7">
        <w:rPr>
          <w:rFonts w:ascii="Palatino Linotype" w:hAnsi="Palatino Linotype"/>
          <w:sz w:val="16"/>
          <w:szCs w:val="16"/>
        </w:rPr>
        <w:t xml:space="preserve"> Kirby, </w:t>
      </w:r>
      <w:r>
        <w:rPr>
          <w:rFonts w:ascii="Palatino Linotype" w:hAnsi="Palatino Linotype"/>
          <w:sz w:val="16"/>
          <w:szCs w:val="16"/>
        </w:rPr>
        <w:t>C.</w:t>
      </w:r>
      <w:r w:rsidRPr="00084CB7">
        <w:rPr>
          <w:rFonts w:ascii="Palatino Linotype" w:hAnsi="Palatino Linotype"/>
          <w:sz w:val="16"/>
          <w:szCs w:val="16"/>
        </w:rPr>
        <w:t xml:space="preserve"> Duclos,</w:t>
      </w:r>
      <w:r>
        <w:rPr>
          <w:rFonts w:ascii="Palatino Linotype" w:hAnsi="Palatino Linotype"/>
          <w:sz w:val="16"/>
          <w:szCs w:val="16"/>
        </w:rPr>
        <w:t xml:space="preserve"> </w:t>
      </w:r>
      <w:r w:rsidRPr="00084CB7">
        <w:rPr>
          <w:rFonts w:ascii="Palatino Linotype" w:hAnsi="Palatino Linotype"/>
          <w:sz w:val="16"/>
          <w:szCs w:val="16"/>
        </w:rPr>
        <w:t>H</w:t>
      </w:r>
      <w:r>
        <w:rPr>
          <w:rFonts w:ascii="Palatino Linotype" w:hAnsi="Palatino Linotype"/>
          <w:sz w:val="16"/>
          <w:szCs w:val="16"/>
        </w:rPr>
        <w:t>.</w:t>
      </w:r>
      <w:r w:rsidRPr="00084CB7">
        <w:rPr>
          <w:rFonts w:ascii="Palatino Linotype" w:hAnsi="Palatino Linotype"/>
          <w:sz w:val="16"/>
          <w:szCs w:val="16"/>
        </w:rPr>
        <w:t xml:space="preserve"> Lake-Burger,</w:t>
      </w:r>
      <w:r>
        <w:rPr>
          <w:rFonts w:ascii="Palatino Linotype" w:hAnsi="Palatino Linotype"/>
          <w:sz w:val="16"/>
          <w:szCs w:val="16"/>
        </w:rPr>
        <w:t xml:space="preserve"> abstract submitted for presentation at </w:t>
      </w:r>
      <w:r w:rsidRPr="00084CB7">
        <w:rPr>
          <w:rFonts w:ascii="Palatino Linotype" w:hAnsi="Palatino Linotype"/>
          <w:sz w:val="16"/>
          <w:szCs w:val="16"/>
        </w:rPr>
        <w:t>2021 Society for Research in Child Development Biennial Meeting program to be held virtually April 7-9, 2021</w:t>
      </w:r>
      <w:r w:rsidR="00AC426C">
        <w:rPr>
          <w:rFonts w:ascii="Palatino Linotype" w:hAnsi="Palatino Linotype"/>
          <w:sz w:val="16"/>
          <w:szCs w:val="16"/>
        </w:rPr>
        <w:t>; not included on program.</w:t>
      </w:r>
    </w:p>
    <w:p w14:paraId="7A27C45C" w14:textId="77777777" w:rsidR="00EE23CA" w:rsidRDefault="00EE23CA" w:rsidP="00084CB7">
      <w:pPr>
        <w:rPr>
          <w:rFonts w:ascii="Palatino Linotype" w:hAnsi="Palatino Linotype"/>
          <w:sz w:val="16"/>
          <w:szCs w:val="16"/>
        </w:rPr>
      </w:pPr>
    </w:p>
    <w:p w14:paraId="62A50770" w14:textId="77777777" w:rsidR="00EE23CA" w:rsidRPr="00084CB7" w:rsidRDefault="00EE23CA" w:rsidP="00084CB7">
      <w:pPr>
        <w:rPr>
          <w:rFonts w:ascii="Palatino Linotype" w:hAnsi="Palatino Linotype"/>
          <w:sz w:val="16"/>
          <w:szCs w:val="16"/>
        </w:rPr>
      </w:pPr>
      <w:r>
        <w:rPr>
          <w:rFonts w:ascii="Palatino Linotype" w:hAnsi="Palatino Linotype"/>
          <w:sz w:val="16"/>
          <w:szCs w:val="16"/>
        </w:rPr>
        <w:t>“Epidemiology of Autism and Other Developmental Disabilities: Why a Population Health Perspective is Imperative”, presented to the Biostatistics, Epidemiology and Environmental Departmental Webinar Series, Georgia Southern University, in Statesville, GA, presented virtually on April 5, 2021.</w:t>
      </w:r>
    </w:p>
    <w:p w14:paraId="701B4401" w14:textId="77777777" w:rsidR="00084CB7" w:rsidRPr="00084CB7" w:rsidRDefault="00084CB7" w:rsidP="00084CB7">
      <w:pPr>
        <w:rPr>
          <w:rFonts w:ascii="Palatino Linotype" w:hAnsi="Palatino Linotype"/>
          <w:sz w:val="16"/>
          <w:szCs w:val="16"/>
        </w:rPr>
      </w:pPr>
    </w:p>
    <w:p w14:paraId="610CBEEA" w14:textId="77777777" w:rsidR="00EE23CA" w:rsidRDefault="00EE23CA" w:rsidP="00350738">
      <w:pPr>
        <w:rPr>
          <w:rFonts w:ascii="Palatino Linotype" w:hAnsi="Palatino Linotype"/>
          <w:sz w:val="16"/>
          <w:szCs w:val="16"/>
        </w:rPr>
      </w:pPr>
      <w:r>
        <w:rPr>
          <w:rFonts w:ascii="Palatino Linotype" w:hAnsi="Palatino Linotype"/>
          <w:sz w:val="16"/>
          <w:szCs w:val="16"/>
        </w:rPr>
        <w:t xml:space="preserve">“Infant Mortality in Rural America”, grand rounds presentation by D. Ehrenthal and R.S. Kirby, presented to BIDMC-Harvard Newborn Health Services and Epidemiology Seminar in Boston, MA, presented virtually on April 1, 2021. </w:t>
      </w:r>
    </w:p>
    <w:p w14:paraId="41050E38" w14:textId="77777777" w:rsidR="00EE23CA" w:rsidRDefault="00EE23CA" w:rsidP="00350738">
      <w:pPr>
        <w:rPr>
          <w:rFonts w:ascii="Palatino Linotype" w:hAnsi="Palatino Linotype"/>
          <w:sz w:val="16"/>
          <w:szCs w:val="16"/>
        </w:rPr>
      </w:pPr>
    </w:p>
    <w:p w14:paraId="79FF53CE" w14:textId="77777777" w:rsidR="006451C5" w:rsidRDefault="006451C5" w:rsidP="00350738">
      <w:pPr>
        <w:rPr>
          <w:rFonts w:ascii="Palatino Linotype" w:hAnsi="Palatino Linotype"/>
          <w:sz w:val="16"/>
          <w:szCs w:val="16"/>
        </w:rPr>
      </w:pPr>
      <w:r>
        <w:rPr>
          <w:rFonts w:ascii="Palatino Linotype" w:hAnsi="Palatino Linotype"/>
          <w:sz w:val="16"/>
          <w:szCs w:val="16"/>
        </w:rPr>
        <w:t>“Institutional Faculty Development Program 19: Getting Published”, lecture presented virtually by R.S. Kirby at Texas Tech University Health Sciences Center, El Paso, Texas, on February 24, 2021.</w:t>
      </w:r>
      <w:r>
        <w:rPr>
          <w:rFonts w:ascii="Palatino Linotype" w:hAnsi="Palatino Linotype"/>
          <w:sz w:val="16"/>
          <w:szCs w:val="16"/>
        </w:rPr>
        <w:br/>
      </w:r>
    </w:p>
    <w:p w14:paraId="533F0164" w14:textId="77777777" w:rsidR="00350738" w:rsidRDefault="00350738" w:rsidP="00350738">
      <w:pPr>
        <w:rPr>
          <w:rFonts w:ascii="Palatino Linotype" w:hAnsi="Palatino Linotype"/>
          <w:sz w:val="16"/>
          <w:szCs w:val="16"/>
        </w:rPr>
      </w:pPr>
      <w:r>
        <w:rPr>
          <w:rFonts w:ascii="Palatino Linotype" w:hAnsi="Palatino Linotype"/>
          <w:sz w:val="16"/>
          <w:szCs w:val="16"/>
        </w:rPr>
        <w:t>“</w:t>
      </w:r>
      <w:r w:rsidRPr="00350738">
        <w:rPr>
          <w:rFonts w:ascii="Palatino Linotype" w:hAnsi="Palatino Linotype"/>
          <w:sz w:val="16"/>
          <w:szCs w:val="16"/>
        </w:rPr>
        <w:t xml:space="preserve">COVID-19 and </w:t>
      </w:r>
      <w:r>
        <w:rPr>
          <w:rFonts w:ascii="Palatino Linotype" w:hAnsi="Palatino Linotype"/>
          <w:sz w:val="16"/>
          <w:szCs w:val="16"/>
        </w:rPr>
        <w:t>P</w:t>
      </w:r>
      <w:r w:rsidRPr="00350738">
        <w:rPr>
          <w:rFonts w:ascii="Palatino Linotype" w:hAnsi="Palatino Linotype"/>
          <w:sz w:val="16"/>
          <w:szCs w:val="16"/>
        </w:rPr>
        <w:t xml:space="preserve">erinatal </w:t>
      </w:r>
      <w:r>
        <w:rPr>
          <w:rFonts w:ascii="Palatino Linotype" w:hAnsi="Palatino Linotype"/>
          <w:sz w:val="16"/>
          <w:szCs w:val="16"/>
        </w:rPr>
        <w:t>W</w:t>
      </w:r>
      <w:r w:rsidRPr="00350738">
        <w:rPr>
          <w:rFonts w:ascii="Palatino Linotype" w:hAnsi="Palatino Linotype"/>
          <w:sz w:val="16"/>
          <w:szCs w:val="16"/>
        </w:rPr>
        <w:t xml:space="preserve">omen with </w:t>
      </w:r>
      <w:r>
        <w:rPr>
          <w:rFonts w:ascii="Palatino Linotype" w:hAnsi="Palatino Linotype"/>
          <w:sz w:val="16"/>
          <w:szCs w:val="16"/>
        </w:rPr>
        <w:t>O</w:t>
      </w:r>
      <w:r w:rsidRPr="00350738">
        <w:rPr>
          <w:rFonts w:ascii="Palatino Linotype" w:hAnsi="Palatino Linotype"/>
          <w:sz w:val="16"/>
          <w:szCs w:val="16"/>
        </w:rPr>
        <w:t xml:space="preserve">pioid </w:t>
      </w:r>
      <w:r>
        <w:rPr>
          <w:rFonts w:ascii="Palatino Linotype" w:hAnsi="Palatino Linotype"/>
          <w:sz w:val="16"/>
          <w:szCs w:val="16"/>
        </w:rPr>
        <w:t>U</w:t>
      </w:r>
      <w:r w:rsidRPr="00350738">
        <w:rPr>
          <w:rFonts w:ascii="Palatino Linotype" w:hAnsi="Palatino Linotype"/>
          <w:sz w:val="16"/>
          <w:szCs w:val="16"/>
        </w:rPr>
        <w:t xml:space="preserve">se </w:t>
      </w:r>
      <w:r>
        <w:rPr>
          <w:rFonts w:ascii="Palatino Linotype" w:hAnsi="Palatino Linotype"/>
          <w:sz w:val="16"/>
          <w:szCs w:val="16"/>
        </w:rPr>
        <w:t>D</w:t>
      </w:r>
      <w:r w:rsidRPr="00350738">
        <w:rPr>
          <w:rFonts w:ascii="Palatino Linotype" w:hAnsi="Palatino Linotype"/>
          <w:sz w:val="16"/>
          <w:szCs w:val="16"/>
        </w:rPr>
        <w:t xml:space="preserve">isorder: Screening and </w:t>
      </w:r>
      <w:r>
        <w:rPr>
          <w:rFonts w:ascii="Palatino Linotype" w:hAnsi="Palatino Linotype"/>
          <w:sz w:val="16"/>
          <w:szCs w:val="16"/>
        </w:rPr>
        <w:t>A</w:t>
      </w:r>
      <w:r w:rsidRPr="00350738">
        <w:rPr>
          <w:rFonts w:ascii="Palatino Linotype" w:hAnsi="Palatino Linotype"/>
          <w:sz w:val="16"/>
          <w:szCs w:val="16"/>
        </w:rPr>
        <w:t xml:space="preserve">ccess to </w:t>
      </w:r>
      <w:r>
        <w:rPr>
          <w:rFonts w:ascii="Palatino Linotype" w:hAnsi="Palatino Linotype"/>
          <w:sz w:val="16"/>
          <w:szCs w:val="16"/>
        </w:rPr>
        <w:t>H</w:t>
      </w:r>
      <w:r w:rsidRPr="00350738">
        <w:rPr>
          <w:rFonts w:ascii="Palatino Linotype" w:hAnsi="Palatino Linotype"/>
          <w:sz w:val="16"/>
          <w:szCs w:val="16"/>
        </w:rPr>
        <w:t xml:space="preserve">ealthcare and </w:t>
      </w:r>
      <w:r>
        <w:rPr>
          <w:rFonts w:ascii="Palatino Linotype" w:hAnsi="Palatino Linotype"/>
          <w:sz w:val="16"/>
          <w:szCs w:val="16"/>
        </w:rPr>
        <w:t>S</w:t>
      </w:r>
      <w:r w:rsidRPr="00350738">
        <w:rPr>
          <w:rFonts w:ascii="Palatino Linotype" w:hAnsi="Palatino Linotype"/>
          <w:sz w:val="16"/>
          <w:szCs w:val="16"/>
        </w:rPr>
        <w:t xml:space="preserve">ocial </w:t>
      </w:r>
      <w:r>
        <w:rPr>
          <w:rFonts w:ascii="Palatino Linotype" w:hAnsi="Palatino Linotype"/>
          <w:sz w:val="16"/>
          <w:szCs w:val="16"/>
        </w:rPr>
        <w:t>s</w:t>
      </w:r>
      <w:r w:rsidRPr="00350738">
        <w:rPr>
          <w:rFonts w:ascii="Palatino Linotype" w:hAnsi="Palatino Linotype"/>
          <w:sz w:val="16"/>
          <w:szCs w:val="16"/>
        </w:rPr>
        <w:t>ervices</w:t>
      </w:r>
      <w:r>
        <w:rPr>
          <w:rFonts w:ascii="Palatino Linotype" w:hAnsi="Palatino Linotype"/>
          <w:sz w:val="16"/>
          <w:szCs w:val="16"/>
        </w:rPr>
        <w:t xml:space="preserve">” T. </w:t>
      </w:r>
      <w:r w:rsidRPr="00350738">
        <w:rPr>
          <w:rFonts w:ascii="Palatino Linotype" w:hAnsi="Palatino Linotype"/>
          <w:sz w:val="16"/>
          <w:szCs w:val="16"/>
        </w:rPr>
        <w:t>Foti, S</w:t>
      </w:r>
      <w:r>
        <w:rPr>
          <w:rFonts w:ascii="Palatino Linotype" w:hAnsi="Palatino Linotype"/>
          <w:sz w:val="16"/>
          <w:szCs w:val="16"/>
        </w:rPr>
        <w:t>.</w:t>
      </w:r>
      <w:r w:rsidRPr="00350738">
        <w:rPr>
          <w:rFonts w:ascii="Palatino Linotype" w:hAnsi="Palatino Linotype"/>
          <w:sz w:val="16"/>
          <w:szCs w:val="16"/>
        </w:rPr>
        <w:t xml:space="preserve"> Vereen, C</w:t>
      </w:r>
      <w:r>
        <w:rPr>
          <w:rFonts w:ascii="Palatino Linotype" w:hAnsi="Palatino Linotype"/>
          <w:sz w:val="16"/>
          <w:szCs w:val="16"/>
        </w:rPr>
        <w:t>.</w:t>
      </w:r>
      <w:r w:rsidRPr="00350738">
        <w:rPr>
          <w:rFonts w:ascii="Palatino Linotype" w:hAnsi="Palatino Linotype"/>
          <w:sz w:val="16"/>
          <w:szCs w:val="16"/>
        </w:rPr>
        <w:t xml:space="preserve"> Vamos, R</w:t>
      </w:r>
      <w:r>
        <w:rPr>
          <w:rFonts w:ascii="Palatino Linotype" w:hAnsi="Palatino Linotype"/>
          <w:sz w:val="16"/>
          <w:szCs w:val="16"/>
        </w:rPr>
        <w:t>.</w:t>
      </w:r>
      <w:r w:rsidRPr="00350738">
        <w:rPr>
          <w:rFonts w:ascii="Palatino Linotype" w:hAnsi="Palatino Linotype"/>
          <w:sz w:val="16"/>
          <w:szCs w:val="16"/>
        </w:rPr>
        <w:t xml:space="preserve"> Kirby, </w:t>
      </w:r>
      <w:r>
        <w:rPr>
          <w:rFonts w:ascii="Palatino Linotype" w:hAnsi="Palatino Linotype"/>
          <w:sz w:val="16"/>
          <w:szCs w:val="16"/>
        </w:rPr>
        <w:t xml:space="preserve">presented by T. Foti at </w:t>
      </w:r>
      <w:r w:rsidRPr="00350738">
        <w:rPr>
          <w:rFonts w:ascii="Palatino Linotype" w:hAnsi="Palatino Linotype"/>
          <w:sz w:val="16"/>
          <w:szCs w:val="16"/>
        </w:rPr>
        <w:t>APHA's 2020 VIRTUAL Annual Meeting and Expo</w:t>
      </w:r>
      <w:r>
        <w:rPr>
          <w:rFonts w:ascii="Palatino Linotype" w:hAnsi="Palatino Linotype"/>
          <w:sz w:val="16"/>
          <w:szCs w:val="16"/>
        </w:rPr>
        <w:t xml:space="preserve">, </w:t>
      </w:r>
      <w:r w:rsidRPr="00350738">
        <w:rPr>
          <w:rFonts w:ascii="Palatino Linotype" w:hAnsi="Palatino Linotype"/>
          <w:sz w:val="16"/>
          <w:szCs w:val="16"/>
        </w:rPr>
        <w:t>Oct. 24</w:t>
      </w:r>
      <w:r>
        <w:rPr>
          <w:rFonts w:ascii="Palatino Linotype" w:hAnsi="Palatino Linotype"/>
          <w:sz w:val="16"/>
          <w:szCs w:val="16"/>
        </w:rPr>
        <w:t>-2</w:t>
      </w:r>
      <w:r w:rsidRPr="00350738">
        <w:rPr>
          <w:rFonts w:ascii="Palatino Linotype" w:hAnsi="Palatino Linotype"/>
          <w:sz w:val="16"/>
          <w:szCs w:val="16"/>
        </w:rPr>
        <w:t>8</w:t>
      </w:r>
      <w:r>
        <w:rPr>
          <w:rFonts w:ascii="Palatino Linotype" w:hAnsi="Palatino Linotype"/>
          <w:sz w:val="16"/>
          <w:szCs w:val="16"/>
        </w:rPr>
        <w:t xml:space="preserve">, </w:t>
      </w:r>
      <w:r w:rsidR="00A8622D">
        <w:rPr>
          <w:rFonts w:ascii="Palatino Linotype" w:hAnsi="Palatino Linotype"/>
          <w:sz w:val="16"/>
          <w:szCs w:val="16"/>
        </w:rPr>
        <w:t>2</w:t>
      </w:r>
      <w:r w:rsidR="00A8622D" w:rsidRPr="00A8622D">
        <w:rPr>
          <w:rFonts w:ascii="Palatino Linotype" w:hAnsi="Palatino Linotype"/>
          <w:sz w:val="16"/>
          <w:szCs w:val="16"/>
        </w:rPr>
        <w:t>020</w:t>
      </w:r>
      <w:r w:rsidR="00AC426C">
        <w:rPr>
          <w:rFonts w:ascii="Palatino Linotype" w:hAnsi="Palatino Linotype"/>
          <w:sz w:val="16"/>
          <w:szCs w:val="16"/>
        </w:rPr>
        <w:t>.</w:t>
      </w:r>
    </w:p>
    <w:p w14:paraId="33254766" w14:textId="77777777" w:rsidR="00350738" w:rsidRDefault="00350738" w:rsidP="00350738">
      <w:pPr>
        <w:rPr>
          <w:rFonts w:ascii="Palatino Linotype" w:hAnsi="Palatino Linotype"/>
          <w:sz w:val="16"/>
          <w:szCs w:val="16"/>
        </w:rPr>
      </w:pPr>
    </w:p>
    <w:p w14:paraId="3830E760" w14:textId="77777777" w:rsidR="00A8622D" w:rsidRDefault="00350738" w:rsidP="00350738">
      <w:pPr>
        <w:rPr>
          <w:rFonts w:ascii="Palatino Linotype" w:hAnsi="Palatino Linotype"/>
          <w:sz w:val="16"/>
          <w:szCs w:val="16"/>
        </w:rPr>
      </w:pPr>
      <w:r>
        <w:rPr>
          <w:rFonts w:ascii="Palatino Linotype" w:hAnsi="Palatino Linotype"/>
          <w:sz w:val="16"/>
          <w:szCs w:val="16"/>
        </w:rPr>
        <w:t>“</w:t>
      </w:r>
      <w:r w:rsidR="00A8622D" w:rsidRPr="00A8622D">
        <w:rPr>
          <w:rFonts w:ascii="Palatino Linotype" w:hAnsi="Palatino Linotype"/>
          <w:sz w:val="16"/>
          <w:szCs w:val="16"/>
        </w:rPr>
        <w:t>Florida Maternal, Infant, and Early Childhood Home Visiting (MIECHV) Initiative Needs Assessment: Identifying Communities at Risk</w:t>
      </w:r>
      <w:r w:rsidR="00A8622D">
        <w:rPr>
          <w:rFonts w:ascii="Palatino Linotype" w:hAnsi="Palatino Linotype"/>
          <w:sz w:val="16"/>
          <w:szCs w:val="16"/>
        </w:rPr>
        <w:t xml:space="preserve">”, abstract </w:t>
      </w:r>
      <w:r w:rsidR="009D2AD4">
        <w:rPr>
          <w:rFonts w:ascii="Palatino Linotype" w:hAnsi="Palatino Linotype"/>
          <w:sz w:val="16"/>
          <w:szCs w:val="16"/>
        </w:rPr>
        <w:t>presented virtually</w:t>
      </w:r>
      <w:r w:rsidR="00A8622D">
        <w:rPr>
          <w:rFonts w:ascii="Palatino Linotype" w:hAnsi="Palatino Linotype"/>
          <w:sz w:val="16"/>
          <w:szCs w:val="16"/>
        </w:rPr>
        <w:t xml:space="preserve"> at the A</w:t>
      </w:r>
      <w:r w:rsidR="00A8622D" w:rsidRPr="00C3760A">
        <w:rPr>
          <w:rFonts w:ascii="Palatino Linotype" w:hAnsi="Palatino Linotype"/>
          <w:sz w:val="16"/>
          <w:szCs w:val="16"/>
        </w:rPr>
        <w:t xml:space="preserve">merican Public Health Association Annual Meeting, </w:t>
      </w:r>
      <w:r w:rsidR="00A8622D">
        <w:rPr>
          <w:rFonts w:ascii="Palatino Linotype" w:hAnsi="Palatino Linotype"/>
          <w:sz w:val="16"/>
          <w:szCs w:val="16"/>
        </w:rPr>
        <w:t xml:space="preserve">Oct. 24-28, 2020 in </w:t>
      </w:r>
      <w:r w:rsidR="00A8622D" w:rsidRPr="00C3760A">
        <w:rPr>
          <w:rFonts w:ascii="Palatino Linotype" w:hAnsi="Palatino Linotype"/>
          <w:sz w:val="16"/>
          <w:szCs w:val="16"/>
        </w:rPr>
        <w:t xml:space="preserve">San Francisco, CA. </w:t>
      </w:r>
    </w:p>
    <w:p w14:paraId="4729271D" w14:textId="77777777" w:rsidR="00A8622D" w:rsidRDefault="00A8622D" w:rsidP="00056A98">
      <w:pPr>
        <w:rPr>
          <w:rFonts w:ascii="Palatino Linotype" w:hAnsi="Palatino Linotype"/>
          <w:sz w:val="16"/>
          <w:szCs w:val="16"/>
        </w:rPr>
      </w:pPr>
    </w:p>
    <w:p w14:paraId="10CE6A31" w14:textId="77777777" w:rsidR="00056A98" w:rsidRDefault="00056A98" w:rsidP="00056A98">
      <w:pPr>
        <w:rPr>
          <w:rFonts w:ascii="Palatino Linotype" w:hAnsi="Palatino Linotype"/>
          <w:sz w:val="16"/>
          <w:szCs w:val="16"/>
        </w:rPr>
      </w:pPr>
      <w:r>
        <w:rPr>
          <w:rFonts w:ascii="Palatino Linotype" w:hAnsi="Palatino Linotype"/>
          <w:sz w:val="16"/>
          <w:szCs w:val="16"/>
        </w:rPr>
        <w:t>“Examining the Association Between Place of Birth and Childhood D</w:t>
      </w:r>
      <w:r w:rsidRPr="00056A98">
        <w:rPr>
          <w:rFonts w:ascii="Palatino Linotype" w:hAnsi="Palatino Linotype"/>
          <w:sz w:val="16"/>
          <w:szCs w:val="16"/>
        </w:rPr>
        <w:t>iabetes in the United States</w:t>
      </w:r>
      <w:r>
        <w:rPr>
          <w:rFonts w:ascii="Palatino Linotype" w:hAnsi="Palatino Linotype"/>
          <w:sz w:val="16"/>
          <w:szCs w:val="16"/>
        </w:rPr>
        <w:t>”, B. Yusuf, N. Cohen, M. Badrun, R. Kirby, abstract</w:t>
      </w:r>
      <w:r w:rsidR="009D2AD4">
        <w:rPr>
          <w:rFonts w:ascii="Palatino Linotype" w:hAnsi="Palatino Linotype"/>
          <w:sz w:val="16"/>
          <w:szCs w:val="16"/>
        </w:rPr>
        <w:t xml:space="preserve"> submitted</w:t>
      </w:r>
      <w:r>
        <w:rPr>
          <w:rFonts w:ascii="Palatino Linotype" w:hAnsi="Palatino Linotype"/>
          <w:sz w:val="16"/>
          <w:szCs w:val="16"/>
        </w:rPr>
        <w:t xml:space="preserve"> for presentation at the A</w:t>
      </w:r>
      <w:r w:rsidRPr="00C3760A">
        <w:rPr>
          <w:rFonts w:ascii="Palatino Linotype" w:hAnsi="Palatino Linotype"/>
          <w:sz w:val="16"/>
          <w:szCs w:val="16"/>
        </w:rPr>
        <w:t xml:space="preserve">merican Public Health Association Annual Meeting, </w:t>
      </w:r>
      <w:r>
        <w:rPr>
          <w:rFonts w:ascii="Palatino Linotype" w:hAnsi="Palatino Linotype"/>
          <w:sz w:val="16"/>
          <w:szCs w:val="16"/>
        </w:rPr>
        <w:t xml:space="preserve">Oct. 24-28, 2020 in </w:t>
      </w:r>
      <w:r w:rsidRPr="00C3760A">
        <w:rPr>
          <w:rFonts w:ascii="Palatino Linotype" w:hAnsi="Palatino Linotype"/>
          <w:sz w:val="16"/>
          <w:szCs w:val="16"/>
        </w:rPr>
        <w:t>San Francisco, CA</w:t>
      </w:r>
      <w:r w:rsidR="00AC426C">
        <w:rPr>
          <w:rFonts w:ascii="Palatino Linotype" w:hAnsi="Palatino Linotype"/>
          <w:sz w:val="16"/>
          <w:szCs w:val="16"/>
        </w:rPr>
        <w:t>, not accepted for program.</w:t>
      </w:r>
    </w:p>
    <w:p w14:paraId="59CC876E" w14:textId="77777777" w:rsidR="00287DA4" w:rsidRDefault="00287DA4" w:rsidP="00056A98">
      <w:pPr>
        <w:rPr>
          <w:rFonts w:ascii="Palatino Linotype" w:hAnsi="Palatino Linotype"/>
          <w:sz w:val="16"/>
          <w:szCs w:val="16"/>
        </w:rPr>
      </w:pPr>
    </w:p>
    <w:p w14:paraId="1674788E" w14:textId="77777777" w:rsidR="00287DA4" w:rsidRDefault="00287DA4" w:rsidP="00287DA4">
      <w:pPr>
        <w:rPr>
          <w:rFonts w:ascii="Palatino Linotype" w:hAnsi="Palatino Linotype"/>
          <w:sz w:val="16"/>
          <w:szCs w:val="16"/>
        </w:rPr>
      </w:pPr>
      <w:r>
        <w:rPr>
          <w:rFonts w:ascii="Palatino Linotype" w:hAnsi="Palatino Linotype"/>
          <w:sz w:val="16"/>
          <w:szCs w:val="16"/>
        </w:rPr>
        <w:t>“Mixed Methods, Pilot observations of Mealtime Practices in Early Care and Education S</w:t>
      </w:r>
      <w:r w:rsidRPr="00287DA4">
        <w:rPr>
          <w:rFonts w:ascii="Palatino Linotype" w:hAnsi="Palatino Linotype"/>
          <w:sz w:val="16"/>
          <w:szCs w:val="16"/>
        </w:rPr>
        <w:t>ettings</w:t>
      </w:r>
      <w:r>
        <w:rPr>
          <w:rFonts w:ascii="Palatino Linotype" w:hAnsi="Palatino Linotype"/>
          <w:sz w:val="16"/>
          <w:szCs w:val="16"/>
        </w:rPr>
        <w:t>”, J. Mackie, A. Buro, R. Kirby, abstract present</w:t>
      </w:r>
      <w:r w:rsidR="009D2AD4">
        <w:rPr>
          <w:rFonts w:ascii="Palatino Linotype" w:hAnsi="Palatino Linotype"/>
          <w:sz w:val="16"/>
          <w:szCs w:val="16"/>
        </w:rPr>
        <w:t xml:space="preserve">ed virtually </w:t>
      </w:r>
      <w:r>
        <w:rPr>
          <w:rFonts w:ascii="Palatino Linotype" w:hAnsi="Palatino Linotype"/>
          <w:sz w:val="16"/>
          <w:szCs w:val="16"/>
        </w:rPr>
        <w:t>at the A</w:t>
      </w:r>
      <w:r w:rsidRPr="00C3760A">
        <w:rPr>
          <w:rFonts w:ascii="Palatino Linotype" w:hAnsi="Palatino Linotype"/>
          <w:sz w:val="16"/>
          <w:szCs w:val="16"/>
        </w:rPr>
        <w:t xml:space="preserve">merican Public Health Association Annual Meeting, </w:t>
      </w:r>
      <w:r>
        <w:rPr>
          <w:rFonts w:ascii="Palatino Linotype" w:hAnsi="Palatino Linotype"/>
          <w:sz w:val="16"/>
          <w:szCs w:val="16"/>
        </w:rPr>
        <w:t xml:space="preserve">Oct. 24-28, 2020 in </w:t>
      </w:r>
      <w:r w:rsidRPr="00C3760A">
        <w:rPr>
          <w:rFonts w:ascii="Palatino Linotype" w:hAnsi="Palatino Linotype"/>
          <w:sz w:val="16"/>
          <w:szCs w:val="16"/>
        </w:rPr>
        <w:t xml:space="preserve">San Francisco, CA. </w:t>
      </w:r>
    </w:p>
    <w:p w14:paraId="0D41A127" w14:textId="77777777" w:rsidR="00056A98" w:rsidRDefault="00056A98" w:rsidP="00682BF9">
      <w:pPr>
        <w:rPr>
          <w:rFonts w:ascii="Palatino Linotype" w:hAnsi="Palatino Linotype"/>
          <w:sz w:val="16"/>
          <w:szCs w:val="16"/>
        </w:rPr>
      </w:pPr>
    </w:p>
    <w:p w14:paraId="29D0062C" w14:textId="77777777" w:rsidR="00056A98" w:rsidRDefault="00287DA4" w:rsidP="00056A98">
      <w:pPr>
        <w:rPr>
          <w:rFonts w:ascii="Palatino Linotype" w:hAnsi="Palatino Linotype"/>
          <w:sz w:val="16"/>
          <w:szCs w:val="16"/>
        </w:rPr>
      </w:pPr>
      <w:r>
        <w:rPr>
          <w:rFonts w:ascii="Palatino Linotype" w:hAnsi="Palatino Linotype"/>
          <w:sz w:val="16"/>
          <w:szCs w:val="16"/>
        </w:rPr>
        <w:t>“</w:t>
      </w:r>
      <w:r w:rsidR="00056A98">
        <w:rPr>
          <w:rFonts w:ascii="Palatino Linotype" w:hAnsi="Palatino Linotype"/>
          <w:sz w:val="16"/>
          <w:szCs w:val="16"/>
        </w:rPr>
        <w:t>Unmet Needs for Healthcare among Children Born Preterm or with a Low Birthweight using National Survey of Children’s Health Da</w:t>
      </w:r>
      <w:r w:rsidR="00056A98" w:rsidRPr="00056A98">
        <w:rPr>
          <w:rFonts w:ascii="Palatino Linotype" w:hAnsi="Palatino Linotype"/>
          <w:sz w:val="16"/>
          <w:szCs w:val="16"/>
        </w:rPr>
        <w:t>ta</w:t>
      </w:r>
      <w:r w:rsidR="00056A98">
        <w:rPr>
          <w:rFonts w:ascii="Palatino Linotype" w:hAnsi="Palatino Linotype"/>
          <w:sz w:val="16"/>
          <w:szCs w:val="16"/>
        </w:rPr>
        <w:t xml:space="preserve">”, V. Chandran, R.S. Kirby, N. Cohen, abstract </w:t>
      </w:r>
      <w:r w:rsidR="009D2AD4">
        <w:rPr>
          <w:rFonts w:ascii="Palatino Linotype" w:hAnsi="Palatino Linotype"/>
          <w:sz w:val="16"/>
          <w:szCs w:val="16"/>
        </w:rPr>
        <w:t>presented virtually</w:t>
      </w:r>
      <w:r w:rsidR="00056A98">
        <w:rPr>
          <w:rFonts w:ascii="Palatino Linotype" w:hAnsi="Palatino Linotype"/>
          <w:sz w:val="16"/>
          <w:szCs w:val="16"/>
        </w:rPr>
        <w:t xml:space="preserve"> at the A</w:t>
      </w:r>
      <w:r w:rsidR="00056A98" w:rsidRPr="00C3760A">
        <w:rPr>
          <w:rFonts w:ascii="Palatino Linotype" w:hAnsi="Palatino Linotype"/>
          <w:sz w:val="16"/>
          <w:szCs w:val="16"/>
        </w:rPr>
        <w:t xml:space="preserve">merican Public Health Association Annual Meeting, </w:t>
      </w:r>
      <w:r w:rsidR="00056A98">
        <w:rPr>
          <w:rFonts w:ascii="Palatino Linotype" w:hAnsi="Palatino Linotype"/>
          <w:sz w:val="16"/>
          <w:szCs w:val="16"/>
        </w:rPr>
        <w:t xml:space="preserve">Oct. 24-28, 2020 in </w:t>
      </w:r>
      <w:r w:rsidR="00056A98" w:rsidRPr="00C3760A">
        <w:rPr>
          <w:rFonts w:ascii="Palatino Linotype" w:hAnsi="Palatino Linotype"/>
          <w:sz w:val="16"/>
          <w:szCs w:val="16"/>
        </w:rPr>
        <w:t xml:space="preserve">San Francisco, CA. </w:t>
      </w:r>
    </w:p>
    <w:p w14:paraId="2C8997E2" w14:textId="77777777" w:rsidR="00056A98" w:rsidRDefault="00056A98" w:rsidP="00682BF9">
      <w:pPr>
        <w:rPr>
          <w:rFonts w:ascii="Palatino Linotype" w:hAnsi="Palatino Linotype"/>
          <w:sz w:val="16"/>
          <w:szCs w:val="16"/>
        </w:rPr>
      </w:pPr>
    </w:p>
    <w:p w14:paraId="35948109" w14:textId="77777777" w:rsidR="00C3760A" w:rsidRDefault="00C3760A" w:rsidP="00682BF9">
      <w:pPr>
        <w:rPr>
          <w:rFonts w:ascii="Palatino Linotype" w:hAnsi="Palatino Linotype"/>
          <w:sz w:val="16"/>
          <w:szCs w:val="16"/>
        </w:rPr>
      </w:pPr>
      <w:r>
        <w:rPr>
          <w:rFonts w:ascii="Palatino Linotype" w:hAnsi="Palatino Linotype"/>
          <w:sz w:val="16"/>
          <w:szCs w:val="16"/>
        </w:rPr>
        <w:t>“</w:t>
      </w:r>
      <w:r w:rsidRPr="00C3760A">
        <w:rPr>
          <w:rFonts w:ascii="Palatino Linotype" w:hAnsi="Palatino Linotype"/>
          <w:sz w:val="16"/>
          <w:szCs w:val="16"/>
        </w:rPr>
        <w:t>Factors associated with HPV vaccination among females in the United States: National Survey of Family Growth</w:t>
      </w:r>
      <w:r>
        <w:rPr>
          <w:rFonts w:ascii="Palatino Linotype" w:hAnsi="Palatino Linotype"/>
          <w:sz w:val="16"/>
          <w:szCs w:val="16"/>
        </w:rPr>
        <w:t xml:space="preserve">”, R. </w:t>
      </w:r>
      <w:r w:rsidRPr="00C3760A">
        <w:rPr>
          <w:rFonts w:ascii="Palatino Linotype" w:hAnsi="Palatino Linotype"/>
          <w:sz w:val="16"/>
          <w:szCs w:val="16"/>
        </w:rPr>
        <w:t xml:space="preserve">Piepenbrink, </w:t>
      </w:r>
      <w:r>
        <w:rPr>
          <w:rFonts w:ascii="Palatino Linotype" w:hAnsi="Palatino Linotype"/>
          <w:sz w:val="16"/>
          <w:szCs w:val="16"/>
        </w:rPr>
        <w:t>R. K</w:t>
      </w:r>
      <w:r w:rsidRPr="00C3760A">
        <w:rPr>
          <w:rFonts w:ascii="Palatino Linotype" w:hAnsi="Palatino Linotype"/>
          <w:sz w:val="16"/>
          <w:szCs w:val="16"/>
        </w:rPr>
        <w:t xml:space="preserve">irby, </w:t>
      </w:r>
      <w:r>
        <w:rPr>
          <w:rFonts w:ascii="Palatino Linotype" w:hAnsi="Palatino Linotype"/>
          <w:sz w:val="16"/>
          <w:szCs w:val="16"/>
        </w:rPr>
        <w:t xml:space="preserve">E.L. </w:t>
      </w:r>
      <w:r w:rsidRPr="00C3760A">
        <w:rPr>
          <w:rFonts w:ascii="Palatino Linotype" w:hAnsi="Palatino Linotype"/>
          <w:sz w:val="16"/>
          <w:szCs w:val="16"/>
        </w:rPr>
        <w:t xml:space="preserve"> Thompson,</w:t>
      </w:r>
      <w:r>
        <w:rPr>
          <w:rFonts w:ascii="Palatino Linotype" w:hAnsi="Palatino Linotype"/>
          <w:sz w:val="16"/>
          <w:szCs w:val="16"/>
        </w:rPr>
        <w:t xml:space="preserve"> H.</w:t>
      </w:r>
      <w:r w:rsidRPr="00C3760A">
        <w:rPr>
          <w:rFonts w:ascii="Palatino Linotype" w:hAnsi="Palatino Linotype"/>
          <w:sz w:val="16"/>
          <w:szCs w:val="16"/>
        </w:rPr>
        <w:t xml:space="preserve"> Owens, </w:t>
      </w:r>
      <w:r>
        <w:rPr>
          <w:rFonts w:ascii="Palatino Linotype" w:hAnsi="Palatino Linotype"/>
          <w:sz w:val="16"/>
          <w:szCs w:val="16"/>
        </w:rPr>
        <w:t xml:space="preserve">E.M. </w:t>
      </w:r>
      <w:r w:rsidRPr="00C3760A">
        <w:rPr>
          <w:rFonts w:ascii="Palatino Linotype" w:hAnsi="Palatino Linotype"/>
          <w:sz w:val="16"/>
          <w:szCs w:val="16"/>
        </w:rPr>
        <w:t xml:space="preserve">Daley, </w:t>
      </w:r>
      <w:r>
        <w:rPr>
          <w:rFonts w:ascii="Palatino Linotype" w:hAnsi="Palatino Linotype"/>
          <w:sz w:val="16"/>
          <w:szCs w:val="16"/>
        </w:rPr>
        <w:t xml:space="preserve">abstract </w:t>
      </w:r>
      <w:r w:rsidR="009D2AD4">
        <w:rPr>
          <w:rFonts w:ascii="Palatino Linotype" w:hAnsi="Palatino Linotype"/>
          <w:sz w:val="16"/>
          <w:szCs w:val="16"/>
        </w:rPr>
        <w:t>presented virtually</w:t>
      </w:r>
      <w:r>
        <w:rPr>
          <w:rFonts w:ascii="Palatino Linotype" w:hAnsi="Palatino Linotype"/>
          <w:sz w:val="16"/>
          <w:szCs w:val="16"/>
        </w:rPr>
        <w:t xml:space="preserve"> at the </w:t>
      </w:r>
      <w:r w:rsidR="00056A98">
        <w:rPr>
          <w:rFonts w:ascii="Palatino Linotype" w:hAnsi="Palatino Linotype"/>
          <w:sz w:val="16"/>
          <w:szCs w:val="16"/>
        </w:rPr>
        <w:t>A</w:t>
      </w:r>
      <w:r w:rsidRPr="00C3760A">
        <w:rPr>
          <w:rFonts w:ascii="Palatino Linotype" w:hAnsi="Palatino Linotype"/>
          <w:sz w:val="16"/>
          <w:szCs w:val="16"/>
        </w:rPr>
        <w:t xml:space="preserve">merican Public Health Association Annual Meeting, </w:t>
      </w:r>
      <w:r>
        <w:rPr>
          <w:rFonts w:ascii="Palatino Linotype" w:hAnsi="Palatino Linotype"/>
          <w:sz w:val="16"/>
          <w:szCs w:val="16"/>
        </w:rPr>
        <w:t xml:space="preserve">Oct. 24-28, 2020 in </w:t>
      </w:r>
      <w:r w:rsidRPr="00C3760A">
        <w:rPr>
          <w:rFonts w:ascii="Palatino Linotype" w:hAnsi="Palatino Linotype"/>
          <w:sz w:val="16"/>
          <w:szCs w:val="16"/>
        </w:rPr>
        <w:t xml:space="preserve">San Francisco, CA. </w:t>
      </w:r>
    </w:p>
    <w:p w14:paraId="1D26F822" w14:textId="77777777" w:rsidR="00355556" w:rsidRDefault="00355556" w:rsidP="00682BF9">
      <w:pPr>
        <w:rPr>
          <w:rFonts w:ascii="Palatino Linotype" w:hAnsi="Palatino Linotype"/>
          <w:sz w:val="16"/>
          <w:szCs w:val="16"/>
        </w:rPr>
      </w:pPr>
    </w:p>
    <w:p w14:paraId="7B09FD3A" w14:textId="77777777" w:rsidR="00355556" w:rsidRDefault="00355556" w:rsidP="00355556">
      <w:pPr>
        <w:rPr>
          <w:rFonts w:ascii="Palatino Linotype" w:hAnsi="Palatino Linotype"/>
          <w:sz w:val="16"/>
          <w:szCs w:val="16"/>
        </w:rPr>
      </w:pPr>
      <w:r>
        <w:rPr>
          <w:rFonts w:ascii="Palatino Linotype" w:hAnsi="Palatino Linotype"/>
          <w:sz w:val="16"/>
          <w:szCs w:val="16"/>
        </w:rPr>
        <w:t>“Factors A</w:t>
      </w:r>
      <w:r w:rsidRPr="00355556">
        <w:rPr>
          <w:rFonts w:ascii="Palatino Linotype" w:hAnsi="Palatino Linotype"/>
          <w:sz w:val="16"/>
          <w:szCs w:val="16"/>
        </w:rPr>
        <w:t xml:space="preserve">ssociated with </w:t>
      </w:r>
      <w:r>
        <w:rPr>
          <w:rFonts w:ascii="Palatino Linotype" w:hAnsi="Palatino Linotype"/>
          <w:sz w:val="16"/>
          <w:szCs w:val="16"/>
        </w:rPr>
        <w:t>Reasons for N</w:t>
      </w:r>
      <w:r w:rsidRPr="00355556">
        <w:rPr>
          <w:rFonts w:ascii="Palatino Linotype" w:hAnsi="Palatino Linotype"/>
          <w:sz w:val="16"/>
          <w:szCs w:val="16"/>
        </w:rPr>
        <w:t>ot</w:t>
      </w:r>
      <w:r>
        <w:rPr>
          <w:rFonts w:ascii="Palatino Linotype" w:hAnsi="Palatino Linotype"/>
          <w:sz w:val="16"/>
          <w:szCs w:val="16"/>
        </w:rPr>
        <w:t xml:space="preserve"> Vaccinating Against HPV, NIS-T</w:t>
      </w:r>
      <w:r w:rsidRPr="00355556">
        <w:rPr>
          <w:rFonts w:ascii="Palatino Linotype" w:hAnsi="Palatino Linotype"/>
          <w:sz w:val="16"/>
          <w:szCs w:val="16"/>
        </w:rPr>
        <w:t>een 2017</w:t>
      </w:r>
      <w:r>
        <w:rPr>
          <w:rFonts w:ascii="Palatino Linotype" w:hAnsi="Palatino Linotype"/>
          <w:sz w:val="16"/>
          <w:szCs w:val="16"/>
        </w:rPr>
        <w:t xml:space="preserve">”, </w:t>
      </w:r>
      <w:r w:rsidRPr="00355556">
        <w:rPr>
          <w:rFonts w:ascii="Palatino Linotype" w:hAnsi="Palatino Linotype"/>
          <w:sz w:val="16"/>
          <w:szCs w:val="16"/>
        </w:rPr>
        <w:t>H</w:t>
      </w:r>
      <w:r>
        <w:rPr>
          <w:rFonts w:ascii="Palatino Linotype" w:hAnsi="Palatino Linotype"/>
          <w:sz w:val="16"/>
          <w:szCs w:val="16"/>
        </w:rPr>
        <w:t>.</w:t>
      </w:r>
      <w:r w:rsidRPr="00355556">
        <w:rPr>
          <w:rFonts w:ascii="Palatino Linotype" w:hAnsi="Palatino Linotype"/>
          <w:sz w:val="16"/>
          <w:szCs w:val="16"/>
        </w:rPr>
        <w:t xml:space="preserve"> Owens, R</w:t>
      </w:r>
      <w:r>
        <w:rPr>
          <w:rFonts w:ascii="Palatino Linotype" w:hAnsi="Palatino Linotype"/>
          <w:sz w:val="16"/>
          <w:szCs w:val="16"/>
        </w:rPr>
        <w:t>.</w:t>
      </w:r>
      <w:r w:rsidRPr="00355556">
        <w:rPr>
          <w:rFonts w:ascii="Palatino Linotype" w:hAnsi="Palatino Linotype"/>
          <w:sz w:val="16"/>
          <w:szCs w:val="16"/>
        </w:rPr>
        <w:t xml:space="preserve"> Kirby, E</w:t>
      </w:r>
      <w:r>
        <w:rPr>
          <w:rFonts w:ascii="Palatino Linotype" w:hAnsi="Palatino Linotype"/>
          <w:sz w:val="16"/>
          <w:szCs w:val="16"/>
        </w:rPr>
        <w:t>.</w:t>
      </w:r>
      <w:r w:rsidRPr="00355556">
        <w:rPr>
          <w:rFonts w:ascii="Palatino Linotype" w:hAnsi="Palatino Linotype"/>
          <w:sz w:val="16"/>
          <w:szCs w:val="16"/>
        </w:rPr>
        <w:t>L. Thompson, R</w:t>
      </w:r>
      <w:r>
        <w:rPr>
          <w:rFonts w:ascii="Palatino Linotype" w:hAnsi="Palatino Linotype"/>
          <w:sz w:val="16"/>
          <w:szCs w:val="16"/>
        </w:rPr>
        <w:t>.</w:t>
      </w:r>
      <w:r w:rsidRPr="00355556">
        <w:rPr>
          <w:rFonts w:ascii="Palatino Linotype" w:hAnsi="Palatino Linotype"/>
          <w:sz w:val="16"/>
          <w:szCs w:val="16"/>
        </w:rPr>
        <w:t>P. Piepenbrink</w:t>
      </w:r>
      <w:r>
        <w:rPr>
          <w:rFonts w:ascii="Palatino Linotype" w:hAnsi="Palatino Linotype"/>
          <w:sz w:val="16"/>
          <w:szCs w:val="16"/>
        </w:rPr>
        <w:t>, E.</w:t>
      </w:r>
      <w:r w:rsidRPr="00355556">
        <w:rPr>
          <w:rFonts w:ascii="Palatino Linotype" w:hAnsi="Palatino Linotype"/>
          <w:sz w:val="16"/>
          <w:szCs w:val="16"/>
        </w:rPr>
        <w:t xml:space="preserve"> Daley, </w:t>
      </w:r>
      <w:r>
        <w:rPr>
          <w:rFonts w:ascii="Palatino Linotype" w:hAnsi="Palatino Linotype"/>
          <w:sz w:val="16"/>
          <w:szCs w:val="16"/>
        </w:rPr>
        <w:t>abstract submitted for presentation at the American Public Health Association annual meeting, Oct. 24-28, 2020 in San Francisco, CA.</w:t>
      </w:r>
    </w:p>
    <w:p w14:paraId="494481D9" w14:textId="77777777" w:rsidR="00C3760A" w:rsidRDefault="00C3760A" w:rsidP="00682BF9">
      <w:pPr>
        <w:rPr>
          <w:rFonts w:ascii="Palatino Linotype" w:hAnsi="Palatino Linotype"/>
          <w:sz w:val="16"/>
          <w:szCs w:val="16"/>
        </w:rPr>
      </w:pPr>
    </w:p>
    <w:p w14:paraId="64362B56" w14:textId="77777777" w:rsidR="00682BF9" w:rsidRDefault="00682BF9" w:rsidP="00682BF9">
      <w:pPr>
        <w:rPr>
          <w:rFonts w:ascii="Palatino Linotype" w:hAnsi="Palatino Linotype"/>
          <w:sz w:val="16"/>
          <w:szCs w:val="16"/>
        </w:rPr>
      </w:pPr>
      <w:r>
        <w:rPr>
          <w:rFonts w:ascii="Palatino Linotype" w:hAnsi="Palatino Linotype"/>
          <w:sz w:val="16"/>
          <w:szCs w:val="16"/>
        </w:rPr>
        <w:t>“</w:t>
      </w:r>
      <w:r w:rsidRPr="00682BF9">
        <w:rPr>
          <w:rFonts w:ascii="Palatino Linotype" w:hAnsi="Palatino Linotype"/>
          <w:sz w:val="16"/>
          <w:szCs w:val="16"/>
        </w:rPr>
        <w:t xml:space="preserve">Feasibility of </w:t>
      </w:r>
      <w:r>
        <w:rPr>
          <w:rFonts w:ascii="Palatino Linotype" w:hAnsi="Palatino Linotype"/>
          <w:sz w:val="16"/>
          <w:szCs w:val="16"/>
        </w:rPr>
        <w:t>A</w:t>
      </w:r>
      <w:r w:rsidRPr="00682BF9">
        <w:rPr>
          <w:rFonts w:ascii="Palatino Linotype" w:hAnsi="Palatino Linotype"/>
          <w:sz w:val="16"/>
          <w:szCs w:val="16"/>
        </w:rPr>
        <w:t xml:space="preserve">dministering 3-day </w:t>
      </w:r>
      <w:r>
        <w:rPr>
          <w:rFonts w:ascii="Palatino Linotype" w:hAnsi="Palatino Linotype"/>
          <w:sz w:val="16"/>
          <w:szCs w:val="16"/>
        </w:rPr>
        <w:t>Food Records and Food Frequency Questionnaires to Youth with Autism S</w:t>
      </w:r>
      <w:r w:rsidRPr="00682BF9">
        <w:rPr>
          <w:rFonts w:ascii="Palatino Linotype" w:hAnsi="Palatino Linotype"/>
          <w:sz w:val="16"/>
          <w:szCs w:val="16"/>
        </w:rPr>
        <w:t>pe</w:t>
      </w:r>
      <w:r>
        <w:rPr>
          <w:rFonts w:ascii="Palatino Linotype" w:hAnsi="Palatino Linotype"/>
          <w:sz w:val="16"/>
          <w:szCs w:val="16"/>
        </w:rPr>
        <w:t>ctrum D</w:t>
      </w:r>
      <w:r w:rsidRPr="00682BF9">
        <w:rPr>
          <w:rFonts w:ascii="Palatino Linotype" w:hAnsi="Palatino Linotype"/>
          <w:sz w:val="16"/>
          <w:szCs w:val="16"/>
        </w:rPr>
        <w:t>isorder</w:t>
      </w:r>
      <w:r>
        <w:rPr>
          <w:rFonts w:ascii="Palatino Linotype" w:hAnsi="Palatino Linotype"/>
          <w:sz w:val="16"/>
          <w:szCs w:val="16"/>
        </w:rPr>
        <w:t xml:space="preserve">”, </w:t>
      </w:r>
      <w:r w:rsidRPr="00682BF9">
        <w:rPr>
          <w:rFonts w:ascii="Palatino Linotype" w:hAnsi="Palatino Linotype"/>
          <w:sz w:val="16"/>
          <w:szCs w:val="16"/>
        </w:rPr>
        <w:t>A</w:t>
      </w:r>
      <w:r>
        <w:rPr>
          <w:rFonts w:ascii="Palatino Linotype" w:hAnsi="Palatino Linotype"/>
          <w:sz w:val="16"/>
          <w:szCs w:val="16"/>
        </w:rPr>
        <w:t>.</w:t>
      </w:r>
      <w:r w:rsidRPr="00682BF9">
        <w:rPr>
          <w:rFonts w:ascii="Palatino Linotype" w:hAnsi="Palatino Linotype"/>
          <w:sz w:val="16"/>
          <w:szCs w:val="16"/>
        </w:rPr>
        <w:t xml:space="preserve"> Buro, W</w:t>
      </w:r>
      <w:r>
        <w:rPr>
          <w:rFonts w:ascii="Palatino Linotype" w:hAnsi="Palatino Linotype"/>
          <w:sz w:val="16"/>
          <w:szCs w:val="16"/>
        </w:rPr>
        <w:t xml:space="preserve">. </w:t>
      </w:r>
      <w:r w:rsidRPr="00682BF9">
        <w:rPr>
          <w:rFonts w:ascii="Palatino Linotype" w:hAnsi="Palatino Linotype"/>
          <w:sz w:val="16"/>
          <w:szCs w:val="16"/>
        </w:rPr>
        <w:t>Van Arsdale, H</w:t>
      </w:r>
      <w:r>
        <w:rPr>
          <w:rFonts w:ascii="Palatino Linotype" w:hAnsi="Palatino Linotype"/>
          <w:sz w:val="16"/>
          <w:szCs w:val="16"/>
        </w:rPr>
        <w:t>.</w:t>
      </w:r>
      <w:r w:rsidRPr="00682BF9">
        <w:rPr>
          <w:rFonts w:ascii="Palatino Linotype" w:hAnsi="Palatino Linotype"/>
          <w:sz w:val="16"/>
          <w:szCs w:val="16"/>
        </w:rPr>
        <w:t xml:space="preserve"> Gray, R</w:t>
      </w:r>
      <w:r>
        <w:rPr>
          <w:rFonts w:ascii="Palatino Linotype" w:hAnsi="Palatino Linotype"/>
          <w:sz w:val="16"/>
          <w:szCs w:val="16"/>
        </w:rPr>
        <w:t>.</w:t>
      </w:r>
      <w:r w:rsidRPr="00682BF9">
        <w:rPr>
          <w:rFonts w:ascii="Palatino Linotype" w:hAnsi="Palatino Linotype"/>
          <w:sz w:val="16"/>
          <w:szCs w:val="16"/>
        </w:rPr>
        <w:t>S. Kirby, J</w:t>
      </w:r>
      <w:r>
        <w:rPr>
          <w:rFonts w:ascii="Palatino Linotype" w:hAnsi="Palatino Linotype"/>
          <w:sz w:val="16"/>
          <w:szCs w:val="16"/>
        </w:rPr>
        <w:t>.</w:t>
      </w:r>
      <w:r w:rsidRPr="00682BF9">
        <w:rPr>
          <w:rFonts w:ascii="Palatino Linotype" w:hAnsi="Palatino Linotype"/>
          <w:sz w:val="16"/>
          <w:szCs w:val="16"/>
        </w:rPr>
        <w:t xml:space="preserve"> Marshall, </w:t>
      </w:r>
      <w:r>
        <w:rPr>
          <w:rFonts w:ascii="Palatino Linotype" w:hAnsi="Palatino Linotype"/>
          <w:sz w:val="16"/>
          <w:szCs w:val="16"/>
        </w:rPr>
        <w:t>abstract</w:t>
      </w:r>
      <w:r w:rsidR="009D2AD4">
        <w:rPr>
          <w:rFonts w:ascii="Palatino Linotype" w:hAnsi="Palatino Linotype"/>
          <w:sz w:val="16"/>
          <w:szCs w:val="16"/>
        </w:rPr>
        <w:t xml:space="preserve"> </w:t>
      </w:r>
      <w:r>
        <w:rPr>
          <w:rFonts w:ascii="Palatino Linotype" w:hAnsi="Palatino Linotype"/>
          <w:sz w:val="16"/>
          <w:szCs w:val="16"/>
        </w:rPr>
        <w:t>present</w:t>
      </w:r>
      <w:r w:rsidR="009D2AD4">
        <w:rPr>
          <w:rFonts w:ascii="Palatino Linotype" w:hAnsi="Palatino Linotype"/>
          <w:sz w:val="16"/>
          <w:szCs w:val="16"/>
        </w:rPr>
        <w:t>ed virtually</w:t>
      </w:r>
      <w:r>
        <w:rPr>
          <w:rFonts w:ascii="Palatino Linotype" w:hAnsi="Palatino Linotype"/>
          <w:sz w:val="16"/>
          <w:szCs w:val="16"/>
        </w:rPr>
        <w:t xml:space="preserve"> at the American Public Health Association annual meeting, Oct. 24-28, 2020 in San Francisco, CA.</w:t>
      </w:r>
    </w:p>
    <w:p w14:paraId="0D29635A" w14:textId="77777777" w:rsidR="00682BF9" w:rsidRDefault="00682BF9" w:rsidP="00682BF9">
      <w:pPr>
        <w:rPr>
          <w:rFonts w:ascii="Palatino Linotype" w:hAnsi="Palatino Linotype"/>
          <w:sz w:val="16"/>
          <w:szCs w:val="16"/>
        </w:rPr>
      </w:pPr>
    </w:p>
    <w:p w14:paraId="07D536C3" w14:textId="77777777" w:rsidR="00E56133" w:rsidRDefault="00E56133" w:rsidP="00682BF9">
      <w:pPr>
        <w:rPr>
          <w:rFonts w:ascii="Palatino Linotype" w:hAnsi="Palatino Linotype"/>
          <w:sz w:val="16"/>
          <w:szCs w:val="16"/>
        </w:rPr>
      </w:pPr>
      <w:r>
        <w:rPr>
          <w:rFonts w:ascii="Palatino Linotype" w:hAnsi="Palatino Linotype"/>
          <w:sz w:val="16"/>
          <w:szCs w:val="16"/>
        </w:rPr>
        <w:t>“</w:t>
      </w:r>
      <w:r w:rsidRPr="00E56133">
        <w:rPr>
          <w:rFonts w:ascii="Palatino Linotype" w:hAnsi="Palatino Linotype"/>
          <w:sz w:val="16"/>
          <w:szCs w:val="16"/>
        </w:rPr>
        <w:t xml:space="preserve">Exploration of the </w:t>
      </w:r>
      <w:r>
        <w:rPr>
          <w:rFonts w:ascii="Palatino Linotype" w:hAnsi="Palatino Linotype"/>
          <w:sz w:val="16"/>
          <w:szCs w:val="16"/>
        </w:rPr>
        <w:t>R</w:t>
      </w:r>
      <w:r w:rsidRPr="00E56133">
        <w:rPr>
          <w:rFonts w:ascii="Palatino Linotype" w:hAnsi="Palatino Linotype"/>
          <w:sz w:val="16"/>
          <w:szCs w:val="16"/>
        </w:rPr>
        <w:t xml:space="preserve">ole of Florida </w:t>
      </w:r>
      <w:r>
        <w:rPr>
          <w:rFonts w:ascii="Palatino Linotype" w:hAnsi="Palatino Linotype"/>
          <w:sz w:val="16"/>
          <w:szCs w:val="16"/>
        </w:rPr>
        <w:t>P</w:t>
      </w:r>
      <w:r w:rsidRPr="00E56133">
        <w:rPr>
          <w:rFonts w:ascii="Palatino Linotype" w:hAnsi="Palatino Linotype"/>
          <w:sz w:val="16"/>
          <w:szCs w:val="16"/>
        </w:rPr>
        <w:t xml:space="preserve">harmacists in </w:t>
      </w:r>
      <w:r>
        <w:rPr>
          <w:rFonts w:ascii="Palatino Linotype" w:hAnsi="Palatino Linotype"/>
          <w:sz w:val="16"/>
          <w:szCs w:val="16"/>
        </w:rPr>
        <w:t>A</w:t>
      </w:r>
      <w:r w:rsidRPr="00E56133">
        <w:rPr>
          <w:rFonts w:ascii="Palatino Linotype" w:hAnsi="Palatino Linotype"/>
          <w:sz w:val="16"/>
          <w:szCs w:val="16"/>
        </w:rPr>
        <w:t xml:space="preserve">dministering </w:t>
      </w:r>
      <w:r>
        <w:rPr>
          <w:rFonts w:ascii="Palatino Linotype" w:hAnsi="Palatino Linotype"/>
          <w:sz w:val="16"/>
          <w:szCs w:val="16"/>
        </w:rPr>
        <w:t>Influenza Vaccine to Pregnant W</w:t>
      </w:r>
      <w:r w:rsidRPr="00E56133">
        <w:rPr>
          <w:rFonts w:ascii="Palatino Linotype" w:hAnsi="Palatino Linotype"/>
          <w:sz w:val="16"/>
          <w:szCs w:val="16"/>
        </w:rPr>
        <w:t>omen</w:t>
      </w:r>
      <w:r>
        <w:rPr>
          <w:rFonts w:ascii="Palatino Linotype" w:hAnsi="Palatino Linotype"/>
          <w:sz w:val="16"/>
          <w:szCs w:val="16"/>
        </w:rPr>
        <w:t xml:space="preserve">”, </w:t>
      </w:r>
      <w:r w:rsidRPr="00E56133">
        <w:rPr>
          <w:rFonts w:ascii="Palatino Linotype" w:hAnsi="Palatino Linotype"/>
          <w:sz w:val="16"/>
          <w:szCs w:val="16"/>
        </w:rPr>
        <w:t>O</w:t>
      </w:r>
      <w:r>
        <w:rPr>
          <w:rFonts w:ascii="Palatino Linotype" w:hAnsi="Palatino Linotype"/>
          <w:sz w:val="16"/>
          <w:szCs w:val="16"/>
        </w:rPr>
        <w:t>.</w:t>
      </w:r>
      <w:r w:rsidRPr="00E56133">
        <w:rPr>
          <w:rFonts w:ascii="Palatino Linotype" w:hAnsi="Palatino Linotype"/>
          <w:sz w:val="16"/>
          <w:szCs w:val="16"/>
        </w:rPr>
        <w:t xml:space="preserve"> Falope, C</w:t>
      </w:r>
      <w:r>
        <w:rPr>
          <w:rFonts w:ascii="Palatino Linotype" w:hAnsi="Palatino Linotype"/>
          <w:sz w:val="16"/>
          <w:szCs w:val="16"/>
        </w:rPr>
        <w:t>.</w:t>
      </w:r>
      <w:r w:rsidRPr="00E56133">
        <w:rPr>
          <w:rFonts w:ascii="Palatino Linotype" w:hAnsi="Palatino Linotype"/>
          <w:sz w:val="16"/>
          <w:szCs w:val="16"/>
        </w:rPr>
        <w:t>A. Vamos, R</w:t>
      </w:r>
      <w:r>
        <w:rPr>
          <w:rFonts w:ascii="Palatino Linotype" w:hAnsi="Palatino Linotype"/>
          <w:sz w:val="16"/>
          <w:szCs w:val="16"/>
        </w:rPr>
        <w:t>.</w:t>
      </w:r>
      <w:r w:rsidRPr="00E56133">
        <w:rPr>
          <w:rFonts w:ascii="Palatino Linotype" w:hAnsi="Palatino Linotype"/>
          <w:sz w:val="16"/>
          <w:szCs w:val="16"/>
        </w:rPr>
        <w:t xml:space="preserve"> Izurieta, E</w:t>
      </w:r>
      <w:r>
        <w:rPr>
          <w:rFonts w:ascii="Palatino Linotype" w:hAnsi="Palatino Linotype"/>
          <w:sz w:val="16"/>
          <w:szCs w:val="16"/>
        </w:rPr>
        <w:t>.</w:t>
      </w:r>
      <w:r w:rsidRPr="00E56133">
        <w:rPr>
          <w:rFonts w:ascii="Palatino Linotype" w:hAnsi="Palatino Linotype"/>
          <w:sz w:val="16"/>
          <w:szCs w:val="16"/>
        </w:rPr>
        <w:t>M. Daley, R</w:t>
      </w:r>
      <w:r>
        <w:rPr>
          <w:rFonts w:ascii="Palatino Linotype" w:hAnsi="Palatino Linotype"/>
          <w:sz w:val="16"/>
          <w:szCs w:val="16"/>
        </w:rPr>
        <w:t>.</w:t>
      </w:r>
      <w:r w:rsidRPr="00E56133">
        <w:rPr>
          <w:rFonts w:ascii="Palatino Linotype" w:hAnsi="Palatino Linotype"/>
          <w:sz w:val="16"/>
          <w:szCs w:val="16"/>
        </w:rPr>
        <w:t xml:space="preserve">S. Kirby, </w:t>
      </w:r>
      <w:r>
        <w:rPr>
          <w:rFonts w:ascii="Palatino Linotype" w:hAnsi="Palatino Linotype"/>
          <w:sz w:val="16"/>
          <w:szCs w:val="16"/>
        </w:rPr>
        <w:t xml:space="preserve">abstract </w:t>
      </w:r>
      <w:r w:rsidR="00267653">
        <w:rPr>
          <w:rFonts w:ascii="Palatino Linotype" w:hAnsi="Palatino Linotype"/>
          <w:sz w:val="16"/>
          <w:szCs w:val="16"/>
        </w:rPr>
        <w:t>presented as virtual oral presentation by O. Falope</w:t>
      </w:r>
      <w:r>
        <w:rPr>
          <w:rFonts w:ascii="Palatino Linotype" w:hAnsi="Palatino Linotype"/>
          <w:sz w:val="16"/>
          <w:szCs w:val="16"/>
        </w:rPr>
        <w:t xml:space="preserve"> at the American Public Health Association annual meeting, Oct. 24-28, 2020 in San Francisco, CA.</w:t>
      </w:r>
    </w:p>
    <w:p w14:paraId="19A279C2" w14:textId="77777777" w:rsidR="00D2522B" w:rsidRPr="00D2522B" w:rsidRDefault="00D2522B" w:rsidP="00D2522B">
      <w:pPr>
        <w:rPr>
          <w:rFonts w:ascii="Palatino Linotype" w:hAnsi="Palatino Linotype"/>
          <w:sz w:val="16"/>
          <w:szCs w:val="16"/>
        </w:rPr>
      </w:pPr>
    </w:p>
    <w:p w14:paraId="0925D3AF" w14:textId="77777777" w:rsidR="00D2522B" w:rsidRPr="00D2522B" w:rsidRDefault="00D2522B" w:rsidP="00D2522B">
      <w:pPr>
        <w:rPr>
          <w:rFonts w:ascii="Palatino Linotype" w:hAnsi="Palatino Linotype"/>
          <w:sz w:val="16"/>
          <w:szCs w:val="16"/>
        </w:rPr>
      </w:pPr>
      <w:r>
        <w:rPr>
          <w:rFonts w:ascii="Palatino Linotype" w:hAnsi="Palatino Linotype"/>
          <w:sz w:val="16"/>
          <w:szCs w:val="16"/>
        </w:rPr>
        <w:t>“</w:t>
      </w:r>
      <w:r w:rsidRPr="00D2522B">
        <w:rPr>
          <w:rFonts w:ascii="Palatino Linotype" w:hAnsi="Palatino Linotype"/>
          <w:sz w:val="16"/>
          <w:szCs w:val="16"/>
        </w:rPr>
        <w:t>Pregnancy Outcomes Following Exposure to OnabotulinumtoxinA Update: 29 Years of Safety Observation</w:t>
      </w:r>
      <w:r>
        <w:rPr>
          <w:rFonts w:ascii="Palatino Linotype" w:hAnsi="Palatino Linotype"/>
          <w:sz w:val="16"/>
          <w:szCs w:val="16"/>
        </w:rPr>
        <w:t xml:space="preserve">”, </w:t>
      </w:r>
      <w:r w:rsidRPr="00D2522B">
        <w:rPr>
          <w:rFonts w:ascii="Palatino Linotype" w:hAnsi="Palatino Linotype"/>
          <w:sz w:val="16"/>
          <w:szCs w:val="16"/>
        </w:rPr>
        <w:t>M</w:t>
      </w:r>
      <w:r>
        <w:rPr>
          <w:rFonts w:ascii="Palatino Linotype" w:hAnsi="Palatino Linotype"/>
          <w:sz w:val="16"/>
          <w:szCs w:val="16"/>
        </w:rPr>
        <w:t>.</w:t>
      </w:r>
      <w:r w:rsidRPr="00D2522B">
        <w:rPr>
          <w:rFonts w:ascii="Palatino Linotype" w:hAnsi="Palatino Linotype"/>
          <w:sz w:val="16"/>
          <w:szCs w:val="16"/>
        </w:rPr>
        <w:t>F. Brin, R</w:t>
      </w:r>
      <w:r>
        <w:rPr>
          <w:rFonts w:ascii="Palatino Linotype" w:hAnsi="Palatino Linotype"/>
          <w:sz w:val="16"/>
          <w:szCs w:val="16"/>
        </w:rPr>
        <w:t>.</w:t>
      </w:r>
      <w:r w:rsidRPr="00D2522B">
        <w:rPr>
          <w:rFonts w:ascii="Palatino Linotype" w:hAnsi="Palatino Linotype"/>
          <w:sz w:val="16"/>
          <w:szCs w:val="16"/>
        </w:rPr>
        <w:t>S. Kirby, A</w:t>
      </w:r>
      <w:r>
        <w:rPr>
          <w:rFonts w:ascii="Palatino Linotype" w:hAnsi="Palatino Linotype"/>
          <w:sz w:val="16"/>
          <w:szCs w:val="16"/>
        </w:rPr>
        <w:t>.</w:t>
      </w:r>
      <w:r w:rsidRPr="00D2522B">
        <w:rPr>
          <w:rFonts w:ascii="Palatino Linotype" w:hAnsi="Palatino Linotype"/>
          <w:sz w:val="16"/>
          <w:szCs w:val="16"/>
        </w:rPr>
        <w:t xml:space="preserve"> Slavotinek, A</w:t>
      </w:r>
      <w:r>
        <w:rPr>
          <w:rFonts w:ascii="Palatino Linotype" w:hAnsi="Palatino Linotype"/>
          <w:sz w:val="16"/>
          <w:szCs w:val="16"/>
        </w:rPr>
        <w:t xml:space="preserve">. </w:t>
      </w:r>
      <w:r w:rsidRPr="00D2522B">
        <w:rPr>
          <w:rFonts w:ascii="Palatino Linotype" w:hAnsi="Palatino Linotype"/>
          <w:sz w:val="16"/>
          <w:szCs w:val="16"/>
        </w:rPr>
        <w:t>Adams, L</w:t>
      </w:r>
      <w:r>
        <w:rPr>
          <w:rFonts w:ascii="Palatino Linotype" w:hAnsi="Palatino Linotype"/>
          <w:sz w:val="16"/>
          <w:szCs w:val="16"/>
        </w:rPr>
        <w:t>.</w:t>
      </w:r>
      <w:r w:rsidRPr="00D2522B">
        <w:rPr>
          <w:rFonts w:ascii="Palatino Linotype" w:hAnsi="Palatino Linotype"/>
          <w:sz w:val="16"/>
          <w:szCs w:val="16"/>
        </w:rPr>
        <w:t xml:space="preserve"> Parker,1 A</w:t>
      </w:r>
      <w:r>
        <w:rPr>
          <w:rFonts w:ascii="Palatino Linotype" w:hAnsi="Palatino Linotype"/>
          <w:sz w:val="16"/>
          <w:szCs w:val="16"/>
        </w:rPr>
        <w:t>.</w:t>
      </w:r>
      <w:r w:rsidRPr="00D2522B">
        <w:rPr>
          <w:rFonts w:ascii="Palatino Linotype" w:hAnsi="Palatino Linotype"/>
          <w:sz w:val="16"/>
          <w:szCs w:val="16"/>
        </w:rPr>
        <w:t xml:space="preserve"> Ukah, L</w:t>
      </w:r>
      <w:r>
        <w:rPr>
          <w:rFonts w:ascii="Palatino Linotype" w:hAnsi="Palatino Linotype"/>
          <w:sz w:val="16"/>
          <w:szCs w:val="16"/>
        </w:rPr>
        <w:t>.</w:t>
      </w:r>
      <w:r w:rsidRPr="00D2522B">
        <w:rPr>
          <w:rFonts w:ascii="Palatino Linotype" w:hAnsi="Palatino Linotype"/>
          <w:sz w:val="16"/>
          <w:szCs w:val="16"/>
        </w:rPr>
        <w:t xml:space="preserve"> Radulian, L</w:t>
      </w:r>
      <w:r>
        <w:rPr>
          <w:rFonts w:ascii="Palatino Linotype" w:hAnsi="Palatino Linotype"/>
          <w:sz w:val="16"/>
          <w:szCs w:val="16"/>
        </w:rPr>
        <w:t>.</w:t>
      </w:r>
      <w:r w:rsidRPr="00D2522B">
        <w:rPr>
          <w:rFonts w:ascii="Palatino Linotype" w:hAnsi="Palatino Linotype"/>
          <w:sz w:val="16"/>
          <w:szCs w:val="16"/>
        </w:rPr>
        <w:t xml:space="preserve"> Yedigarova, I</w:t>
      </w:r>
      <w:r>
        <w:rPr>
          <w:rFonts w:ascii="Palatino Linotype" w:hAnsi="Palatino Linotype"/>
          <w:sz w:val="16"/>
          <w:szCs w:val="16"/>
        </w:rPr>
        <w:t>.</w:t>
      </w:r>
      <w:r w:rsidRPr="00D2522B">
        <w:rPr>
          <w:rFonts w:ascii="Palatino Linotype" w:hAnsi="Palatino Linotype"/>
          <w:sz w:val="16"/>
          <w:szCs w:val="16"/>
        </w:rPr>
        <w:t xml:space="preserve"> Yushmanova</w:t>
      </w:r>
      <w:r>
        <w:rPr>
          <w:rFonts w:ascii="Palatino Linotype" w:hAnsi="Palatino Linotype"/>
          <w:sz w:val="16"/>
          <w:szCs w:val="16"/>
        </w:rPr>
        <w:t xml:space="preserve">, presented by M.F. Brin at the </w:t>
      </w:r>
      <w:r w:rsidRPr="00D2522B">
        <w:rPr>
          <w:rFonts w:ascii="Palatino Linotype" w:hAnsi="Palatino Linotype"/>
          <w:sz w:val="16"/>
          <w:szCs w:val="16"/>
        </w:rPr>
        <w:t>18th Migraine Trust International Symposium</w:t>
      </w:r>
      <w:r>
        <w:rPr>
          <w:rFonts w:ascii="Palatino Linotype" w:hAnsi="Palatino Linotype"/>
          <w:sz w:val="16"/>
          <w:szCs w:val="16"/>
        </w:rPr>
        <w:t>, September 10-13, 2020 in London, England.</w:t>
      </w:r>
    </w:p>
    <w:p w14:paraId="0B3689A3" w14:textId="77777777" w:rsidR="00D2522B" w:rsidRDefault="00D2522B" w:rsidP="007B6FFF">
      <w:pPr>
        <w:rPr>
          <w:rFonts w:ascii="Palatino Linotype" w:hAnsi="Palatino Linotype"/>
          <w:sz w:val="16"/>
          <w:szCs w:val="16"/>
        </w:rPr>
      </w:pPr>
    </w:p>
    <w:p w14:paraId="464AFA5F" w14:textId="77777777" w:rsidR="007B6FFF" w:rsidRDefault="007B6FFF" w:rsidP="007B6FFF">
      <w:pPr>
        <w:rPr>
          <w:rFonts w:ascii="Palatino Linotype" w:hAnsi="Palatino Linotype"/>
          <w:sz w:val="16"/>
          <w:szCs w:val="16"/>
        </w:rPr>
      </w:pPr>
      <w:r>
        <w:rPr>
          <w:rFonts w:ascii="Palatino Linotype" w:hAnsi="Palatino Linotype"/>
          <w:sz w:val="16"/>
          <w:szCs w:val="16"/>
        </w:rPr>
        <w:t>“</w:t>
      </w:r>
      <w:r w:rsidRPr="007B6FFF">
        <w:rPr>
          <w:rFonts w:ascii="Palatino Linotype" w:hAnsi="Palatino Linotype"/>
          <w:sz w:val="16"/>
          <w:szCs w:val="16"/>
        </w:rPr>
        <w:t>Racial / Ethnic Differences in the Relationship Between Smoking Cessation During Pregnancy and Pr</w:t>
      </w:r>
      <w:r>
        <w:rPr>
          <w:rFonts w:ascii="Palatino Linotype" w:hAnsi="Palatino Linotype"/>
          <w:sz w:val="16"/>
          <w:szCs w:val="16"/>
        </w:rPr>
        <w:t xml:space="preserve">egnancy-Associated Hypertension”, P. </w:t>
      </w:r>
      <w:r w:rsidRPr="007B6FFF">
        <w:rPr>
          <w:rFonts w:ascii="Palatino Linotype" w:hAnsi="Palatino Linotype"/>
          <w:sz w:val="16"/>
          <w:szCs w:val="16"/>
        </w:rPr>
        <w:t xml:space="preserve">Xaverius, </w:t>
      </w:r>
      <w:r>
        <w:rPr>
          <w:rFonts w:ascii="Palatino Linotype" w:hAnsi="Palatino Linotype"/>
          <w:sz w:val="16"/>
          <w:szCs w:val="16"/>
        </w:rPr>
        <w:t>A.</w:t>
      </w:r>
      <w:r w:rsidRPr="007B6FFF">
        <w:rPr>
          <w:rFonts w:ascii="Palatino Linotype" w:hAnsi="Palatino Linotype"/>
          <w:sz w:val="16"/>
          <w:szCs w:val="16"/>
        </w:rPr>
        <w:t xml:space="preserve"> Anakwe, </w:t>
      </w:r>
      <w:r>
        <w:rPr>
          <w:rFonts w:ascii="Palatino Linotype" w:hAnsi="Palatino Linotype"/>
          <w:sz w:val="16"/>
          <w:szCs w:val="16"/>
        </w:rPr>
        <w:t>L</w:t>
      </w:r>
      <w:r w:rsidRPr="007B6FFF">
        <w:rPr>
          <w:rFonts w:ascii="Palatino Linotype" w:hAnsi="Palatino Linotype"/>
          <w:sz w:val="16"/>
          <w:szCs w:val="16"/>
        </w:rPr>
        <w:t xml:space="preserve">. Anderson, </w:t>
      </w:r>
      <w:r>
        <w:rPr>
          <w:rFonts w:ascii="Palatino Linotype" w:hAnsi="Palatino Linotype"/>
          <w:sz w:val="16"/>
          <w:szCs w:val="16"/>
        </w:rPr>
        <w:t>P</w:t>
      </w:r>
      <w:r w:rsidRPr="007B6FFF">
        <w:rPr>
          <w:rFonts w:ascii="Palatino Linotype" w:hAnsi="Palatino Linotype"/>
          <w:sz w:val="16"/>
          <w:szCs w:val="16"/>
        </w:rPr>
        <w:t xml:space="preserve">. Menichiello, </w:t>
      </w:r>
      <w:r>
        <w:rPr>
          <w:rFonts w:ascii="Palatino Linotype" w:hAnsi="Palatino Linotype"/>
          <w:sz w:val="16"/>
          <w:szCs w:val="16"/>
        </w:rPr>
        <w:t>M.</w:t>
      </w:r>
      <w:r w:rsidRPr="007B6FFF">
        <w:rPr>
          <w:rFonts w:ascii="Palatino Linotype" w:hAnsi="Palatino Linotype"/>
          <w:sz w:val="16"/>
          <w:szCs w:val="16"/>
        </w:rPr>
        <w:t xml:space="preserve"> Kowalski, </w:t>
      </w:r>
      <w:r>
        <w:rPr>
          <w:rFonts w:ascii="Palatino Linotype" w:hAnsi="Palatino Linotype"/>
          <w:sz w:val="16"/>
          <w:szCs w:val="16"/>
        </w:rPr>
        <w:t xml:space="preserve">R.S. Kirby, </w:t>
      </w:r>
      <w:r w:rsidR="006D3D47">
        <w:rPr>
          <w:rFonts w:ascii="Palatino Linotype" w:hAnsi="Palatino Linotype"/>
          <w:sz w:val="16"/>
          <w:szCs w:val="16"/>
        </w:rPr>
        <w:t xml:space="preserve">presented virtually by P. Xaverius at </w:t>
      </w:r>
      <w:r>
        <w:rPr>
          <w:rFonts w:ascii="Palatino Linotype" w:hAnsi="Palatino Linotype"/>
          <w:sz w:val="16"/>
          <w:szCs w:val="16"/>
        </w:rPr>
        <w:t>the CityMatCH/MCH Epidemiology conference, September 16-18, 2020</w:t>
      </w:r>
      <w:r w:rsidR="006D3D47">
        <w:rPr>
          <w:rFonts w:ascii="Palatino Linotype" w:hAnsi="Palatino Linotype"/>
          <w:sz w:val="16"/>
          <w:szCs w:val="16"/>
        </w:rPr>
        <w:t>.</w:t>
      </w:r>
    </w:p>
    <w:p w14:paraId="4573E547" w14:textId="77777777" w:rsidR="00BC3264" w:rsidRDefault="00BC3264" w:rsidP="007B6FFF">
      <w:pPr>
        <w:rPr>
          <w:rFonts w:ascii="Palatino Linotype" w:hAnsi="Palatino Linotype"/>
          <w:sz w:val="16"/>
          <w:szCs w:val="16"/>
        </w:rPr>
      </w:pPr>
    </w:p>
    <w:p w14:paraId="0A2FBBAC" w14:textId="77777777" w:rsidR="00BC3264" w:rsidRDefault="00BC3264" w:rsidP="00BC3264">
      <w:pPr>
        <w:rPr>
          <w:rFonts w:ascii="Palatino Linotype" w:hAnsi="Palatino Linotype"/>
          <w:sz w:val="16"/>
          <w:szCs w:val="16"/>
        </w:rPr>
      </w:pPr>
      <w:r>
        <w:rPr>
          <w:rFonts w:ascii="Palatino Linotype" w:hAnsi="Palatino Linotype"/>
          <w:sz w:val="16"/>
          <w:szCs w:val="16"/>
        </w:rPr>
        <w:t>“</w:t>
      </w:r>
      <w:r w:rsidRPr="00BC3264">
        <w:rPr>
          <w:rFonts w:ascii="Palatino Linotype" w:hAnsi="Palatino Linotype"/>
          <w:sz w:val="16"/>
          <w:szCs w:val="16"/>
        </w:rPr>
        <w:t>Data Integration and Population-Based Maternal and Child Health</w:t>
      </w:r>
      <w:r>
        <w:rPr>
          <w:rFonts w:ascii="Palatino Linotype" w:hAnsi="Palatino Linotype"/>
          <w:sz w:val="16"/>
          <w:szCs w:val="16"/>
        </w:rPr>
        <w:t>”, R.S. Kirby, D. Mallinson, L. Berger, D. Ehrenthal, present</w:t>
      </w:r>
      <w:r w:rsidR="006D3D47">
        <w:rPr>
          <w:rFonts w:ascii="Palatino Linotype" w:hAnsi="Palatino Linotype"/>
          <w:sz w:val="16"/>
          <w:szCs w:val="16"/>
        </w:rPr>
        <w:t xml:space="preserve">ed as a virtual workshop </w:t>
      </w:r>
      <w:r>
        <w:rPr>
          <w:rFonts w:ascii="Palatino Linotype" w:hAnsi="Palatino Linotype"/>
          <w:sz w:val="16"/>
          <w:szCs w:val="16"/>
        </w:rPr>
        <w:t>at the CityMatCH/MCH Epidemiology conference, September 16-18, 2020</w:t>
      </w:r>
      <w:r w:rsidR="006D3D47">
        <w:rPr>
          <w:rFonts w:ascii="Palatino Linotype" w:hAnsi="Palatino Linotype"/>
          <w:sz w:val="16"/>
          <w:szCs w:val="16"/>
        </w:rPr>
        <w:t>.</w:t>
      </w:r>
    </w:p>
    <w:p w14:paraId="643F7805" w14:textId="77777777" w:rsidR="006D3D47" w:rsidRDefault="006D3D47" w:rsidP="00BC3264">
      <w:pPr>
        <w:rPr>
          <w:rFonts w:ascii="Palatino Linotype" w:hAnsi="Palatino Linotype"/>
          <w:sz w:val="16"/>
          <w:szCs w:val="16"/>
        </w:rPr>
      </w:pPr>
    </w:p>
    <w:p w14:paraId="71EC3D0B" w14:textId="77777777" w:rsidR="006D3D47" w:rsidRDefault="006D3D47" w:rsidP="00BC3264">
      <w:pPr>
        <w:rPr>
          <w:rFonts w:ascii="Palatino Linotype" w:hAnsi="Palatino Linotype"/>
          <w:sz w:val="16"/>
          <w:szCs w:val="16"/>
        </w:rPr>
      </w:pPr>
      <w:r>
        <w:rPr>
          <w:rFonts w:ascii="Palatino Linotype" w:hAnsi="Palatino Linotype"/>
          <w:sz w:val="16"/>
          <w:szCs w:val="16"/>
        </w:rPr>
        <w:t>“</w:t>
      </w:r>
      <w:r w:rsidRPr="006D3D47">
        <w:rPr>
          <w:rFonts w:ascii="Palatino Linotype" w:hAnsi="Palatino Linotype"/>
          <w:sz w:val="16"/>
          <w:szCs w:val="16"/>
        </w:rPr>
        <w:t xml:space="preserve">Understanding the </w:t>
      </w:r>
      <w:r w:rsidR="00350738">
        <w:rPr>
          <w:rFonts w:ascii="Palatino Linotype" w:hAnsi="Palatino Linotype"/>
          <w:sz w:val="16"/>
          <w:szCs w:val="16"/>
        </w:rPr>
        <w:t>F</w:t>
      </w:r>
      <w:r w:rsidRPr="006D3D47">
        <w:rPr>
          <w:rFonts w:ascii="Palatino Linotype" w:hAnsi="Palatino Linotype"/>
          <w:sz w:val="16"/>
          <w:szCs w:val="16"/>
        </w:rPr>
        <w:t xml:space="preserve">actors </w:t>
      </w:r>
      <w:r w:rsidR="00350738">
        <w:rPr>
          <w:rFonts w:ascii="Palatino Linotype" w:hAnsi="Palatino Linotype"/>
          <w:sz w:val="16"/>
          <w:szCs w:val="16"/>
        </w:rPr>
        <w:t>A</w:t>
      </w:r>
      <w:r w:rsidRPr="006D3D47">
        <w:rPr>
          <w:rFonts w:ascii="Palatino Linotype" w:hAnsi="Palatino Linotype"/>
          <w:sz w:val="16"/>
          <w:szCs w:val="16"/>
        </w:rPr>
        <w:t xml:space="preserve">ssociated with </w:t>
      </w:r>
      <w:r w:rsidR="00350738">
        <w:rPr>
          <w:rFonts w:ascii="Palatino Linotype" w:hAnsi="Palatino Linotype"/>
          <w:sz w:val="16"/>
          <w:szCs w:val="16"/>
        </w:rPr>
        <w:t>F</w:t>
      </w:r>
      <w:r w:rsidRPr="006D3D47">
        <w:rPr>
          <w:rFonts w:ascii="Palatino Linotype" w:hAnsi="Palatino Linotype"/>
          <w:sz w:val="16"/>
          <w:szCs w:val="16"/>
        </w:rPr>
        <w:t xml:space="preserve">ather </w:t>
      </w:r>
      <w:r w:rsidR="00350738">
        <w:rPr>
          <w:rFonts w:ascii="Palatino Linotype" w:hAnsi="Palatino Linotype"/>
          <w:sz w:val="16"/>
          <w:szCs w:val="16"/>
        </w:rPr>
        <w:t>I</w:t>
      </w:r>
      <w:r w:rsidRPr="006D3D47">
        <w:rPr>
          <w:rFonts w:ascii="Palatino Linotype" w:hAnsi="Palatino Linotype"/>
          <w:sz w:val="16"/>
          <w:szCs w:val="16"/>
        </w:rPr>
        <w:t xml:space="preserve">nvolvement among </w:t>
      </w:r>
      <w:r w:rsidR="00350738">
        <w:rPr>
          <w:rFonts w:ascii="Palatino Linotype" w:hAnsi="Palatino Linotype"/>
          <w:sz w:val="16"/>
          <w:szCs w:val="16"/>
        </w:rPr>
        <w:t>C</w:t>
      </w:r>
      <w:r w:rsidRPr="006D3D47">
        <w:rPr>
          <w:rFonts w:ascii="Palatino Linotype" w:hAnsi="Palatino Linotype"/>
          <w:sz w:val="16"/>
          <w:szCs w:val="16"/>
        </w:rPr>
        <w:t xml:space="preserve">hildren 0-4 </w:t>
      </w:r>
      <w:r w:rsidR="00350738">
        <w:rPr>
          <w:rFonts w:ascii="Palatino Linotype" w:hAnsi="Palatino Linotype"/>
          <w:sz w:val="16"/>
          <w:szCs w:val="16"/>
        </w:rPr>
        <w:t>Y</w:t>
      </w:r>
      <w:r w:rsidRPr="006D3D47">
        <w:rPr>
          <w:rFonts w:ascii="Palatino Linotype" w:hAnsi="Palatino Linotype"/>
          <w:sz w:val="16"/>
          <w:szCs w:val="16"/>
        </w:rPr>
        <w:t>ears - An analysis of National Survey of Family Growth</w:t>
      </w:r>
      <w:r>
        <w:rPr>
          <w:rFonts w:ascii="Palatino Linotype" w:hAnsi="Palatino Linotype"/>
          <w:sz w:val="16"/>
          <w:szCs w:val="16"/>
        </w:rPr>
        <w:t>”. V. Chandran, T. Foti, S. Vereen, B. Dorjulus, R.S. Kirby, presented virtually by V. Chandran at the CityMatCH/MCH Epidemiology conference, September 16-18, 2020.</w:t>
      </w:r>
    </w:p>
    <w:p w14:paraId="0EEEB80D" w14:textId="77777777" w:rsidR="008462E9" w:rsidRDefault="008462E9" w:rsidP="00BC3264">
      <w:pPr>
        <w:rPr>
          <w:rFonts w:ascii="Palatino Linotype" w:hAnsi="Palatino Linotype"/>
          <w:sz w:val="16"/>
          <w:szCs w:val="16"/>
        </w:rPr>
      </w:pPr>
    </w:p>
    <w:p w14:paraId="7717714F" w14:textId="77777777" w:rsidR="008462E9" w:rsidRDefault="008462E9" w:rsidP="008462E9">
      <w:pPr>
        <w:rPr>
          <w:rFonts w:ascii="Palatino Linotype" w:hAnsi="Palatino Linotype"/>
          <w:sz w:val="16"/>
          <w:szCs w:val="16"/>
        </w:rPr>
      </w:pPr>
      <w:r>
        <w:rPr>
          <w:rFonts w:ascii="Palatino Linotype" w:hAnsi="Palatino Linotype"/>
          <w:sz w:val="16"/>
          <w:szCs w:val="16"/>
        </w:rPr>
        <w:t>“</w:t>
      </w:r>
      <w:r w:rsidRPr="008462E9">
        <w:rPr>
          <w:rFonts w:ascii="Palatino Linotype" w:hAnsi="Palatino Linotype"/>
          <w:sz w:val="16"/>
          <w:szCs w:val="16"/>
        </w:rPr>
        <w:t>Spina Bifida Lesion Level Changes Before and After Mandatory Folic Acid Fortification in the United States</w:t>
      </w:r>
      <w:r>
        <w:rPr>
          <w:rFonts w:ascii="Palatino Linotype" w:hAnsi="Palatino Linotype"/>
          <w:sz w:val="16"/>
          <w:szCs w:val="16"/>
        </w:rPr>
        <w:t>”,</w:t>
      </w:r>
      <w:r w:rsidR="00482F82">
        <w:rPr>
          <w:rFonts w:ascii="Palatino Linotype" w:hAnsi="Palatino Linotype"/>
          <w:sz w:val="16"/>
          <w:szCs w:val="16"/>
        </w:rPr>
        <w:t xml:space="preserve"> </w:t>
      </w:r>
      <w:r>
        <w:rPr>
          <w:rFonts w:ascii="Palatino Linotype" w:hAnsi="Palatino Linotype"/>
          <w:sz w:val="16"/>
          <w:szCs w:val="16"/>
        </w:rPr>
        <w:t>C. Mai,</w:t>
      </w:r>
      <w:r w:rsidRPr="008462E9">
        <w:rPr>
          <w:rFonts w:ascii="Palatino Linotype" w:hAnsi="Palatino Linotype"/>
          <w:sz w:val="16"/>
          <w:szCs w:val="16"/>
        </w:rPr>
        <w:t xml:space="preserve"> O</w:t>
      </w:r>
      <w:r>
        <w:rPr>
          <w:rFonts w:ascii="Palatino Linotype" w:hAnsi="Palatino Linotype"/>
          <w:sz w:val="16"/>
          <w:szCs w:val="16"/>
        </w:rPr>
        <w:t>.</w:t>
      </w:r>
      <w:r w:rsidRPr="008462E9">
        <w:rPr>
          <w:rFonts w:ascii="Palatino Linotype" w:hAnsi="Palatino Linotype"/>
          <w:sz w:val="16"/>
          <w:szCs w:val="16"/>
        </w:rPr>
        <w:t xml:space="preserve"> Adisa, J</w:t>
      </w:r>
      <w:r>
        <w:rPr>
          <w:rFonts w:ascii="Palatino Linotype" w:hAnsi="Palatino Linotype"/>
          <w:sz w:val="16"/>
          <w:szCs w:val="16"/>
        </w:rPr>
        <w:t>.</w:t>
      </w:r>
      <w:r w:rsidRPr="008462E9">
        <w:rPr>
          <w:rFonts w:ascii="Palatino Linotype" w:hAnsi="Palatino Linotype"/>
          <w:sz w:val="16"/>
          <w:szCs w:val="16"/>
        </w:rPr>
        <w:t xml:space="preserve"> Evans</w:t>
      </w:r>
      <w:r>
        <w:rPr>
          <w:rFonts w:ascii="Palatino Linotype" w:hAnsi="Palatino Linotype"/>
          <w:sz w:val="16"/>
          <w:szCs w:val="16"/>
        </w:rPr>
        <w:t>,</w:t>
      </w:r>
      <w:r w:rsidRPr="008462E9">
        <w:rPr>
          <w:rFonts w:ascii="Palatino Linotype" w:hAnsi="Palatino Linotype"/>
          <w:sz w:val="16"/>
          <w:szCs w:val="16"/>
        </w:rPr>
        <w:t xml:space="preserve"> K</w:t>
      </w:r>
      <w:r>
        <w:rPr>
          <w:rFonts w:ascii="Palatino Linotype" w:hAnsi="Palatino Linotype"/>
          <w:sz w:val="16"/>
          <w:szCs w:val="16"/>
        </w:rPr>
        <w:t>.</w:t>
      </w:r>
      <w:r w:rsidRPr="008462E9">
        <w:rPr>
          <w:rFonts w:ascii="Palatino Linotype" w:hAnsi="Palatino Linotype"/>
          <w:sz w:val="16"/>
          <w:szCs w:val="16"/>
        </w:rPr>
        <w:t xml:space="preserve"> Arnold, T</w:t>
      </w:r>
      <w:r>
        <w:rPr>
          <w:rFonts w:ascii="Palatino Linotype" w:hAnsi="Palatino Linotype"/>
          <w:sz w:val="16"/>
          <w:szCs w:val="16"/>
        </w:rPr>
        <w:t>.</w:t>
      </w:r>
      <w:r w:rsidRPr="008462E9">
        <w:rPr>
          <w:rFonts w:ascii="Palatino Linotype" w:hAnsi="Palatino Linotype"/>
          <w:sz w:val="16"/>
          <w:szCs w:val="16"/>
        </w:rPr>
        <w:t xml:space="preserve"> Flood, B</w:t>
      </w:r>
      <w:r>
        <w:rPr>
          <w:rFonts w:ascii="Palatino Linotype" w:hAnsi="Palatino Linotype"/>
          <w:sz w:val="16"/>
          <w:szCs w:val="16"/>
        </w:rPr>
        <w:t>. Frohnert</w:t>
      </w:r>
      <w:r w:rsidRPr="008462E9">
        <w:rPr>
          <w:rFonts w:ascii="Palatino Linotype" w:hAnsi="Palatino Linotype"/>
          <w:sz w:val="16"/>
          <w:szCs w:val="16"/>
        </w:rPr>
        <w:t>, C</w:t>
      </w:r>
      <w:r>
        <w:rPr>
          <w:rFonts w:ascii="Palatino Linotype" w:hAnsi="Palatino Linotype"/>
          <w:sz w:val="16"/>
          <w:szCs w:val="16"/>
        </w:rPr>
        <w:t>.</w:t>
      </w:r>
      <w:r w:rsidRPr="008462E9">
        <w:rPr>
          <w:rFonts w:ascii="Palatino Linotype" w:hAnsi="Palatino Linotype"/>
          <w:sz w:val="16"/>
          <w:szCs w:val="16"/>
        </w:rPr>
        <w:t>J</w:t>
      </w:r>
      <w:r>
        <w:rPr>
          <w:rFonts w:ascii="Palatino Linotype" w:hAnsi="Palatino Linotype"/>
          <w:sz w:val="16"/>
          <w:szCs w:val="16"/>
        </w:rPr>
        <w:t>.</w:t>
      </w:r>
      <w:r w:rsidRPr="008462E9">
        <w:rPr>
          <w:rFonts w:ascii="Palatino Linotype" w:hAnsi="Palatino Linotype"/>
          <w:sz w:val="16"/>
          <w:szCs w:val="16"/>
        </w:rPr>
        <w:t xml:space="preserve"> Alverson, L</w:t>
      </w:r>
      <w:r>
        <w:rPr>
          <w:rFonts w:ascii="Palatino Linotype" w:hAnsi="Palatino Linotype"/>
          <w:sz w:val="16"/>
          <w:szCs w:val="16"/>
        </w:rPr>
        <w:t>.</w:t>
      </w:r>
      <w:r w:rsidRPr="008462E9">
        <w:rPr>
          <w:rFonts w:ascii="Palatino Linotype" w:hAnsi="Palatino Linotype"/>
          <w:sz w:val="16"/>
          <w:szCs w:val="16"/>
        </w:rPr>
        <w:t xml:space="preserve"> Denson, E</w:t>
      </w:r>
      <w:r>
        <w:rPr>
          <w:rFonts w:ascii="Palatino Linotype" w:hAnsi="Palatino Linotype"/>
          <w:sz w:val="16"/>
          <w:szCs w:val="16"/>
        </w:rPr>
        <w:t>.</w:t>
      </w:r>
      <w:r w:rsidRPr="008462E9">
        <w:rPr>
          <w:rFonts w:ascii="Palatino Linotype" w:hAnsi="Palatino Linotype"/>
          <w:sz w:val="16"/>
          <w:szCs w:val="16"/>
        </w:rPr>
        <w:t xml:space="preserve"> Nestoridi, A</w:t>
      </w:r>
      <w:r>
        <w:rPr>
          <w:rFonts w:ascii="Palatino Linotype" w:hAnsi="Palatino Linotype"/>
          <w:sz w:val="16"/>
          <w:szCs w:val="16"/>
        </w:rPr>
        <w:t>.</w:t>
      </w:r>
      <w:r w:rsidRPr="008462E9">
        <w:rPr>
          <w:rFonts w:ascii="Palatino Linotype" w:hAnsi="Palatino Linotype"/>
          <w:sz w:val="16"/>
          <w:szCs w:val="16"/>
        </w:rPr>
        <w:t xml:space="preserve"> Nance, V</w:t>
      </w:r>
      <w:r>
        <w:rPr>
          <w:rFonts w:ascii="Palatino Linotype" w:hAnsi="Palatino Linotype"/>
          <w:sz w:val="16"/>
          <w:szCs w:val="16"/>
        </w:rPr>
        <w:t>.</w:t>
      </w:r>
      <w:r w:rsidRPr="008462E9">
        <w:rPr>
          <w:rFonts w:ascii="Palatino Linotype" w:hAnsi="Palatino Linotype"/>
          <w:sz w:val="16"/>
          <w:szCs w:val="16"/>
        </w:rPr>
        <w:t xml:space="preserve"> Leedom, X</w:t>
      </w:r>
      <w:r>
        <w:rPr>
          <w:rFonts w:ascii="Palatino Linotype" w:hAnsi="Palatino Linotype"/>
          <w:sz w:val="16"/>
          <w:szCs w:val="16"/>
        </w:rPr>
        <w:t>.</w:t>
      </w:r>
      <w:r w:rsidRPr="008462E9">
        <w:rPr>
          <w:rFonts w:ascii="Palatino Linotype" w:hAnsi="Palatino Linotype"/>
          <w:sz w:val="16"/>
          <w:szCs w:val="16"/>
        </w:rPr>
        <w:t xml:space="preserve"> Shan, M</w:t>
      </w:r>
      <w:r>
        <w:rPr>
          <w:rFonts w:ascii="Palatino Linotype" w:hAnsi="Palatino Linotype"/>
          <w:sz w:val="16"/>
          <w:szCs w:val="16"/>
        </w:rPr>
        <w:t xml:space="preserve">. </w:t>
      </w:r>
      <w:r w:rsidRPr="008462E9">
        <w:rPr>
          <w:rFonts w:ascii="Palatino Linotype" w:hAnsi="Palatino Linotype"/>
          <w:sz w:val="16"/>
          <w:szCs w:val="16"/>
        </w:rPr>
        <w:t>Ethen, J</w:t>
      </w:r>
      <w:r>
        <w:rPr>
          <w:rFonts w:ascii="Palatino Linotype" w:hAnsi="Palatino Linotype"/>
          <w:sz w:val="16"/>
          <w:szCs w:val="16"/>
        </w:rPr>
        <w:t>.</w:t>
      </w:r>
      <w:r w:rsidRPr="008462E9">
        <w:rPr>
          <w:rFonts w:ascii="Palatino Linotype" w:hAnsi="Palatino Linotype"/>
          <w:sz w:val="16"/>
          <w:szCs w:val="16"/>
        </w:rPr>
        <w:t xml:space="preserve"> Isenburg, V</w:t>
      </w:r>
      <w:r>
        <w:rPr>
          <w:rFonts w:ascii="Palatino Linotype" w:hAnsi="Palatino Linotype"/>
          <w:sz w:val="16"/>
          <w:szCs w:val="16"/>
        </w:rPr>
        <w:t>.</w:t>
      </w:r>
      <w:r w:rsidRPr="008462E9">
        <w:rPr>
          <w:rFonts w:ascii="Palatino Linotype" w:hAnsi="Palatino Linotype"/>
          <w:sz w:val="16"/>
          <w:szCs w:val="16"/>
        </w:rPr>
        <w:t xml:space="preserve"> Eckert,</w:t>
      </w:r>
      <w:r>
        <w:rPr>
          <w:rFonts w:ascii="Palatino Linotype" w:hAnsi="Palatino Linotype"/>
          <w:sz w:val="16"/>
          <w:szCs w:val="16"/>
        </w:rPr>
        <w:t xml:space="preserve"> </w:t>
      </w:r>
      <w:r w:rsidRPr="008462E9">
        <w:rPr>
          <w:rFonts w:ascii="Palatino Linotype" w:hAnsi="Palatino Linotype"/>
          <w:sz w:val="16"/>
          <w:szCs w:val="16"/>
        </w:rPr>
        <w:t>R</w:t>
      </w:r>
      <w:r>
        <w:rPr>
          <w:rFonts w:ascii="Palatino Linotype" w:hAnsi="Palatino Linotype"/>
          <w:sz w:val="16"/>
          <w:szCs w:val="16"/>
        </w:rPr>
        <w:t xml:space="preserve">. </w:t>
      </w:r>
      <w:r w:rsidRPr="008462E9">
        <w:rPr>
          <w:rFonts w:ascii="Palatino Linotype" w:hAnsi="Palatino Linotype"/>
          <w:sz w:val="16"/>
          <w:szCs w:val="16"/>
        </w:rPr>
        <w:t>Kirby</w:t>
      </w:r>
      <w:r>
        <w:rPr>
          <w:rFonts w:ascii="Palatino Linotype" w:hAnsi="Palatino Linotype"/>
          <w:sz w:val="16"/>
          <w:szCs w:val="16"/>
        </w:rPr>
        <w:t xml:space="preserve">, presented </w:t>
      </w:r>
      <w:r w:rsidR="00860FEE">
        <w:rPr>
          <w:rFonts w:ascii="Palatino Linotype" w:hAnsi="Palatino Linotype"/>
          <w:sz w:val="16"/>
          <w:szCs w:val="16"/>
        </w:rPr>
        <w:t xml:space="preserve">virtually </w:t>
      </w:r>
      <w:r>
        <w:rPr>
          <w:rFonts w:ascii="Palatino Linotype" w:hAnsi="Palatino Linotype"/>
          <w:sz w:val="16"/>
          <w:szCs w:val="16"/>
        </w:rPr>
        <w:t xml:space="preserve">by C. Mai at the </w:t>
      </w:r>
      <w:r w:rsidRPr="008462E9">
        <w:rPr>
          <w:rFonts w:ascii="Palatino Linotype" w:hAnsi="Palatino Linotype"/>
          <w:sz w:val="16"/>
          <w:szCs w:val="16"/>
        </w:rPr>
        <w:t>Society for Birth Defects Research and Prevention 60th Annual Meeting</w:t>
      </w:r>
      <w:r>
        <w:rPr>
          <w:rFonts w:ascii="Palatino Linotype" w:hAnsi="Palatino Linotype"/>
          <w:sz w:val="16"/>
          <w:szCs w:val="16"/>
        </w:rPr>
        <w:t xml:space="preserve">, virtually </w:t>
      </w:r>
      <w:r w:rsidRPr="008462E9">
        <w:rPr>
          <w:rFonts w:ascii="Palatino Linotype" w:hAnsi="Palatino Linotype"/>
          <w:sz w:val="16"/>
          <w:szCs w:val="16"/>
        </w:rPr>
        <w:t>June 27 – July 1, 2020</w:t>
      </w:r>
      <w:r>
        <w:rPr>
          <w:rFonts w:ascii="Palatino Linotype" w:hAnsi="Palatino Linotype"/>
          <w:sz w:val="16"/>
          <w:szCs w:val="16"/>
        </w:rPr>
        <w:t xml:space="preserve">.  </w:t>
      </w:r>
      <w:r w:rsidR="000E198C">
        <w:rPr>
          <w:rFonts w:ascii="Palatino Linotype" w:hAnsi="Palatino Linotype"/>
          <w:sz w:val="16"/>
          <w:szCs w:val="16"/>
        </w:rPr>
        <w:t xml:space="preserve">[Abstract: </w:t>
      </w:r>
      <w:r w:rsidR="000E198C" w:rsidRPr="000E198C">
        <w:rPr>
          <w:rFonts w:ascii="Palatino Linotype" w:hAnsi="Palatino Linotype"/>
          <w:sz w:val="16"/>
          <w:szCs w:val="16"/>
        </w:rPr>
        <w:t>Birth Defects Research</w:t>
      </w:r>
      <w:r w:rsidR="000E198C">
        <w:rPr>
          <w:rFonts w:ascii="Palatino Linotype" w:hAnsi="Palatino Linotype"/>
          <w:sz w:val="16"/>
          <w:szCs w:val="16"/>
        </w:rPr>
        <w:t xml:space="preserve"> 112,11 (June 2020, 839-840]</w:t>
      </w:r>
    </w:p>
    <w:p w14:paraId="5962D271" w14:textId="77777777" w:rsidR="00E56133" w:rsidRPr="001016A4" w:rsidRDefault="00E56133" w:rsidP="00854B57">
      <w:pPr>
        <w:rPr>
          <w:rFonts w:ascii="Palatino Linotype" w:hAnsi="Palatino Linotype"/>
          <w:sz w:val="16"/>
          <w:szCs w:val="16"/>
        </w:rPr>
      </w:pPr>
    </w:p>
    <w:p w14:paraId="3F3024DF" w14:textId="77777777" w:rsidR="001016A4" w:rsidRPr="001016A4" w:rsidRDefault="001016A4" w:rsidP="00854B57">
      <w:pPr>
        <w:rPr>
          <w:rFonts w:ascii="Palatino Linotype" w:hAnsi="Palatino Linotype"/>
          <w:sz w:val="16"/>
          <w:szCs w:val="16"/>
        </w:rPr>
      </w:pPr>
      <w:r w:rsidRPr="001016A4">
        <w:rPr>
          <w:sz w:val="16"/>
          <w:szCs w:val="16"/>
        </w:rPr>
        <w:lastRenderedPageBreak/>
        <w:t>“Pregnancy Outcomes Following Exposure to OnabotulinumtoxinA Update: 29 Years of Safety Observation”, M.F. Brin, R.S. Kirby, A. Slavotinek, A. Adams, L. Parker,1 A. Ukah, L. Radulian, L. Yedigarova, I. Yushmanova, M.F. Brin</w:t>
      </w:r>
      <w:r w:rsidR="002E04D6">
        <w:rPr>
          <w:sz w:val="16"/>
          <w:szCs w:val="16"/>
        </w:rPr>
        <w:t>, presented at the</w:t>
      </w:r>
      <w:r w:rsidRPr="001016A4">
        <w:rPr>
          <w:sz w:val="16"/>
          <w:szCs w:val="16"/>
        </w:rPr>
        <w:t xml:space="preserve"> Virtual Scientific Meeting of the American Headache Society (AHS)</w:t>
      </w:r>
      <w:r>
        <w:rPr>
          <w:sz w:val="16"/>
          <w:szCs w:val="16"/>
        </w:rPr>
        <w:t xml:space="preserve">, </w:t>
      </w:r>
      <w:r w:rsidR="002F0E86">
        <w:rPr>
          <w:sz w:val="16"/>
          <w:szCs w:val="16"/>
        </w:rPr>
        <w:t>June 1</w:t>
      </w:r>
      <w:r w:rsidR="002E04D6">
        <w:rPr>
          <w:sz w:val="16"/>
          <w:szCs w:val="16"/>
        </w:rPr>
        <w:t>-</w:t>
      </w:r>
      <w:r w:rsidR="002F0E86">
        <w:rPr>
          <w:sz w:val="16"/>
          <w:szCs w:val="16"/>
        </w:rPr>
        <w:t xml:space="preserve">September 1, </w:t>
      </w:r>
      <w:r>
        <w:rPr>
          <w:sz w:val="16"/>
          <w:szCs w:val="16"/>
        </w:rPr>
        <w:t>2020.</w:t>
      </w:r>
    </w:p>
    <w:p w14:paraId="35036776" w14:textId="77777777" w:rsidR="001016A4" w:rsidRPr="001016A4" w:rsidRDefault="001016A4" w:rsidP="00854B57">
      <w:pPr>
        <w:rPr>
          <w:rFonts w:ascii="Palatino Linotype" w:hAnsi="Palatino Linotype"/>
          <w:sz w:val="16"/>
          <w:szCs w:val="16"/>
        </w:rPr>
      </w:pPr>
    </w:p>
    <w:p w14:paraId="5EA4FBA6" w14:textId="77777777" w:rsidR="00854B57" w:rsidRDefault="00854B57" w:rsidP="00854B57">
      <w:pPr>
        <w:rPr>
          <w:rFonts w:ascii="Palatino Linotype" w:hAnsi="Palatino Linotype"/>
          <w:sz w:val="16"/>
          <w:szCs w:val="16"/>
        </w:rPr>
      </w:pPr>
      <w:r>
        <w:rPr>
          <w:rFonts w:ascii="Palatino Linotype" w:hAnsi="Palatino Linotype"/>
          <w:sz w:val="16"/>
          <w:szCs w:val="16"/>
        </w:rPr>
        <w:t>“</w:t>
      </w:r>
      <w:r w:rsidRPr="00854B57">
        <w:rPr>
          <w:rFonts w:ascii="Palatino Linotype" w:hAnsi="Palatino Linotype"/>
          <w:sz w:val="16"/>
          <w:szCs w:val="16"/>
        </w:rPr>
        <w:t xml:space="preserve">Application and </w:t>
      </w:r>
      <w:r>
        <w:rPr>
          <w:rFonts w:ascii="Palatino Linotype" w:hAnsi="Palatino Linotype"/>
          <w:sz w:val="16"/>
          <w:szCs w:val="16"/>
        </w:rPr>
        <w:t>Evaluation</w:t>
      </w:r>
      <w:r w:rsidRPr="00854B57">
        <w:rPr>
          <w:rFonts w:ascii="Palatino Linotype" w:hAnsi="Palatino Linotype"/>
          <w:sz w:val="16"/>
          <w:szCs w:val="16"/>
        </w:rPr>
        <w:t xml:space="preserve"> of the CSTE NAS Case Definition, Florida 2016</w:t>
      </w:r>
      <w:r>
        <w:rPr>
          <w:rFonts w:ascii="Palatino Linotype" w:hAnsi="Palatino Linotype"/>
          <w:sz w:val="16"/>
          <w:szCs w:val="16"/>
        </w:rPr>
        <w:t xml:space="preserve">”. </w:t>
      </w:r>
      <w:r w:rsidRPr="00854B57">
        <w:rPr>
          <w:rFonts w:ascii="Palatino Linotype" w:hAnsi="Palatino Linotype"/>
          <w:sz w:val="16"/>
          <w:szCs w:val="16"/>
        </w:rPr>
        <w:t>A</w:t>
      </w:r>
      <w:r>
        <w:rPr>
          <w:rFonts w:ascii="Palatino Linotype" w:hAnsi="Palatino Linotype"/>
          <w:sz w:val="16"/>
          <w:szCs w:val="16"/>
        </w:rPr>
        <w:t>.</w:t>
      </w:r>
      <w:r w:rsidRPr="00854B57">
        <w:rPr>
          <w:rFonts w:ascii="Palatino Linotype" w:hAnsi="Palatino Linotype"/>
          <w:sz w:val="16"/>
          <w:szCs w:val="16"/>
        </w:rPr>
        <w:t>L. Elmore, J</w:t>
      </w:r>
      <w:r>
        <w:rPr>
          <w:rFonts w:ascii="Palatino Linotype" w:hAnsi="Palatino Linotype"/>
          <w:sz w:val="16"/>
          <w:szCs w:val="16"/>
        </w:rPr>
        <w:t>.</w:t>
      </w:r>
      <w:r w:rsidRPr="00854B57">
        <w:rPr>
          <w:rFonts w:ascii="Palatino Linotype" w:hAnsi="Palatino Linotype"/>
          <w:sz w:val="16"/>
          <w:szCs w:val="16"/>
        </w:rPr>
        <w:t xml:space="preserve"> Lowry, J</w:t>
      </w:r>
      <w:r>
        <w:rPr>
          <w:rFonts w:ascii="Palatino Linotype" w:hAnsi="Palatino Linotype"/>
          <w:sz w:val="16"/>
          <w:szCs w:val="16"/>
        </w:rPr>
        <w:t>.</w:t>
      </w:r>
      <w:r w:rsidRPr="00854B57">
        <w:rPr>
          <w:rFonts w:ascii="Palatino Linotype" w:hAnsi="Palatino Linotype"/>
          <w:sz w:val="16"/>
          <w:szCs w:val="16"/>
        </w:rPr>
        <w:t>P</w:t>
      </w:r>
      <w:r>
        <w:rPr>
          <w:rFonts w:ascii="Palatino Linotype" w:hAnsi="Palatino Linotype"/>
          <w:sz w:val="16"/>
          <w:szCs w:val="16"/>
        </w:rPr>
        <w:t>.</w:t>
      </w:r>
      <w:r w:rsidRPr="00854B57">
        <w:rPr>
          <w:rFonts w:ascii="Palatino Linotype" w:hAnsi="Palatino Linotype"/>
          <w:sz w:val="16"/>
          <w:szCs w:val="16"/>
        </w:rPr>
        <w:t xml:space="preserve"> Tanner, H</w:t>
      </w:r>
      <w:r>
        <w:rPr>
          <w:rFonts w:ascii="Palatino Linotype" w:hAnsi="Palatino Linotype"/>
          <w:sz w:val="16"/>
          <w:szCs w:val="16"/>
        </w:rPr>
        <w:t>.</w:t>
      </w:r>
      <w:r w:rsidRPr="00854B57">
        <w:rPr>
          <w:rFonts w:ascii="Palatino Linotype" w:hAnsi="Palatino Linotype"/>
          <w:sz w:val="16"/>
          <w:szCs w:val="16"/>
        </w:rPr>
        <w:t xml:space="preserve"> Lake-Burger, R</w:t>
      </w:r>
      <w:r>
        <w:rPr>
          <w:rFonts w:ascii="Palatino Linotype" w:hAnsi="Palatino Linotype"/>
          <w:sz w:val="16"/>
          <w:szCs w:val="16"/>
        </w:rPr>
        <w:t>.</w:t>
      </w:r>
      <w:r w:rsidRPr="00854B57">
        <w:rPr>
          <w:rFonts w:ascii="Palatino Linotype" w:hAnsi="Palatino Linotype"/>
          <w:sz w:val="16"/>
          <w:szCs w:val="16"/>
        </w:rPr>
        <w:t>S. Kirby,</w:t>
      </w:r>
      <w:r>
        <w:rPr>
          <w:rFonts w:ascii="Palatino Linotype" w:hAnsi="Palatino Linotype"/>
          <w:sz w:val="16"/>
          <w:szCs w:val="16"/>
        </w:rPr>
        <w:t xml:space="preserve"> </w:t>
      </w:r>
      <w:r w:rsidRPr="00854B57">
        <w:rPr>
          <w:rFonts w:ascii="Palatino Linotype" w:hAnsi="Palatino Linotype"/>
          <w:sz w:val="16"/>
          <w:szCs w:val="16"/>
        </w:rPr>
        <w:t>J</w:t>
      </w:r>
      <w:r>
        <w:rPr>
          <w:rFonts w:ascii="Palatino Linotype" w:hAnsi="Palatino Linotype"/>
          <w:sz w:val="16"/>
          <w:szCs w:val="16"/>
        </w:rPr>
        <w:t>.</w:t>
      </w:r>
      <w:r w:rsidRPr="00854B57">
        <w:rPr>
          <w:rFonts w:ascii="Palatino Linotype" w:hAnsi="Palatino Linotype"/>
          <w:sz w:val="16"/>
          <w:szCs w:val="16"/>
        </w:rPr>
        <w:t>L. Salemi,</w:t>
      </w:r>
      <w:r>
        <w:rPr>
          <w:rFonts w:ascii="Palatino Linotype" w:hAnsi="Palatino Linotype"/>
          <w:sz w:val="16"/>
          <w:szCs w:val="16"/>
        </w:rPr>
        <w:t xml:space="preserve"> </w:t>
      </w:r>
      <w:r w:rsidR="002E04D6">
        <w:rPr>
          <w:rFonts w:ascii="Palatino Linotype" w:hAnsi="Palatino Linotype"/>
          <w:sz w:val="16"/>
          <w:szCs w:val="16"/>
        </w:rPr>
        <w:t xml:space="preserve">presented virtually </w:t>
      </w:r>
      <w:r>
        <w:rPr>
          <w:rFonts w:ascii="Palatino Linotype" w:hAnsi="Palatino Linotype"/>
          <w:sz w:val="16"/>
          <w:szCs w:val="16"/>
        </w:rPr>
        <w:t>at the Council of State and Territorial Epidemiologists annual meeting, June 2020.</w:t>
      </w:r>
    </w:p>
    <w:p w14:paraId="7A56EAB7" w14:textId="77777777" w:rsidR="00EF4AE2" w:rsidRDefault="00EF4AE2" w:rsidP="00EF4AE2">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73775F65" w14:textId="77777777" w:rsidR="00EF4AE2" w:rsidRPr="006E291B" w:rsidRDefault="00EF4AE2" w:rsidP="00EF4AE2">
      <w:pPr>
        <w:rPr>
          <w:rFonts w:ascii="Palatino Linotype" w:hAnsi="Palatino Linotype"/>
          <w:sz w:val="16"/>
          <w:szCs w:val="16"/>
        </w:rPr>
      </w:pPr>
      <w:r>
        <w:rPr>
          <w:rFonts w:ascii="Palatino Linotype" w:hAnsi="Palatino Linotype"/>
          <w:sz w:val="16"/>
          <w:szCs w:val="16"/>
        </w:rPr>
        <w:t>“</w:t>
      </w:r>
      <w:r w:rsidRPr="00854B57">
        <w:rPr>
          <w:rFonts w:ascii="Palatino Linotype" w:hAnsi="Palatino Linotype"/>
          <w:sz w:val="16"/>
          <w:szCs w:val="16"/>
        </w:rPr>
        <w:t xml:space="preserve">Application and </w:t>
      </w:r>
      <w:r>
        <w:rPr>
          <w:rFonts w:ascii="Palatino Linotype" w:hAnsi="Palatino Linotype"/>
          <w:sz w:val="16"/>
          <w:szCs w:val="16"/>
        </w:rPr>
        <w:t>Evaluation</w:t>
      </w:r>
      <w:r w:rsidRPr="00854B57">
        <w:rPr>
          <w:rFonts w:ascii="Palatino Linotype" w:hAnsi="Palatino Linotype"/>
          <w:sz w:val="16"/>
          <w:szCs w:val="16"/>
        </w:rPr>
        <w:t xml:space="preserve"> of the CSTE NAS Case Definition, Florida 2016</w:t>
      </w:r>
      <w:r>
        <w:rPr>
          <w:rFonts w:ascii="Palatino Linotype" w:hAnsi="Palatino Linotype"/>
          <w:sz w:val="16"/>
          <w:szCs w:val="16"/>
        </w:rPr>
        <w:t xml:space="preserve">”. </w:t>
      </w:r>
      <w:r w:rsidRPr="00854B57">
        <w:rPr>
          <w:rFonts w:ascii="Palatino Linotype" w:hAnsi="Palatino Linotype"/>
          <w:sz w:val="16"/>
          <w:szCs w:val="16"/>
        </w:rPr>
        <w:t>A</w:t>
      </w:r>
      <w:r>
        <w:rPr>
          <w:rFonts w:ascii="Palatino Linotype" w:hAnsi="Palatino Linotype"/>
          <w:sz w:val="16"/>
          <w:szCs w:val="16"/>
        </w:rPr>
        <w:t>.</w:t>
      </w:r>
      <w:r w:rsidRPr="00854B57">
        <w:rPr>
          <w:rFonts w:ascii="Palatino Linotype" w:hAnsi="Palatino Linotype"/>
          <w:sz w:val="16"/>
          <w:szCs w:val="16"/>
        </w:rPr>
        <w:t>L. Elmore, J</w:t>
      </w:r>
      <w:r>
        <w:rPr>
          <w:rFonts w:ascii="Palatino Linotype" w:hAnsi="Palatino Linotype"/>
          <w:sz w:val="16"/>
          <w:szCs w:val="16"/>
        </w:rPr>
        <w:t>.</w:t>
      </w:r>
      <w:r w:rsidRPr="00854B57">
        <w:rPr>
          <w:rFonts w:ascii="Palatino Linotype" w:hAnsi="Palatino Linotype"/>
          <w:sz w:val="16"/>
          <w:szCs w:val="16"/>
        </w:rPr>
        <w:t xml:space="preserve"> Lowry, J</w:t>
      </w:r>
      <w:r>
        <w:rPr>
          <w:rFonts w:ascii="Palatino Linotype" w:hAnsi="Palatino Linotype"/>
          <w:sz w:val="16"/>
          <w:szCs w:val="16"/>
        </w:rPr>
        <w:t>.</w:t>
      </w:r>
      <w:r w:rsidRPr="00854B57">
        <w:rPr>
          <w:rFonts w:ascii="Palatino Linotype" w:hAnsi="Palatino Linotype"/>
          <w:sz w:val="16"/>
          <w:szCs w:val="16"/>
        </w:rPr>
        <w:t>P</w:t>
      </w:r>
      <w:r>
        <w:rPr>
          <w:rFonts w:ascii="Palatino Linotype" w:hAnsi="Palatino Linotype"/>
          <w:sz w:val="16"/>
          <w:szCs w:val="16"/>
        </w:rPr>
        <w:t>.</w:t>
      </w:r>
      <w:r w:rsidRPr="00854B57">
        <w:rPr>
          <w:rFonts w:ascii="Palatino Linotype" w:hAnsi="Palatino Linotype"/>
          <w:sz w:val="16"/>
          <w:szCs w:val="16"/>
        </w:rPr>
        <w:t xml:space="preserve"> Tanner, H</w:t>
      </w:r>
      <w:r>
        <w:rPr>
          <w:rFonts w:ascii="Palatino Linotype" w:hAnsi="Palatino Linotype"/>
          <w:sz w:val="16"/>
          <w:szCs w:val="16"/>
        </w:rPr>
        <w:t>.</w:t>
      </w:r>
      <w:r w:rsidRPr="00854B57">
        <w:rPr>
          <w:rFonts w:ascii="Palatino Linotype" w:hAnsi="Palatino Linotype"/>
          <w:sz w:val="16"/>
          <w:szCs w:val="16"/>
        </w:rPr>
        <w:t xml:space="preserve"> Lake-Burger, R</w:t>
      </w:r>
      <w:r>
        <w:rPr>
          <w:rFonts w:ascii="Palatino Linotype" w:hAnsi="Palatino Linotype"/>
          <w:sz w:val="16"/>
          <w:szCs w:val="16"/>
        </w:rPr>
        <w:t>.</w:t>
      </w:r>
      <w:r w:rsidRPr="00854B57">
        <w:rPr>
          <w:rFonts w:ascii="Palatino Linotype" w:hAnsi="Palatino Linotype"/>
          <w:sz w:val="16"/>
          <w:szCs w:val="16"/>
        </w:rPr>
        <w:t>S. Kirby,</w:t>
      </w:r>
      <w:r>
        <w:rPr>
          <w:rFonts w:ascii="Palatino Linotype" w:hAnsi="Palatino Linotype"/>
          <w:sz w:val="16"/>
          <w:szCs w:val="16"/>
        </w:rPr>
        <w:t xml:space="preserve"> </w:t>
      </w:r>
      <w:r w:rsidRPr="00854B57">
        <w:rPr>
          <w:rFonts w:ascii="Palatino Linotype" w:hAnsi="Palatino Linotype"/>
          <w:sz w:val="16"/>
          <w:szCs w:val="16"/>
        </w:rPr>
        <w:t>J</w:t>
      </w:r>
      <w:r>
        <w:rPr>
          <w:rFonts w:ascii="Palatino Linotype" w:hAnsi="Palatino Linotype"/>
          <w:sz w:val="16"/>
          <w:szCs w:val="16"/>
        </w:rPr>
        <w:t>.</w:t>
      </w:r>
      <w:r w:rsidRPr="00854B57">
        <w:rPr>
          <w:rFonts w:ascii="Palatino Linotype" w:hAnsi="Palatino Linotype"/>
          <w:sz w:val="16"/>
          <w:szCs w:val="16"/>
        </w:rPr>
        <w:t>L. Salemi,</w:t>
      </w:r>
      <w:r>
        <w:rPr>
          <w:rFonts w:ascii="Palatino Linotype" w:hAnsi="Palatino Linotype"/>
          <w:sz w:val="16"/>
          <w:szCs w:val="16"/>
        </w:rPr>
        <w:t xml:space="preserve"> </w:t>
      </w:r>
      <w:r w:rsidR="007B6FFF">
        <w:rPr>
          <w:rFonts w:ascii="Palatino Linotype" w:hAnsi="Palatino Linotype"/>
          <w:sz w:val="16"/>
          <w:szCs w:val="16"/>
        </w:rPr>
        <w:t>presented as a poster at</w:t>
      </w:r>
      <w:r>
        <w:rPr>
          <w:rFonts w:ascii="Palatino Linotype" w:hAnsi="Palatino Linotype"/>
          <w:sz w:val="16"/>
          <w:szCs w:val="16"/>
        </w:rPr>
        <w:t xml:space="preserve"> at the National Birth Defects Prevention Network annual meeting, March 8-11, 2020 in Arlington, VA.</w:t>
      </w:r>
    </w:p>
    <w:p w14:paraId="45939BB4" w14:textId="77777777" w:rsidR="00EF4AE2" w:rsidRDefault="00EF4AE2" w:rsidP="00EF4AE2">
      <w:pPr>
        <w:rPr>
          <w:rFonts w:ascii="Palatino Linotype" w:hAnsi="Palatino Linotype"/>
          <w:sz w:val="16"/>
          <w:szCs w:val="16"/>
        </w:rPr>
      </w:pPr>
    </w:p>
    <w:p w14:paraId="4AC92587" w14:textId="77777777" w:rsidR="006E291B" w:rsidRPr="006E291B" w:rsidRDefault="006E291B" w:rsidP="00EF4AE2">
      <w:pPr>
        <w:rPr>
          <w:rFonts w:ascii="Palatino Linotype" w:hAnsi="Palatino Linotype"/>
          <w:sz w:val="16"/>
          <w:szCs w:val="16"/>
        </w:rPr>
      </w:pPr>
      <w:r>
        <w:rPr>
          <w:rFonts w:ascii="Palatino Linotype" w:hAnsi="Palatino Linotype"/>
          <w:sz w:val="16"/>
          <w:szCs w:val="16"/>
        </w:rPr>
        <w:t>“</w:t>
      </w:r>
      <w:r w:rsidRPr="006E291B">
        <w:rPr>
          <w:rFonts w:ascii="Palatino Linotype" w:hAnsi="Palatino Linotype"/>
          <w:sz w:val="16"/>
          <w:szCs w:val="16"/>
        </w:rPr>
        <w:t>Sibling Birth Defects Recurrence in Florida, 1998 to 2013</w:t>
      </w:r>
      <w:r>
        <w:rPr>
          <w:rFonts w:ascii="Palatino Linotype" w:hAnsi="Palatino Linotype"/>
          <w:sz w:val="16"/>
          <w:szCs w:val="16"/>
        </w:rPr>
        <w:t xml:space="preserve">”, </w:t>
      </w:r>
      <w:r w:rsidRPr="006E291B">
        <w:rPr>
          <w:rFonts w:ascii="Palatino Linotype" w:hAnsi="Palatino Linotype"/>
          <w:sz w:val="16"/>
          <w:szCs w:val="16"/>
        </w:rPr>
        <w:t>R</w:t>
      </w:r>
      <w:r>
        <w:rPr>
          <w:rFonts w:ascii="Palatino Linotype" w:hAnsi="Palatino Linotype"/>
          <w:sz w:val="16"/>
          <w:szCs w:val="16"/>
        </w:rPr>
        <w:t>.</w:t>
      </w:r>
      <w:r w:rsidRPr="006E291B">
        <w:rPr>
          <w:rFonts w:ascii="Palatino Linotype" w:hAnsi="Palatino Linotype"/>
          <w:sz w:val="16"/>
          <w:szCs w:val="16"/>
        </w:rPr>
        <w:t xml:space="preserve"> Rutkowski</w:t>
      </w:r>
      <w:r w:rsidR="00EF4AE2">
        <w:rPr>
          <w:rFonts w:ascii="Palatino Linotype" w:hAnsi="Palatino Linotype"/>
          <w:sz w:val="16"/>
          <w:szCs w:val="16"/>
        </w:rPr>
        <w:t>,</w:t>
      </w:r>
      <w:r w:rsidRPr="006E291B">
        <w:rPr>
          <w:rFonts w:ascii="Palatino Linotype" w:hAnsi="Palatino Linotype"/>
          <w:sz w:val="16"/>
          <w:szCs w:val="16"/>
        </w:rPr>
        <w:t xml:space="preserve"> J</w:t>
      </w:r>
      <w:r w:rsidR="00EF4AE2">
        <w:rPr>
          <w:rFonts w:ascii="Palatino Linotype" w:hAnsi="Palatino Linotype"/>
          <w:sz w:val="16"/>
          <w:szCs w:val="16"/>
        </w:rPr>
        <w:t>.</w:t>
      </w:r>
      <w:r w:rsidRPr="006E291B">
        <w:rPr>
          <w:rFonts w:ascii="Palatino Linotype" w:hAnsi="Palatino Linotype"/>
          <w:sz w:val="16"/>
          <w:szCs w:val="16"/>
        </w:rPr>
        <w:t xml:space="preserve"> Lowry</w:t>
      </w:r>
      <w:r>
        <w:rPr>
          <w:rFonts w:ascii="Palatino Linotype" w:hAnsi="Palatino Linotype"/>
          <w:sz w:val="16"/>
          <w:szCs w:val="16"/>
        </w:rPr>
        <w:t xml:space="preserve">, </w:t>
      </w:r>
      <w:r w:rsidRPr="006E291B">
        <w:rPr>
          <w:rFonts w:ascii="Palatino Linotype" w:hAnsi="Palatino Linotype"/>
          <w:sz w:val="16"/>
          <w:szCs w:val="16"/>
        </w:rPr>
        <w:t>J</w:t>
      </w:r>
      <w:r>
        <w:rPr>
          <w:rFonts w:ascii="Palatino Linotype" w:hAnsi="Palatino Linotype"/>
          <w:sz w:val="16"/>
          <w:szCs w:val="16"/>
        </w:rPr>
        <w:t>.</w:t>
      </w:r>
      <w:r w:rsidRPr="006E291B">
        <w:rPr>
          <w:rFonts w:ascii="Palatino Linotype" w:hAnsi="Palatino Linotype"/>
          <w:sz w:val="16"/>
          <w:szCs w:val="16"/>
        </w:rPr>
        <w:t>P</w:t>
      </w:r>
      <w:r>
        <w:rPr>
          <w:rFonts w:ascii="Palatino Linotype" w:hAnsi="Palatino Linotype"/>
          <w:sz w:val="16"/>
          <w:szCs w:val="16"/>
        </w:rPr>
        <w:t>.</w:t>
      </w:r>
      <w:r w:rsidR="00B21EB6">
        <w:rPr>
          <w:rFonts w:ascii="Palatino Linotype" w:hAnsi="Palatino Linotype"/>
          <w:sz w:val="16"/>
          <w:szCs w:val="16"/>
        </w:rPr>
        <w:t xml:space="preserve"> Tanner, </w:t>
      </w:r>
      <w:r w:rsidRPr="006E291B">
        <w:rPr>
          <w:rFonts w:ascii="Palatino Linotype" w:hAnsi="Palatino Linotype"/>
          <w:sz w:val="16"/>
          <w:szCs w:val="16"/>
        </w:rPr>
        <w:t>H</w:t>
      </w:r>
      <w:r>
        <w:rPr>
          <w:rFonts w:ascii="Palatino Linotype" w:hAnsi="Palatino Linotype"/>
          <w:sz w:val="16"/>
          <w:szCs w:val="16"/>
        </w:rPr>
        <w:t>.</w:t>
      </w:r>
      <w:r w:rsidRPr="006E291B">
        <w:rPr>
          <w:rFonts w:ascii="Palatino Linotype" w:hAnsi="Palatino Linotype"/>
          <w:sz w:val="16"/>
          <w:szCs w:val="16"/>
        </w:rPr>
        <w:t xml:space="preserve"> Lake-Burger</w:t>
      </w:r>
      <w:r>
        <w:rPr>
          <w:rFonts w:ascii="Palatino Linotype" w:hAnsi="Palatino Linotype"/>
          <w:sz w:val="16"/>
          <w:szCs w:val="16"/>
        </w:rPr>
        <w:t>,</w:t>
      </w:r>
      <w:r w:rsidRPr="006E291B">
        <w:rPr>
          <w:rFonts w:ascii="Palatino Linotype" w:hAnsi="Palatino Linotype"/>
          <w:sz w:val="16"/>
          <w:szCs w:val="16"/>
        </w:rPr>
        <w:t xml:space="preserve"> R</w:t>
      </w:r>
      <w:r>
        <w:rPr>
          <w:rFonts w:ascii="Palatino Linotype" w:hAnsi="Palatino Linotype"/>
          <w:sz w:val="16"/>
          <w:szCs w:val="16"/>
        </w:rPr>
        <w:t>.</w:t>
      </w:r>
      <w:r w:rsidRPr="006E291B">
        <w:rPr>
          <w:rFonts w:ascii="Palatino Linotype" w:hAnsi="Palatino Linotype"/>
          <w:sz w:val="16"/>
          <w:szCs w:val="16"/>
        </w:rPr>
        <w:t>S</w:t>
      </w:r>
      <w:r>
        <w:rPr>
          <w:rFonts w:ascii="Palatino Linotype" w:hAnsi="Palatino Linotype"/>
          <w:sz w:val="16"/>
          <w:szCs w:val="16"/>
        </w:rPr>
        <w:t>.</w:t>
      </w:r>
      <w:r w:rsidRPr="006E291B">
        <w:rPr>
          <w:rFonts w:ascii="Palatino Linotype" w:hAnsi="Palatino Linotype"/>
          <w:sz w:val="16"/>
          <w:szCs w:val="16"/>
        </w:rPr>
        <w:t xml:space="preserve"> Kirby</w:t>
      </w:r>
      <w:r>
        <w:rPr>
          <w:rFonts w:ascii="Palatino Linotype" w:hAnsi="Palatino Linotype"/>
          <w:sz w:val="16"/>
          <w:szCs w:val="16"/>
        </w:rPr>
        <w:t>,</w:t>
      </w:r>
      <w:r w:rsidRPr="006E291B">
        <w:rPr>
          <w:rFonts w:ascii="Palatino Linotype" w:hAnsi="Palatino Linotype"/>
          <w:sz w:val="16"/>
          <w:szCs w:val="16"/>
        </w:rPr>
        <w:t xml:space="preserve"> J</w:t>
      </w:r>
      <w:r>
        <w:rPr>
          <w:rFonts w:ascii="Palatino Linotype" w:hAnsi="Palatino Linotype"/>
          <w:sz w:val="16"/>
          <w:szCs w:val="16"/>
        </w:rPr>
        <w:t>.</w:t>
      </w:r>
      <w:r w:rsidRPr="006E291B">
        <w:rPr>
          <w:rFonts w:ascii="Palatino Linotype" w:hAnsi="Palatino Linotype"/>
          <w:sz w:val="16"/>
          <w:szCs w:val="16"/>
        </w:rPr>
        <w:t>L</w:t>
      </w:r>
      <w:r>
        <w:rPr>
          <w:rFonts w:ascii="Palatino Linotype" w:hAnsi="Palatino Linotype"/>
          <w:sz w:val="16"/>
          <w:szCs w:val="16"/>
        </w:rPr>
        <w:t>.</w:t>
      </w:r>
      <w:r w:rsidRPr="006E291B">
        <w:rPr>
          <w:rFonts w:ascii="Palatino Linotype" w:hAnsi="Palatino Linotype"/>
          <w:sz w:val="16"/>
          <w:szCs w:val="16"/>
        </w:rPr>
        <w:t xml:space="preserve"> Salemi</w:t>
      </w:r>
      <w:r>
        <w:rPr>
          <w:rFonts w:ascii="Palatino Linotype" w:hAnsi="Palatino Linotype"/>
          <w:sz w:val="16"/>
          <w:szCs w:val="16"/>
        </w:rPr>
        <w:t xml:space="preserve">, </w:t>
      </w:r>
      <w:r w:rsidR="007B6FFF">
        <w:rPr>
          <w:rFonts w:ascii="Palatino Linotype" w:hAnsi="Palatino Linotype"/>
          <w:sz w:val="16"/>
          <w:szCs w:val="16"/>
        </w:rPr>
        <w:t>presented as a poster</w:t>
      </w:r>
      <w:r>
        <w:rPr>
          <w:rFonts w:ascii="Palatino Linotype" w:hAnsi="Palatino Linotype"/>
          <w:sz w:val="16"/>
          <w:szCs w:val="16"/>
        </w:rPr>
        <w:t xml:space="preserve"> at the National Birth Defects Prevention Network annual meeting, March 8-11, 2020 in Arlington, VA.</w:t>
      </w:r>
      <w:r w:rsidR="007B6FFF">
        <w:rPr>
          <w:rFonts w:ascii="Palatino Linotype" w:hAnsi="Palatino Linotype"/>
          <w:sz w:val="16"/>
          <w:szCs w:val="16"/>
        </w:rPr>
        <w:t xml:space="preserve">  This poster was awarded an honorable mention.</w:t>
      </w:r>
    </w:p>
    <w:p w14:paraId="21B17D6B" w14:textId="77777777" w:rsidR="006E291B" w:rsidRDefault="006E291B" w:rsidP="006E291B">
      <w:pPr>
        <w:rPr>
          <w:rFonts w:ascii="Palatino Linotype" w:hAnsi="Palatino Linotype"/>
          <w:sz w:val="16"/>
          <w:szCs w:val="16"/>
        </w:rPr>
      </w:pPr>
    </w:p>
    <w:p w14:paraId="31252F63" w14:textId="77777777" w:rsidR="006E291B" w:rsidRDefault="006E291B" w:rsidP="006E291B">
      <w:pPr>
        <w:rPr>
          <w:rFonts w:ascii="Palatino Linotype" w:hAnsi="Palatino Linotype"/>
          <w:sz w:val="16"/>
          <w:szCs w:val="16"/>
        </w:rPr>
      </w:pPr>
      <w:r>
        <w:rPr>
          <w:rFonts w:ascii="Palatino Linotype" w:hAnsi="Palatino Linotype"/>
          <w:sz w:val="16"/>
          <w:szCs w:val="16"/>
        </w:rPr>
        <w:t>“</w:t>
      </w:r>
      <w:r w:rsidRPr="006E291B">
        <w:rPr>
          <w:rFonts w:ascii="Palatino Linotype" w:hAnsi="Palatino Linotype"/>
          <w:sz w:val="16"/>
          <w:szCs w:val="16"/>
        </w:rPr>
        <w:t xml:space="preserve">Proportion of </w:t>
      </w:r>
      <w:r>
        <w:rPr>
          <w:rFonts w:ascii="Palatino Linotype" w:hAnsi="Palatino Linotype"/>
          <w:sz w:val="16"/>
          <w:szCs w:val="16"/>
        </w:rPr>
        <w:t>C</w:t>
      </w:r>
      <w:r w:rsidRPr="006E291B">
        <w:rPr>
          <w:rFonts w:ascii="Palatino Linotype" w:hAnsi="Palatino Linotype"/>
          <w:sz w:val="16"/>
          <w:szCs w:val="16"/>
        </w:rPr>
        <w:t xml:space="preserve">ritical </w:t>
      </w:r>
      <w:r>
        <w:rPr>
          <w:rFonts w:ascii="Palatino Linotype" w:hAnsi="Palatino Linotype"/>
          <w:sz w:val="16"/>
          <w:szCs w:val="16"/>
        </w:rPr>
        <w:t>C</w:t>
      </w:r>
      <w:r w:rsidRPr="006E291B">
        <w:rPr>
          <w:rFonts w:ascii="Palatino Linotype" w:hAnsi="Palatino Linotype"/>
          <w:sz w:val="16"/>
          <w:szCs w:val="16"/>
        </w:rPr>
        <w:t xml:space="preserve">ongenital </w:t>
      </w:r>
      <w:r>
        <w:rPr>
          <w:rFonts w:ascii="Palatino Linotype" w:hAnsi="Palatino Linotype"/>
          <w:sz w:val="16"/>
          <w:szCs w:val="16"/>
        </w:rPr>
        <w:t>Heart D</w:t>
      </w:r>
      <w:r w:rsidRPr="006E291B">
        <w:rPr>
          <w:rFonts w:ascii="Palatino Linotype" w:hAnsi="Palatino Linotype"/>
          <w:sz w:val="16"/>
          <w:szCs w:val="16"/>
        </w:rPr>
        <w:t xml:space="preserve">efects </w:t>
      </w:r>
      <w:r>
        <w:rPr>
          <w:rFonts w:ascii="Palatino Linotype" w:hAnsi="Palatino Linotype"/>
          <w:sz w:val="16"/>
          <w:szCs w:val="16"/>
        </w:rPr>
        <w:t>Attributable to U</w:t>
      </w:r>
      <w:r w:rsidRPr="006E291B">
        <w:rPr>
          <w:rFonts w:ascii="Palatino Linotype" w:hAnsi="Palatino Linotype"/>
          <w:sz w:val="16"/>
          <w:szCs w:val="16"/>
        </w:rPr>
        <w:t xml:space="preserve">nhealthy </w:t>
      </w:r>
      <w:r>
        <w:rPr>
          <w:rFonts w:ascii="Palatino Linotype" w:hAnsi="Palatino Linotype"/>
          <w:sz w:val="16"/>
          <w:szCs w:val="16"/>
        </w:rPr>
        <w:t>P</w:t>
      </w:r>
      <w:r w:rsidRPr="006E291B">
        <w:rPr>
          <w:rFonts w:ascii="Palatino Linotype" w:hAnsi="Palatino Linotype"/>
          <w:sz w:val="16"/>
          <w:szCs w:val="16"/>
        </w:rPr>
        <w:t xml:space="preserve">re-pregnancy </w:t>
      </w:r>
      <w:r>
        <w:rPr>
          <w:rFonts w:ascii="Palatino Linotype" w:hAnsi="Palatino Linotype"/>
          <w:sz w:val="16"/>
          <w:szCs w:val="16"/>
        </w:rPr>
        <w:t>B</w:t>
      </w:r>
      <w:r w:rsidRPr="006E291B">
        <w:rPr>
          <w:rFonts w:ascii="Palatino Linotype" w:hAnsi="Palatino Linotype"/>
          <w:sz w:val="16"/>
          <w:szCs w:val="16"/>
        </w:rPr>
        <w:t xml:space="preserve">ody </w:t>
      </w:r>
      <w:r>
        <w:rPr>
          <w:rFonts w:ascii="Palatino Linotype" w:hAnsi="Palatino Linotype"/>
          <w:sz w:val="16"/>
          <w:szCs w:val="16"/>
        </w:rPr>
        <w:t>M</w:t>
      </w:r>
      <w:r w:rsidRPr="006E291B">
        <w:rPr>
          <w:rFonts w:ascii="Palatino Linotype" w:hAnsi="Palatino Linotype"/>
          <w:sz w:val="16"/>
          <w:szCs w:val="16"/>
        </w:rPr>
        <w:t xml:space="preserve">ass </w:t>
      </w:r>
      <w:r>
        <w:rPr>
          <w:rFonts w:ascii="Palatino Linotype" w:hAnsi="Palatino Linotype"/>
          <w:sz w:val="16"/>
          <w:szCs w:val="16"/>
        </w:rPr>
        <w:t>I</w:t>
      </w:r>
      <w:r w:rsidRPr="006E291B">
        <w:rPr>
          <w:rFonts w:ascii="Palatino Linotype" w:hAnsi="Palatino Linotype"/>
          <w:sz w:val="16"/>
          <w:szCs w:val="16"/>
        </w:rPr>
        <w:t>ndex in Florida, 2005 to 2016</w:t>
      </w:r>
      <w:r>
        <w:rPr>
          <w:rFonts w:ascii="Palatino Linotype" w:hAnsi="Palatino Linotype"/>
          <w:sz w:val="16"/>
          <w:szCs w:val="16"/>
        </w:rPr>
        <w:t xml:space="preserve">”, </w:t>
      </w:r>
      <w:r w:rsidRPr="006E291B">
        <w:rPr>
          <w:rFonts w:ascii="Palatino Linotype" w:hAnsi="Palatino Linotype"/>
          <w:sz w:val="16"/>
          <w:szCs w:val="16"/>
        </w:rPr>
        <w:t>R</w:t>
      </w:r>
      <w:r>
        <w:rPr>
          <w:rFonts w:ascii="Palatino Linotype" w:hAnsi="Palatino Linotype"/>
          <w:sz w:val="16"/>
          <w:szCs w:val="16"/>
        </w:rPr>
        <w:t>.</w:t>
      </w:r>
      <w:r w:rsidRPr="006E291B">
        <w:rPr>
          <w:rFonts w:ascii="Palatino Linotype" w:hAnsi="Palatino Linotype"/>
          <w:sz w:val="16"/>
          <w:szCs w:val="16"/>
        </w:rPr>
        <w:t xml:space="preserve"> Rutkowski</w:t>
      </w:r>
      <w:r>
        <w:rPr>
          <w:rFonts w:ascii="Palatino Linotype" w:hAnsi="Palatino Linotype"/>
          <w:sz w:val="16"/>
          <w:szCs w:val="16"/>
        </w:rPr>
        <w:t>.</w:t>
      </w:r>
      <w:r w:rsidRPr="006E291B">
        <w:rPr>
          <w:rFonts w:ascii="Palatino Linotype" w:hAnsi="Palatino Linotype"/>
          <w:sz w:val="16"/>
          <w:szCs w:val="16"/>
        </w:rPr>
        <w:t xml:space="preserve"> J</w:t>
      </w:r>
      <w:r>
        <w:rPr>
          <w:rFonts w:ascii="Palatino Linotype" w:hAnsi="Palatino Linotype"/>
          <w:sz w:val="16"/>
          <w:szCs w:val="16"/>
        </w:rPr>
        <w:t>’</w:t>
      </w:r>
      <w:r w:rsidRPr="006E291B">
        <w:rPr>
          <w:rFonts w:ascii="Palatino Linotype" w:hAnsi="Palatino Linotype"/>
          <w:sz w:val="16"/>
          <w:szCs w:val="16"/>
        </w:rPr>
        <w:t xml:space="preserve"> Lowry</w:t>
      </w:r>
      <w:r>
        <w:rPr>
          <w:rFonts w:ascii="Palatino Linotype" w:hAnsi="Palatino Linotype"/>
          <w:sz w:val="16"/>
          <w:szCs w:val="16"/>
        </w:rPr>
        <w:t xml:space="preserve">, </w:t>
      </w:r>
      <w:r w:rsidRPr="006E291B">
        <w:rPr>
          <w:rFonts w:ascii="Palatino Linotype" w:hAnsi="Palatino Linotype"/>
          <w:sz w:val="16"/>
          <w:szCs w:val="16"/>
        </w:rPr>
        <w:t>J</w:t>
      </w:r>
      <w:r>
        <w:rPr>
          <w:rFonts w:ascii="Palatino Linotype" w:hAnsi="Palatino Linotype"/>
          <w:sz w:val="16"/>
          <w:szCs w:val="16"/>
        </w:rPr>
        <w:t>.</w:t>
      </w:r>
      <w:r w:rsidRPr="006E291B">
        <w:rPr>
          <w:rFonts w:ascii="Palatino Linotype" w:hAnsi="Palatino Linotype"/>
          <w:sz w:val="16"/>
          <w:szCs w:val="16"/>
        </w:rPr>
        <w:t>P</w:t>
      </w:r>
      <w:r>
        <w:rPr>
          <w:rFonts w:ascii="Palatino Linotype" w:hAnsi="Palatino Linotype"/>
          <w:sz w:val="16"/>
          <w:szCs w:val="16"/>
        </w:rPr>
        <w:t>.</w:t>
      </w:r>
      <w:r w:rsidRPr="006E291B">
        <w:rPr>
          <w:rFonts w:ascii="Palatino Linotype" w:hAnsi="Palatino Linotype"/>
          <w:sz w:val="16"/>
          <w:szCs w:val="16"/>
        </w:rPr>
        <w:t xml:space="preserve"> Tanner</w:t>
      </w:r>
      <w:r w:rsidR="00B21EB6">
        <w:rPr>
          <w:rFonts w:ascii="Palatino Linotype" w:hAnsi="Palatino Linotype"/>
          <w:sz w:val="16"/>
          <w:szCs w:val="16"/>
        </w:rPr>
        <w:t xml:space="preserve">, </w:t>
      </w:r>
      <w:r w:rsidRPr="006E291B">
        <w:rPr>
          <w:rFonts w:ascii="Palatino Linotype" w:hAnsi="Palatino Linotype"/>
          <w:sz w:val="16"/>
          <w:szCs w:val="16"/>
        </w:rPr>
        <w:t>H</w:t>
      </w:r>
      <w:r>
        <w:rPr>
          <w:rFonts w:ascii="Palatino Linotype" w:hAnsi="Palatino Linotype"/>
          <w:sz w:val="16"/>
          <w:szCs w:val="16"/>
        </w:rPr>
        <w:t>.</w:t>
      </w:r>
      <w:r w:rsidRPr="006E291B">
        <w:rPr>
          <w:rFonts w:ascii="Palatino Linotype" w:hAnsi="Palatino Linotype"/>
          <w:sz w:val="16"/>
          <w:szCs w:val="16"/>
        </w:rPr>
        <w:t xml:space="preserve"> Lake-Burger</w:t>
      </w:r>
      <w:r>
        <w:rPr>
          <w:rFonts w:ascii="Palatino Linotype" w:hAnsi="Palatino Linotype"/>
          <w:sz w:val="16"/>
          <w:szCs w:val="16"/>
        </w:rPr>
        <w:t>,</w:t>
      </w:r>
      <w:r w:rsidRPr="006E291B">
        <w:rPr>
          <w:rFonts w:ascii="Palatino Linotype" w:hAnsi="Palatino Linotype"/>
          <w:sz w:val="16"/>
          <w:szCs w:val="16"/>
        </w:rPr>
        <w:t xml:space="preserve"> R</w:t>
      </w:r>
      <w:r>
        <w:rPr>
          <w:rFonts w:ascii="Palatino Linotype" w:hAnsi="Palatino Linotype"/>
          <w:sz w:val="16"/>
          <w:szCs w:val="16"/>
        </w:rPr>
        <w:t>.</w:t>
      </w:r>
      <w:r w:rsidRPr="006E291B">
        <w:rPr>
          <w:rFonts w:ascii="Palatino Linotype" w:hAnsi="Palatino Linotype"/>
          <w:sz w:val="16"/>
          <w:szCs w:val="16"/>
        </w:rPr>
        <w:t>S</w:t>
      </w:r>
      <w:r>
        <w:rPr>
          <w:rFonts w:ascii="Palatino Linotype" w:hAnsi="Palatino Linotype"/>
          <w:sz w:val="16"/>
          <w:szCs w:val="16"/>
        </w:rPr>
        <w:t>.</w:t>
      </w:r>
      <w:r w:rsidRPr="006E291B">
        <w:rPr>
          <w:rFonts w:ascii="Palatino Linotype" w:hAnsi="Palatino Linotype"/>
          <w:sz w:val="16"/>
          <w:szCs w:val="16"/>
        </w:rPr>
        <w:t xml:space="preserve"> Kirby</w:t>
      </w:r>
      <w:r>
        <w:rPr>
          <w:rFonts w:ascii="Palatino Linotype" w:hAnsi="Palatino Linotype"/>
          <w:sz w:val="16"/>
          <w:szCs w:val="16"/>
        </w:rPr>
        <w:t>,</w:t>
      </w:r>
      <w:r w:rsidRPr="006E291B">
        <w:rPr>
          <w:rFonts w:ascii="Palatino Linotype" w:hAnsi="Palatino Linotype"/>
          <w:sz w:val="16"/>
          <w:szCs w:val="16"/>
        </w:rPr>
        <w:t xml:space="preserve"> J</w:t>
      </w:r>
      <w:r>
        <w:rPr>
          <w:rFonts w:ascii="Palatino Linotype" w:hAnsi="Palatino Linotype"/>
          <w:sz w:val="16"/>
          <w:szCs w:val="16"/>
        </w:rPr>
        <w:t>.</w:t>
      </w:r>
      <w:r w:rsidRPr="006E291B">
        <w:rPr>
          <w:rFonts w:ascii="Palatino Linotype" w:hAnsi="Palatino Linotype"/>
          <w:sz w:val="16"/>
          <w:szCs w:val="16"/>
        </w:rPr>
        <w:t>L</w:t>
      </w:r>
      <w:r>
        <w:rPr>
          <w:rFonts w:ascii="Palatino Linotype" w:hAnsi="Palatino Linotype"/>
          <w:sz w:val="16"/>
          <w:szCs w:val="16"/>
        </w:rPr>
        <w:t>.</w:t>
      </w:r>
      <w:r w:rsidRPr="006E291B">
        <w:rPr>
          <w:rFonts w:ascii="Palatino Linotype" w:hAnsi="Palatino Linotype"/>
          <w:sz w:val="16"/>
          <w:szCs w:val="16"/>
        </w:rPr>
        <w:t xml:space="preserve"> Salemi</w:t>
      </w:r>
      <w:r>
        <w:rPr>
          <w:rFonts w:ascii="Palatino Linotype" w:hAnsi="Palatino Linotype"/>
          <w:sz w:val="16"/>
          <w:szCs w:val="16"/>
        </w:rPr>
        <w:t xml:space="preserve">, </w:t>
      </w:r>
      <w:r w:rsidR="007B6FFF">
        <w:rPr>
          <w:rFonts w:ascii="Palatino Linotype" w:hAnsi="Palatino Linotype"/>
          <w:sz w:val="16"/>
          <w:szCs w:val="16"/>
        </w:rPr>
        <w:t>presented as a</w:t>
      </w:r>
      <w:r>
        <w:rPr>
          <w:rFonts w:ascii="Palatino Linotype" w:hAnsi="Palatino Linotype"/>
          <w:sz w:val="16"/>
          <w:szCs w:val="16"/>
        </w:rPr>
        <w:t xml:space="preserve"> poster at the National Birth Defects Prevention Network annual meeting, March 8-11, 2020 in Arlington, VA.</w:t>
      </w:r>
      <w:r w:rsidR="007B6FFF">
        <w:rPr>
          <w:rFonts w:ascii="Palatino Linotype" w:hAnsi="Palatino Linotype"/>
          <w:sz w:val="16"/>
          <w:szCs w:val="16"/>
        </w:rPr>
        <w:t xml:space="preserve">  This poster was awarded a first-place award.</w:t>
      </w:r>
    </w:p>
    <w:p w14:paraId="7A97C7AC" w14:textId="77777777" w:rsidR="0026212E" w:rsidRDefault="0026212E" w:rsidP="006E291B">
      <w:pPr>
        <w:rPr>
          <w:rFonts w:ascii="Palatino Linotype" w:hAnsi="Palatino Linotype"/>
          <w:sz w:val="16"/>
          <w:szCs w:val="16"/>
        </w:rPr>
      </w:pPr>
    </w:p>
    <w:p w14:paraId="2BD4021A" w14:textId="77777777" w:rsidR="0026212E" w:rsidRDefault="0026212E" w:rsidP="006E291B">
      <w:pPr>
        <w:rPr>
          <w:rFonts w:ascii="Palatino Linotype" w:hAnsi="Palatino Linotype"/>
          <w:sz w:val="16"/>
          <w:szCs w:val="16"/>
        </w:rPr>
      </w:pPr>
      <w:r>
        <w:rPr>
          <w:rFonts w:ascii="Palatino Linotype" w:hAnsi="Palatino Linotype"/>
          <w:sz w:val="16"/>
          <w:szCs w:val="16"/>
        </w:rPr>
        <w:t>“Is Autism Spectrum Disorder a Genetic Condition?  And How Does Etiology Impact Interventions?”, grand rounds lecture presented by R.S. Kirby and H. Agazzi to Department of Pediatrics, Morsani College of Medicine, University of South Florida, February 20, 2020 in Tampa, FL.</w:t>
      </w:r>
    </w:p>
    <w:p w14:paraId="7F617995" w14:textId="77777777" w:rsidR="000F2CE2" w:rsidRDefault="000F2CE2" w:rsidP="006E291B">
      <w:pPr>
        <w:rPr>
          <w:rFonts w:ascii="Palatino Linotype" w:hAnsi="Palatino Linotype"/>
          <w:sz w:val="16"/>
          <w:szCs w:val="16"/>
        </w:rPr>
      </w:pPr>
    </w:p>
    <w:p w14:paraId="598236AC" w14:textId="77777777" w:rsidR="000F2CE2" w:rsidRDefault="000F2CE2" w:rsidP="000F2CE2">
      <w:pPr>
        <w:rPr>
          <w:rFonts w:ascii="Palatino Linotype" w:hAnsi="Palatino Linotype"/>
          <w:sz w:val="16"/>
          <w:szCs w:val="16"/>
        </w:rPr>
      </w:pPr>
      <w:r>
        <w:rPr>
          <w:rFonts w:ascii="Palatino Linotype" w:hAnsi="Palatino Linotype"/>
          <w:sz w:val="16"/>
          <w:szCs w:val="16"/>
        </w:rPr>
        <w:t>“</w:t>
      </w:r>
      <w:r w:rsidRPr="000F2CE2">
        <w:rPr>
          <w:rFonts w:ascii="Palatino Linotype" w:hAnsi="Palatino Linotype"/>
          <w:sz w:val="16"/>
          <w:szCs w:val="16"/>
        </w:rPr>
        <w:t xml:space="preserve">From Public Health to Population Health: Applying the Population Health Paradigm in </w:t>
      </w:r>
      <w:r>
        <w:rPr>
          <w:rFonts w:ascii="Palatino Linotype" w:hAnsi="Palatino Linotype"/>
          <w:sz w:val="16"/>
          <w:szCs w:val="16"/>
        </w:rPr>
        <w:t>Pediatric</w:t>
      </w:r>
      <w:r w:rsidRPr="000F2CE2">
        <w:rPr>
          <w:rFonts w:ascii="Palatino Linotype" w:hAnsi="Palatino Linotype"/>
          <w:sz w:val="16"/>
          <w:szCs w:val="16"/>
        </w:rPr>
        <w:t xml:space="preserve"> Practice</w:t>
      </w:r>
      <w:r>
        <w:rPr>
          <w:rFonts w:ascii="Palatino Linotype" w:hAnsi="Palatino Linotype"/>
          <w:sz w:val="16"/>
          <w:szCs w:val="16"/>
        </w:rPr>
        <w:t>”, grand rounds lecture presented to Deprtment of Pediatrics, ChristianaCare, January 3</w:t>
      </w:r>
      <w:r w:rsidR="004868BE">
        <w:rPr>
          <w:rFonts w:ascii="Palatino Linotype" w:hAnsi="Palatino Linotype"/>
          <w:sz w:val="16"/>
          <w:szCs w:val="16"/>
        </w:rPr>
        <w:t>1</w:t>
      </w:r>
      <w:r>
        <w:rPr>
          <w:rFonts w:ascii="Palatino Linotype" w:hAnsi="Palatino Linotype"/>
          <w:sz w:val="16"/>
          <w:szCs w:val="16"/>
        </w:rPr>
        <w:t>, 2020 in Wilmington, DE.</w:t>
      </w:r>
    </w:p>
    <w:p w14:paraId="737853E6" w14:textId="77777777" w:rsidR="000F2CE2" w:rsidRPr="006E291B" w:rsidRDefault="000F2CE2" w:rsidP="000F2CE2">
      <w:pPr>
        <w:rPr>
          <w:rFonts w:ascii="Palatino Linotype" w:hAnsi="Palatino Linotype"/>
          <w:sz w:val="16"/>
          <w:szCs w:val="16"/>
        </w:rPr>
      </w:pPr>
    </w:p>
    <w:p w14:paraId="6A37A293" w14:textId="77777777" w:rsidR="000F2CE2" w:rsidRDefault="000F2CE2" w:rsidP="000F2CE2">
      <w:pPr>
        <w:rPr>
          <w:rFonts w:ascii="Palatino Linotype" w:hAnsi="Palatino Linotype"/>
          <w:sz w:val="16"/>
          <w:szCs w:val="16"/>
        </w:rPr>
      </w:pPr>
      <w:r>
        <w:rPr>
          <w:rFonts w:ascii="Palatino Linotype" w:hAnsi="Palatino Linotype"/>
          <w:sz w:val="16"/>
          <w:szCs w:val="16"/>
        </w:rPr>
        <w:t xml:space="preserve"> “</w:t>
      </w:r>
      <w:r w:rsidRPr="000F2CE2">
        <w:rPr>
          <w:rFonts w:ascii="Palatino Linotype" w:hAnsi="Palatino Linotype"/>
          <w:sz w:val="16"/>
          <w:szCs w:val="16"/>
        </w:rPr>
        <w:t>Opportunities and Challenges in Applying Spatial Analytic Methods in Maternal and Child Health</w:t>
      </w:r>
      <w:r>
        <w:rPr>
          <w:rFonts w:ascii="Palatino Linotype" w:hAnsi="Palatino Linotype"/>
          <w:sz w:val="16"/>
          <w:szCs w:val="16"/>
        </w:rPr>
        <w:t>”, lecture presented to the Value Institute, Delaware CTR (Accelerating Clinical and Translational Research), ChristianaCare, January 30, 2020 in Wilmington, DE.</w:t>
      </w:r>
    </w:p>
    <w:p w14:paraId="7364E3B3" w14:textId="77777777" w:rsidR="000F2CE2" w:rsidRDefault="000F2CE2" w:rsidP="006E291B">
      <w:pPr>
        <w:rPr>
          <w:rFonts w:ascii="Palatino Linotype" w:hAnsi="Palatino Linotype"/>
          <w:sz w:val="16"/>
          <w:szCs w:val="16"/>
        </w:rPr>
      </w:pPr>
    </w:p>
    <w:p w14:paraId="0080455D" w14:textId="77777777" w:rsidR="000F2CE2" w:rsidRPr="006E291B" w:rsidRDefault="000F2CE2" w:rsidP="006E291B">
      <w:pPr>
        <w:rPr>
          <w:rFonts w:ascii="Palatino Linotype" w:hAnsi="Palatino Linotype"/>
          <w:sz w:val="16"/>
          <w:szCs w:val="16"/>
        </w:rPr>
      </w:pPr>
      <w:r>
        <w:rPr>
          <w:rFonts w:ascii="Palatino Linotype" w:hAnsi="Palatino Linotype"/>
          <w:sz w:val="16"/>
          <w:szCs w:val="16"/>
        </w:rPr>
        <w:t>“</w:t>
      </w:r>
      <w:r w:rsidRPr="000F2CE2">
        <w:rPr>
          <w:rFonts w:ascii="Palatino Linotype" w:hAnsi="Palatino Linotype"/>
          <w:sz w:val="16"/>
          <w:szCs w:val="16"/>
        </w:rPr>
        <w:t>From Public Health to Population Health: Applying the Population Health Paradigm in Clinical Practice</w:t>
      </w:r>
      <w:r>
        <w:rPr>
          <w:rFonts w:ascii="Palatino Linotype" w:hAnsi="Palatino Linotype"/>
          <w:sz w:val="16"/>
          <w:szCs w:val="16"/>
        </w:rPr>
        <w:t>”, grand rounds lecture presented to Deprtment of Medicine, ChristianaCare, January 30, 2020 in Wilmington, DE.</w:t>
      </w:r>
    </w:p>
    <w:p w14:paraId="53F1B3A9" w14:textId="77777777" w:rsidR="00854B57" w:rsidRDefault="00854B57" w:rsidP="00E03FF9">
      <w:pPr>
        <w:rPr>
          <w:rFonts w:ascii="Palatino Linotype" w:hAnsi="Palatino Linotype"/>
          <w:sz w:val="16"/>
          <w:szCs w:val="16"/>
        </w:rPr>
      </w:pPr>
    </w:p>
    <w:p w14:paraId="7A86410B" w14:textId="77777777" w:rsidR="00E03FF9" w:rsidRDefault="00E03FF9" w:rsidP="00E03FF9">
      <w:pPr>
        <w:rPr>
          <w:rFonts w:ascii="Palatino Linotype" w:hAnsi="Palatino Linotype"/>
          <w:sz w:val="16"/>
          <w:szCs w:val="16"/>
        </w:rPr>
      </w:pPr>
      <w:r>
        <w:rPr>
          <w:rFonts w:ascii="Palatino Linotype" w:hAnsi="Palatino Linotype"/>
          <w:sz w:val="16"/>
          <w:szCs w:val="16"/>
        </w:rPr>
        <w:t>“Record Linkage and Data Integration for Maternal and Child Health Research”, presented by R.S. Kirby as EnRICH (Engaging Research Innovations and Challenges) Webinar sponsored by the Maternal and Child Health Bureau, December 12, 2019 from 2-3PM ET.</w:t>
      </w:r>
    </w:p>
    <w:p w14:paraId="0B7A48D2" w14:textId="77777777" w:rsidR="00E03FF9" w:rsidRDefault="00E03FF9" w:rsidP="00CD52DE">
      <w:pPr>
        <w:rPr>
          <w:rFonts w:ascii="Palatino Linotype" w:hAnsi="Palatino Linotype"/>
          <w:sz w:val="16"/>
          <w:szCs w:val="16"/>
        </w:rPr>
      </w:pPr>
    </w:p>
    <w:p w14:paraId="6D4863A6" w14:textId="77777777" w:rsidR="00122DF9" w:rsidRPr="00122DF9" w:rsidRDefault="00122DF9" w:rsidP="00122DF9">
      <w:pPr>
        <w:rPr>
          <w:rFonts w:ascii="Palatino Linotype" w:hAnsi="Palatino Linotype"/>
          <w:sz w:val="16"/>
          <w:szCs w:val="16"/>
        </w:rPr>
      </w:pPr>
      <w:r>
        <w:rPr>
          <w:rFonts w:ascii="Palatino Linotype" w:hAnsi="Palatino Linotype"/>
          <w:sz w:val="16"/>
          <w:szCs w:val="16"/>
        </w:rPr>
        <w:t>“</w:t>
      </w:r>
      <w:r w:rsidRPr="00122DF9">
        <w:rPr>
          <w:rFonts w:ascii="Palatino Linotype" w:hAnsi="Palatino Linotype"/>
          <w:sz w:val="16"/>
          <w:szCs w:val="16"/>
        </w:rPr>
        <w:t xml:space="preserve">Are Child Autism Status and Severity Associated with Maternal Mental </w:t>
      </w:r>
      <w:r>
        <w:rPr>
          <w:rFonts w:ascii="Palatino Linotype" w:hAnsi="Palatino Linotype"/>
          <w:sz w:val="16"/>
          <w:szCs w:val="16"/>
        </w:rPr>
        <w:t>and Emotional Health (MEH)</w:t>
      </w:r>
      <w:r w:rsidRPr="00122DF9">
        <w:rPr>
          <w:rFonts w:ascii="Palatino Linotype" w:hAnsi="Palatino Linotype"/>
          <w:sz w:val="16"/>
          <w:szCs w:val="16"/>
        </w:rPr>
        <w:t>?</w:t>
      </w:r>
      <w:r>
        <w:rPr>
          <w:rFonts w:ascii="Palatino Linotype" w:hAnsi="Palatino Linotype"/>
          <w:sz w:val="16"/>
          <w:szCs w:val="16"/>
        </w:rPr>
        <w:t xml:space="preserve">”, </w:t>
      </w:r>
      <w:r w:rsidRPr="00122DF9">
        <w:rPr>
          <w:rFonts w:ascii="Palatino Linotype" w:hAnsi="Palatino Linotype"/>
          <w:sz w:val="16"/>
          <w:szCs w:val="16"/>
        </w:rPr>
        <w:t>M</w:t>
      </w:r>
      <w:r>
        <w:rPr>
          <w:rFonts w:ascii="Palatino Linotype" w:hAnsi="Palatino Linotype"/>
          <w:sz w:val="16"/>
          <w:szCs w:val="16"/>
        </w:rPr>
        <w:t>.</w:t>
      </w:r>
      <w:r w:rsidRPr="00122DF9">
        <w:rPr>
          <w:rFonts w:ascii="Palatino Linotype" w:hAnsi="Palatino Linotype"/>
          <w:sz w:val="16"/>
          <w:szCs w:val="16"/>
        </w:rPr>
        <w:t>J</w:t>
      </w:r>
      <w:r>
        <w:rPr>
          <w:rFonts w:ascii="Palatino Linotype" w:hAnsi="Palatino Linotype"/>
          <w:sz w:val="16"/>
          <w:szCs w:val="16"/>
        </w:rPr>
        <w:t>.</w:t>
      </w:r>
      <w:r w:rsidRPr="00122DF9">
        <w:rPr>
          <w:rFonts w:ascii="Palatino Linotype" w:hAnsi="Palatino Linotype"/>
          <w:sz w:val="16"/>
          <w:szCs w:val="16"/>
        </w:rPr>
        <w:t xml:space="preserve"> Bewa, R</w:t>
      </w:r>
      <w:r>
        <w:rPr>
          <w:rFonts w:ascii="Palatino Linotype" w:hAnsi="Palatino Linotype"/>
          <w:sz w:val="16"/>
          <w:szCs w:val="16"/>
        </w:rPr>
        <w:t>.</w:t>
      </w:r>
      <w:r w:rsidRPr="00122DF9">
        <w:rPr>
          <w:rFonts w:ascii="Palatino Linotype" w:hAnsi="Palatino Linotype"/>
          <w:sz w:val="16"/>
          <w:szCs w:val="16"/>
        </w:rPr>
        <w:t xml:space="preserve"> Kirby,</w:t>
      </w:r>
      <w:r w:rsidR="0086307E">
        <w:rPr>
          <w:rFonts w:ascii="Palatino Linotype" w:hAnsi="Palatino Linotype"/>
          <w:sz w:val="16"/>
          <w:szCs w:val="16"/>
        </w:rPr>
        <w:t xml:space="preserve"> </w:t>
      </w:r>
      <w:r w:rsidRPr="00122DF9">
        <w:rPr>
          <w:rFonts w:ascii="Palatino Linotype" w:hAnsi="Palatino Linotype"/>
          <w:sz w:val="16"/>
          <w:szCs w:val="16"/>
        </w:rPr>
        <w:t>T</w:t>
      </w:r>
      <w:r>
        <w:rPr>
          <w:rFonts w:ascii="Palatino Linotype" w:hAnsi="Palatino Linotype"/>
          <w:sz w:val="16"/>
          <w:szCs w:val="16"/>
        </w:rPr>
        <w:t>.</w:t>
      </w:r>
      <w:r w:rsidRPr="00122DF9">
        <w:rPr>
          <w:rFonts w:ascii="Palatino Linotype" w:hAnsi="Palatino Linotype"/>
          <w:sz w:val="16"/>
          <w:szCs w:val="16"/>
        </w:rPr>
        <w:t>Sayi,</w:t>
      </w:r>
      <w:r>
        <w:rPr>
          <w:rFonts w:ascii="Palatino Linotype" w:hAnsi="Palatino Linotype"/>
          <w:sz w:val="16"/>
          <w:szCs w:val="16"/>
        </w:rPr>
        <w:t>, abstract presented by M.J. Bewa at the American Public Health Association annual meeting, November 2-6, 2019 in Philadelphia, PA.</w:t>
      </w:r>
    </w:p>
    <w:p w14:paraId="0D23BC76" w14:textId="77777777" w:rsidR="00CD52DE" w:rsidRDefault="00122DF9" w:rsidP="00CD52DE">
      <w:pPr>
        <w:rPr>
          <w:rFonts w:ascii="Palatino Linotype" w:hAnsi="Palatino Linotype"/>
          <w:sz w:val="16"/>
          <w:szCs w:val="16"/>
        </w:rPr>
      </w:pPr>
      <w:r w:rsidRPr="00122DF9">
        <w:rPr>
          <w:rFonts w:ascii="Palatino Linotype" w:hAnsi="Palatino Linotype"/>
          <w:sz w:val="16"/>
          <w:szCs w:val="16"/>
        </w:rPr>
        <w:br/>
      </w:r>
      <w:r w:rsidR="00CD52DE">
        <w:rPr>
          <w:rFonts w:ascii="Palatino Linotype" w:hAnsi="Palatino Linotype"/>
          <w:sz w:val="16"/>
          <w:szCs w:val="16"/>
        </w:rPr>
        <w:t>“</w:t>
      </w:r>
      <w:r w:rsidR="00CD52DE" w:rsidRPr="00CD52DE">
        <w:rPr>
          <w:rFonts w:ascii="Palatino Linotype" w:hAnsi="Palatino Linotype"/>
          <w:sz w:val="16"/>
          <w:szCs w:val="16"/>
        </w:rPr>
        <w:t xml:space="preserve">Evaluate </w:t>
      </w:r>
      <w:r w:rsidR="00CD52DE">
        <w:rPr>
          <w:rFonts w:ascii="Palatino Linotype" w:hAnsi="Palatino Linotype"/>
          <w:sz w:val="16"/>
          <w:szCs w:val="16"/>
        </w:rPr>
        <w:t>t</w:t>
      </w:r>
      <w:r w:rsidR="00CD52DE" w:rsidRPr="00CD52DE">
        <w:rPr>
          <w:rFonts w:ascii="Palatino Linotype" w:hAnsi="Palatino Linotype"/>
          <w:sz w:val="16"/>
          <w:szCs w:val="16"/>
        </w:rPr>
        <w:t xml:space="preserve">he Association </w:t>
      </w:r>
      <w:r w:rsidR="00CD52DE">
        <w:rPr>
          <w:rFonts w:ascii="Palatino Linotype" w:hAnsi="Palatino Linotype"/>
          <w:sz w:val="16"/>
          <w:szCs w:val="16"/>
        </w:rPr>
        <w:t>o</w:t>
      </w:r>
      <w:r w:rsidR="00CD52DE" w:rsidRPr="00CD52DE">
        <w:rPr>
          <w:rFonts w:ascii="Palatino Linotype" w:hAnsi="Palatino Linotype"/>
          <w:sz w:val="16"/>
          <w:szCs w:val="16"/>
        </w:rPr>
        <w:t xml:space="preserve">f Early Childhood Neurological Developmental Problems </w:t>
      </w:r>
      <w:r w:rsidR="00CD52DE">
        <w:rPr>
          <w:rFonts w:ascii="Palatino Linotype" w:hAnsi="Palatino Linotype"/>
          <w:sz w:val="16"/>
          <w:szCs w:val="16"/>
        </w:rPr>
        <w:t>w</w:t>
      </w:r>
      <w:r w:rsidR="00CD52DE" w:rsidRPr="00CD52DE">
        <w:rPr>
          <w:rFonts w:ascii="Palatino Linotype" w:hAnsi="Palatino Linotype"/>
          <w:sz w:val="16"/>
          <w:szCs w:val="16"/>
        </w:rPr>
        <w:t xml:space="preserve">ith Preterm Birth </w:t>
      </w:r>
      <w:r w:rsidR="00CD52DE">
        <w:rPr>
          <w:rFonts w:ascii="Palatino Linotype" w:hAnsi="Palatino Linotype"/>
          <w:sz w:val="16"/>
          <w:szCs w:val="16"/>
        </w:rPr>
        <w:t>a</w:t>
      </w:r>
      <w:r w:rsidR="00CD52DE" w:rsidRPr="00CD52DE">
        <w:rPr>
          <w:rFonts w:ascii="Palatino Linotype" w:hAnsi="Palatino Linotype"/>
          <w:sz w:val="16"/>
          <w:szCs w:val="16"/>
        </w:rPr>
        <w:t>nd Very Low Birth Weight</w:t>
      </w:r>
      <w:r w:rsidR="00CD52DE">
        <w:rPr>
          <w:rFonts w:ascii="Palatino Linotype" w:hAnsi="Palatino Linotype"/>
          <w:sz w:val="16"/>
          <w:szCs w:val="16"/>
        </w:rPr>
        <w:t>”, A. Kakkad, R.S. Kirby, abstract presented by A. Kakkad at the American Public Health Association annual meeting, November 2-6, 2019 in Philadelphia, PA.</w:t>
      </w:r>
    </w:p>
    <w:p w14:paraId="2F01B6BC" w14:textId="77777777" w:rsidR="00CD52DE" w:rsidRDefault="00CD52DE" w:rsidP="00754DC0">
      <w:pPr>
        <w:rPr>
          <w:rFonts w:ascii="Palatino Linotype" w:hAnsi="Palatino Linotype"/>
          <w:sz w:val="16"/>
          <w:szCs w:val="16"/>
        </w:rPr>
      </w:pPr>
    </w:p>
    <w:p w14:paraId="6FCC2927" w14:textId="77777777" w:rsidR="00754DC0" w:rsidRPr="00754DC0" w:rsidRDefault="00754DC0" w:rsidP="00754DC0">
      <w:pPr>
        <w:rPr>
          <w:rFonts w:ascii="Palatino Linotype" w:hAnsi="Palatino Linotype"/>
          <w:sz w:val="16"/>
          <w:szCs w:val="16"/>
        </w:rPr>
      </w:pPr>
      <w:r>
        <w:rPr>
          <w:rFonts w:ascii="Palatino Linotype" w:hAnsi="Palatino Linotype"/>
          <w:sz w:val="16"/>
          <w:szCs w:val="16"/>
        </w:rPr>
        <w:t>“</w:t>
      </w:r>
      <w:r w:rsidRPr="00754DC0">
        <w:rPr>
          <w:rFonts w:ascii="Palatino Linotype" w:hAnsi="Palatino Linotype"/>
          <w:sz w:val="16"/>
          <w:szCs w:val="16"/>
        </w:rPr>
        <w:t xml:space="preserve">A Comparison of </w:t>
      </w:r>
      <w:r>
        <w:rPr>
          <w:rFonts w:ascii="Palatino Linotype" w:hAnsi="Palatino Linotype"/>
          <w:sz w:val="16"/>
          <w:szCs w:val="16"/>
        </w:rPr>
        <w:t>Family E</w:t>
      </w:r>
      <w:r w:rsidRPr="00754DC0">
        <w:rPr>
          <w:rFonts w:ascii="Palatino Linotype" w:hAnsi="Palatino Linotype"/>
          <w:sz w:val="16"/>
          <w:szCs w:val="16"/>
        </w:rPr>
        <w:t xml:space="preserve">xperiences for </w:t>
      </w:r>
      <w:r>
        <w:rPr>
          <w:rFonts w:ascii="Palatino Linotype" w:hAnsi="Palatino Linotype"/>
          <w:sz w:val="16"/>
          <w:szCs w:val="16"/>
        </w:rPr>
        <w:t>T</w:t>
      </w:r>
      <w:r w:rsidRPr="00754DC0">
        <w:rPr>
          <w:rFonts w:ascii="Palatino Linotype" w:hAnsi="Palatino Linotype"/>
          <w:sz w:val="16"/>
          <w:szCs w:val="16"/>
        </w:rPr>
        <w:t xml:space="preserve">wo </w:t>
      </w:r>
      <w:r>
        <w:rPr>
          <w:rFonts w:ascii="Palatino Linotype" w:hAnsi="Palatino Linotype"/>
          <w:sz w:val="16"/>
          <w:szCs w:val="16"/>
        </w:rPr>
        <w:t>Selected B</w:t>
      </w:r>
      <w:r w:rsidRPr="00754DC0">
        <w:rPr>
          <w:rFonts w:ascii="Palatino Linotype" w:hAnsi="Palatino Linotype"/>
          <w:sz w:val="16"/>
          <w:szCs w:val="16"/>
        </w:rPr>
        <w:t xml:space="preserve">irth </w:t>
      </w:r>
      <w:r>
        <w:rPr>
          <w:rFonts w:ascii="Palatino Linotype" w:hAnsi="Palatino Linotype"/>
          <w:sz w:val="16"/>
          <w:szCs w:val="16"/>
        </w:rPr>
        <w:t>D</w:t>
      </w:r>
      <w:r w:rsidRPr="00754DC0">
        <w:rPr>
          <w:rFonts w:ascii="Palatino Linotype" w:hAnsi="Palatino Linotype"/>
          <w:sz w:val="16"/>
          <w:szCs w:val="16"/>
        </w:rPr>
        <w:t>efects in Florida</w:t>
      </w:r>
      <w:r>
        <w:rPr>
          <w:rFonts w:ascii="Palatino Linotype" w:hAnsi="Palatino Linotype"/>
          <w:sz w:val="16"/>
          <w:szCs w:val="16"/>
        </w:rPr>
        <w:t xml:space="preserve">”, </w:t>
      </w:r>
      <w:r w:rsidRPr="00754DC0">
        <w:rPr>
          <w:rFonts w:ascii="Palatino Linotype" w:hAnsi="Palatino Linotype"/>
          <w:sz w:val="16"/>
          <w:szCs w:val="16"/>
        </w:rPr>
        <w:t>O</w:t>
      </w:r>
      <w:r>
        <w:rPr>
          <w:rFonts w:ascii="Palatino Linotype" w:hAnsi="Palatino Linotype"/>
          <w:sz w:val="16"/>
          <w:szCs w:val="16"/>
        </w:rPr>
        <w:t>.</w:t>
      </w:r>
      <w:r w:rsidRPr="00754DC0">
        <w:rPr>
          <w:rFonts w:ascii="Palatino Linotype" w:hAnsi="Palatino Linotype"/>
          <w:sz w:val="16"/>
          <w:szCs w:val="16"/>
        </w:rPr>
        <w:t xml:space="preserve"> Falope, S</w:t>
      </w:r>
      <w:r>
        <w:rPr>
          <w:rFonts w:ascii="Palatino Linotype" w:hAnsi="Palatino Linotype"/>
          <w:sz w:val="16"/>
          <w:szCs w:val="16"/>
        </w:rPr>
        <w:t>.</w:t>
      </w:r>
      <w:r w:rsidRPr="00754DC0">
        <w:rPr>
          <w:rFonts w:ascii="Palatino Linotype" w:hAnsi="Palatino Linotype"/>
          <w:sz w:val="16"/>
          <w:szCs w:val="16"/>
        </w:rPr>
        <w:t xml:space="preserve"> Kaushik, N</w:t>
      </w:r>
      <w:r>
        <w:rPr>
          <w:rFonts w:ascii="Palatino Linotype" w:hAnsi="Palatino Linotype"/>
          <w:sz w:val="16"/>
          <w:szCs w:val="16"/>
        </w:rPr>
        <w:t>.</w:t>
      </w:r>
      <w:r w:rsidRPr="00754DC0">
        <w:rPr>
          <w:rFonts w:ascii="Palatino Linotype" w:hAnsi="Palatino Linotype"/>
          <w:sz w:val="16"/>
          <w:szCs w:val="16"/>
        </w:rPr>
        <w:t xml:space="preserve"> Vijaykumar, J</w:t>
      </w:r>
      <w:r>
        <w:rPr>
          <w:rFonts w:ascii="Palatino Linotype" w:hAnsi="Palatino Linotype"/>
          <w:sz w:val="16"/>
          <w:szCs w:val="16"/>
        </w:rPr>
        <w:t>.</w:t>
      </w:r>
      <w:r w:rsidRPr="00754DC0">
        <w:rPr>
          <w:rFonts w:ascii="Palatino Linotype" w:hAnsi="Palatino Linotype"/>
          <w:sz w:val="16"/>
          <w:szCs w:val="16"/>
        </w:rPr>
        <w:t>P</w:t>
      </w:r>
      <w:r>
        <w:rPr>
          <w:rFonts w:ascii="Palatino Linotype" w:hAnsi="Palatino Linotype"/>
          <w:sz w:val="16"/>
          <w:szCs w:val="16"/>
        </w:rPr>
        <w:t>.</w:t>
      </w:r>
      <w:r w:rsidRPr="00754DC0">
        <w:rPr>
          <w:rFonts w:ascii="Palatino Linotype" w:hAnsi="Palatino Linotype"/>
          <w:sz w:val="16"/>
          <w:szCs w:val="16"/>
        </w:rPr>
        <w:t xml:space="preserve"> Tanner MPH, R</w:t>
      </w:r>
      <w:r>
        <w:rPr>
          <w:rFonts w:ascii="Palatino Linotype" w:hAnsi="Palatino Linotype"/>
          <w:sz w:val="16"/>
          <w:szCs w:val="16"/>
        </w:rPr>
        <w:t>.</w:t>
      </w:r>
      <w:r w:rsidRPr="00754DC0">
        <w:rPr>
          <w:rFonts w:ascii="Palatino Linotype" w:hAnsi="Palatino Linotype"/>
          <w:sz w:val="16"/>
          <w:szCs w:val="16"/>
        </w:rPr>
        <w:t>S. Kirby,</w:t>
      </w:r>
      <w:r>
        <w:rPr>
          <w:rFonts w:ascii="Palatino Linotype" w:hAnsi="Palatino Linotype"/>
          <w:sz w:val="16"/>
          <w:szCs w:val="16"/>
        </w:rPr>
        <w:t xml:space="preserve"> </w:t>
      </w:r>
    </w:p>
    <w:p w14:paraId="0653BBBA" w14:textId="77777777" w:rsidR="00754DC0" w:rsidRDefault="00754DC0" w:rsidP="00754DC0">
      <w:pPr>
        <w:rPr>
          <w:rFonts w:ascii="Palatino Linotype" w:hAnsi="Palatino Linotype"/>
          <w:sz w:val="16"/>
          <w:szCs w:val="16"/>
        </w:rPr>
      </w:pPr>
      <w:r w:rsidRPr="00754DC0">
        <w:rPr>
          <w:rFonts w:ascii="Palatino Linotype" w:hAnsi="Palatino Linotype"/>
          <w:sz w:val="16"/>
          <w:szCs w:val="16"/>
        </w:rPr>
        <w:t>J</w:t>
      </w:r>
      <w:r>
        <w:rPr>
          <w:rFonts w:ascii="Palatino Linotype" w:hAnsi="Palatino Linotype"/>
          <w:sz w:val="16"/>
          <w:szCs w:val="16"/>
        </w:rPr>
        <w:t>.</w:t>
      </w:r>
      <w:r w:rsidRPr="00754DC0">
        <w:rPr>
          <w:rFonts w:ascii="Palatino Linotype" w:hAnsi="Palatino Linotype"/>
          <w:sz w:val="16"/>
          <w:szCs w:val="16"/>
        </w:rPr>
        <w:t xml:space="preserve"> Marshall, </w:t>
      </w:r>
      <w:r>
        <w:rPr>
          <w:rFonts w:ascii="Palatino Linotype" w:hAnsi="Palatino Linotype"/>
          <w:sz w:val="16"/>
          <w:szCs w:val="16"/>
        </w:rPr>
        <w:t xml:space="preserve">abstract </w:t>
      </w:r>
      <w:r w:rsidR="0016511B">
        <w:rPr>
          <w:rFonts w:ascii="Palatino Linotype" w:hAnsi="Palatino Linotype"/>
          <w:sz w:val="16"/>
          <w:szCs w:val="16"/>
        </w:rPr>
        <w:t>presented by O. Falope at</w:t>
      </w:r>
      <w:r>
        <w:rPr>
          <w:rFonts w:ascii="Palatino Linotype" w:hAnsi="Palatino Linotype"/>
          <w:sz w:val="16"/>
          <w:szCs w:val="16"/>
        </w:rPr>
        <w:t xml:space="preserve"> the American Public Health Association annual meeting, November 2-6, 2019 in Philadelphia, PA.</w:t>
      </w:r>
    </w:p>
    <w:p w14:paraId="55557A1A" w14:textId="77777777" w:rsidR="0016511B" w:rsidRDefault="0016511B" w:rsidP="00754DC0">
      <w:pPr>
        <w:rPr>
          <w:rFonts w:ascii="Palatino Linotype" w:hAnsi="Palatino Linotype"/>
          <w:sz w:val="16"/>
          <w:szCs w:val="16"/>
        </w:rPr>
      </w:pPr>
    </w:p>
    <w:p w14:paraId="4B3A25BD" w14:textId="77777777" w:rsidR="0016511B" w:rsidRDefault="0016511B" w:rsidP="0016511B">
      <w:pPr>
        <w:rPr>
          <w:rFonts w:ascii="Palatino Linotype" w:hAnsi="Palatino Linotype"/>
          <w:sz w:val="16"/>
          <w:szCs w:val="16"/>
        </w:rPr>
      </w:pPr>
      <w:r>
        <w:rPr>
          <w:rFonts w:ascii="Palatino Linotype" w:hAnsi="Palatino Linotype"/>
          <w:sz w:val="16"/>
          <w:szCs w:val="16"/>
        </w:rPr>
        <w:t>“</w:t>
      </w:r>
      <w:r w:rsidRPr="0016511B">
        <w:rPr>
          <w:rFonts w:ascii="Palatino Linotype" w:hAnsi="Palatino Linotype"/>
          <w:sz w:val="16"/>
          <w:szCs w:val="16"/>
        </w:rPr>
        <w:t>Adverse Childhood Experiences and Adolescent Obesity</w:t>
      </w:r>
      <w:r>
        <w:rPr>
          <w:rFonts w:ascii="Palatino Linotype" w:hAnsi="Palatino Linotype"/>
          <w:sz w:val="16"/>
          <w:szCs w:val="16"/>
        </w:rPr>
        <w:t xml:space="preserve">”, </w:t>
      </w:r>
      <w:r w:rsidRPr="0016511B">
        <w:rPr>
          <w:rFonts w:ascii="Palatino Linotype" w:hAnsi="Palatino Linotype"/>
          <w:sz w:val="16"/>
          <w:szCs w:val="16"/>
        </w:rPr>
        <w:t>T</w:t>
      </w:r>
      <w:r>
        <w:rPr>
          <w:rFonts w:ascii="Palatino Linotype" w:hAnsi="Palatino Linotype"/>
          <w:sz w:val="16"/>
          <w:szCs w:val="16"/>
        </w:rPr>
        <w:t>.</w:t>
      </w:r>
      <w:r w:rsidRPr="0016511B">
        <w:rPr>
          <w:rFonts w:ascii="Palatino Linotype" w:hAnsi="Palatino Linotype"/>
          <w:sz w:val="16"/>
          <w:szCs w:val="16"/>
        </w:rPr>
        <w:t xml:space="preserve"> Bello,</w:t>
      </w:r>
      <w:r>
        <w:rPr>
          <w:rFonts w:ascii="Palatino Linotype" w:hAnsi="Palatino Linotype"/>
          <w:sz w:val="16"/>
          <w:szCs w:val="16"/>
        </w:rPr>
        <w:t xml:space="preserve"> </w:t>
      </w:r>
      <w:r w:rsidRPr="0016511B">
        <w:rPr>
          <w:rFonts w:ascii="Palatino Linotype" w:hAnsi="Palatino Linotype"/>
          <w:sz w:val="16"/>
          <w:szCs w:val="16"/>
        </w:rPr>
        <w:t>N</w:t>
      </w:r>
      <w:r>
        <w:rPr>
          <w:rFonts w:ascii="Palatino Linotype" w:hAnsi="Palatino Linotype"/>
          <w:sz w:val="16"/>
          <w:szCs w:val="16"/>
        </w:rPr>
        <w:t>.</w:t>
      </w:r>
      <w:r w:rsidRPr="0016511B">
        <w:rPr>
          <w:rFonts w:ascii="Palatino Linotype" w:hAnsi="Palatino Linotype"/>
          <w:sz w:val="16"/>
          <w:szCs w:val="16"/>
        </w:rPr>
        <w:t xml:space="preserve"> Emechebe, R</w:t>
      </w:r>
      <w:r>
        <w:rPr>
          <w:rFonts w:ascii="Palatino Linotype" w:hAnsi="Palatino Linotype"/>
          <w:sz w:val="16"/>
          <w:szCs w:val="16"/>
        </w:rPr>
        <w:t>.</w:t>
      </w:r>
      <w:r w:rsidRPr="0016511B">
        <w:rPr>
          <w:rFonts w:ascii="Palatino Linotype" w:hAnsi="Palatino Linotype"/>
          <w:sz w:val="16"/>
          <w:szCs w:val="16"/>
        </w:rPr>
        <w:t xml:space="preserve"> Kirby, </w:t>
      </w:r>
      <w:r>
        <w:rPr>
          <w:rFonts w:ascii="Palatino Linotype" w:hAnsi="Palatino Linotype"/>
          <w:sz w:val="16"/>
          <w:szCs w:val="16"/>
        </w:rPr>
        <w:t>I.</w:t>
      </w:r>
      <w:r w:rsidRPr="0016511B">
        <w:rPr>
          <w:rFonts w:ascii="Palatino Linotype" w:hAnsi="Palatino Linotype"/>
          <w:sz w:val="16"/>
          <w:szCs w:val="16"/>
        </w:rPr>
        <w:t xml:space="preserve"> Oredein, </w:t>
      </w:r>
      <w:r>
        <w:rPr>
          <w:rFonts w:ascii="Palatino Linotype" w:hAnsi="Palatino Linotype"/>
          <w:sz w:val="16"/>
          <w:szCs w:val="16"/>
        </w:rPr>
        <w:t>abstract presented by T. Bello at the American Public Health Association annual meeting, November 2-6, 2019 in Philadelphia, PA.</w:t>
      </w:r>
    </w:p>
    <w:p w14:paraId="10C6ABE3" w14:textId="77777777" w:rsidR="00E03FF9" w:rsidRDefault="00E03FF9" w:rsidP="0016511B">
      <w:pPr>
        <w:rPr>
          <w:rFonts w:ascii="Palatino Linotype" w:hAnsi="Palatino Linotype"/>
          <w:sz w:val="16"/>
          <w:szCs w:val="16"/>
        </w:rPr>
      </w:pPr>
    </w:p>
    <w:p w14:paraId="30BCF058" w14:textId="77777777" w:rsidR="00E03FF9" w:rsidRDefault="00E03FF9" w:rsidP="0016511B">
      <w:pPr>
        <w:rPr>
          <w:rFonts w:ascii="Palatino Linotype" w:hAnsi="Palatino Linotype"/>
          <w:sz w:val="16"/>
          <w:szCs w:val="16"/>
        </w:rPr>
      </w:pPr>
      <w:r>
        <w:rPr>
          <w:rFonts w:ascii="Palatino Linotype" w:hAnsi="Palatino Linotype"/>
          <w:sz w:val="16"/>
          <w:szCs w:val="16"/>
        </w:rPr>
        <w:t>“Data Linkage Webinar”, presented as followup to Training Course in MCH Epidemiology, presented by R.S. Kirby, October 17, 2019 from 2:30-3:30PM ET.</w:t>
      </w:r>
    </w:p>
    <w:p w14:paraId="5B5D2161" w14:textId="77777777" w:rsidR="00541B54" w:rsidRDefault="00541B54" w:rsidP="00754DC0">
      <w:pPr>
        <w:rPr>
          <w:rFonts w:ascii="Palatino Linotype" w:hAnsi="Palatino Linotype"/>
          <w:sz w:val="16"/>
          <w:szCs w:val="16"/>
        </w:rPr>
      </w:pPr>
    </w:p>
    <w:p w14:paraId="1ED67609" w14:textId="77777777" w:rsidR="00AB6D6B" w:rsidRDefault="00AB6D6B" w:rsidP="00754DC0">
      <w:pPr>
        <w:rPr>
          <w:rFonts w:ascii="Palatino Linotype" w:hAnsi="Palatino Linotype"/>
          <w:sz w:val="16"/>
          <w:szCs w:val="16"/>
        </w:rPr>
      </w:pPr>
      <w:r>
        <w:rPr>
          <w:rFonts w:ascii="Palatino Linotype" w:hAnsi="Palatino Linotype"/>
          <w:sz w:val="16"/>
          <w:szCs w:val="16"/>
        </w:rPr>
        <w:t>“</w:t>
      </w:r>
      <w:r w:rsidRPr="00AB6D6B">
        <w:rPr>
          <w:rFonts w:ascii="Palatino Linotype" w:hAnsi="Palatino Linotype"/>
          <w:sz w:val="16"/>
          <w:szCs w:val="16"/>
        </w:rPr>
        <w:t>Data Integration:</w:t>
      </w:r>
      <w:r>
        <w:rPr>
          <w:rFonts w:ascii="Palatino Linotype" w:hAnsi="Palatino Linotype"/>
          <w:sz w:val="16"/>
          <w:szCs w:val="16"/>
        </w:rPr>
        <w:t xml:space="preserve"> </w:t>
      </w:r>
      <w:r w:rsidRPr="00AB6D6B">
        <w:rPr>
          <w:rFonts w:ascii="Palatino Linotype" w:hAnsi="Palatino Linotype"/>
          <w:sz w:val="16"/>
          <w:szCs w:val="16"/>
        </w:rPr>
        <w:t>The Future of Population Health</w:t>
      </w:r>
      <w:r>
        <w:rPr>
          <w:rFonts w:ascii="Palatino Linotype" w:hAnsi="Palatino Linotype"/>
          <w:sz w:val="16"/>
          <w:szCs w:val="16"/>
        </w:rPr>
        <w:t>”, lecture presented to the Manitoba Center for Health Policy, University of Manitoba, September 17, 2019 in Winnipeg, MB, Canada.</w:t>
      </w:r>
    </w:p>
    <w:p w14:paraId="247AEB0C" w14:textId="77777777" w:rsidR="00AB6D6B" w:rsidRDefault="00AB6D6B" w:rsidP="00754DC0">
      <w:pPr>
        <w:rPr>
          <w:rFonts w:ascii="Palatino Linotype" w:hAnsi="Palatino Linotype"/>
          <w:sz w:val="16"/>
          <w:szCs w:val="16"/>
        </w:rPr>
      </w:pPr>
    </w:p>
    <w:p w14:paraId="1A97F28B" w14:textId="77777777" w:rsidR="00AB6D6B" w:rsidRDefault="00AB6D6B" w:rsidP="00754DC0">
      <w:pPr>
        <w:rPr>
          <w:rFonts w:ascii="Palatino Linotype" w:hAnsi="Palatino Linotype"/>
          <w:sz w:val="16"/>
          <w:szCs w:val="16"/>
        </w:rPr>
      </w:pPr>
      <w:r>
        <w:rPr>
          <w:rFonts w:ascii="Palatino Linotype" w:hAnsi="Palatino Linotype"/>
          <w:sz w:val="16"/>
          <w:szCs w:val="16"/>
        </w:rPr>
        <w:t>“Theory, and the Search for Meaning in Epidemiology”, presidential address presented by R,S, Kirby at the annual meeting of the American College of Epidemiology, September 8-10, 2019 in Pasadena, CA.</w:t>
      </w:r>
    </w:p>
    <w:p w14:paraId="52408767" w14:textId="77777777" w:rsidR="00AB6D6B" w:rsidRDefault="00AB6D6B" w:rsidP="00754DC0">
      <w:pPr>
        <w:rPr>
          <w:rFonts w:ascii="Palatino Linotype" w:hAnsi="Palatino Linotype"/>
          <w:sz w:val="16"/>
          <w:szCs w:val="16"/>
        </w:rPr>
      </w:pPr>
    </w:p>
    <w:p w14:paraId="10974A25" w14:textId="77777777" w:rsidR="00541B54" w:rsidRDefault="00541B54" w:rsidP="00754DC0">
      <w:pPr>
        <w:rPr>
          <w:rFonts w:ascii="Palatino Linotype" w:hAnsi="Palatino Linotype"/>
          <w:sz w:val="16"/>
          <w:szCs w:val="16"/>
        </w:rPr>
      </w:pPr>
      <w:r>
        <w:rPr>
          <w:rFonts w:ascii="Palatino Linotype" w:hAnsi="Palatino Linotype"/>
          <w:sz w:val="16"/>
          <w:szCs w:val="16"/>
        </w:rPr>
        <w:t>“Overview of Health Services Reserarch for Birth Defects”, presented at the 59</w:t>
      </w:r>
      <w:r w:rsidRPr="00541B54">
        <w:rPr>
          <w:rFonts w:ascii="Palatino Linotype" w:hAnsi="Palatino Linotype"/>
          <w:sz w:val="16"/>
          <w:szCs w:val="16"/>
          <w:vertAlign w:val="superscript"/>
        </w:rPr>
        <w:t>th</w:t>
      </w:r>
      <w:r>
        <w:rPr>
          <w:rFonts w:ascii="Palatino Linotype" w:hAnsi="Palatino Linotype"/>
          <w:sz w:val="16"/>
          <w:szCs w:val="16"/>
        </w:rPr>
        <w:t xml:space="preserve"> Annual Meeting of the Teratology Society, June 22-26, 2019 in San Diego, CA.  [Abstract: </w:t>
      </w:r>
      <w:r w:rsidRPr="00541B54">
        <w:rPr>
          <w:rFonts w:ascii="Palatino Linotype" w:hAnsi="Palatino Linotype"/>
          <w:i/>
          <w:sz w:val="16"/>
          <w:szCs w:val="16"/>
        </w:rPr>
        <w:t>Birth Defects Research</w:t>
      </w:r>
      <w:r>
        <w:rPr>
          <w:rFonts w:ascii="Palatino Linotype" w:hAnsi="Palatino Linotype"/>
          <w:sz w:val="16"/>
          <w:szCs w:val="16"/>
        </w:rPr>
        <w:t xml:space="preserve"> 2019;111:460]</w:t>
      </w:r>
    </w:p>
    <w:p w14:paraId="17042B1C" w14:textId="77777777" w:rsidR="00541B54" w:rsidRDefault="00541B54" w:rsidP="00754DC0">
      <w:pPr>
        <w:rPr>
          <w:rFonts w:ascii="Palatino Linotype" w:hAnsi="Palatino Linotype"/>
          <w:sz w:val="16"/>
          <w:szCs w:val="16"/>
        </w:rPr>
      </w:pPr>
    </w:p>
    <w:p w14:paraId="15F69775" w14:textId="77777777" w:rsidR="00541B54" w:rsidRDefault="00541B54" w:rsidP="00754DC0">
      <w:pPr>
        <w:rPr>
          <w:rFonts w:ascii="Palatino Linotype" w:hAnsi="Palatino Linotype"/>
          <w:sz w:val="16"/>
          <w:szCs w:val="16"/>
        </w:rPr>
      </w:pPr>
      <w:r>
        <w:rPr>
          <w:rFonts w:ascii="Palatino Linotype" w:hAnsi="Palatino Linotype"/>
          <w:sz w:val="16"/>
          <w:szCs w:val="16"/>
        </w:rPr>
        <w:t>‘Opportunities for Economic Analysis of Birth Defects Ouctomes and Health Services, presented by R.S. Kirby at the 59</w:t>
      </w:r>
      <w:r w:rsidRPr="00541B54">
        <w:rPr>
          <w:rFonts w:ascii="Palatino Linotype" w:hAnsi="Palatino Linotype"/>
          <w:sz w:val="16"/>
          <w:szCs w:val="16"/>
          <w:vertAlign w:val="superscript"/>
        </w:rPr>
        <w:t>th</w:t>
      </w:r>
      <w:r>
        <w:rPr>
          <w:rFonts w:ascii="Palatino Linotype" w:hAnsi="Palatino Linotype"/>
          <w:sz w:val="16"/>
          <w:szCs w:val="16"/>
        </w:rPr>
        <w:t xml:space="preserve"> Annual Meeting of the Teratology Society, June 22-26, 2019 in San Diego, CA.</w:t>
      </w:r>
    </w:p>
    <w:p w14:paraId="301D2584" w14:textId="77777777" w:rsidR="00754DC0" w:rsidRDefault="00754DC0" w:rsidP="00B14A26">
      <w:pPr>
        <w:rPr>
          <w:rFonts w:ascii="Palatino Linotype" w:hAnsi="Palatino Linotype"/>
          <w:sz w:val="16"/>
          <w:szCs w:val="16"/>
        </w:rPr>
      </w:pPr>
    </w:p>
    <w:p w14:paraId="693513C4" w14:textId="77777777" w:rsidR="00D65FA1" w:rsidRDefault="00D65FA1" w:rsidP="00B14A26">
      <w:pPr>
        <w:rPr>
          <w:rFonts w:ascii="Palatino Linotype" w:hAnsi="Palatino Linotype"/>
          <w:sz w:val="16"/>
          <w:szCs w:val="16"/>
        </w:rPr>
      </w:pPr>
      <w:r>
        <w:rPr>
          <w:rFonts w:ascii="Palatino Linotype" w:hAnsi="Palatino Linotype"/>
          <w:sz w:val="16"/>
          <w:szCs w:val="16"/>
        </w:rPr>
        <w:t>“Sources and Utilization of Secondary Data for MCH Research”, co-presented by R.S. Kirby and A. Sripipatana, as EnRICH (Engaging Research Innovations and Challenges) Webinar sponsored by the Maternal and Child Health Bureau, May 6, 2019 from 2-3PM ET.</w:t>
      </w:r>
    </w:p>
    <w:p w14:paraId="344425BD" w14:textId="77777777" w:rsidR="00D65FA1" w:rsidRDefault="00D65FA1" w:rsidP="00B14A26">
      <w:pPr>
        <w:rPr>
          <w:rFonts w:ascii="Palatino Linotype" w:hAnsi="Palatino Linotype"/>
          <w:sz w:val="16"/>
          <w:szCs w:val="16"/>
        </w:rPr>
      </w:pPr>
    </w:p>
    <w:p w14:paraId="35688DD7" w14:textId="77777777" w:rsidR="00142736" w:rsidRDefault="00142736" w:rsidP="00B14A26">
      <w:pPr>
        <w:rPr>
          <w:rFonts w:ascii="Palatino Linotype" w:hAnsi="Palatino Linotype"/>
          <w:sz w:val="16"/>
          <w:szCs w:val="16"/>
        </w:rPr>
      </w:pPr>
      <w:r>
        <w:rPr>
          <w:rFonts w:ascii="Palatino Linotype" w:hAnsi="Palatino Linotype"/>
          <w:sz w:val="16"/>
          <w:szCs w:val="16"/>
        </w:rPr>
        <w:lastRenderedPageBreak/>
        <w:t>“</w:t>
      </w:r>
      <w:r w:rsidRPr="00142736">
        <w:rPr>
          <w:rFonts w:ascii="Palatino Linotype" w:hAnsi="Palatino Linotype"/>
          <w:sz w:val="16"/>
          <w:szCs w:val="16"/>
        </w:rPr>
        <w:t xml:space="preserve">Creating </w:t>
      </w:r>
      <w:r>
        <w:rPr>
          <w:rFonts w:ascii="Palatino Linotype" w:hAnsi="Palatino Linotype"/>
          <w:sz w:val="16"/>
          <w:szCs w:val="16"/>
        </w:rPr>
        <w:t>a</w:t>
      </w:r>
      <w:r w:rsidRPr="00142736">
        <w:rPr>
          <w:rFonts w:ascii="Palatino Linotype" w:hAnsi="Palatino Linotype"/>
          <w:sz w:val="16"/>
          <w:szCs w:val="16"/>
        </w:rPr>
        <w:t xml:space="preserve"> Multi-Source, Longitudinally-Linked Dataset </w:t>
      </w:r>
      <w:r>
        <w:rPr>
          <w:rFonts w:ascii="Palatino Linotype" w:hAnsi="Palatino Linotype"/>
          <w:sz w:val="16"/>
          <w:szCs w:val="16"/>
        </w:rPr>
        <w:t>t</w:t>
      </w:r>
      <w:r w:rsidRPr="00142736">
        <w:rPr>
          <w:rFonts w:ascii="Palatino Linotype" w:hAnsi="Palatino Linotype"/>
          <w:sz w:val="16"/>
          <w:szCs w:val="16"/>
        </w:rPr>
        <w:t xml:space="preserve">o Examine </w:t>
      </w:r>
      <w:r>
        <w:rPr>
          <w:rFonts w:ascii="Palatino Linotype" w:hAnsi="Palatino Linotype"/>
          <w:sz w:val="16"/>
          <w:szCs w:val="16"/>
        </w:rPr>
        <w:t>t</w:t>
      </w:r>
      <w:r w:rsidRPr="00142736">
        <w:rPr>
          <w:rFonts w:ascii="Palatino Linotype" w:hAnsi="Palatino Linotype"/>
          <w:sz w:val="16"/>
          <w:szCs w:val="16"/>
        </w:rPr>
        <w:t xml:space="preserve">he Association </w:t>
      </w:r>
      <w:r>
        <w:rPr>
          <w:rFonts w:ascii="Palatino Linotype" w:hAnsi="Palatino Linotype"/>
          <w:sz w:val="16"/>
          <w:szCs w:val="16"/>
        </w:rPr>
        <w:t>b</w:t>
      </w:r>
      <w:r w:rsidRPr="00142736">
        <w:rPr>
          <w:rFonts w:ascii="Palatino Linotype" w:hAnsi="Palatino Linotype"/>
          <w:sz w:val="16"/>
          <w:szCs w:val="16"/>
        </w:rPr>
        <w:t xml:space="preserve">etween Birth Defects </w:t>
      </w:r>
      <w:r>
        <w:rPr>
          <w:rFonts w:ascii="Palatino Linotype" w:hAnsi="Palatino Linotype"/>
          <w:sz w:val="16"/>
          <w:szCs w:val="16"/>
        </w:rPr>
        <w:t>a</w:t>
      </w:r>
      <w:r w:rsidRPr="00142736">
        <w:rPr>
          <w:rFonts w:ascii="Palatino Linotype" w:hAnsi="Palatino Linotype"/>
          <w:sz w:val="16"/>
          <w:szCs w:val="16"/>
        </w:rPr>
        <w:t xml:space="preserve">nd Childhood Cancer </w:t>
      </w:r>
      <w:r>
        <w:rPr>
          <w:rFonts w:ascii="Palatino Linotype" w:hAnsi="Palatino Linotype"/>
          <w:sz w:val="16"/>
          <w:szCs w:val="16"/>
        </w:rPr>
        <w:t>a</w:t>
      </w:r>
      <w:r w:rsidRPr="00142736">
        <w:rPr>
          <w:rFonts w:ascii="Palatino Linotype" w:hAnsi="Palatino Linotype"/>
          <w:sz w:val="16"/>
          <w:szCs w:val="16"/>
        </w:rPr>
        <w:t>nd</w:t>
      </w:r>
      <w:r>
        <w:rPr>
          <w:rFonts w:ascii="Palatino Linotype" w:hAnsi="Palatino Linotype"/>
          <w:sz w:val="16"/>
          <w:szCs w:val="16"/>
        </w:rPr>
        <w:t xml:space="preserve"> between</w:t>
      </w:r>
      <w:r w:rsidRPr="00142736">
        <w:rPr>
          <w:rFonts w:ascii="Palatino Linotype" w:hAnsi="Palatino Linotype"/>
          <w:sz w:val="16"/>
          <w:szCs w:val="16"/>
        </w:rPr>
        <w:t xml:space="preserve"> Maternal Cancer </w:t>
      </w:r>
      <w:r>
        <w:rPr>
          <w:rFonts w:ascii="Palatino Linotype" w:hAnsi="Palatino Linotype"/>
          <w:sz w:val="16"/>
          <w:szCs w:val="16"/>
        </w:rPr>
        <w:t>a</w:t>
      </w:r>
      <w:r w:rsidRPr="00142736">
        <w:rPr>
          <w:rFonts w:ascii="Palatino Linotype" w:hAnsi="Palatino Linotype"/>
          <w:sz w:val="16"/>
          <w:szCs w:val="16"/>
        </w:rPr>
        <w:t>nd Adverse Pregnancy Outcomes</w:t>
      </w:r>
      <w:r>
        <w:rPr>
          <w:rFonts w:ascii="Palatino Linotype" w:hAnsi="Palatino Linotype"/>
          <w:sz w:val="16"/>
          <w:szCs w:val="16"/>
        </w:rPr>
        <w:t>”, presented at the Perinatal Research Seminar, University of South Florida, April 16, 2019.</w:t>
      </w:r>
    </w:p>
    <w:p w14:paraId="07164434" w14:textId="77777777" w:rsidR="00142736" w:rsidRDefault="00142736" w:rsidP="00B14A26">
      <w:pPr>
        <w:rPr>
          <w:rFonts w:ascii="Palatino Linotype" w:hAnsi="Palatino Linotype"/>
          <w:sz w:val="16"/>
          <w:szCs w:val="16"/>
        </w:rPr>
      </w:pPr>
    </w:p>
    <w:p w14:paraId="7C434339" w14:textId="77777777" w:rsidR="00BD1672" w:rsidRDefault="00BD1672" w:rsidP="00B14A26">
      <w:pPr>
        <w:rPr>
          <w:rFonts w:ascii="Palatino Linotype" w:hAnsi="Palatino Linotype"/>
          <w:sz w:val="16"/>
          <w:szCs w:val="16"/>
        </w:rPr>
      </w:pPr>
      <w:r>
        <w:rPr>
          <w:rFonts w:ascii="Palatino Linotype" w:hAnsi="Palatino Linotype"/>
          <w:sz w:val="16"/>
          <w:szCs w:val="16"/>
        </w:rPr>
        <w:t>“</w:t>
      </w:r>
      <w:r w:rsidRPr="00BD1672">
        <w:rPr>
          <w:rFonts w:ascii="Palatino Linotype" w:hAnsi="Palatino Linotype"/>
          <w:sz w:val="16"/>
          <w:szCs w:val="16"/>
        </w:rPr>
        <w:t>Do Race/Ethnic Disparities in Maternal and Infant Outcomes Constitute an Ethical Dilemma?</w:t>
      </w:r>
      <w:r>
        <w:rPr>
          <w:rFonts w:ascii="Palatino Linotype" w:hAnsi="Palatino Linotype"/>
          <w:sz w:val="16"/>
          <w:szCs w:val="16"/>
        </w:rPr>
        <w:t>”, presented as Department of Pediatrics ethics grand rounds, Saint Louis University, April 15, 2019 in St. Louis, MO.</w:t>
      </w:r>
    </w:p>
    <w:p w14:paraId="3B76D4B9" w14:textId="77777777" w:rsidR="00BD1672" w:rsidRDefault="00BD1672" w:rsidP="00B14A26">
      <w:pPr>
        <w:rPr>
          <w:rFonts w:ascii="Palatino Linotype" w:hAnsi="Palatino Linotype"/>
          <w:sz w:val="16"/>
          <w:szCs w:val="16"/>
        </w:rPr>
      </w:pPr>
    </w:p>
    <w:p w14:paraId="58CB9027" w14:textId="77777777" w:rsidR="009A7AEA" w:rsidRDefault="009A7AEA" w:rsidP="00B14A26">
      <w:pPr>
        <w:rPr>
          <w:rFonts w:ascii="Palatino Linotype" w:hAnsi="Palatino Linotype"/>
          <w:sz w:val="16"/>
          <w:szCs w:val="16"/>
        </w:rPr>
      </w:pPr>
      <w:r>
        <w:rPr>
          <w:rFonts w:ascii="Palatino Linotype" w:hAnsi="Palatino Linotype"/>
          <w:sz w:val="16"/>
          <w:szCs w:val="16"/>
        </w:rPr>
        <w:t>“Introduction to Epidemiology and Statistics”, presented by R.S. Kirby at the Human Teratogens Course: Environmental Factors That Cause Birth Defects”, February 24-26, 2019 in Tampa, FL.</w:t>
      </w:r>
    </w:p>
    <w:p w14:paraId="146604EF" w14:textId="77777777" w:rsidR="009A7AEA" w:rsidRDefault="009A7AEA" w:rsidP="00B14A26">
      <w:pPr>
        <w:rPr>
          <w:rFonts w:ascii="Palatino Linotype" w:hAnsi="Palatino Linotype"/>
          <w:sz w:val="16"/>
          <w:szCs w:val="16"/>
        </w:rPr>
      </w:pPr>
    </w:p>
    <w:p w14:paraId="28D7F35B" w14:textId="77777777" w:rsidR="00B14A26" w:rsidRPr="00B14A26" w:rsidRDefault="00B14A26" w:rsidP="00B14A26">
      <w:pPr>
        <w:rPr>
          <w:rFonts w:ascii="Palatino Linotype" w:hAnsi="Palatino Linotype"/>
          <w:sz w:val="16"/>
          <w:szCs w:val="16"/>
        </w:rPr>
      </w:pPr>
      <w:r>
        <w:rPr>
          <w:rFonts w:ascii="Palatino Linotype" w:hAnsi="Palatino Linotype"/>
          <w:sz w:val="16"/>
          <w:szCs w:val="16"/>
        </w:rPr>
        <w:t>“</w:t>
      </w:r>
      <w:r w:rsidRPr="00B14A26">
        <w:rPr>
          <w:rFonts w:ascii="Palatino Linotype" w:hAnsi="Palatino Linotype"/>
          <w:sz w:val="16"/>
          <w:szCs w:val="16"/>
        </w:rPr>
        <w:t>Comparison of Cerebral Palsy Surveillance Case Definition to Medical Billing Codes and Written Cerebral Palsy Diagnoses</w:t>
      </w:r>
      <w:r>
        <w:rPr>
          <w:rFonts w:ascii="Palatino Linotype" w:hAnsi="Palatino Linotype"/>
          <w:sz w:val="16"/>
          <w:szCs w:val="16"/>
        </w:rPr>
        <w:t xml:space="preserve">”, </w:t>
      </w:r>
      <w:r w:rsidR="004B5AE2">
        <w:rPr>
          <w:rFonts w:ascii="Palatino Linotype" w:hAnsi="Palatino Linotype"/>
          <w:sz w:val="16"/>
          <w:szCs w:val="16"/>
        </w:rPr>
        <w:t xml:space="preserve">S. Mathis, M. Maenner, L. England, F. Abdirizak, K. van Naarden Braun, D. Christensen, N. Dowling, M. Durkin, R. Fitzgerald, R. Kirby, L. Schieve, M. Yeargin-Allsopp, P. Dietz, </w:t>
      </w:r>
      <w:r>
        <w:rPr>
          <w:rFonts w:ascii="Palatino Linotype" w:hAnsi="Palatino Linotype"/>
          <w:sz w:val="16"/>
          <w:szCs w:val="16"/>
        </w:rPr>
        <w:t xml:space="preserve">abstract </w:t>
      </w:r>
      <w:r w:rsidR="00142736">
        <w:rPr>
          <w:rFonts w:ascii="Palatino Linotype" w:hAnsi="Palatino Linotype"/>
          <w:sz w:val="16"/>
          <w:szCs w:val="16"/>
        </w:rPr>
        <w:t xml:space="preserve">presented by </w:t>
      </w:r>
      <w:r w:rsidR="004B5AE2">
        <w:rPr>
          <w:rFonts w:ascii="Palatino Linotype" w:hAnsi="Palatino Linotype"/>
          <w:sz w:val="16"/>
          <w:szCs w:val="16"/>
        </w:rPr>
        <w:t>S. Mathis</w:t>
      </w:r>
      <w:r w:rsidR="00142736">
        <w:rPr>
          <w:rFonts w:ascii="Palatino Linotype" w:hAnsi="Palatino Linotype"/>
          <w:sz w:val="16"/>
          <w:szCs w:val="16"/>
        </w:rPr>
        <w:t xml:space="preserve"> at</w:t>
      </w:r>
      <w:r>
        <w:rPr>
          <w:rFonts w:ascii="Palatino Linotype" w:hAnsi="Palatino Linotype"/>
          <w:sz w:val="16"/>
          <w:szCs w:val="16"/>
        </w:rPr>
        <w:t xml:space="preserve"> the International Society for Dise</w:t>
      </w:r>
      <w:r w:rsidR="009A7AEA">
        <w:rPr>
          <w:rFonts w:ascii="Palatino Linotype" w:hAnsi="Palatino Linotype"/>
          <w:sz w:val="16"/>
          <w:szCs w:val="16"/>
        </w:rPr>
        <w:t>ase Surveillance annual meeting, January 29-February 1, 2019 in San Diego, CA.</w:t>
      </w:r>
      <w:r w:rsidR="004B5AE2">
        <w:rPr>
          <w:rFonts w:ascii="Palatino Linotype" w:hAnsi="Palatino Linotype"/>
          <w:sz w:val="16"/>
          <w:szCs w:val="16"/>
        </w:rPr>
        <w:t xml:space="preserve"> [Abstract: </w:t>
      </w:r>
      <w:r w:rsidR="004B5AE2" w:rsidRPr="004B5AE2">
        <w:rPr>
          <w:rFonts w:ascii="Palatino Linotype" w:hAnsi="Palatino Linotype"/>
          <w:sz w:val="16"/>
          <w:szCs w:val="16"/>
          <w:u w:val="single"/>
        </w:rPr>
        <w:t>Online Journal of Public Health Informatics</w:t>
      </w:r>
      <w:r w:rsidR="004B5AE2">
        <w:rPr>
          <w:rFonts w:ascii="Palatino Linotype" w:hAnsi="Palatino Linotype"/>
          <w:sz w:val="16"/>
          <w:szCs w:val="16"/>
        </w:rPr>
        <w:t xml:space="preserve"> 2019;11(1):e232]</w:t>
      </w:r>
    </w:p>
    <w:p w14:paraId="7F9FBC2D" w14:textId="77777777" w:rsidR="00B14A26" w:rsidRDefault="00B14A26" w:rsidP="00E053A2">
      <w:pPr>
        <w:rPr>
          <w:rFonts w:ascii="Palatino Linotype" w:hAnsi="Palatino Linotype"/>
          <w:sz w:val="16"/>
          <w:szCs w:val="16"/>
        </w:rPr>
      </w:pPr>
    </w:p>
    <w:p w14:paraId="2E030D8C" w14:textId="77777777" w:rsidR="00E053A2" w:rsidRDefault="00E053A2" w:rsidP="00E053A2">
      <w:pPr>
        <w:rPr>
          <w:rFonts w:ascii="Palatino Linotype" w:hAnsi="Palatino Linotype" w:cs="Arial"/>
          <w:sz w:val="16"/>
          <w:szCs w:val="16"/>
        </w:rPr>
      </w:pPr>
      <w:r>
        <w:rPr>
          <w:rFonts w:ascii="Palatino Linotype" w:hAnsi="Palatino Linotype"/>
          <w:sz w:val="16"/>
          <w:szCs w:val="16"/>
        </w:rPr>
        <w:t>“</w:t>
      </w:r>
      <w:r w:rsidRPr="00E053A2">
        <w:rPr>
          <w:rFonts w:ascii="Palatino Linotype" w:hAnsi="Palatino Linotype"/>
          <w:sz w:val="16"/>
          <w:szCs w:val="16"/>
        </w:rPr>
        <w:t xml:space="preserve">Relationship of </w:t>
      </w:r>
      <w:r>
        <w:rPr>
          <w:rFonts w:ascii="Palatino Linotype" w:hAnsi="Palatino Linotype"/>
          <w:sz w:val="16"/>
          <w:szCs w:val="16"/>
        </w:rPr>
        <w:t>C</w:t>
      </w:r>
      <w:r w:rsidRPr="00E053A2">
        <w:rPr>
          <w:rFonts w:ascii="Palatino Linotype" w:hAnsi="Palatino Linotype"/>
          <w:sz w:val="16"/>
          <w:szCs w:val="16"/>
        </w:rPr>
        <w:t xml:space="preserve">hildhood </w:t>
      </w:r>
      <w:r>
        <w:rPr>
          <w:rFonts w:ascii="Palatino Linotype" w:hAnsi="Palatino Linotype"/>
          <w:sz w:val="16"/>
          <w:szCs w:val="16"/>
        </w:rPr>
        <w:t>Abuse and H</w:t>
      </w:r>
      <w:r w:rsidRPr="00E053A2">
        <w:rPr>
          <w:rFonts w:ascii="Palatino Linotype" w:hAnsi="Palatino Linotype"/>
          <w:sz w:val="16"/>
          <w:szCs w:val="16"/>
        </w:rPr>
        <w:t xml:space="preserve">ousehold </w:t>
      </w:r>
      <w:r>
        <w:rPr>
          <w:rFonts w:ascii="Palatino Linotype" w:hAnsi="Palatino Linotype"/>
          <w:sz w:val="16"/>
          <w:szCs w:val="16"/>
        </w:rPr>
        <w:t>D</w:t>
      </w:r>
      <w:r w:rsidRPr="00E053A2">
        <w:rPr>
          <w:rFonts w:ascii="Palatino Linotype" w:hAnsi="Palatino Linotype"/>
          <w:sz w:val="16"/>
          <w:szCs w:val="16"/>
        </w:rPr>
        <w:t xml:space="preserve">ysfunction to </w:t>
      </w:r>
      <w:r>
        <w:rPr>
          <w:rFonts w:ascii="Palatino Linotype" w:hAnsi="Palatino Linotype"/>
          <w:sz w:val="16"/>
          <w:szCs w:val="16"/>
        </w:rPr>
        <w:t>B</w:t>
      </w:r>
      <w:r w:rsidRPr="00E053A2">
        <w:rPr>
          <w:rFonts w:ascii="Palatino Linotype" w:hAnsi="Palatino Linotype"/>
          <w:sz w:val="16"/>
          <w:szCs w:val="16"/>
        </w:rPr>
        <w:t xml:space="preserve">ullying and </w:t>
      </w:r>
      <w:r>
        <w:rPr>
          <w:rFonts w:ascii="Palatino Linotype" w:hAnsi="Palatino Linotype"/>
          <w:sz w:val="16"/>
          <w:szCs w:val="16"/>
        </w:rPr>
        <w:t>Bullying V</w:t>
      </w:r>
      <w:r w:rsidRPr="00E053A2">
        <w:rPr>
          <w:rFonts w:ascii="Palatino Linotype" w:hAnsi="Palatino Linotype"/>
          <w:sz w:val="16"/>
          <w:szCs w:val="16"/>
        </w:rPr>
        <w:t>ictimization: Evidence from the 2016 National Survey of Children’s Health (NSCH)</w:t>
      </w:r>
      <w:r>
        <w:rPr>
          <w:rFonts w:ascii="Palatino Linotype" w:hAnsi="Palatino Linotype"/>
          <w:sz w:val="16"/>
          <w:szCs w:val="16"/>
        </w:rPr>
        <w:t xml:space="preserve">”, </w:t>
      </w:r>
      <w:r w:rsidRPr="00E053A2">
        <w:rPr>
          <w:rFonts w:ascii="Palatino Linotype" w:hAnsi="Palatino Linotype"/>
          <w:sz w:val="16"/>
          <w:szCs w:val="16"/>
        </w:rPr>
        <w:t>M</w:t>
      </w:r>
      <w:r>
        <w:rPr>
          <w:rFonts w:ascii="Palatino Linotype" w:hAnsi="Palatino Linotype"/>
          <w:sz w:val="16"/>
          <w:szCs w:val="16"/>
        </w:rPr>
        <w:t>.</w:t>
      </w:r>
      <w:r w:rsidRPr="00E053A2">
        <w:rPr>
          <w:rFonts w:ascii="Palatino Linotype" w:hAnsi="Palatino Linotype"/>
          <w:sz w:val="16"/>
          <w:szCs w:val="16"/>
        </w:rPr>
        <w:t xml:space="preserve"> Afolabi, A</w:t>
      </w:r>
      <w:r>
        <w:rPr>
          <w:rFonts w:ascii="Palatino Linotype" w:hAnsi="Palatino Linotype"/>
          <w:sz w:val="16"/>
          <w:szCs w:val="16"/>
        </w:rPr>
        <w:t xml:space="preserve">. </w:t>
      </w:r>
      <w:r w:rsidRPr="00E053A2">
        <w:rPr>
          <w:rFonts w:ascii="Palatino Linotype" w:hAnsi="Palatino Linotype"/>
          <w:sz w:val="16"/>
          <w:szCs w:val="16"/>
        </w:rPr>
        <w:t>Salinas, M</w:t>
      </w:r>
      <w:r>
        <w:rPr>
          <w:rFonts w:ascii="Palatino Linotype" w:hAnsi="Palatino Linotype"/>
          <w:sz w:val="16"/>
          <w:szCs w:val="16"/>
        </w:rPr>
        <w:t>.</w:t>
      </w:r>
      <w:r w:rsidRPr="00E053A2">
        <w:rPr>
          <w:rFonts w:ascii="Palatino Linotype" w:hAnsi="Palatino Linotype"/>
          <w:sz w:val="16"/>
          <w:szCs w:val="16"/>
        </w:rPr>
        <w:t>L. Coulter,</w:t>
      </w:r>
      <w:r>
        <w:rPr>
          <w:rFonts w:ascii="Palatino Linotype" w:hAnsi="Palatino Linotype"/>
          <w:sz w:val="16"/>
          <w:szCs w:val="16"/>
        </w:rPr>
        <w:t xml:space="preserve"> R.</w:t>
      </w:r>
      <w:r w:rsidRPr="00E053A2">
        <w:rPr>
          <w:rFonts w:ascii="Palatino Linotype" w:hAnsi="Palatino Linotype"/>
          <w:sz w:val="16"/>
          <w:szCs w:val="16"/>
        </w:rPr>
        <w:t xml:space="preserve"> Kirby, </w:t>
      </w:r>
      <w:r>
        <w:rPr>
          <w:rFonts w:ascii="Palatino Linotype" w:hAnsi="Palatino Linotype" w:cs="Arial"/>
          <w:sz w:val="16"/>
          <w:szCs w:val="16"/>
        </w:rPr>
        <w:t xml:space="preserve">presented as a poster by </w:t>
      </w:r>
      <w:r w:rsidRPr="00E053A2">
        <w:rPr>
          <w:rFonts w:ascii="Palatino Linotype" w:hAnsi="Palatino Linotype"/>
          <w:sz w:val="16"/>
          <w:szCs w:val="16"/>
        </w:rPr>
        <w:t>M</w:t>
      </w:r>
      <w:r>
        <w:rPr>
          <w:rFonts w:ascii="Palatino Linotype" w:hAnsi="Palatino Linotype"/>
          <w:sz w:val="16"/>
          <w:szCs w:val="16"/>
        </w:rPr>
        <w:t>.</w:t>
      </w:r>
      <w:r w:rsidRPr="00E053A2">
        <w:rPr>
          <w:rFonts w:ascii="Palatino Linotype" w:hAnsi="Palatino Linotype"/>
          <w:sz w:val="16"/>
          <w:szCs w:val="16"/>
        </w:rPr>
        <w:t xml:space="preserve"> Afolabi</w:t>
      </w:r>
      <w:r>
        <w:rPr>
          <w:rFonts w:ascii="Palatino Linotype" w:hAnsi="Palatino Linotype" w:cs="Arial"/>
          <w:sz w:val="16"/>
          <w:szCs w:val="16"/>
        </w:rPr>
        <w:t xml:space="preserve"> at the American Public Health Association annual meeting, November 10-15, 2018 in San Diego, CA.</w:t>
      </w:r>
    </w:p>
    <w:p w14:paraId="462B8FCC" w14:textId="77777777" w:rsidR="00E053A2" w:rsidRDefault="00E053A2" w:rsidP="00E053A2">
      <w:pPr>
        <w:rPr>
          <w:rFonts w:ascii="Palatino Linotype" w:hAnsi="Palatino Linotype"/>
          <w:sz w:val="16"/>
          <w:szCs w:val="16"/>
        </w:rPr>
      </w:pPr>
    </w:p>
    <w:p w14:paraId="10385A15" w14:textId="77777777" w:rsidR="00E053A2" w:rsidRDefault="00E053A2" w:rsidP="00E053A2">
      <w:pPr>
        <w:rPr>
          <w:rFonts w:ascii="Palatino Linotype" w:hAnsi="Palatino Linotype" w:cs="Arial"/>
          <w:sz w:val="16"/>
          <w:szCs w:val="16"/>
        </w:rPr>
      </w:pPr>
      <w:r>
        <w:rPr>
          <w:rFonts w:ascii="Palatino Linotype" w:hAnsi="Palatino Linotype"/>
          <w:sz w:val="16"/>
          <w:szCs w:val="16"/>
        </w:rPr>
        <w:t>“</w:t>
      </w:r>
      <w:r w:rsidRPr="00E053A2">
        <w:rPr>
          <w:rFonts w:ascii="Palatino Linotype" w:hAnsi="Palatino Linotype"/>
          <w:sz w:val="16"/>
          <w:szCs w:val="16"/>
        </w:rPr>
        <w:t>Diet and Mealtime Concerns in Children with Autism Spectrum Disorder in Florida: A Parental Perspect</w:t>
      </w:r>
      <w:r>
        <w:rPr>
          <w:rFonts w:ascii="Palatino Linotype" w:hAnsi="Palatino Linotype"/>
          <w:sz w:val="16"/>
          <w:szCs w:val="16"/>
        </w:rPr>
        <w:t xml:space="preserve">ive “, </w:t>
      </w:r>
      <w:r w:rsidRPr="00E053A2">
        <w:rPr>
          <w:rFonts w:ascii="Palatino Linotype" w:hAnsi="Palatino Linotype"/>
          <w:sz w:val="16"/>
          <w:szCs w:val="16"/>
        </w:rPr>
        <w:t>C</w:t>
      </w:r>
      <w:r>
        <w:rPr>
          <w:rFonts w:ascii="Palatino Linotype" w:hAnsi="Palatino Linotype"/>
          <w:sz w:val="16"/>
          <w:szCs w:val="16"/>
        </w:rPr>
        <w:t>.</w:t>
      </w:r>
      <w:r w:rsidRPr="00E053A2">
        <w:rPr>
          <w:rFonts w:ascii="Palatino Linotype" w:hAnsi="Palatino Linotype"/>
          <w:sz w:val="16"/>
          <w:szCs w:val="16"/>
        </w:rPr>
        <w:t xml:space="preserve"> Robinson, </w:t>
      </w:r>
      <w:r>
        <w:rPr>
          <w:rFonts w:ascii="Palatino Linotype" w:hAnsi="Palatino Linotype"/>
          <w:sz w:val="16"/>
          <w:szCs w:val="16"/>
        </w:rPr>
        <w:t xml:space="preserve">A. </w:t>
      </w:r>
      <w:r w:rsidRPr="00E053A2">
        <w:rPr>
          <w:rFonts w:ascii="Palatino Linotype" w:hAnsi="Palatino Linotype"/>
          <w:sz w:val="16"/>
          <w:szCs w:val="16"/>
        </w:rPr>
        <w:t>Webber, H</w:t>
      </w:r>
      <w:r>
        <w:rPr>
          <w:rFonts w:ascii="Palatino Linotype" w:hAnsi="Palatino Linotype"/>
          <w:sz w:val="16"/>
          <w:szCs w:val="16"/>
        </w:rPr>
        <w:t>.</w:t>
      </w:r>
      <w:r w:rsidRPr="00E053A2">
        <w:rPr>
          <w:rFonts w:ascii="Palatino Linotype" w:hAnsi="Palatino Linotype"/>
          <w:sz w:val="16"/>
          <w:szCs w:val="16"/>
        </w:rPr>
        <w:t xml:space="preserve"> Gray, R</w:t>
      </w:r>
      <w:r>
        <w:rPr>
          <w:rFonts w:ascii="Palatino Linotype" w:hAnsi="Palatino Linotype"/>
          <w:sz w:val="16"/>
          <w:szCs w:val="16"/>
        </w:rPr>
        <w:t>.</w:t>
      </w:r>
      <w:r w:rsidRPr="00E053A2">
        <w:rPr>
          <w:rFonts w:ascii="Palatino Linotype" w:hAnsi="Palatino Linotype"/>
          <w:sz w:val="16"/>
          <w:szCs w:val="16"/>
        </w:rPr>
        <w:t xml:space="preserve"> Kirby, </w:t>
      </w:r>
      <w:r>
        <w:rPr>
          <w:rFonts w:ascii="Palatino Linotype" w:hAnsi="Palatino Linotype" w:cs="Arial"/>
          <w:sz w:val="16"/>
          <w:szCs w:val="16"/>
        </w:rPr>
        <w:t>presented as a poster by C. Robinson at the American Public Health Association annual meeting, November 10-15, 2018 in San Diego, CA.</w:t>
      </w:r>
    </w:p>
    <w:p w14:paraId="5CE48A5B" w14:textId="77777777" w:rsidR="000310A4" w:rsidRPr="00E053A2" w:rsidRDefault="000310A4">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469C9DC6" w14:textId="77777777" w:rsidR="00E053A2" w:rsidRDefault="00E053A2" w:rsidP="00E053A2">
      <w:pPr>
        <w:rPr>
          <w:rFonts w:ascii="Palatino Linotype" w:hAnsi="Palatino Linotype" w:cs="Arial"/>
          <w:sz w:val="16"/>
          <w:szCs w:val="16"/>
        </w:rPr>
      </w:pPr>
      <w:bookmarkStart w:id="34" w:name="OLE_LINK1"/>
      <w:r>
        <w:rPr>
          <w:rFonts w:ascii="Palatino Linotype" w:hAnsi="Palatino Linotype" w:cs="Arial"/>
          <w:sz w:val="16"/>
          <w:szCs w:val="16"/>
        </w:rPr>
        <w:t>“</w:t>
      </w:r>
      <w:r w:rsidRPr="00E053A2">
        <w:rPr>
          <w:rFonts w:ascii="Palatino Linotype" w:hAnsi="Palatino Linotype" w:cs="Arial"/>
          <w:sz w:val="16"/>
          <w:szCs w:val="16"/>
        </w:rPr>
        <w:t>Factors Associated with Diet Quality in Children with Autism Spectrum Disorder</w:t>
      </w:r>
      <w:r>
        <w:rPr>
          <w:rFonts w:ascii="Palatino Linotype" w:hAnsi="Palatino Linotype" w:cs="Arial"/>
          <w:sz w:val="16"/>
          <w:szCs w:val="16"/>
        </w:rPr>
        <w:t xml:space="preserve">”, A. </w:t>
      </w:r>
      <w:r w:rsidRPr="00E053A2">
        <w:rPr>
          <w:rFonts w:ascii="Palatino Linotype" w:hAnsi="Palatino Linotype" w:cs="Arial"/>
          <w:sz w:val="16"/>
          <w:szCs w:val="16"/>
        </w:rPr>
        <w:t xml:space="preserve">Webber, </w:t>
      </w:r>
      <w:r>
        <w:rPr>
          <w:rFonts w:ascii="Palatino Linotype" w:hAnsi="Palatino Linotype" w:cs="Arial"/>
          <w:sz w:val="16"/>
          <w:szCs w:val="16"/>
        </w:rPr>
        <w:t>H.</w:t>
      </w:r>
      <w:r w:rsidRPr="00E053A2">
        <w:rPr>
          <w:rFonts w:ascii="Palatino Linotype" w:hAnsi="Palatino Linotype" w:cs="Arial"/>
          <w:sz w:val="16"/>
          <w:szCs w:val="16"/>
        </w:rPr>
        <w:t xml:space="preserve"> Gray, S</w:t>
      </w:r>
      <w:r>
        <w:rPr>
          <w:rFonts w:ascii="Palatino Linotype" w:hAnsi="Palatino Linotype" w:cs="Arial"/>
          <w:sz w:val="16"/>
          <w:szCs w:val="16"/>
        </w:rPr>
        <w:t>.</w:t>
      </w:r>
      <w:r w:rsidRPr="00E053A2">
        <w:rPr>
          <w:rFonts w:ascii="Palatino Linotype" w:hAnsi="Palatino Linotype" w:cs="Arial"/>
          <w:sz w:val="16"/>
          <w:szCs w:val="16"/>
        </w:rPr>
        <w:t xml:space="preserve"> Sinha, C</w:t>
      </w:r>
      <w:r>
        <w:rPr>
          <w:rFonts w:ascii="Palatino Linotype" w:hAnsi="Palatino Linotype" w:cs="Arial"/>
          <w:sz w:val="16"/>
          <w:szCs w:val="16"/>
        </w:rPr>
        <w:t>.</w:t>
      </w:r>
      <w:r w:rsidRPr="00E053A2">
        <w:rPr>
          <w:rFonts w:ascii="Palatino Linotype" w:hAnsi="Palatino Linotype" w:cs="Arial"/>
          <w:sz w:val="16"/>
          <w:szCs w:val="16"/>
        </w:rPr>
        <w:t xml:space="preserve"> Robinson, R</w:t>
      </w:r>
      <w:r>
        <w:rPr>
          <w:rFonts w:ascii="Palatino Linotype" w:hAnsi="Palatino Linotype" w:cs="Arial"/>
          <w:sz w:val="16"/>
          <w:szCs w:val="16"/>
        </w:rPr>
        <w:t>.</w:t>
      </w:r>
      <w:r w:rsidRPr="00E053A2">
        <w:rPr>
          <w:rFonts w:ascii="Palatino Linotype" w:hAnsi="Palatino Linotype" w:cs="Arial"/>
          <w:sz w:val="16"/>
          <w:szCs w:val="16"/>
        </w:rPr>
        <w:t xml:space="preserve"> Kirby, </w:t>
      </w:r>
      <w:r>
        <w:rPr>
          <w:rFonts w:ascii="Palatino Linotype" w:hAnsi="Palatino Linotype" w:cs="Arial"/>
          <w:sz w:val="16"/>
          <w:szCs w:val="16"/>
        </w:rPr>
        <w:t>presented as a poster by A. Webber at the American Public Health Association annual meeting, November 10-15, 2018 in San Diego, CA.</w:t>
      </w:r>
    </w:p>
    <w:p w14:paraId="015D912C" w14:textId="77777777" w:rsidR="00E053A2" w:rsidRDefault="00E053A2" w:rsidP="00B12461">
      <w:pPr>
        <w:rPr>
          <w:rFonts w:ascii="Palatino Linotype" w:hAnsi="Palatino Linotype" w:cs="Arial"/>
          <w:sz w:val="16"/>
          <w:szCs w:val="16"/>
        </w:rPr>
      </w:pPr>
    </w:p>
    <w:p w14:paraId="7D96E919" w14:textId="77777777" w:rsidR="00834DB2" w:rsidRDefault="00834DB2" w:rsidP="00834DB2">
      <w:pPr>
        <w:rPr>
          <w:rFonts w:ascii="Palatino Linotype" w:hAnsi="Palatino Linotype" w:cs="Arial"/>
          <w:sz w:val="16"/>
          <w:szCs w:val="16"/>
        </w:rPr>
      </w:pPr>
      <w:r>
        <w:rPr>
          <w:rFonts w:ascii="Palatino Linotype" w:hAnsi="Palatino Linotype" w:cs="Arial"/>
          <w:sz w:val="16"/>
          <w:szCs w:val="16"/>
        </w:rPr>
        <w:t>“</w:t>
      </w:r>
      <w:r w:rsidRPr="009863C8">
        <w:rPr>
          <w:rFonts w:ascii="Palatino Linotype" w:hAnsi="Palatino Linotype" w:cs="Arial"/>
          <w:sz w:val="16"/>
          <w:szCs w:val="16"/>
        </w:rPr>
        <w:t>National Population-based Estimates for Selected Birth Defects, 2010-2014</w:t>
      </w:r>
      <w:r>
        <w:rPr>
          <w:rFonts w:ascii="Palatino Linotype" w:hAnsi="Palatino Linotype" w:cs="Arial"/>
          <w:sz w:val="16"/>
          <w:szCs w:val="16"/>
        </w:rPr>
        <w:t xml:space="preserve">”, </w:t>
      </w:r>
      <w:r w:rsidRPr="009863C8">
        <w:rPr>
          <w:rFonts w:ascii="Palatino Linotype" w:hAnsi="Palatino Linotype" w:cs="Arial"/>
          <w:sz w:val="16"/>
          <w:szCs w:val="16"/>
        </w:rPr>
        <w:t>C</w:t>
      </w:r>
      <w:r>
        <w:rPr>
          <w:rFonts w:ascii="Palatino Linotype" w:hAnsi="Palatino Linotype" w:cs="Arial"/>
          <w:sz w:val="16"/>
          <w:szCs w:val="16"/>
        </w:rPr>
        <w:t>.</w:t>
      </w:r>
      <w:r w:rsidRPr="009863C8">
        <w:rPr>
          <w:rFonts w:ascii="Palatino Linotype" w:hAnsi="Palatino Linotype" w:cs="Arial"/>
          <w:sz w:val="16"/>
          <w:szCs w:val="16"/>
        </w:rPr>
        <w:t>T. Mai, J</w:t>
      </w:r>
      <w:r>
        <w:rPr>
          <w:rFonts w:ascii="Palatino Linotype" w:hAnsi="Palatino Linotype" w:cs="Arial"/>
          <w:sz w:val="16"/>
          <w:szCs w:val="16"/>
        </w:rPr>
        <w:t>.L. Isenburg</w:t>
      </w:r>
      <w:r w:rsidRPr="009863C8">
        <w:rPr>
          <w:rFonts w:ascii="Palatino Linotype" w:hAnsi="Palatino Linotype" w:cs="Arial"/>
          <w:sz w:val="16"/>
          <w:szCs w:val="16"/>
        </w:rPr>
        <w:t>, M</w:t>
      </w:r>
      <w:r>
        <w:rPr>
          <w:rFonts w:ascii="Palatino Linotype" w:hAnsi="Palatino Linotype" w:cs="Arial"/>
          <w:sz w:val="16"/>
          <w:szCs w:val="16"/>
        </w:rPr>
        <w:t>.</w:t>
      </w:r>
      <w:r w:rsidRPr="009863C8">
        <w:rPr>
          <w:rFonts w:ascii="Palatino Linotype" w:hAnsi="Palatino Linotype" w:cs="Arial"/>
          <w:sz w:val="16"/>
          <w:szCs w:val="16"/>
        </w:rPr>
        <w:t>A. Canfield, R</w:t>
      </w:r>
      <w:r>
        <w:rPr>
          <w:rFonts w:ascii="Palatino Linotype" w:hAnsi="Palatino Linotype" w:cs="Arial"/>
          <w:sz w:val="16"/>
          <w:szCs w:val="16"/>
        </w:rPr>
        <w:t>.E. Meyer</w:t>
      </w:r>
      <w:r w:rsidRPr="009863C8">
        <w:rPr>
          <w:rFonts w:ascii="Palatino Linotype" w:hAnsi="Palatino Linotype" w:cs="Arial"/>
          <w:sz w:val="16"/>
          <w:szCs w:val="16"/>
        </w:rPr>
        <w:t>, C.J. Alverson1, P</w:t>
      </w:r>
      <w:r>
        <w:rPr>
          <w:rFonts w:ascii="Palatino Linotype" w:hAnsi="Palatino Linotype" w:cs="Arial"/>
          <w:sz w:val="16"/>
          <w:szCs w:val="16"/>
        </w:rPr>
        <w:t>.</w:t>
      </w:r>
      <w:r w:rsidRPr="009863C8">
        <w:rPr>
          <w:rFonts w:ascii="Palatino Linotype" w:hAnsi="Palatino Linotype" w:cs="Arial"/>
          <w:sz w:val="16"/>
          <w:szCs w:val="16"/>
        </w:rPr>
        <w:t>J. Lupo, D</w:t>
      </w:r>
      <w:r>
        <w:rPr>
          <w:rFonts w:ascii="Palatino Linotype" w:hAnsi="Palatino Linotype" w:cs="Arial"/>
          <w:sz w:val="16"/>
          <w:szCs w:val="16"/>
        </w:rPr>
        <w:t>.J</w:t>
      </w:r>
      <w:r w:rsidRPr="009863C8">
        <w:rPr>
          <w:rFonts w:ascii="Palatino Linotype" w:hAnsi="Palatino Linotype" w:cs="Arial"/>
          <w:sz w:val="16"/>
          <w:szCs w:val="16"/>
        </w:rPr>
        <w:t>. Fox, S</w:t>
      </w:r>
      <w:r>
        <w:rPr>
          <w:rFonts w:ascii="Palatino Linotype" w:hAnsi="Palatino Linotype" w:cs="Arial"/>
          <w:sz w:val="16"/>
          <w:szCs w:val="16"/>
        </w:rPr>
        <w:t>.</w:t>
      </w:r>
      <w:r w:rsidRPr="009863C8">
        <w:rPr>
          <w:rFonts w:ascii="Palatino Linotype" w:hAnsi="Palatino Linotype" w:cs="Arial"/>
          <w:sz w:val="16"/>
          <w:szCs w:val="16"/>
        </w:rPr>
        <w:t>J</w:t>
      </w:r>
      <w:r>
        <w:rPr>
          <w:rFonts w:ascii="Palatino Linotype" w:hAnsi="Palatino Linotype" w:cs="Arial"/>
          <w:sz w:val="16"/>
          <w:szCs w:val="16"/>
        </w:rPr>
        <w:t>.</w:t>
      </w:r>
      <w:r w:rsidRPr="009863C8">
        <w:rPr>
          <w:rFonts w:ascii="Palatino Linotype" w:hAnsi="Palatino Linotype" w:cs="Arial"/>
          <w:sz w:val="16"/>
          <w:szCs w:val="16"/>
        </w:rPr>
        <w:t xml:space="preserve"> Cho, A</w:t>
      </w:r>
      <w:r>
        <w:rPr>
          <w:rFonts w:ascii="Palatino Linotype" w:hAnsi="Palatino Linotype" w:cs="Arial"/>
          <w:sz w:val="16"/>
          <w:szCs w:val="16"/>
        </w:rPr>
        <w:t>.</w:t>
      </w:r>
      <w:r w:rsidRPr="009863C8">
        <w:rPr>
          <w:rFonts w:ascii="Palatino Linotype" w:hAnsi="Palatino Linotype" w:cs="Arial"/>
          <w:sz w:val="16"/>
          <w:szCs w:val="16"/>
        </w:rPr>
        <w:t xml:space="preserve"> Correa, R</w:t>
      </w:r>
      <w:r>
        <w:rPr>
          <w:rFonts w:ascii="Palatino Linotype" w:hAnsi="Palatino Linotype" w:cs="Arial"/>
          <w:sz w:val="16"/>
          <w:szCs w:val="16"/>
        </w:rPr>
        <w:t>.</w:t>
      </w:r>
      <w:r w:rsidRPr="009863C8">
        <w:rPr>
          <w:rFonts w:ascii="Palatino Linotype" w:hAnsi="Palatino Linotype" w:cs="Arial"/>
          <w:sz w:val="16"/>
          <w:szCs w:val="16"/>
        </w:rPr>
        <w:t>S. Kirby, for the National Birth Defects Prevention Network</w:t>
      </w:r>
      <w:r>
        <w:rPr>
          <w:rFonts w:ascii="Palatino Linotype" w:hAnsi="Palatino Linotype" w:cs="Arial"/>
          <w:sz w:val="16"/>
          <w:szCs w:val="16"/>
        </w:rPr>
        <w:t xml:space="preserve">, presented as oral presentation </w:t>
      </w:r>
      <w:r w:rsidR="00014394">
        <w:rPr>
          <w:rFonts w:ascii="Palatino Linotype" w:hAnsi="Palatino Linotype" w:cs="Arial"/>
          <w:sz w:val="16"/>
          <w:szCs w:val="16"/>
        </w:rPr>
        <w:t xml:space="preserve">by C.T. Mai </w:t>
      </w:r>
      <w:r>
        <w:rPr>
          <w:rFonts w:ascii="Palatino Linotype" w:hAnsi="Palatino Linotype" w:cs="Arial"/>
          <w:sz w:val="16"/>
          <w:szCs w:val="16"/>
        </w:rPr>
        <w:t>at the 45</w:t>
      </w:r>
      <w:r w:rsidRPr="00834DB2">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International Clearinghouse for Birth Defects Surveillance and Research, September 30-October 4, 2018 in Prague, Czech Republic.</w:t>
      </w:r>
    </w:p>
    <w:p w14:paraId="2179530E" w14:textId="77777777" w:rsidR="00834DB2" w:rsidRDefault="00834DB2" w:rsidP="00834DB2">
      <w:pPr>
        <w:rPr>
          <w:rFonts w:ascii="Palatino Linotype" w:hAnsi="Palatino Linotype" w:cs="Arial"/>
          <w:sz w:val="16"/>
          <w:szCs w:val="16"/>
        </w:rPr>
      </w:pPr>
    </w:p>
    <w:p w14:paraId="4673FF8D" w14:textId="77777777" w:rsidR="00834DB2" w:rsidRDefault="00834DB2" w:rsidP="00834DB2">
      <w:pPr>
        <w:rPr>
          <w:rFonts w:ascii="Palatino Linotype" w:hAnsi="Palatino Linotype" w:cs="Arial"/>
          <w:sz w:val="16"/>
          <w:szCs w:val="16"/>
        </w:rPr>
      </w:pPr>
      <w:r>
        <w:rPr>
          <w:rFonts w:ascii="Palatino Linotype" w:hAnsi="Palatino Linotype" w:cs="Arial"/>
          <w:sz w:val="16"/>
          <w:szCs w:val="16"/>
        </w:rPr>
        <w:t xml:space="preserve"> “</w:t>
      </w:r>
      <w:r w:rsidRPr="00834DB2">
        <w:rPr>
          <w:rFonts w:ascii="Palatino Linotype" w:hAnsi="Palatino Linotype" w:cs="Arial"/>
          <w:sz w:val="16"/>
          <w:szCs w:val="16"/>
        </w:rPr>
        <w:t>Examining the Association between</w:t>
      </w:r>
      <w:r>
        <w:rPr>
          <w:rFonts w:ascii="Palatino Linotype" w:hAnsi="Palatino Linotype" w:cs="Arial"/>
          <w:sz w:val="16"/>
          <w:szCs w:val="16"/>
        </w:rPr>
        <w:t xml:space="preserve"> </w:t>
      </w:r>
      <w:r w:rsidRPr="00834DB2">
        <w:rPr>
          <w:rFonts w:ascii="Palatino Linotype" w:hAnsi="Palatino Linotype" w:cs="Arial"/>
          <w:sz w:val="16"/>
          <w:szCs w:val="16"/>
        </w:rPr>
        <w:t>Television Usage and ADHD: An Analysis</w:t>
      </w:r>
      <w:r>
        <w:rPr>
          <w:rFonts w:ascii="Palatino Linotype" w:hAnsi="Palatino Linotype" w:cs="Arial"/>
          <w:sz w:val="16"/>
          <w:szCs w:val="16"/>
        </w:rPr>
        <w:t xml:space="preserve"> </w:t>
      </w:r>
      <w:r w:rsidRPr="00834DB2">
        <w:rPr>
          <w:rFonts w:ascii="Palatino Linotype" w:hAnsi="Palatino Linotype" w:cs="Arial"/>
          <w:sz w:val="16"/>
          <w:szCs w:val="16"/>
        </w:rPr>
        <w:t>from the 2016 National Survey of</w:t>
      </w:r>
      <w:r>
        <w:rPr>
          <w:rFonts w:ascii="Palatino Linotype" w:hAnsi="Palatino Linotype" w:cs="Arial"/>
          <w:sz w:val="16"/>
          <w:szCs w:val="16"/>
        </w:rPr>
        <w:t xml:space="preserve"> </w:t>
      </w:r>
      <w:r w:rsidRPr="00834DB2">
        <w:rPr>
          <w:rFonts w:ascii="Palatino Linotype" w:hAnsi="Palatino Linotype" w:cs="Arial"/>
          <w:sz w:val="16"/>
          <w:szCs w:val="16"/>
        </w:rPr>
        <w:t>Children’s Health</w:t>
      </w:r>
      <w:r>
        <w:rPr>
          <w:rFonts w:ascii="Palatino Linotype" w:hAnsi="Palatino Linotype" w:cs="Arial"/>
          <w:sz w:val="16"/>
          <w:szCs w:val="16"/>
        </w:rPr>
        <w:t>”, A.</w:t>
      </w:r>
      <w:r w:rsidRPr="00834DB2">
        <w:rPr>
          <w:rFonts w:ascii="Palatino Linotype" w:hAnsi="Palatino Linotype" w:cs="Arial"/>
          <w:sz w:val="16"/>
          <w:szCs w:val="16"/>
        </w:rPr>
        <w:t xml:space="preserve"> Webber,</w:t>
      </w:r>
      <w:r>
        <w:rPr>
          <w:rFonts w:ascii="Palatino Linotype" w:hAnsi="Palatino Linotype" w:cs="Arial"/>
          <w:sz w:val="16"/>
          <w:szCs w:val="16"/>
        </w:rPr>
        <w:t xml:space="preserve"> J. </w:t>
      </w:r>
      <w:r w:rsidRPr="00834DB2">
        <w:rPr>
          <w:rFonts w:ascii="Palatino Linotype" w:hAnsi="Palatino Linotype" w:cs="Arial"/>
          <w:sz w:val="16"/>
          <w:szCs w:val="16"/>
        </w:rPr>
        <w:t>Barrera Ikan, R</w:t>
      </w:r>
      <w:r>
        <w:rPr>
          <w:rFonts w:ascii="Palatino Linotype" w:hAnsi="Palatino Linotype" w:cs="Arial"/>
          <w:sz w:val="16"/>
          <w:szCs w:val="16"/>
        </w:rPr>
        <w:t xml:space="preserve">. </w:t>
      </w:r>
      <w:r w:rsidRPr="00834DB2">
        <w:rPr>
          <w:rFonts w:ascii="Palatino Linotype" w:hAnsi="Palatino Linotype" w:cs="Arial"/>
          <w:sz w:val="16"/>
          <w:szCs w:val="16"/>
        </w:rPr>
        <w:t>Kirby</w:t>
      </w:r>
      <w:r>
        <w:rPr>
          <w:rFonts w:ascii="Palatino Linotype" w:hAnsi="Palatino Linotype" w:cs="Arial"/>
          <w:sz w:val="16"/>
          <w:szCs w:val="16"/>
        </w:rPr>
        <w:t xml:space="preserve">, </w:t>
      </w:r>
      <w:r w:rsidR="00014394">
        <w:rPr>
          <w:rFonts w:ascii="Palatino Linotype" w:hAnsi="Palatino Linotype" w:cs="Arial"/>
          <w:sz w:val="16"/>
          <w:szCs w:val="16"/>
        </w:rPr>
        <w:t>abstract</w:t>
      </w:r>
      <w:r>
        <w:rPr>
          <w:rFonts w:ascii="Palatino Linotype" w:hAnsi="Palatino Linotype" w:cs="Arial"/>
          <w:sz w:val="16"/>
          <w:szCs w:val="16"/>
        </w:rPr>
        <w:t xml:space="preserve"> presented as a poster by A</w:t>
      </w:r>
      <w:r w:rsidR="004C4542">
        <w:rPr>
          <w:rFonts w:ascii="Palatino Linotype" w:hAnsi="Palatino Linotype" w:cs="Arial"/>
          <w:sz w:val="16"/>
          <w:szCs w:val="16"/>
        </w:rPr>
        <w:t>,</w:t>
      </w:r>
      <w:r>
        <w:rPr>
          <w:rFonts w:ascii="Palatino Linotype" w:hAnsi="Palatino Linotype" w:cs="Arial"/>
          <w:sz w:val="16"/>
          <w:szCs w:val="16"/>
        </w:rPr>
        <w:t xml:space="preserve"> Webber at the American College of Epidemiology annual meeting, September 23-25, 2018 in Cincinnati, OH. [Abstract: </w:t>
      </w:r>
      <w:r w:rsidRPr="00834DB2">
        <w:rPr>
          <w:rFonts w:ascii="Palatino Linotype" w:hAnsi="Palatino Linotype" w:cs="Arial"/>
          <w:sz w:val="16"/>
          <w:szCs w:val="16"/>
          <w:u w:val="single"/>
        </w:rPr>
        <w:t>Annals of Epidemiology</w:t>
      </w:r>
      <w:r>
        <w:rPr>
          <w:rFonts w:ascii="Palatino Linotype" w:hAnsi="Palatino Linotype" w:cs="Arial"/>
          <w:sz w:val="16"/>
          <w:szCs w:val="16"/>
        </w:rPr>
        <w:t xml:space="preserve"> 28,9 (September 2018), 668-669}.</w:t>
      </w:r>
    </w:p>
    <w:p w14:paraId="6B1F984A" w14:textId="77777777" w:rsidR="00834DB2" w:rsidRDefault="00834DB2" w:rsidP="00B12461">
      <w:pPr>
        <w:rPr>
          <w:rFonts w:ascii="Palatino Linotype" w:hAnsi="Palatino Linotype" w:cs="Arial"/>
          <w:sz w:val="16"/>
          <w:szCs w:val="16"/>
        </w:rPr>
      </w:pPr>
    </w:p>
    <w:p w14:paraId="36224772" w14:textId="77777777" w:rsidR="00B12461" w:rsidRDefault="009863C8" w:rsidP="00B12461">
      <w:pPr>
        <w:rPr>
          <w:rFonts w:ascii="Palatino Linotype" w:hAnsi="Palatino Linotype" w:cs="Arial"/>
          <w:sz w:val="16"/>
          <w:szCs w:val="16"/>
        </w:rPr>
      </w:pPr>
      <w:r>
        <w:rPr>
          <w:rFonts w:ascii="Palatino Linotype" w:hAnsi="Palatino Linotype" w:cs="Arial"/>
          <w:sz w:val="16"/>
          <w:szCs w:val="16"/>
        </w:rPr>
        <w:t>“</w:t>
      </w:r>
      <w:r w:rsidRPr="009863C8">
        <w:rPr>
          <w:rFonts w:ascii="Palatino Linotype" w:hAnsi="Palatino Linotype" w:cs="Arial"/>
          <w:sz w:val="16"/>
          <w:szCs w:val="16"/>
        </w:rPr>
        <w:t>National Population-based Estimates for Selected Birth Defects, 2010-2014</w:t>
      </w:r>
      <w:r>
        <w:rPr>
          <w:rFonts w:ascii="Palatino Linotype" w:hAnsi="Palatino Linotype" w:cs="Arial"/>
          <w:sz w:val="16"/>
          <w:szCs w:val="16"/>
        </w:rPr>
        <w:t xml:space="preserve">”, </w:t>
      </w:r>
      <w:r w:rsidRPr="009863C8">
        <w:rPr>
          <w:rFonts w:ascii="Palatino Linotype" w:hAnsi="Palatino Linotype" w:cs="Arial"/>
          <w:sz w:val="16"/>
          <w:szCs w:val="16"/>
        </w:rPr>
        <w:t>C</w:t>
      </w:r>
      <w:r>
        <w:rPr>
          <w:rFonts w:ascii="Palatino Linotype" w:hAnsi="Palatino Linotype" w:cs="Arial"/>
          <w:sz w:val="16"/>
          <w:szCs w:val="16"/>
        </w:rPr>
        <w:t>.</w:t>
      </w:r>
      <w:r w:rsidRPr="009863C8">
        <w:rPr>
          <w:rFonts w:ascii="Palatino Linotype" w:hAnsi="Palatino Linotype" w:cs="Arial"/>
          <w:sz w:val="16"/>
          <w:szCs w:val="16"/>
        </w:rPr>
        <w:t>T. Mai, J</w:t>
      </w:r>
      <w:r>
        <w:rPr>
          <w:rFonts w:ascii="Palatino Linotype" w:hAnsi="Palatino Linotype" w:cs="Arial"/>
          <w:sz w:val="16"/>
          <w:szCs w:val="16"/>
        </w:rPr>
        <w:t>.L. Isenburg</w:t>
      </w:r>
      <w:r w:rsidRPr="009863C8">
        <w:rPr>
          <w:rFonts w:ascii="Palatino Linotype" w:hAnsi="Palatino Linotype" w:cs="Arial"/>
          <w:sz w:val="16"/>
          <w:szCs w:val="16"/>
        </w:rPr>
        <w:t>, M</w:t>
      </w:r>
      <w:r>
        <w:rPr>
          <w:rFonts w:ascii="Palatino Linotype" w:hAnsi="Palatino Linotype" w:cs="Arial"/>
          <w:sz w:val="16"/>
          <w:szCs w:val="16"/>
        </w:rPr>
        <w:t>.</w:t>
      </w:r>
      <w:r w:rsidRPr="009863C8">
        <w:rPr>
          <w:rFonts w:ascii="Palatino Linotype" w:hAnsi="Palatino Linotype" w:cs="Arial"/>
          <w:sz w:val="16"/>
          <w:szCs w:val="16"/>
        </w:rPr>
        <w:t>A. Canfield, R</w:t>
      </w:r>
      <w:r>
        <w:rPr>
          <w:rFonts w:ascii="Palatino Linotype" w:hAnsi="Palatino Linotype" w:cs="Arial"/>
          <w:sz w:val="16"/>
          <w:szCs w:val="16"/>
        </w:rPr>
        <w:t>.E. Meyer</w:t>
      </w:r>
      <w:r w:rsidRPr="009863C8">
        <w:rPr>
          <w:rFonts w:ascii="Palatino Linotype" w:hAnsi="Palatino Linotype" w:cs="Arial"/>
          <w:sz w:val="16"/>
          <w:szCs w:val="16"/>
        </w:rPr>
        <w:t>, C.J. Alverson, P</w:t>
      </w:r>
      <w:r>
        <w:rPr>
          <w:rFonts w:ascii="Palatino Linotype" w:hAnsi="Palatino Linotype" w:cs="Arial"/>
          <w:sz w:val="16"/>
          <w:szCs w:val="16"/>
        </w:rPr>
        <w:t>.</w:t>
      </w:r>
      <w:r w:rsidRPr="009863C8">
        <w:rPr>
          <w:rFonts w:ascii="Palatino Linotype" w:hAnsi="Palatino Linotype" w:cs="Arial"/>
          <w:sz w:val="16"/>
          <w:szCs w:val="16"/>
        </w:rPr>
        <w:t>J. Lupo, D</w:t>
      </w:r>
      <w:r>
        <w:rPr>
          <w:rFonts w:ascii="Palatino Linotype" w:hAnsi="Palatino Linotype" w:cs="Arial"/>
          <w:sz w:val="16"/>
          <w:szCs w:val="16"/>
        </w:rPr>
        <w:t>.J</w:t>
      </w:r>
      <w:r w:rsidRPr="009863C8">
        <w:rPr>
          <w:rFonts w:ascii="Palatino Linotype" w:hAnsi="Palatino Linotype" w:cs="Arial"/>
          <w:sz w:val="16"/>
          <w:szCs w:val="16"/>
        </w:rPr>
        <w:t>. Fox, S</w:t>
      </w:r>
      <w:r>
        <w:rPr>
          <w:rFonts w:ascii="Palatino Linotype" w:hAnsi="Palatino Linotype" w:cs="Arial"/>
          <w:sz w:val="16"/>
          <w:szCs w:val="16"/>
        </w:rPr>
        <w:t>.</w:t>
      </w:r>
      <w:r w:rsidRPr="009863C8">
        <w:rPr>
          <w:rFonts w:ascii="Palatino Linotype" w:hAnsi="Palatino Linotype" w:cs="Arial"/>
          <w:sz w:val="16"/>
          <w:szCs w:val="16"/>
        </w:rPr>
        <w:t>J</w:t>
      </w:r>
      <w:r>
        <w:rPr>
          <w:rFonts w:ascii="Palatino Linotype" w:hAnsi="Palatino Linotype" w:cs="Arial"/>
          <w:sz w:val="16"/>
          <w:szCs w:val="16"/>
        </w:rPr>
        <w:t>.</w:t>
      </w:r>
      <w:r w:rsidRPr="009863C8">
        <w:rPr>
          <w:rFonts w:ascii="Palatino Linotype" w:hAnsi="Palatino Linotype" w:cs="Arial"/>
          <w:sz w:val="16"/>
          <w:szCs w:val="16"/>
        </w:rPr>
        <w:t xml:space="preserve"> Cho, A</w:t>
      </w:r>
      <w:r>
        <w:rPr>
          <w:rFonts w:ascii="Palatino Linotype" w:hAnsi="Palatino Linotype" w:cs="Arial"/>
          <w:sz w:val="16"/>
          <w:szCs w:val="16"/>
        </w:rPr>
        <w:t>.</w:t>
      </w:r>
      <w:r w:rsidRPr="009863C8">
        <w:rPr>
          <w:rFonts w:ascii="Palatino Linotype" w:hAnsi="Palatino Linotype" w:cs="Arial"/>
          <w:sz w:val="16"/>
          <w:szCs w:val="16"/>
        </w:rPr>
        <w:t xml:space="preserve"> Correa, R</w:t>
      </w:r>
      <w:r>
        <w:rPr>
          <w:rFonts w:ascii="Palatino Linotype" w:hAnsi="Palatino Linotype" w:cs="Arial"/>
          <w:sz w:val="16"/>
          <w:szCs w:val="16"/>
        </w:rPr>
        <w:t>.</w:t>
      </w:r>
      <w:r w:rsidRPr="009863C8">
        <w:rPr>
          <w:rFonts w:ascii="Palatino Linotype" w:hAnsi="Palatino Linotype" w:cs="Arial"/>
          <w:sz w:val="16"/>
          <w:szCs w:val="16"/>
        </w:rPr>
        <w:t>S. Kirby, for the National Birth Defects Prevention Network</w:t>
      </w:r>
      <w:r>
        <w:rPr>
          <w:rFonts w:ascii="Palatino Linotype" w:hAnsi="Palatino Linotype" w:cs="Arial"/>
          <w:sz w:val="16"/>
          <w:szCs w:val="16"/>
        </w:rPr>
        <w:t>, abstract</w:t>
      </w:r>
      <w:r w:rsidR="005F3005">
        <w:rPr>
          <w:rFonts w:ascii="Palatino Linotype" w:hAnsi="Palatino Linotype" w:cs="Arial"/>
          <w:sz w:val="16"/>
          <w:szCs w:val="16"/>
        </w:rPr>
        <w:t xml:space="preserve"> presented as poster by C.T. Mai</w:t>
      </w:r>
      <w:r>
        <w:rPr>
          <w:rFonts w:ascii="Palatino Linotype" w:hAnsi="Palatino Linotype" w:cs="Arial"/>
          <w:sz w:val="16"/>
          <w:szCs w:val="16"/>
        </w:rPr>
        <w:t xml:space="preserve"> at the Teratology Society, June </w:t>
      </w:r>
      <w:r w:rsidR="005F3005">
        <w:rPr>
          <w:rFonts w:ascii="Palatino Linotype" w:hAnsi="Palatino Linotype" w:cs="Arial"/>
          <w:sz w:val="16"/>
          <w:szCs w:val="16"/>
        </w:rPr>
        <w:t xml:space="preserve">23-27, </w:t>
      </w:r>
      <w:r>
        <w:rPr>
          <w:rFonts w:ascii="Palatino Linotype" w:hAnsi="Palatino Linotype" w:cs="Arial"/>
          <w:sz w:val="16"/>
          <w:szCs w:val="16"/>
        </w:rPr>
        <w:t>2018 in Clearwater Beach, FL.</w:t>
      </w:r>
      <w:r w:rsidR="008D2D68">
        <w:rPr>
          <w:rFonts w:ascii="Palatino Linotype" w:hAnsi="Palatino Linotype" w:cs="Arial"/>
          <w:sz w:val="16"/>
          <w:szCs w:val="16"/>
        </w:rPr>
        <w:t xml:space="preserve"> </w:t>
      </w:r>
      <w:r w:rsidR="00B12461">
        <w:rPr>
          <w:rFonts w:ascii="Palatino Linotype" w:hAnsi="Palatino Linotype" w:cs="Arial"/>
          <w:sz w:val="16"/>
          <w:szCs w:val="16"/>
        </w:rPr>
        <w:t xml:space="preserve">[Abstract: </w:t>
      </w:r>
      <w:r w:rsidR="00B12461" w:rsidRPr="008D2D68">
        <w:rPr>
          <w:rFonts w:ascii="Palatino Linotype" w:hAnsi="Palatino Linotype" w:cs="Arial"/>
          <w:sz w:val="16"/>
          <w:szCs w:val="16"/>
          <w:u w:val="single"/>
        </w:rPr>
        <w:t>Birth Defects Research</w:t>
      </w:r>
      <w:r w:rsidR="001B5362">
        <w:rPr>
          <w:rFonts w:ascii="Palatino Linotype" w:hAnsi="Palatino Linotype" w:cs="Arial"/>
          <w:sz w:val="16"/>
          <w:szCs w:val="16"/>
        </w:rPr>
        <w:t xml:space="preserve"> 110</w:t>
      </w:r>
      <w:r w:rsidR="00E57556">
        <w:rPr>
          <w:rFonts w:ascii="Palatino Linotype" w:hAnsi="Palatino Linotype" w:cs="Arial"/>
          <w:sz w:val="16"/>
          <w:szCs w:val="16"/>
        </w:rPr>
        <w:t>,9</w:t>
      </w:r>
      <w:r w:rsidR="001B5362">
        <w:rPr>
          <w:rFonts w:ascii="Palatino Linotype" w:hAnsi="Palatino Linotype" w:cs="Arial"/>
          <w:sz w:val="16"/>
          <w:szCs w:val="16"/>
        </w:rPr>
        <w:t xml:space="preserve"> (</w:t>
      </w:r>
      <w:r w:rsidR="00E57556">
        <w:rPr>
          <w:rFonts w:ascii="Palatino Linotype" w:hAnsi="Palatino Linotype" w:cs="Arial"/>
          <w:sz w:val="16"/>
          <w:szCs w:val="16"/>
        </w:rPr>
        <w:t xml:space="preserve">May 15, </w:t>
      </w:r>
      <w:r w:rsidR="001B5362">
        <w:rPr>
          <w:rFonts w:ascii="Palatino Linotype" w:hAnsi="Palatino Linotype" w:cs="Arial"/>
          <w:sz w:val="16"/>
          <w:szCs w:val="16"/>
        </w:rPr>
        <w:t>2018), 803</w:t>
      </w:r>
      <w:r w:rsidR="00B12461">
        <w:rPr>
          <w:rFonts w:ascii="Palatino Linotype" w:hAnsi="Palatino Linotype" w:cs="Arial"/>
          <w:sz w:val="16"/>
          <w:szCs w:val="16"/>
        </w:rPr>
        <w:t>.]</w:t>
      </w:r>
    </w:p>
    <w:p w14:paraId="5C1B9DEE" w14:textId="77777777" w:rsidR="008D2D68" w:rsidRDefault="008D2D68" w:rsidP="009863C8">
      <w:pPr>
        <w:rPr>
          <w:rFonts w:ascii="Palatino Linotype" w:hAnsi="Palatino Linotype" w:cs="Arial"/>
          <w:sz w:val="16"/>
          <w:szCs w:val="16"/>
        </w:rPr>
      </w:pPr>
    </w:p>
    <w:p w14:paraId="2A86922C" w14:textId="77777777" w:rsidR="008D2D68" w:rsidRDefault="005F3005" w:rsidP="008D2D68">
      <w:pPr>
        <w:rPr>
          <w:rFonts w:ascii="Palatino Linotype" w:hAnsi="Palatino Linotype" w:cs="Arial"/>
          <w:sz w:val="16"/>
          <w:szCs w:val="16"/>
        </w:rPr>
      </w:pPr>
      <w:r>
        <w:rPr>
          <w:rFonts w:ascii="Palatino Linotype" w:hAnsi="Palatino Linotype" w:cs="Arial"/>
          <w:sz w:val="16"/>
          <w:szCs w:val="16"/>
        </w:rPr>
        <w:t>“Preliminary Analyses: The Role of Pesticides in Predicting Patterns of Birth Defects and Childhood Cancers in the United States”, S. Rumschlag, R. Kirby, J. Rohr, abstract presented as poster by S. Rumschlag at the Teratology Society, June 23-27, 2018 in Clearwater Beach, FL.</w:t>
      </w:r>
      <w:r w:rsidR="008D2D68">
        <w:rPr>
          <w:rFonts w:ascii="Palatino Linotype" w:hAnsi="Palatino Linotype" w:cs="Arial"/>
          <w:sz w:val="16"/>
          <w:szCs w:val="16"/>
        </w:rPr>
        <w:t xml:space="preserve"> [Abstract: </w:t>
      </w:r>
      <w:r w:rsidR="008D2D68" w:rsidRPr="008D2D68">
        <w:rPr>
          <w:rFonts w:ascii="Palatino Linotype" w:hAnsi="Palatino Linotype" w:cs="Arial"/>
          <w:sz w:val="16"/>
          <w:szCs w:val="16"/>
          <w:u w:val="single"/>
        </w:rPr>
        <w:t>Birth Defects Research</w:t>
      </w:r>
      <w:r w:rsidR="008D2D68">
        <w:rPr>
          <w:rFonts w:ascii="Palatino Linotype" w:hAnsi="Palatino Linotype" w:cs="Arial"/>
          <w:sz w:val="16"/>
          <w:szCs w:val="16"/>
        </w:rPr>
        <w:t xml:space="preserve"> 110</w:t>
      </w:r>
      <w:r w:rsidR="00E57556">
        <w:rPr>
          <w:rFonts w:ascii="Palatino Linotype" w:hAnsi="Palatino Linotype" w:cs="Arial"/>
          <w:sz w:val="16"/>
          <w:szCs w:val="16"/>
        </w:rPr>
        <w:t xml:space="preserve">,9 </w:t>
      </w:r>
      <w:r w:rsidR="008D2D68">
        <w:rPr>
          <w:rFonts w:ascii="Palatino Linotype" w:hAnsi="Palatino Linotype" w:cs="Arial"/>
          <w:sz w:val="16"/>
          <w:szCs w:val="16"/>
        </w:rPr>
        <w:t>(</w:t>
      </w:r>
      <w:r w:rsidR="00E57556">
        <w:rPr>
          <w:rFonts w:ascii="Palatino Linotype" w:hAnsi="Palatino Linotype" w:cs="Arial"/>
          <w:sz w:val="16"/>
          <w:szCs w:val="16"/>
        </w:rPr>
        <w:t xml:space="preserve">May 15, </w:t>
      </w:r>
      <w:r w:rsidR="008D2D68">
        <w:rPr>
          <w:rFonts w:ascii="Palatino Linotype" w:hAnsi="Palatino Linotype" w:cs="Arial"/>
          <w:sz w:val="16"/>
          <w:szCs w:val="16"/>
        </w:rPr>
        <w:t>2018), 801.]</w:t>
      </w:r>
    </w:p>
    <w:p w14:paraId="07A26C3E" w14:textId="77777777" w:rsidR="005F3005" w:rsidRDefault="005F3005" w:rsidP="005F3005">
      <w:pPr>
        <w:rPr>
          <w:rFonts w:ascii="Palatino Linotype" w:hAnsi="Palatino Linotype" w:cs="Arial"/>
          <w:sz w:val="16"/>
          <w:szCs w:val="16"/>
        </w:rPr>
      </w:pPr>
    </w:p>
    <w:p w14:paraId="7D1F3A38" w14:textId="77777777" w:rsidR="008D2D68" w:rsidRDefault="00B8363B" w:rsidP="008D2D68">
      <w:pPr>
        <w:rPr>
          <w:rFonts w:ascii="Palatino Linotype" w:hAnsi="Palatino Linotype" w:cs="Arial"/>
          <w:sz w:val="16"/>
          <w:szCs w:val="16"/>
        </w:rPr>
      </w:pPr>
      <w:r>
        <w:rPr>
          <w:rFonts w:ascii="Palatino Linotype" w:hAnsi="Palatino Linotype" w:cs="Arial"/>
          <w:sz w:val="16"/>
          <w:szCs w:val="16"/>
        </w:rPr>
        <w:t xml:space="preserve">“Early Pregnancy Ondansetron Exposure and Risk of Structural Birth Defects”, A. Zambelli-Weiner, C. Via, M. Yuen, D. Weiner, R. Kirby, presented by R. Kirby at the Teratology Society, June </w:t>
      </w:r>
      <w:r w:rsidR="005F3005">
        <w:rPr>
          <w:rFonts w:ascii="Palatino Linotype" w:hAnsi="Palatino Linotype" w:cs="Arial"/>
          <w:sz w:val="16"/>
          <w:szCs w:val="16"/>
        </w:rPr>
        <w:t xml:space="preserve">23-27, </w:t>
      </w:r>
      <w:r>
        <w:rPr>
          <w:rFonts w:ascii="Palatino Linotype" w:hAnsi="Palatino Linotype" w:cs="Arial"/>
          <w:sz w:val="16"/>
          <w:szCs w:val="16"/>
        </w:rPr>
        <w:t>2018 in Clearwater Beach, FL.</w:t>
      </w:r>
      <w:r w:rsidR="008D2D68">
        <w:rPr>
          <w:rFonts w:ascii="Palatino Linotype" w:hAnsi="Palatino Linotype" w:cs="Arial"/>
          <w:sz w:val="16"/>
          <w:szCs w:val="16"/>
        </w:rPr>
        <w:t xml:space="preserve"> [Abstract: </w:t>
      </w:r>
      <w:r w:rsidR="008D2D68" w:rsidRPr="008D2D68">
        <w:rPr>
          <w:rFonts w:ascii="Palatino Linotype" w:hAnsi="Palatino Linotype" w:cs="Arial"/>
          <w:sz w:val="16"/>
          <w:szCs w:val="16"/>
          <w:u w:val="single"/>
        </w:rPr>
        <w:t>Birth Defects Research</w:t>
      </w:r>
      <w:r w:rsidR="008D2D68">
        <w:rPr>
          <w:rFonts w:ascii="Palatino Linotype" w:hAnsi="Palatino Linotype" w:cs="Arial"/>
          <w:sz w:val="16"/>
          <w:szCs w:val="16"/>
        </w:rPr>
        <w:t xml:space="preserve"> 110</w:t>
      </w:r>
      <w:r w:rsidR="00E57556">
        <w:rPr>
          <w:rFonts w:ascii="Palatino Linotype" w:hAnsi="Palatino Linotype" w:cs="Arial"/>
          <w:sz w:val="16"/>
          <w:szCs w:val="16"/>
        </w:rPr>
        <w:t>,9</w:t>
      </w:r>
      <w:r w:rsidR="008D2D68">
        <w:rPr>
          <w:rFonts w:ascii="Palatino Linotype" w:hAnsi="Palatino Linotype" w:cs="Arial"/>
          <w:sz w:val="16"/>
          <w:szCs w:val="16"/>
        </w:rPr>
        <w:t xml:space="preserve"> (</w:t>
      </w:r>
      <w:r w:rsidR="00E57556">
        <w:rPr>
          <w:rFonts w:ascii="Palatino Linotype" w:hAnsi="Palatino Linotype" w:cs="Arial"/>
          <w:sz w:val="16"/>
          <w:szCs w:val="16"/>
        </w:rPr>
        <w:t xml:space="preserve">May 15, </w:t>
      </w:r>
      <w:r w:rsidR="008D2D68">
        <w:rPr>
          <w:rFonts w:ascii="Palatino Linotype" w:hAnsi="Palatino Linotype" w:cs="Arial"/>
          <w:sz w:val="16"/>
          <w:szCs w:val="16"/>
        </w:rPr>
        <w:t>2018), 756.]</w:t>
      </w:r>
    </w:p>
    <w:p w14:paraId="32098349" w14:textId="77777777" w:rsidR="001B5362" w:rsidRDefault="001B5362" w:rsidP="008D2D68">
      <w:pPr>
        <w:rPr>
          <w:rFonts w:ascii="Palatino Linotype" w:hAnsi="Palatino Linotype" w:cs="Arial"/>
          <w:sz w:val="16"/>
          <w:szCs w:val="16"/>
        </w:rPr>
      </w:pPr>
    </w:p>
    <w:p w14:paraId="31FE549F" w14:textId="77777777" w:rsidR="001B5362" w:rsidRDefault="001B5362" w:rsidP="001B5362">
      <w:pPr>
        <w:rPr>
          <w:rFonts w:ascii="Palatino Linotype" w:hAnsi="Palatino Linotype" w:cs="Arial"/>
          <w:sz w:val="16"/>
          <w:szCs w:val="16"/>
        </w:rPr>
      </w:pPr>
      <w:r w:rsidRPr="001B5362">
        <w:rPr>
          <w:rFonts w:ascii="Palatino Linotype" w:hAnsi="Palatino Linotype" w:cs="Arial"/>
          <w:sz w:val="16"/>
          <w:szCs w:val="16"/>
        </w:rPr>
        <w:t xml:space="preserve"> </w:t>
      </w:r>
      <w:r>
        <w:rPr>
          <w:rFonts w:ascii="Palatino Linotype" w:hAnsi="Palatino Linotype" w:cs="Arial"/>
          <w:sz w:val="16"/>
          <w:szCs w:val="16"/>
        </w:rPr>
        <w:t>“</w:t>
      </w:r>
      <w:r w:rsidRPr="001B5362">
        <w:rPr>
          <w:rFonts w:ascii="Palatino Linotype" w:hAnsi="Palatino Linotype" w:cs="Arial"/>
          <w:sz w:val="16"/>
          <w:szCs w:val="16"/>
        </w:rPr>
        <w:t>Proportion of Critical Congenital Heart Defects Attributable to</w:t>
      </w:r>
      <w:r>
        <w:rPr>
          <w:rFonts w:ascii="Palatino Linotype" w:hAnsi="Palatino Linotype" w:cs="Arial"/>
          <w:sz w:val="16"/>
          <w:szCs w:val="16"/>
        </w:rPr>
        <w:t xml:space="preserve"> </w:t>
      </w:r>
      <w:r w:rsidRPr="001B5362">
        <w:rPr>
          <w:rFonts w:ascii="Palatino Linotype" w:hAnsi="Palatino Linotype" w:cs="Arial"/>
          <w:sz w:val="16"/>
          <w:szCs w:val="16"/>
        </w:rPr>
        <w:t>Unhealthy Prepregnancy Body Mass Index among Women with</w:t>
      </w:r>
      <w:r>
        <w:rPr>
          <w:rFonts w:ascii="Palatino Linotype" w:hAnsi="Palatino Linotype" w:cs="Arial"/>
          <w:sz w:val="16"/>
          <w:szCs w:val="16"/>
        </w:rPr>
        <w:t xml:space="preserve"> </w:t>
      </w:r>
      <w:r w:rsidRPr="001B5362">
        <w:rPr>
          <w:rFonts w:ascii="Palatino Linotype" w:hAnsi="Palatino Linotype" w:cs="Arial"/>
          <w:sz w:val="16"/>
          <w:szCs w:val="16"/>
        </w:rPr>
        <w:t>Live Births in Florida, 2004–2013</w:t>
      </w:r>
      <w:r>
        <w:rPr>
          <w:rFonts w:ascii="Palatino Linotype" w:hAnsi="Palatino Linotype" w:cs="Arial"/>
          <w:sz w:val="16"/>
          <w:szCs w:val="16"/>
        </w:rPr>
        <w:t>”, J. L</w:t>
      </w:r>
      <w:r w:rsidRPr="001B5362">
        <w:rPr>
          <w:rFonts w:ascii="Palatino Linotype" w:hAnsi="Palatino Linotype" w:cs="Arial"/>
          <w:sz w:val="16"/>
          <w:szCs w:val="16"/>
        </w:rPr>
        <w:t xml:space="preserve">owry, </w:t>
      </w:r>
      <w:r>
        <w:rPr>
          <w:rFonts w:ascii="Palatino Linotype" w:hAnsi="Palatino Linotype" w:cs="Arial"/>
          <w:sz w:val="16"/>
          <w:szCs w:val="16"/>
        </w:rPr>
        <w:t xml:space="preserve">H. </w:t>
      </w:r>
      <w:r w:rsidRPr="001B5362">
        <w:rPr>
          <w:rFonts w:ascii="Palatino Linotype" w:hAnsi="Palatino Linotype" w:cs="Arial"/>
          <w:sz w:val="16"/>
          <w:szCs w:val="16"/>
        </w:rPr>
        <w:t xml:space="preserve">Lake-Burger, </w:t>
      </w:r>
      <w:r>
        <w:rPr>
          <w:rFonts w:ascii="Palatino Linotype" w:hAnsi="Palatino Linotype" w:cs="Arial"/>
          <w:sz w:val="16"/>
          <w:szCs w:val="16"/>
        </w:rPr>
        <w:t xml:space="preserve">J. </w:t>
      </w:r>
      <w:r w:rsidRPr="001B5362">
        <w:rPr>
          <w:rFonts w:ascii="Palatino Linotype" w:hAnsi="Palatino Linotype" w:cs="Arial"/>
          <w:sz w:val="16"/>
          <w:szCs w:val="16"/>
        </w:rPr>
        <w:t>Salemi</w:t>
      </w:r>
      <w:r>
        <w:rPr>
          <w:rFonts w:ascii="Palatino Linotype" w:hAnsi="Palatino Linotype" w:cs="Arial"/>
          <w:sz w:val="16"/>
          <w:szCs w:val="16"/>
        </w:rPr>
        <w:t>, J.P.</w:t>
      </w:r>
      <w:r w:rsidRPr="001B5362">
        <w:rPr>
          <w:rFonts w:ascii="Palatino Linotype" w:hAnsi="Palatino Linotype" w:cs="Arial"/>
          <w:sz w:val="16"/>
          <w:szCs w:val="16"/>
        </w:rPr>
        <w:t xml:space="preserve"> Tanner</w:t>
      </w:r>
      <w:r>
        <w:rPr>
          <w:rFonts w:ascii="Palatino Linotype" w:hAnsi="Palatino Linotype" w:cs="Arial"/>
          <w:sz w:val="16"/>
          <w:szCs w:val="16"/>
        </w:rPr>
        <w:t xml:space="preserve">, R. </w:t>
      </w:r>
      <w:r w:rsidRPr="001B5362">
        <w:rPr>
          <w:rFonts w:ascii="Palatino Linotype" w:hAnsi="Palatino Linotype" w:cs="Arial"/>
          <w:sz w:val="16"/>
          <w:szCs w:val="16"/>
        </w:rPr>
        <w:t>Kirby</w:t>
      </w:r>
      <w:r>
        <w:rPr>
          <w:rFonts w:ascii="Palatino Linotype" w:hAnsi="Palatino Linotype" w:cs="Arial"/>
          <w:sz w:val="16"/>
          <w:szCs w:val="16"/>
        </w:rPr>
        <w:t xml:space="preserve">, poster presented by J. Lowry at the Teratology Society, June 23-27, 2018 in Clearwater Beach, FL. [Abstract: </w:t>
      </w:r>
      <w:r w:rsidRPr="008D2D68">
        <w:rPr>
          <w:rFonts w:ascii="Palatino Linotype" w:hAnsi="Palatino Linotype" w:cs="Arial"/>
          <w:sz w:val="16"/>
          <w:szCs w:val="16"/>
          <w:u w:val="single"/>
        </w:rPr>
        <w:t>Birth Defects Research</w:t>
      </w:r>
      <w:r>
        <w:rPr>
          <w:rFonts w:ascii="Palatino Linotype" w:hAnsi="Palatino Linotype" w:cs="Arial"/>
          <w:sz w:val="16"/>
          <w:szCs w:val="16"/>
        </w:rPr>
        <w:t xml:space="preserve"> 110</w:t>
      </w:r>
      <w:r w:rsidR="00E57556">
        <w:rPr>
          <w:rFonts w:ascii="Palatino Linotype" w:hAnsi="Palatino Linotype" w:cs="Arial"/>
          <w:sz w:val="16"/>
          <w:szCs w:val="16"/>
        </w:rPr>
        <w:t xml:space="preserve">,9 </w:t>
      </w:r>
      <w:r>
        <w:rPr>
          <w:rFonts w:ascii="Palatino Linotype" w:hAnsi="Palatino Linotype" w:cs="Arial"/>
          <w:sz w:val="16"/>
          <w:szCs w:val="16"/>
        </w:rPr>
        <w:t>(</w:t>
      </w:r>
      <w:r w:rsidR="00E57556">
        <w:rPr>
          <w:rFonts w:ascii="Palatino Linotype" w:hAnsi="Palatino Linotype" w:cs="Arial"/>
          <w:sz w:val="16"/>
          <w:szCs w:val="16"/>
        </w:rPr>
        <w:t xml:space="preserve">May 15, </w:t>
      </w:r>
      <w:r>
        <w:rPr>
          <w:rFonts w:ascii="Palatino Linotype" w:hAnsi="Palatino Linotype" w:cs="Arial"/>
          <w:sz w:val="16"/>
          <w:szCs w:val="16"/>
        </w:rPr>
        <w:t>2018), 804.]</w:t>
      </w:r>
    </w:p>
    <w:p w14:paraId="05012E15" w14:textId="77777777" w:rsidR="008D2D68" w:rsidRDefault="008D2D68" w:rsidP="008D2D68">
      <w:pPr>
        <w:rPr>
          <w:rFonts w:ascii="Palatino Linotype" w:hAnsi="Palatino Linotype" w:cs="Arial"/>
          <w:sz w:val="16"/>
          <w:szCs w:val="16"/>
        </w:rPr>
      </w:pPr>
    </w:p>
    <w:p w14:paraId="195198B3" w14:textId="77777777" w:rsidR="00DE3403" w:rsidRDefault="00DE3403" w:rsidP="00DE3403">
      <w:pPr>
        <w:rPr>
          <w:rFonts w:ascii="Palatino Linotype" w:hAnsi="Palatino Linotype" w:cs="Arial"/>
          <w:sz w:val="16"/>
          <w:szCs w:val="16"/>
        </w:rPr>
      </w:pPr>
      <w:r>
        <w:rPr>
          <w:rFonts w:ascii="Palatino Linotype" w:hAnsi="Palatino Linotype" w:cs="Arial"/>
          <w:sz w:val="16"/>
          <w:szCs w:val="16"/>
        </w:rPr>
        <w:t>“</w:t>
      </w:r>
      <w:r w:rsidRPr="00DE3403">
        <w:rPr>
          <w:rFonts w:ascii="Palatino Linotype" w:hAnsi="Palatino Linotype" w:cs="Arial"/>
          <w:sz w:val="16"/>
          <w:szCs w:val="16"/>
        </w:rPr>
        <w:t>Advanced Maternal Age Is Not Independently Associated with Age at First Evaluation That Notes Autism</w:t>
      </w:r>
      <w:r>
        <w:rPr>
          <w:rFonts w:ascii="Palatino Linotype" w:hAnsi="Palatino Linotype" w:cs="Arial"/>
          <w:sz w:val="16"/>
          <w:szCs w:val="16"/>
        </w:rPr>
        <w:t xml:space="preserve"> Traits Among Children with ASD</w:t>
      </w:r>
      <w:r w:rsidR="000C571A">
        <w:rPr>
          <w:rFonts w:ascii="Palatino Linotype" w:hAnsi="Palatino Linotype" w:cs="Arial"/>
          <w:sz w:val="16"/>
          <w:szCs w:val="16"/>
        </w:rPr>
        <w:t>”</w:t>
      </w:r>
      <w:r>
        <w:rPr>
          <w:rFonts w:ascii="Palatino Linotype" w:hAnsi="Palatino Linotype" w:cs="Arial"/>
          <w:sz w:val="16"/>
          <w:szCs w:val="16"/>
        </w:rPr>
        <w:t xml:space="preserve">, </w:t>
      </w:r>
      <w:r w:rsidRPr="00DE3403">
        <w:rPr>
          <w:rFonts w:ascii="Palatino Linotype" w:hAnsi="Palatino Linotype" w:cs="Arial"/>
          <w:sz w:val="16"/>
          <w:szCs w:val="16"/>
        </w:rPr>
        <w:t>E. Rubenstein, M. Durkin, R. A. Harrington, R. S. Kirby, L. Schieve</w:t>
      </w:r>
      <w:r>
        <w:rPr>
          <w:rFonts w:ascii="Palatino Linotype" w:hAnsi="Palatino Linotype" w:cs="Arial"/>
          <w:sz w:val="16"/>
          <w:szCs w:val="16"/>
        </w:rPr>
        <w:t>, J. Daniels</w:t>
      </w:r>
      <w:r w:rsidRPr="00DE3403">
        <w:rPr>
          <w:rFonts w:ascii="Palatino Linotype" w:hAnsi="Palatino Linotype" w:cs="Arial"/>
          <w:sz w:val="16"/>
          <w:szCs w:val="16"/>
        </w:rPr>
        <w:t xml:space="preserve">, </w:t>
      </w:r>
      <w:r>
        <w:rPr>
          <w:rFonts w:ascii="Palatino Linotype" w:hAnsi="Palatino Linotype" w:cs="Arial"/>
          <w:sz w:val="16"/>
          <w:szCs w:val="16"/>
        </w:rPr>
        <w:t xml:space="preserve">abstract </w:t>
      </w:r>
      <w:r w:rsidR="00A266E8">
        <w:rPr>
          <w:rFonts w:ascii="Palatino Linotype" w:hAnsi="Palatino Linotype" w:cs="Arial"/>
          <w:sz w:val="16"/>
          <w:szCs w:val="16"/>
        </w:rPr>
        <w:t xml:space="preserve">presented </w:t>
      </w:r>
      <w:r w:rsidR="00336291">
        <w:rPr>
          <w:rFonts w:ascii="Palatino Linotype" w:hAnsi="Palatino Linotype" w:cs="Arial"/>
          <w:sz w:val="16"/>
          <w:szCs w:val="16"/>
        </w:rPr>
        <w:t xml:space="preserve">as poster </w:t>
      </w:r>
      <w:r w:rsidR="00A266E8">
        <w:rPr>
          <w:rFonts w:ascii="Palatino Linotype" w:hAnsi="Palatino Linotype" w:cs="Arial"/>
          <w:sz w:val="16"/>
          <w:szCs w:val="16"/>
        </w:rPr>
        <w:t>by E. Rubenstein at the</w:t>
      </w:r>
      <w:r>
        <w:rPr>
          <w:rFonts w:ascii="Palatino Linotype" w:hAnsi="Palatino Linotype" w:cs="Arial"/>
          <w:sz w:val="16"/>
          <w:szCs w:val="16"/>
        </w:rPr>
        <w:t xml:space="preserve"> International Society for Autism Research 2018 annual meeting, May 2018</w:t>
      </w:r>
      <w:r w:rsidR="00336291">
        <w:rPr>
          <w:rFonts w:ascii="Palatino Linotype" w:hAnsi="Palatino Linotype" w:cs="Arial"/>
          <w:sz w:val="16"/>
          <w:szCs w:val="16"/>
        </w:rPr>
        <w:t>, in Rotterdam, Netherlands</w:t>
      </w:r>
      <w:r>
        <w:rPr>
          <w:rFonts w:ascii="Palatino Linotype" w:hAnsi="Palatino Linotype" w:cs="Arial"/>
          <w:sz w:val="16"/>
          <w:szCs w:val="16"/>
        </w:rPr>
        <w:t>.</w:t>
      </w:r>
      <w:r w:rsidRPr="00DE3403">
        <w:rPr>
          <w:rFonts w:ascii="Palatino Linotype" w:hAnsi="Palatino Linotype" w:cs="Arial"/>
          <w:sz w:val="16"/>
          <w:szCs w:val="16"/>
        </w:rPr>
        <w:t xml:space="preserve"> </w:t>
      </w:r>
    </w:p>
    <w:p w14:paraId="6A5BBFED" w14:textId="77777777" w:rsidR="00C54CB7" w:rsidRDefault="00C54CB7" w:rsidP="00DE3403">
      <w:pPr>
        <w:rPr>
          <w:rFonts w:ascii="Palatino Linotype" w:hAnsi="Palatino Linotype" w:cs="Arial"/>
          <w:sz w:val="16"/>
          <w:szCs w:val="16"/>
        </w:rPr>
      </w:pPr>
    </w:p>
    <w:p w14:paraId="5CDECA14" w14:textId="77777777" w:rsidR="00B8363B" w:rsidRDefault="00B8363B" w:rsidP="00B8363B">
      <w:pPr>
        <w:rPr>
          <w:rFonts w:ascii="Palatino Linotype" w:hAnsi="Palatino Linotype" w:cs="Arial"/>
          <w:sz w:val="16"/>
          <w:szCs w:val="16"/>
        </w:rPr>
      </w:pPr>
      <w:r>
        <w:rPr>
          <w:rFonts w:ascii="Palatino Linotype" w:hAnsi="Palatino Linotype" w:cs="Arial"/>
          <w:sz w:val="16"/>
          <w:szCs w:val="16"/>
        </w:rPr>
        <w:t>“</w:t>
      </w:r>
      <w:r w:rsidRPr="006A2FF5">
        <w:rPr>
          <w:rFonts w:ascii="Palatino Linotype" w:hAnsi="Palatino Linotype" w:cs="Arial"/>
          <w:sz w:val="16"/>
          <w:szCs w:val="16"/>
        </w:rPr>
        <w:t>Advanced M</w:t>
      </w:r>
      <w:r>
        <w:rPr>
          <w:rFonts w:ascii="Palatino Linotype" w:hAnsi="Palatino Linotype" w:cs="Arial"/>
          <w:sz w:val="16"/>
          <w:szCs w:val="16"/>
        </w:rPr>
        <w:t>aternal Age a</w:t>
      </w:r>
      <w:r w:rsidRPr="006A2FF5">
        <w:rPr>
          <w:rFonts w:ascii="Palatino Linotype" w:hAnsi="Palatino Linotype" w:cs="Arial"/>
          <w:sz w:val="16"/>
          <w:szCs w:val="16"/>
        </w:rPr>
        <w:t>t Childbirth Is Not Independent</w:t>
      </w:r>
      <w:r>
        <w:rPr>
          <w:rFonts w:ascii="Palatino Linotype" w:hAnsi="Palatino Linotype" w:cs="Arial"/>
          <w:sz w:val="16"/>
          <w:szCs w:val="16"/>
        </w:rPr>
        <w:t>ly Associated with Child’s Age a</w:t>
      </w:r>
      <w:r w:rsidRPr="006A2FF5">
        <w:rPr>
          <w:rFonts w:ascii="Palatino Linotype" w:hAnsi="Palatino Linotype" w:cs="Arial"/>
          <w:sz w:val="16"/>
          <w:szCs w:val="16"/>
        </w:rPr>
        <w:t>t A</w:t>
      </w:r>
      <w:r>
        <w:rPr>
          <w:rFonts w:ascii="Palatino Linotype" w:hAnsi="Palatino Linotype" w:cs="Arial"/>
          <w:sz w:val="16"/>
          <w:szCs w:val="16"/>
        </w:rPr>
        <w:t>SD’</w:t>
      </w:r>
      <w:r w:rsidRPr="006A2FF5">
        <w:rPr>
          <w:rFonts w:ascii="Palatino Linotype" w:hAnsi="Palatino Linotype" w:cs="Arial"/>
          <w:sz w:val="16"/>
          <w:szCs w:val="16"/>
        </w:rPr>
        <w:t>s First Evaluation</w:t>
      </w:r>
      <w:r>
        <w:rPr>
          <w:rFonts w:ascii="Palatino Linotype" w:hAnsi="Palatino Linotype" w:cs="Arial"/>
          <w:sz w:val="16"/>
          <w:szCs w:val="16"/>
        </w:rPr>
        <w:t xml:space="preserve">”, </w:t>
      </w:r>
      <w:r w:rsidRPr="00DE3403">
        <w:rPr>
          <w:rFonts w:ascii="Palatino Linotype" w:hAnsi="Palatino Linotype" w:cs="Arial"/>
          <w:sz w:val="16"/>
          <w:szCs w:val="16"/>
        </w:rPr>
        <w:t>E. Rubenstein, M. Durkin, R. A. Harrington, R. S. Kirby, L. Schieve</w:t>
      </w:r>
      <w:r>
        <w:rPr>
          <w:rFonts w:ascii="Palatino Linotype" w:hAnsi="Palatino Linotype" w:cs="Arial"/>
          <w:sz w:val="16"/>
          <w:szCs w:val="16"/>
        </w:rPr>
        <w:t>, J. Daniels</w:t>
      </w:r>
      <w:r w:rsidRPr="00DE3403">
        <w:rPr>
          <w:rFonts w:ascii="Palatino Linotype" w:hAnsi="Palatino Linotype" w:cs="Arial"/>
          <w:sz w:val="16"/>
          <w:szCs w:val="16"/>
        </w:rPr>
        <w:t>,</w:t>
      </w:r>
      <w:r>
        <w:rPr>
          <w:rFonts w:ascii="Palatino Linotype" w:hAnsi="Palatino Linotype" w:cs="Arial"/>
          <w:sz w:val="16"/>
          <w:szCs w:val="16"/>
        </w:rPr>
        <w:t xml:space="preserve"> abstract presented as a poster by E. Rubenstein at the 51</w:t>
      </w:r>
      <w:r w:rsidRPr="00B8363B">
        <w:rPr>
          <w:rFonts w:ascii="Palatino Linotype" w:hAnsi="Palatino Linotype" w:cs="Arial"/>
          <w:sz w:val="16"/>
          <w:szCs w:val="16"/>
          <w:vertAlign w:val="superscript"/>
        </w:rPr>
        <w:t>st</w:t>
      </w:r>
      <w:r>
        <w:rPr>
          <w:rFonts w:ascii="Palatino Linotype" w:hAnsi="Palatino Linotype" w:cs="Arial"/>
          <w:sz w:val="16"/>
          <w:szCs w:val="16"/>
        </w:rPr>
        <w:t xml:space="preserve"> annual Gatlinburg Conference, April 11-13, 2018 in San Diego, CA.</w:t>
      </w:r>
    </w:p>
    <w:p w14:paraId="69FB3914" w14:textId="77777777" w:rsidR="00B8363B" w:rsidRDefault="00B8363B" w:rsidP="00B8363B">
      <w:pPr>
        <w:rPr>
          <w:rFonts w:ascii="Palatino Linotype" w:hAnsi="Palatino Linotype" w:cs="Arial"/>
          <w:sz w:val="16"/>
          <w:szCs w:val="16"/>
        </w:rPr>
      </w:pPr>
    </w:p>
    <w:p w14:paraId="65C9AFF8" w14:textId="77777777" w:rsidR="00C54CB7" w:rsidRDefault="00B8363B" w:rsidP="00B8363B">
      <w:pPr>
        <w:rPr>
          <w:rFonts w:ascii="Palatino Linotype" w:hAnsi="Palatino Linotype" w:cs="Arial"/>
          <w:sz w:val="16"/>
          <w:szCs w:val="16"/>
        </w:rPr>
      </w:pPr>
      <w:r>
        <w:rPr>
          <w:rFonts w:ascii="Palatino Linotype" w:hAnsi="Palatino Linotype" w:cs="Arial"/>
          <w:sz w:val="16"/>
          <w:szCs w:val="16"/>
        </w:rPr>
        <w:t xml:space="preserve"> </w:t>
      </w:r>
      <w:r w:rsidR="00C54CB7">
        <w:rPr>
          <w:rFonts w:ascii="Palatino Linotype" w:hAnsi="Palatino Linotype" w:cs="Arial"/>
          <w:sz w:val="16"/>
          <w:szCs w:val="16"/>
        </w:rPr>
        <w:t>“</w:t>
      </w:r>
      <w:r w:rsidR="00C54CB7" w:rsidRPr="00C54CB7">
        <w:rPr>
          <w:rFonts w:ascii="Palatino Linotype" w:hAnsi="Palatino Linotype" w:cs="Arial"/>
          <w:sz w:val="16"/>
          <w:szCs w:val="16"/>
        </w:rPr>
        <w:t>Evaluating the Impact of Expanding the Number of Diagnosis Codes Reported in Inpatient Discharge Databases on Frequencies and Rates of Birth Defects</w:t>
      </w:r>
      <w:r w:rsidR="00C54CB7">
        <w:rPr>
          <w:rFonts w:ascii="Palatino Linotype" w:hAnsi="Palatino Linotype" w:cs="Arial"/>
          <w:sz w:val="16"/>
          <w:szCs w:val="16"/>
        </w:rPr>
        <w:t xml:space="preserve">”, </w:t>
      </w:r>
      <w:r w:rsidR="00C54CB7" w:rsidRPr="00C54CB7">
        <w:rPr>
          <w:rFonts w:ascii="Palatino Linotype" w:hAnsi="Palatino Linotype" w:cs="Arial"/>
          <w:sz w:val="16"/>
          <w:szCs w:val="16"/>
        </w:rPr>
        <w:t>J</w:t>
      </w:r>
      <w:r w:rsidR="00C54CB7">
        <w:rPr>
          <w:rFonts w:ascii="Palatino Linotype" w:hAnsi="Palatino Linotype" w:cs="Arial"/>
          <w:sz w:val="16"/>
          <w:szCs w:val="16"/>
        </w:rPr>
        <w:t>.</w:t>
      </w:r>
      <w:r w:rsidR="00C54CB7" w:rsidRPr="00C54CB7">
        <w:rPr>
          <w:rFonts w:ascii="Palatino Linotype" w:hAnsi="Palatino Linotype" w:cs="Arial"/>
          <w:sz w:val="16"/>
          <w:szCs w:val="16"/>
        </w:rPr>
        <w:t>L. Salemi, J</w:t>
      </w:r>
      <w:r w:rsidR="00C54CB7">
        <w:rPr>
          <w:rFonts w:ascii="Palatino Linotype" w:hAnsi="Palatino Linotype" w:cs="Arial"/>
          <w:sz w:val="16"/>
          <w:szCs w:val="16"/>
        </w:rPr>
        <w:t>.</w:t>
      </w:r>
      <w:r w:rsidR="00C54CB7" w:rsidRPr="00C54CB7">
        <w:rPr>
          <w:rFonts w:ascii="Palatino Linotype" w:hAnsi="Palatino Linotype" w:cs="Arial"/>
          <w:sz w:val="16"/>
          <w:szCs w:val="16"/>
        </w:rPr>
        <w:t>P</w:t>
      </w:r>
      <w:r w:rsidR="00C54CB7">
        <w:rPr>
          <w:rFonts w:ascii="Palatino Linotype" w:hAnsi="Palatino Linotype" w:cs="Arial"/>
          <w:sz w:val="16"/>
          <w:szCs w:val="16"/>
        </w:rPr>
        <w:t>.</w:t>
      </w:r>
      <w:r w:rsidR="00C54CB7" w:rsidRPr="00C54CB7">
        <w:rPr>
          <w:rFonts w:ascii="Palatino Linotype" w:hAnsi="Palatino Linotype" w:cs="Arial"/>
          <w:sz w:val="16"/>
          <w:szCs w:val="16"/>
        </w:rPr>
        <w:t xml:space="preserve"> Tanner, R</w:t>
      </w:r>
      <w:r w:rsidR="00C54CB7">
        <w:rPr>
          <w:rFonts w:ascii="Palatino Linotype" w:hAnsi="Palatino Linotype" w:cs="Arial"/>
          <w:sz w:val="16"/>
          <w:szCs w:val="16"/>
        </w:rPr>
        <w:t>.</w:t>
      </w:r>
      <w:r w:rsidR="00C54CB7" w:rsidRPr="00C54CB7">
        <w:rPr>
          <w:rFonts w:ascii="Palatino Linotype" w:hAnsi="Palatino Linotype" w:cs="Arial"/>
          <w:sz w:val="16"/>
          <w:szCs w:val="16"/>
        </w:rPr>
        <w:t>E. Rutkowski, J</w:t>
      </w:r>
      <w:r w:rsidR="00C54CB7">
        <w:rPr>
          <w:rFonts w:ascii="Palatino Linotype" w:hAnsi="Palatino Linotype" w:cs="Arial"/>
          <w:sz w:val="16"/>
          <w:szCs w:val="16"/>
        </w:rPr>
        <w:t>.</w:t>
      </w:r>
      <w:r w:rsidR="00C54CB7" w:rsidRPr="00C54CB7">
        <w:rPr>
          <w:rFonts w:ascii="Palatino Linotype" w:hAnsi="Palatino Linotype" w:cs="Arial"/>
          <w:sz w:val="16"/>
          <w:szCs w:val="16"/>
        </w:rPr>
        <w:t>L. Matas, R</w:t>
      </w:r>
      <w:r w:rsidR="00C54CB7">
        <w:rPr>
          <w:rFonts w:ascii="Palatino Linotype" w:hAnsi="Palatino Linotype" w:cs="Arial"/>
          <w:sz w:val="16"/>
          <w:szCs w:val="16"/>
        </w:rPr>
        <w:t>.</w:t>
      </w:r>
      <w:r w:rsidR="00C54CB7" w:rsidRPr="00C54CB7">
        <w:rPr>
          <w:rFonts w:ascii="Palatino Linotype" w:hAnsi="Palatino Linotype" w:cs="Arial"/>
          <w:sz w:val="16"/>
          <w:szCs w:val="16"/>
        </w:rPr>
        <w:t>S. Kirby</w:t>
      </w:r>
      <w:r w:rsidR="00C54CB7">
        <w:rPr>
          <w:rFonts w:ascii="Palatino Linotype" w:hAnsi="Palatino Linotype" w:cs="Arial"/>
          <w:sz w:val="16"/>
          <w:szCs w:val="16"/>
        </w:rPr>
        <w:t>, poster presented by J.L. Salemi at the 21</w:t>
      </w:r>
      <w:r w:rsidR="00C54CB7" w:rsidRPr="00C54CB7">
        <w:rPr>
          <w:rFonts w:ascii="Palatino Linotype" w:hAnsi="Palatino Linotype" w:cs="Arial"/>
          <w:sz w:val="16"/>
          <w:szCs w:val="16"/>
          <w:vertAlign w:val="superscript"/>
        </w:rPr>
        <w:t>st</w:t>
      </w:r>
      <w:r w:rsidR="00C54CB7">
        <w:rPr>
          <w:rFonts w:ascii="Palatino Linotype" w:hAnsi="Palatino Linotype" w:cs="Arial"/>
          <w:sz w:val="16"/>
          <w:szCs w:val="16"/>
        </w:rPr>
        <w:t xml:space="preserve"> Annual Meeting of the National Birth Defects Prevention Network, March 11-14, 2018 in Atlanta, GA.</w:t>
      </w:r>
    </w:p>
    <w:p w14:paraId="0570B907" w14:textId="77777777" w:rsidR="00C54CB7" w:rsidRDefault="00C54CB7" w:rsidP="00C54CB7">
      <w:pPr>
        <w:rPr>
          <w:rFonts w:ascii="Palatino Linotype" w:hAnsi="Palatino Linotype" w:cs="Arial"/>
          <w:sz w:val="16"/>
          <w:szCs w:val="16"/>
        </w:rPr>
      </w:pPr>
    </w:p>
    <w:p w14:paraId="507705A7" w14:textId="77777777" w:rsidR="00C54CB7" w:rsidRDefault="00C54CB7" w:rsidP="00C54CB7">
      <w:pPr>
        <w:rPr>
          <w:rFonts w:ascii="Palatino Linotype" w:hAnsi="Palatino Linotype" w:cs="Arial"/>
          <w:sz w:val="16"/>
          <w:szCs w:val="16"/>
        </w:rPr>
      </w:pPr>
      <w:r>
        <w:rPr>
          <w:rFonts w:ascii="Palatino Linotype" w:hAnsi="Palatino Linotype" w:cs="Arial"/>
          <w:sz w:val="16"/>
          <w:szCs w:val="16"/>
        </w:rPr>
        <w:t>“</w:t>
      </w:r>
      <w:r w:rsidRPr="00C54CB7">
        <w:rPr>
          <w:rFonts w:ascii="Palatino Linotype" w:hAnsi="Palatino Linotype" w:cs="Arial"/>
          <w:sz w:val="16"/>
          <w:szCs w:val="16"/>
        </w:rPr>
        <w:t>Exploring Algorithms that Leverage Unverified ICD-9-CM Codes to Improve the Accuracy of Passive Surveillance for Birth Defects</w:t>
      </w:r>
      <w:r>
        <w:rPr>
          <w:rFonts w:ascii="Palatino Linotype" w:hAnsi="Palatino Linotype" w:cs="Arial"/>
          <w:sz w:val="16"/>
          <w:szCs w:val="16"/>
        </w:rPr>
        <w:t xml:space="preserve">”, </w:t>
      </w:r>
      <w:r w:rsidRPr="00C54CB7">
        <w:rPr>
          <w:rFonts w:ascii="Palatino Linotype" w:hAnsi="Palatino Linotype" w:cs="Arial"/>
          <w:sz w:val="16"/>
          <w:szCs w:val="16"/>
        </w:rPr>
        <w:t>J</w:t>
      </w:r>
      <w:r>
        <w:rPr>
          <w:rFonts w:ascii="Palatino Linotype" w:hAnsi="Palatino Linotype" w:cs="Arial"/>
          <w:sz w:val="16"/>
          <w:szCs w:val="16"/>
        </w:rPr>
        <w:t>.</w:t>
      </w:r>
      <w:r w:rsidRPr="00C54CB7">
        <w:rPr>
          <w:rFonts w:ascii="Palatino Linotype" w:hAnsi="Palatino Linotype" w:cs="Arial"/>
          <w:sz w:val="16"/>
          <w:szCs w:val="16"/>
        </w:rPr>
        <w:t>L. Salemi</w:t>
      </w:r>
      <w:r>
        <w:rPr>
          <w:rFonts w:ascii="Palatino Linotype" w:hAnsi="Palatino Linotype" w:cs="Arial"/>
          <w:sz w:val="16"/>
          <w:szCs w:val="16"/>
        </w:rPr>
        <w:t>,</w:t>
      </w:r>
      <w:r w:rsidRPr="00C54CB7">
        <w:rPr>
          <w:rFonts w:ascii="Palatino Linotype" w:hAnsi="Palatino Linotype" w:cs="Arial"/>
          <w:sz w:val="16"/>
          <w:szCs w:val="16"/>
        </w:rPr>
        <w:t xml:space="preserve"> J</w:t>
      </w:r>
      <w:r>
        <w:rPr>
          <w:rFonts w:ascii="Palatino Linotype" w:hAnsi="Palatino Linotype" w:cs="Arial"/>
          <w:sz w:val="16"/>
          <w:szCs w:val="16"/>
        </w:rPr>
        <w:t xml:space="preserve">.P. </w:t>
      </w:r>
      <w:r w:rsidRPr="00C54CB7">
        <w:rPr>
          <w:rFonts w:ascii="Palatino Linotype" w:hAnsi="Palatino Linotype" w:cs="Arial"/>
          <w:sz w:val="16"/>
          <w:szCs w:val="16"/>
        </w:rPr>
        <w:t xml:space="preserve"> Tanner</w:t>
      </w:r>
      <w:r>
        <w:rPr>
          <w:rFonts w:ascii="Palatino Linotype" w:hAnsi="Palatino Linotype" w:cs="Arial"/>
          <w:sz w:val="16"/>
          <w:szCs w:val="16"/>
        </w:rPr>
        <w:t>,</w:t>
      </w:r>
      <w:r w:rsidRPr="00C54CB7">
        <w:rPr>
          <w:rFonts w:ascii="Palatino Linotype" w:hAnsi="Palatino Linotype" w:cs="Arial"/>
          <w:sz w:val="16"/>
          <w:szCs w:val="16"/>
        </w:rPr>
        <w:t xml:space="preserve"> R</w:t>
      </w:r>
      <w:r>
        <w:rPr>
          <w:rFonts w:ascii="Palatino Linotype" w:hAnsi="Palatino Linotype" w:cs="Arial"/>
          <w:sz w:val="16"/>
          <w:szCs w:val="16"/>
        </w:rPr>
        <w:t>.</w:t>
      </w:r>
      <w:r w:rsidRPr="00C54CB7">
        <w:rPr>
          <w:rFonts w:ascii="Palatino Linotype" w:hAnsi="Palatino Linotype" w:cs="Arial"/>
          <w:sz w:val="16"/>
          <w:szCs w:val="16"/>
        </w:rPr>
        <w:t>E. Rutkowski</w:t>
      </w:r>
      <w:r>
        <w:rPr>
          <w:rFonts w:ascii="Palatino Linotype" w:hAnsi="Palatino Linotype" w:cs="Arial"/>
          <w:sz w:val="16"/>
          <w:szCs w:val="16"/>
        </w:rPr>
        <w:t>, J.</w:t>
      </w:r>
      <w:r w:rsidRPr="00C54CB7">
        <w:rPr>
          <w:rFonts w:ascii="Palatino Linotype" w:hAnsi="Palatino Linotype" w:cs="Arial"/>
          <w:sz w:val="16"/>
          <w:szCs w:val="16"/>
        </w:rPr>
        <w:t xml:space="preserve"> Lowry</w:t>
      </w:r>
      <w:r>
        <w:rPr>
          <w:rFonts w:ascii="Palatino Linotype" w:hAnsi="Palatino Linotype" w:cs="Arial"/>
          <w:sz w:val="16"/>
          <w:szCs w:val="16"/>
        </w:rPr>
        <w:t>, H.</w:t>
      </w:r>
      <w:r w:rsidRPr="00C54CB7">
        <w:rPr>
          <w:rFonts w:ascii="Palatino Linotype" w:hAnsi="Palatino Linotype" w:cs="Arial"/>
          <w:sz w:val="16"/>
          <w:szCs w:val="16"/>
        </w:rPr>
        <w:t xml:space="preserve"> Lake-Burger</w:t>
      </w:r>
      <w:r>
        <w:rPr>
          <w:rFonts w:ascii="Palatino Linotype" w:hAnsi="Palatino Linotype" w:cs="Arial"/>
          <w:sz w:val="16"/>
          <w:szCs w:val="16"/>
        </w:rPr>
        <w:t>,</w:t>
      </w:r>
      <w:r w:rsidRPr="00C54CB7">
        <w:rPr>
          <w:rFonts w:ascii="Palatino Linotype" w:hAnsi="Palatino Linotype" w:cs="Arial"/>
          <w:sz w:val="16"/>
          <w:szCs w:val="16"/>
        </w:rPr>
        <w:t xml:space="preserve"> R</w:t>
      </w:r>
      <w:r>
        <w:rPr>
          <w:rFonts w:ascii="Palatino Linotype" w:hAnsi="Palatino Linotype" w:cs="Arial"/>
          <w:sz w:val="16"/>
          <w:szCs w:val="16"/>
        </w:rPr>
        <w:t>.</w:t>
      </w:r>
      <w:r w:rsidRPr="00C54CB7">
        <w:rPr>
          <w:rFonts w:ascii="Palatino Linotype" w:hAnsi="Palatino Linotype" w:cs="Arial"/>
          <w:sz w:val="16"/>
          <w:szCs w:val="16"/>
        </w:rPr>
        <w:t>S. Kirby</w:t>
      </w:r>
      <w:r>
        <w:rPr>
          <w:rFonts w:ascii="Palatino Linotype" w:hAnsi="Palatino Linotype" w:cs="Arial"/>
          <w:sz w:val="16"/>
          <w:szCs w:val="16"/>
        </w:rPr>
        <w:t>, poster presented by J.L. Salemi at the 21</w:t>
      </w:r>
      <w:r w:rsidRPr="00C54CB7">
        <w:rPr>
          <w:rFonts w:ascii="Palatino Linotype" w:hAnsi="Palatino Linotype" w:cs="Arial"/>
          <w:sz w:val="16"/>
          <w:szCs w:val="16"/>
          <w:vertAlign w:val="superscript"/>
        </w:rPr>
        <w:t>st</w:t>
      </w:r>
      <w:r>
        <w:rPr>
          <w:rFonts w:ascii="Palatino Linotype" w:hAnsi="Palatino Linotype" w:cs="Arial"/>
          <w:sz w:val="16"/>
          <w:szCs w:val="16"/>
        </w:rPr>
        <w:t xml:space="preserve"> Annual Meeting of the National Birth Defects Prevention Network, March 11-14, 2018 in Atlanta, GA.</w:t>
      </w:r>
    </w:p>
    <w:p w14:paraId="0120B5C8" w14:textId="77777777" w:rsidR="00C54CB7" w:rsidRDefault="00C54CB7" w:rsidP="00C54CB7">
      <w:pPr>
        <w:rPr>
          <w:rFonts w:ascii="Palatino Linotype" w:hAnsi="Palatino Linotype" w:cs="Arial"/>
          <w:sz w:val="16"/>
          <w:szCs w:val="16"/>
        </w:rPr>
      </w:pPr>
    </w:p>
    <w:p w14:paraId="5EEA7286" w14:textId="77777777" w:rsidR="00C54CB7" w:rsidRDefault="00C54CB7" w:rsidP="00C54CB7">
      <w:pPr>
        <w:rPr>
          <w:rFonts w:ascii="Palatino Linotype" w:hAnsi="Palatino Linotype" w:cs="Arial"/>
          <w:sz w:val="16"/>
          <w:szCs w:val="16"/>
        </w:rPr>
      </w:pPr>
      <w:r>
        <w:rPr>
          <w:rFonts w:ascii="Palatino Linotype" w:hAnsi="Palatino Linotype" w:cs="Arial"/>
          <w:sz w:val="16"/>
          <w:szCs w:val="16"/>
        </w:rPr>
        <w:lastRenderedPageBreak/>
        <w:t>“</w:t>
      </w:r>
      <w:r w:rsidRPr="00C54CB7">
        <w:rPr>
          <w:rFonts w:ascii="Palatino Linotype" w:hAnsi="Palatino Linotype" w:cs="Arial"/>
          <w:sz w:val="16"/>
          <w:szCs w:val="16"/>
        </w:rPr>
        <w:t>Associations between Exposure to Ambient Benzene and PM2.5 during Pregnancy and the Risk of Musculoskeletal Birth Defects in Offspring</w:t>
      </w:r>
      <w:r>
        <w:rPr>
          <w:rFonts w:ascii="Palatino Linotype" w:hAnsi="Palatino Linotype" w:cs="Arial"/>
          <w:sz w:val="16"/>
          <w:szCs w:val="16"/>
        </w:rPr>
        <w:t xml:space="preserve">”, </w:t>
      </w:r>
      <w:r w:rsidRPr="00C54CB7">
        <w:rPr>
          <w:rFonts w:ascii="Palatino Linotype" w:hAnsi="Palatino Linotype" w:cs="Arial"/>
          <w:sz w:val="16"/>
          <w:szCs w:val="16"/>
        </w:rPr>
        <w:t>J</w:t>
      </w:r>
      <w:r>
        <w:rPr>
          <w:rFonts w:ascii="Palatino Linotype" w:hAnsi="Palatino Linotype" w:cs="Arial"/>
          <w:sz w:val="16"/>
          <w:szCs w:val="16"/>
        </w:rPr>
        <w:t>.</w:t>
      </w:r>
      <w:r w:rsidRPr="00C54CB7">
        <w:rPr>
          <w:rFonts w:ascii="Palatino Linotype" w:hAnsi="Palatino Linotype" w:cs="Arial"/>
          <w:sz w:val="16"/>
          <w:szCs w:val="16"/>
        </w:rPr>
        <w:t>P</w:t>
      </w:r>
      <w:r>
        <w:rPr>
          <w:rFonts w:ascii="Palatino Linotype" w:hAnsi="Palatino Linotype" w:cs="Arial"/>
          <w:sz w:val="16"/>
          <w:szCs w:val="16"/>
        </w:rPr>
        <w:t>.</w:t>
      </w:r>
      <w:r w:rsidRPr="00C54CB7">
        <w:rPr>
          <w:rFonts w:ascii="Palatino Linotype" w:hAnsi="Palatino Linotype" w:cs="Arial"/>
          <w:sz w:val="16"/>
          <w:szCs w:val="16"/>
        </w:rPr>
        <w:t xml:space="preserve"> Tanner</w:t>
      </w:r>
      <w:r>
        <w:rPr>
          <w:rFonts w:ascii="Palatino Linotype" w:hAnsi="Palatino Linotype" w:cs="Arial"/>
          <w:sz w:val="16"/>
          <w:szCs w:val="16"/>
        </w:rPr>
        <w:t>,</w:t>
      </w:r>
      <w:r w:rsidRPr="00C54CB7">
        <w:rPr>
          <w:rFonts w:ascii="Palatino Linotype" w:hAnsi="Palatino Linotype" w:cs="Arial"/>
          <w:sz w:val="16"/>
          <w:szCs w:val="16"/>
        </w:rPr>
        <w:t xml:space="preserve"> J</w:t>
      </w:r>
      <w:r>
        <w:rPr>
          <w:rFonts w:ascii="Palatino Linotype" w:hAnsi="Palatino Linotype" w:cs="Arial"/>
          <w:sz w:val="16"/>
          <w:szCs w:val="16"/>
        </w:rPr>
        <w:t>.</w:t>
      </w:r>
      <w:r w:rsidRPr="00C54CB7">
        <w:rPr>
          <w:rFonts w:ascii="Palatino Linotype" w:hAnsi="Palatino Linotype" w:cs="Arial"/>
          <w:sz w:val="16"/>
          <w:szCs w:val="16"/>
        </w:rPr>
        <w:t>L. Salemi</w:t>
      </w:r>
      <w:r>
        <w:rPr>
          <w:rFonts w:ascii="Palatino Linotype" w:hAnsi="Palatino Linotype" w:cs="Arial"/>
          <w:sz w:val="16"/>
          <w:szCs w:val="16"/>
        </w:rPr>
        <w:t>,</w:t>
      </w:r>
      <w:r w:rsidRPr="00C54CB7">
        <w:rPr>
          <w:rFonts w:ascii="Palatino Linotype" w:hAnsi="Palatino Linotype" w:cs="Arial"/>
          <w:sz w:val="16"/>
          <w:szCs w:val="16"/>
        </w:rPr>
        <w:t xml:space="preserve"> A</w:t>
      </w:r>
      <w:r>
        <w:rPr>
          <w:rFonts w:ascii="Palatino Linotype" w:hAnsi="Palatino Linotype" w:cs="Arial"/>
          <w:sz w:val="16"/>
          <w:szCs w:val="16"/>
        </w:rPr>
        <w:t>.</w:t>
      </w:r>
      <w:r w:rsidRPr="00C54CB7">
        <w:rPr>
          <w:rFonts w:ascii="Palatino Linotype" w:hAnsi="Palatino Linotype" w:cs="Arial"/>
          <w:sz w:val="16"/>
          <w:szCs w:val="16"/>
        </w:rPr>
        <w:t>L. Stuart</w:t>
      </w:r>
      <w:r>
        <w:rPr>
          <w:rFonts w:ascii="Palatino Linotype" w:hAnsi="Palatino Linotype" w:cs="Arial"/>
          <w:sz w:val="16"/>
          <w:szCs w:val="16"/>
        </w:rPr>
        <w:t xml:space="preserve">, </w:t>
      </w:r>
      <w:r w:rsidRPr="00C54CB7">
        <w:rPr>
          <w:rFonts w:ascii="Palatino Linotype" w:hAnsi="Palatino Linotype" w:cs="Arial"/>
          <w:sz w:val="16"/>
          <w:szCs w:val="16"/>
        </w:rPr>
        <w:t>K</w:t>
      </w:r>
      <w:r>
        <w:rPr>
          <w:rFonts w:ascii="Palatino Linotype" w:hAnsi="Palatino Linotype" w:cs="Arial"/>
          <w:sz w:val="16"/>
          <w:szCs w:val="16"/>
        </w:rPr>
        <w:t>.</w:t>
      </w:r>
      <w:r w:rsidRPr="00C54CB7">
        <w:rPr>
          <w:rFonts w:ascii="Palatino Linotype" w:hAnsi="Palatino Linotype" w:cs="Arial"/>
          <w:sz w:val="16"/>
          <w:szCs w:val="16"/>
        </w:rPr>
        <w:t xml:space="preserve"> O'Rourke</w:t>
      </w:r>
      <w:r>
        <w:rPr>
          <w:rFonts w:ascii="Palatino Linotype" w:hAnsi="Palatino Linotype" w:cs="Arial"/>
          <w:sz w:val="16"/>
          <w:szCs w:val="16"/>
        </w:rPr>
        <w:t>,</w:t>
      </w:r>
      <w:r w:rsidRPr="00C54CB7">
        <w:rPr>
          <w:rFonts w:ascii="Palatino Linotype" w:hAnsi="Palatino Linotype" w:cs="Arial"/>
          <w:sz w:val="16"/>
          <w:szCs w:val="16"/>
        </w:rPr>
        <w:t xml:space="preserve"> R</w:t>
      </w:r>
      <w:r>
        <w:rPr>
          <w:rFonts w:ascii="Palatino Linotype" w:hAnsi="Palatino Linotype" w:cs="Arial"/>
          <w:sz w:val="16"/>
          <w:szCs w:val="16"/>
        </w:rPr>
        <w:t>.</w:t>
      </w:r>
      <w:r w:rsidRPr="00C54CB7">
        <w:rPr>
          <w:rFonts w:ascii="Palatino Linotype" w:hAnsi="Palatino Linotype" w:cs="Arial"/>
          <w:sz w:val="16"/>
          <w:szCs w:val="16"/>
        </w:rPr>
        <w:t>S. Kirby</w:t>
      </w:r>
      <w:r>
        <w:rPr>
          <w:rFonts w:ascii="Palatino Linotype" w:hAnsi="Palatino Linotype" w:cs="Arial"/>
          <w:sz w:val="16"/>
          <w:szCs w:val="16"/>
        </w:rPr>
        <w:t>, poster presented by J.P. Tanner at the 21</w:t>
      </w:r>
      <w:r w:rsidRPr="00C54CB7">
        <w:rPr>
          <w:rFonts w:ascii="Palatino Linotype" w:hAnsi="Palatino Linotype" w:cs="Arial"/>
          <w:sz w:val="16"/>
          <w:szCs w:val="16"/>
          <w:vertAlign w:val="superscript"/>
        </w:rPr>
        <w:t>st</w:t>
      </w:r>
      <w:r>
        <w:rPr>
          <w:rFonts w:ascii="Palatino Linotype" w:hAnsi="Palatino Linotype" w:cs="Arial"/>
          <w:sz w:val="16"/>
          <w:szCs w:val="16"/>
        </w:rPr>
        <w:t xml:space="preserve"> Annual Meeting of the National Birth Defects Prevention Network, March 11-14, 2018 in Atlanta, GA.</w:t>
      </w:r>
    </w:p>
    <w:p w14:paraId="633879B6" w14:textId="77777777" w:rsidR="00C54CB7" w:rsidRDefault="00C54CB7" w:rsidP="00C54CB7">
      <w:pPr>
        <w:rPr>
          <w:rFonts w:ascii="Palatino Linotype" w:hAnsi="Palatino Linotype" w:cs="Arial"/>
          <w:sz w:val="16"/>
          <w:szCs w:val="16"/>
        </w:rPr>
      </w:pPr>
    </w:p>
    <w:p w14:paraId="08A22A2A" w14:textId="77777777" w:rsidR="00C54CB7" w:rsidRDefault="00DC2062" w:rsidP="00C54CB7">
      <w:pPr>
        <w:rPr>
          <w:rFonts w:ascii="Palatino Linotype" w:hAnsi="Palatino Linotype" w:cs="Arial"/>
          <w:sz w:val="16"/>
          <w:szCs w:val="16"/>
        </w:rPr>
      </w:pPr>
      <w:r>
        <w:rPr>
          <w:rFonts w:ascii="Palatino Linotype" w:hAnsi="Palatino Linotype" w:cs="Arial"/>
          <w:sz w:val="16"/>
          <w:szCs w:val="16"/>
        </w:rPr>
        <w:t>“</w:t>
      </w:r>
      <w:r w:rsidR="00C54CB7" w:rsidRPr="00C54CB7">
        <w:rPr>
          <w:rFonts w:ascii="Palatino Linotype" w:hAnsi="Palatino Linotype" w:cs="Arial"/>
          <w:sz w:val="16"/>
          <w:szCs w:val="16"/>
        </w:rPr>
        <w:t>To Examine the Impact of Alternative Choices for Decisions to Estimate Maternal Exposure on the Measures of Association between Ambient Benzene and PM2.5 Particles in Suspension, and Birth Defects</w:t>
      </w:r>
      <w:r>
        <w:rPr>
          <w:rFonts w:ascii="Palatino Linotype" w:hAnsi="Palatino Linotype" w:cs="Arial"/>
          <w:sz w:val="16"/>
          <w:szCs w:val="16"/>
        </w:rPr>
        <w:t xml:space="preserve">”, </w:t>
      </w:r>
      <w:r w:rsidR="00C54CB7" w:rsidRPr="00C54CB7">
        <w:rPr>
          <w:rFonts w:ascii="Palatino Linotype" w:hAnsi="Palatino Linotype" w:cs="Arial"/>
          <w:sz w:val="16"/>
          <w:szCs w:val="16"/>
        </w:rPr>
        <w:t>J</w:t>
      </w:r>
      <w:r>
        <w:rPr>
          <w:rFonts w:ascii="Palatino Linotype" w:hAnsi="Palatino Linotype" w:cs="Arial"/>
          <w:sz w:val="16"/>
          <w:szCs w:val="16"/>
        </w:rPr>
        <w:t>.</w:t>
      </w:r>
      <w:r w:rsidR="00C54CB7" w:rsidRPr="00C54CB7">
        <w:rPr>
          <w:rFonts w:ascii="Palatino Linotype" w:hAnsi="Palatino Linotype" w:cs="Arial"/>
          <w:sz w:val="16"/>
          <w:szCs w:val="16"/>
        </w:rPr>
        <w:t>P</w:t>
      </w:r>
      <w:r>
        <w:rPr>
          <w:rFonts w:ascii="Palatino Linotype" w:hAnsi="Palatino Linotype" w:cs="Arial"/>
          <w:sz w:val="16"/>
          <w:szCs w:val="16"/>
        </w:rPr>
        <w:t>.</w:t>
      </w:r>
      <w:r w:rsidR="00C54CB7" w:rsidRPr="00C54CB7">
        <w:rPr>
          <w:rFonts w:ascii="Palatino Linotype" w:hAnsi="Palatino Linotype" w:cs="Arial"/>
          <w:sz w:val="16"/>
          <w:szCs w:val="16"/>
        </w:rPr>
        <w:t xml:space="preserve"> Tanner</w:t>
      </w:r>
      <w:r>
        <w:rPr>
          <w:rFonts w:ascii="Palatino Linotype" w:hAnsi="Palatino Linotype" w:cs="Arial"/>
          <w:sz w:val="16"/>
          <w:szCs w:val="16"/>
        </w:rPr>
        <w:t>,</w:t>
      </w:r>
      <w:r w:rsidR="00C54CB7" w:rsidRPr="00C54CB7">
        <w:rPr>
          <w:rFonts w:ascii="Palatino Linotype" w:hAnsi="Palatino Linotype" w:cs="Arial"/>
          <w:sz w:val="16"/>
          <w:szCs w:val="16"/>
        </w:rPr>
        <w:t xml:space="preserve"> J</w:t>
      </w:r>
      <w:r>
        <w:rPr>
          <w:rFonts w:ascii="Palatino Linotype" w:hAnsi="Palatino Linotype" w:cs="Arial"/>
          <w:sz w:val="16"/>
          <w:szCs w:val="16"/>
        </w:rPr>
        <w:t>.</w:t>
      </w:r>
      <w:r w:rsidR="00C54CB7" w:rsidRPr="00C54CB7">
        <w:rPr>
          <w:rFonts w:ascii="Palatino Linotype" w:hAnsi="Palatino Linotype" w:cs="Arial"/>
          <w:sz w:val="16"/>
          <w:szCs w:val="16"/>
        </w:rPr>
        <w:t>L. Salemi</w:t>
      </w:r>
      <w:r>
        <w:rPr>
          <w:rFonts w:ascii="Palatino Linotype" w:hAnsi="Palatino Linotype" w:cs="Arial"/>
          <w:sz w:val="16"/>
          <w:szCs w:val="16"/>
        </w:rPr>
        <w:t>,</w:t>
      </w:r>
      <w:r w:rsidR="00C54CB7" w:rsidRPr="00C54CB7">
        <w:rPr>
          <w:rFonts w:ascii="Palatino Linotype" w:hAnsi="Palatino Linotype" w:cs="Arial"/>
          <w:sz w:val="16"/>
          <w:szCs w:val="16"/>
        </w:rPr>
        <w:t xml:space="preserve"> A</w:t>
      </w:r>
      <w:r>
        <w:rPr>
          <w:rFonts w:ascii="Palatino Linotype" w:hAnsi="Palatino Linotype" w:cs="Arial"/>
          <w:sz w:val="16"/>
          <w:szCs w:val="16"/>
        </w:rPr>
        <w:t>.</w:t>
      </w:r>
      <w:r w:rsidR="00C54CB7" w:rsidRPr="00C54CB7">
        <w:rPr>
          <w:rFonts w:ascii="Palatino Linotype" w:hAnsi="Palatino Linotype" w:cs="Arial"/>
          <w:sz w:val="16"/>
          <w:szCs w:val="16"/>
        </w:rPr>
        <w:t>L. Stuart</w:t>
      </w:r>
      <w:r>
        <w:rPr>
          <w:rFonts w:ascii="Palatino Linotype" w:hAnsi="Palatino Linotype" w:cs="Arial"/>
          <w:sz w:val="16"/>
          <w:szCs w:val="16"/>
        </w:rPr>
        <w:t>,</w:t>
      </w:r>
      <w:r w:rsidR="00C54CB7" w:rsidRPr="00C54CB7">
        <w:rPr>
          <w:rFonts w:ascii="Palatino Linotype" w:hAnsi="Palatino Linotype" w:cs="Arial"/>
          <w:sz w:val="16"/>
          <w:szCs w:val="16"/>
        </w:rPr>
        <w:t xml:space="preserve"> K</w:t>
      </w:r>
      <w:r>
        <w:rPr>
          <w:rFonts w:ascii="Palatino Linotype" w:hAnsi="Palatino Linotype" w:cs="Arial"/>
          <w:sz w:val="16"/>
          <w:szCs w:val="16"/>
        </w:rPr>
        <w:t>.</w:t>
      </w:r>
      <w:r w:rsidR="00C54CB7" w:rsidRPr="00C54CB7">
        <w:rPr>
          <w:rFonts w:ascii="Palatino Linotype" w:hAnsi="Palatino Linotype" w:cs="Arial"/>
          <w:sz w:val="16"/>
          <w:szCs w:val="16"/>
        </w:rPr>
        <w:t xml:space="preserve"> O'Rourke; R</w:t>
      </w:r>
      <w:r>
        <w:rPr>
          <w:rFonts w:ascii="Palatino Linotype" w:hAnsi="Palatino Linotype" w:cs="Arial"/>
          <w:sz w:val="16"/>
          <w:szCs w:val="16"/>
        </w:rPr>
        <w:t>.</w:t>
      </w:r>
      <w:r w:rsidR="00C54CB7" w:rsidRPr="00C54CB7">
        <w:rPr>
          <w:rFonts w:ascii="Palatino Linotype" w:hAnsi="Palatino Linotype" w:cs="Arial"/>
          <w:sz w:val="16"/>
          <w:szCs w:val="16"/>
        </w:rPr>
        <w:t>S. Kirby</w:t>
      </w:r>
      <w:r w:rsidR="00C54CB7">
        <w:rPr>
          <w:rFonts w:ascii="Palatino Linotype" w:hAnsi="Palatino Linotype" w:cs="Arial"/>
          <w:sz w:val="16"/>
          <w:szCs w:val="16"/>
        </w:rPr>
        <w:t>, poster presented by J.P. Tanner at the 21</w:t>
      </w:r>
      <w:r w:rsidR="00C54CB7" w:rsidRPr="00C54CB7">
        <w:rPr>
          <w:rFonts w:ascii="Palatino Linotype" w:hAnsi="Palatino Linotype" w:cs="Arial"/>
          <w:sz w:val="16"/>
          <w:szCs w:val="16"/>
          <w:vertAlign w:val="superscript"/>
        </w:rPr>
        <w:t>st</w:t>
      </w:r>
      <w:r w:rsidR="00C54CB7">
        <w:rPr>
          <w:rFonts w:ascii="Palatino Linotype" w:hAnsi="Palatino Linotype" w:cs="Arial"/>
          <w:sz w:val="16"/>
          <w:szCs w:val="16"/>
        </w:rPr>
        <w:t xml:space="preserve"> Annual Meeting of the National Birth Defects Prevention Network, March 11-14, 2018 in Atlanta, GA.</w:t>
      </w:r>
    </w:p>
    <w:p w14:paraId="50384813" w14:textId="77777777" w:rsidR="00C54CB7" w:rsidRDefault="00C54CB7" w:rsidP="00C54CB7">
      <w:pPr>
        <w:rPr>
          <w:rFonts w:ascii="Palatino Linotype" w:hAnsi="Palatino Linotype" w:cs="Arial"/>
          <w:sz w:val="16"/>
          <w:szCs w:val="16"/>
        </w:rPr>
      </w:pPr>
    </w:p>
    <w:p w14:paraId="1A31F14C" w14:textId="77777777" w:rsidR="00FE1D50" w:rsidRDefault="00FE1D50" w:rsidP="00FE1D50">
      <w:pPr>
        <w:rPr>
          <w:rFonts w:ascii="Palatino Linotype" w:hAnsi="Palatino Linotype" w:cs="Arial"/>
          <w:sz w:val="16"/>
          <w:szCs w:val="16"/>
        </w:rPr>
      </w:pPr>
      <w:r>
        <w:rPr>
          <w:rFonts w:ascii="Palatino Linotype" w:hAnsi="Palatino Linotype" w:cs="Arial"/>
          <w:sz w:val="16"/>
          <w:szCs w:val="16"/>
        </w:rPr>
        <w:t>Training in Scientific Writing, half-day seminar led by R.S. Kirby with F. Shaw and P. Siegel, at the 21</w:t>
      </w:r>
      <w:r w:rsidRPr="00C54CB7">
        <w:rPr>
          <w:rFonts w:ascii="Palatino Linotype" w:hAnsi="Palatino Linotype" w:cs="Arial"/>
          <w:sz w:val="16"/>
          <w:szCs w:val="16"/>
          <w:vertAlign w:val="superscript"/>
        </w:rPr>
        <w:t>st</w:t>
      </w:r>
      <w:r>
        <w:rPr>
          <w:rFonts w:ascii="Palatino Linotype" w:hAnsi="Palatino Linotype" w:cs="Arial"/>
          <w:sz w:val="16"/>
          <w:szCs w:val="16"/>
        </w:rPr>
        <w:t xml:space="preserve"> Annual Meeting of the National Birth Defects Prevention Network, March 11-14, 2018 in Atlanta, GA.</w:t>
      </w:r>
    </w:p>
    <w:p w14:paraId="0902B5C6" w14:textId="77777777" w:rsidR="00FE1D50" w:rsidRDefault="00FE1D50" w:rsidP="00FE1D50">
      <w:pPr>
        <w:rPr>
          <w:rFonts w:ascii="Palatino Linotype" w:hAnsi="Palatino Linotype" w:cs="Arial"/>
          <w:sz w:val="16"/>
          <w:szCs w:val="16"/>
        </w:rPr>
      </w:pPr>
    </w:p>
    <w:p w14:paraId="48041325" w14:textId="77777777" w:rsidR="00FE1D50" w:rsidRDefault="00FE1D50" w:rsidP="00FE1D50">
      <w:pPr>
        <w:rPr>
          <w:rFonts w:ascii="Palatino Linotype" w:hAnsi="Palatino Linotype" w:cs="Arial"/>
          <w:sz w:val="16"/>
          <w:szCs w:val="16"/>
        </w:rPr>
      </w:pPr>
      <w:r>
        <w:rPr>
          <w:rFonts w:ascii="Palatino Linotype" w:hAnsi="Palatino Linotype" w:cs="Arial"/>
          <w:sz w:val="16"/>
          <w:szCs w:val="16"/>
        </w:rPr>
        <w:t>“What’s In Your Toolbox, or How Has Spatial Analysis Been Used in Birth Defects Epidemiology in the Past, and What’s In Store for the Future”, presentation at the 21</w:t>
      </w:r>
      <w:r w:rsidRPr="00C54CB7">
        <w:rPr>
          <w:rFonts w:ascii="Palatino Linotype" w:hAnsi="Palatino Linotype" w:cs="Arial"/>
          <w:sz w:val="16"/>
          <w:szCs w:val="16"/>
          <w:vertAlign w:val="superscript"/>
        </w:rPr>
        <w:t>st</w:t>
      </w:r>
      <w:r>
        <w:rPr>
          <w:rFonts w:ascii="Palatino Linotype" w:hAnsi="Palatino Linotype" w:cs="Arial"/>
          <w:sz w:val="16"/>
          <w:szCs w:val="16"/>
        </w:rPr>
        <w:t xml:space="preserve"> Annual Meeting of the National Birth Defects Prevention Network, March 11-14, 2018 in Atlanta, GA.</w:t>
      </w:r>
    </w:p>
    <w:p w14:paraId="5F5F3E58" w14:textId="77777777" w:rsidR="00FE1D50" w:rsidRDefault="00FE1D50" w:rsidP="00FE1D50">
      <w:pPr>
        <w:rPr>
          <w:rFonts w:ascii="Palatino Linotype" w:hAnsi="Palatino Linotype" w:cs="Arial"/>
          <w:sz w:val="16"/>
          <w:szCs w:val="16"/>
        </w:rPr>
      </w:pPr>
    </w:p>
    <w:p w14:paraId="63E78FE1" w14:textId="77777777" w:rsidR="00A266E8" w:rsidRDefault="00A266E8" w:rsidP="00DE3403">
      <w:pPr>
        <w:rPr>
          <w:rFonts w:ascii="Palatino Linotype" w:hAnsi="Palatino Linotype" w:cs="Arial"/>
          <w:sz w:val="16"/>
          <w:szCs w:val="16"/>
        </w:rPr>
      </w:pPr>
      <w:r>
        <w:rPr>
          <w:rFonts w:ascii="Palatino Linotype" w:hAnsi="Palatino Linotype" w:cs="Arial"/>
          <w:sz w:val="16"/>
          <w:szCs w:val="16"/>
        </w:rPr>
        <w:t>“Evidence-based ‘Mal’practice, or the Tyranny of Evidence: Perspectives from Perinatal Care and Women’s Health”, presented as the Center for Clinical and Translational Science and Training, University of Cincinnati, grand rounds, January 19, 2018 in Cincinnati, OH.</w:t>
      </w:r>
    </w:p>
    <w:p w14:paraId="4587A9BE" w14:textId="77777777" w:rsidR="00AA6B79" w:rsidRDefault="00AA6B79" w:rsidP="00DE3403">
      <w:pPr>
        <w:rPr>
          <w:rFonts w:ascii="Palatino Linotype" w:hAnsi="Palatino Linotype" w:cs="Arial"/>
          <w:sz w:val="16"/>
          <w:szCs w:val="16"/>
        </w:rPr>
      </w:pPr>
    </w:p>
    <w:p w14:paraId="0087B34C" w14:textId="77777777" w:rsidR="00AA6B79" w:rsidRDefault="00AA6B79" w:rsidP="00DE3403">
      <w:pPr>
        <w:rPr>
          <w:rFonts w:ascii="Palatino Linotype" w:hAnsi="Palatino Linotype" w:cs="Arial"/>
          <w:sz w:val="16"/>
          <w:szCs w:val="16"/>
        </w:rPr>
      </w:pPr>
      <w:r>
        <w:rPr>
          <w:rFonts w:ascii="Palatino Linotype" w:hAnsi="Palatino Linotype" w:cs="Arial"/>
          <w:sz w:val="16"/>
          <w:szCs w:val="16"/>
        </w:rPr>
        <w:t>“Ambient Benzene and PM</w:t>
      </w:r>
      <w:r w:rsidRPr="00F57650">
        <w:rPr>
          <w:rFonts w:ascii="Palatino Linotype" w:hAnsi="Palatino Linotype" w:cs="Arial"/>
          <w:sz w:val="16"/>
          <w:szCs w:val="16"/>
          <w:vertAlign w:val="subscript"/>
        </w:rPr>
        <w:t xml:space="preserve">2.5 </w:t>
      </w:r>
      <w:r>
        <w:rPr>
          <w:rFonts w:ascii="Palatino Linotype" w:hAnsi="Palatino Linotype" w:cs="Arial"/>
          <w:sz w:val="16"/>
          <w:szCs w:val="16"/>
        </w:rPr>
        <w:t>Exposure during Pregnancy: Examining the Impact of Exposure Assessment Decisions on Associations between Birth Defects and Air Pollution”, J.P. Tanner, J.J. Salemi, A.L. Stuart, K. O’Rourke, R.S. Kirby, presented by J.P. Tanner at the 44</w:t>
      </w:r>
      <w:r w:rsidRPr="00AA6B79">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International Clearinghouse for Birth Defects Surveillance and Research, November 13-15, 2017 in Austin, TX.</w:t>
      </w:r>
    </w:p>
    <w:p w14:paraId="70F612D8" w14:textId="77777777" w:rsidR="00AA6B79" w:rsidRDefault="00AA6B79" w:rsidP="00DE3403">
      <w:pPr>
        <w:rPr>
          <w:rFonts w:ascii="Palatino Linotype" w:hAnsi="Palatino Linotype" w:cs="Arial"/>
          <w:sz w:val="16"/>
          <w:szCs w:val="16"/>
        </w:rPr>
      </w:pPr>
    </w:p>
    <w:p w14:paraId="2B3DD711" w14:textId="77777777" w:rsidR="00AA6B79" w:rsidRPr="00DE3403" w:rsidRDefault="00F57650" w:rsidP="00AA6B79">
      <w:pPr>
        <w:rPr>
          <w:rFonts w:ascii="Palatino Linotype" w:hAnsi="Palatino Linotype" w:cs="Arial"/>
          <w:sz w:val="16"/>
          <w:szCs w:val="16"/>
        </w:rPr>
      </w:pPr>
      <w:r>
        <w:rPr>
          <w:rFonts w:ascii="Palatino Linotype" w:hAnsi="Palatino Linotype" w:cs="Arial"/>
          <w:sz w:val="16"/>
          <w:szCs w:val="16"/>
        </w:rPr>
        <w:t>“Associations between Exposure to Ambient Benzene and PM</w:t>
      </w:r>
      <w:r w:rsidRPr="00F57650">
        <w:rPr>
          <w:rFonts w:ascii="Palatino Linotype" w:hAnsi="Palatino Linotype" w:cs="Arial"/>
          <w:sz w:val="16"/>
          <w:szCs w:val="16"/>
          <w:vertAlign w:val="subscript"/>
        </w:rPr>
        <w:t>2.5</w:t>
      </w:r>
      <w:r>
        <w:rPr>
          <w:rFonts w:ascii="Palatino Linotype" w:hAnsi="Palatino Linotype" w:cs="Arial"/>
          <w:sz w:val="16"/>
          <w:szCs w:val="16"/>
        </w:rPr>
        <w:t xml:space="preserve"> during Pregnancy and the Risk of Musculoskeletal Birth Defects in Offspring”, J.P. Tanner, J.L. Salemi, A.L. Stuart, K. O’Rourke, R.S. Kirby, </w:t>
      </w:r>
      <w:r w:rsidR="00AA6B79">
        <w:rPr>
          <w:rFonts w:ascii="Palatino Linotype" w:hAnsi="Palatino Linotype" w:cs="Arial"/>
          <w:sz w:val="16"/>
          <w:szCs w:val="16"/>
        </w:rPr>
        <w:t>poster presented at the 44</w:t>
      </w:r>
      <w:r w:rsidR="00AA6B79" w:rsidRPr="00AA6B79">
        <w:rPr>
          <w:rFonts w:ascii="Palatino Linotype" w:hAnsi="Palatino Linotype" w:cs="Arial"/>
          <w:sz w:val="16"/>
          <w:szCs w:val="16"/>
          <w:vertAlign w:val="superscript"/>
        </w:rPr>
        <w:t>th</w:t>
      </w:r>
      <w:r w:rsidR="00AA6B79">
        <w:rPr>
          <w:rFonts w:ascii="Palatino Linotype" w:hAnsi="Palatino Linotype" w:cs="Arial"/>
          <w:sz w:val="16"/>
          <w:szCs w:val="16"/>
        </w:rPr>
        <w:t xml:space="preserve"> Annual Meeting of the International Clearinghouse for Birth Defects Surveillance and Research, November 13-15, 2017 in Austin, TX.</w:t>
      </w:r>
    </w:p>
    <w:p w14:paraId="7E706A15" w14:textId="77777777" w:rsidR="00AA6B79" w:rsidRDefault="00AA6B79" w:rsidP="00DE3403">
      <w:pPr>
        <w:rPr>
          <w:rFonts w:ascii="Palatino Linotype" w:hAnsi="Palatino Linotype" w:cs="Arial"/>
          <w:sz w:val="16"/>
          <w:szCs w:val="16"/>
        </w:rPr>
      </w:pPr>
    </w:p>
    <w:p w14:paraId="39A2AFB3" w14:textId="77777777" w:rsidR="00AA6B79" w:rsidRPr="00DE3403" w:rsidRDefault="00F57650" w:rsidP="00AA6B79">
      <w:pPr>
        <w:rPr>
          <w:rFonts w:ascii="Palatino Linotype" w:hAnsi="Palatino Linotype" w:cs="Arial"/>
          <w:sz w:val="16"/>
          <w:szCs w:val="16"/>
        </w:rPr>
      </w:pPr>
      <w:r>
        <w:rPr>
          <w:rFonts w:ascii="Palatino Linotype" w:hAnsi="Palatino Linotype" w:cs="Arial"/>
          <w:sz w:val="16"/>
          <w:szCs w:val="16"/>
        </w:rPr>
        <w:t xml:space="preserve">“Evaluating the Impact of Expanding the Number of Diagnosis Codes Reported in Inpatient Discharge Databases on Frequencies and Rates of Birth Defects”, J.L. Salemi, J.P. Tanner, R.E. Rutkowski, R.S. Kirby, </w:t>
      </w:r>
      <w:r w:rsidR="00AA6B79">
        <w:rPr>
          <w:rFonts w:ascii="Palatino Linotype" w:hAnsi="Palatino Linotype" w:cs="Arial"/>
          <w:sz w:val="16"/>
          <w:szCs w:val="16"/>
        </w:rPr>
        <w:t>poster presented at the 44</w:t>
      </w:r>
      <w:r w:rsidR="00AA6B79" w:rsidRPr="00AA6B79">
        <w:rPr>
          <w:rFonts w:ascii="Palatino Linotype" w:hAnsi="Palatino Linotype" w:cs="Arial"/>
          <w:sz w:val="16"/>
          <w:szCs w:val="16"/>
          <w:vertAlign w:val="superscript"/>
        </w:rPr>
        <w:t>th</w:t>
      </w:r>
      <w:r w:rsidR="00AA6B79">
        <w:rPr>
          <w:rFonts w:ascii="Palatino Linotype" w:hAnsi="Palatino Linotype" w:cs="Arial"/>
          <w:sz w:val="16"/>
          <w:szCs w:val="16"/>
        </w:rPr>
        <w:t xml:space="preserve"> Annual Meeting of the International Clearinghouse for Birth Defects Surveillance and Research, November 13-15, 2017 in Austin, TX.</w:t>
      </w:r>
    </w:p>
    <w:p w14:paraId="313B3A79" w14:textId="77777777" w:rsidR="00AA6B79" w:rsidRDefault="00AA6B79" w:rsidP="00DE3403">
      <w:pPr>
        <w:rPr>
          <w:rFonts w:ascii="Palatino Linotype" w:hAnsi="Palatino Linotype" w:cs="Arial"/>
          <w:sz w:val="16"/>
          <w:szCs w:val="16"/>
        </w:rPr>
      </w:pPr>
    </w:p>
    <w:p w14:paraId="483F02A2" w14:textId="77777777" w:rsidR="00AA6B79" w:rsidRPr="00DE3403" w:rsidRDefault="00F57650" w:rsidP="00AA6B79">
      <w:pPr>
        <w:rPr>
          <w:rFonts w:ascii="Palatino Linotype" w:hAnsi="Palatino Linotype" w:cs="Arial"/>
          <w:sz w:val="16"/>
          <w:szCs w:val="16"/>
        </w:rPr>
      </w:pPr>
      <w:r>
        <w:rPr>
          <w:rFonts w:ascii="Palatino Linotype" w:hAnsi="Palatino Linotype" w:cs="Arial"/>
          <w:sz w:val="16"/>
          <w:szCs w:val="16"/>
        </w:rPr>
        <w:t xml:space="preserve">“Exploring Algorithms that Leverage Unverified ICD-9-CM Codes to Improve the Accuracy of Passive Surveillance for Birth Defects”, J.L. Salemi, J.P. Tanner, R.E. Rutkowski, R.S. Kirby, </w:t>
      </w:r>
      <w:r w:rsidR="00AA6B79">
        <w:rPr>
          <w:rFonts w:ascii="Palatino Linotype" w:hAnsi="Palatino Linotype" w:cs="Arial"/>
          <w:sz w:val="16"/>
          <w:szCs w:val="16"/>
        </w:rPr>
        <w:t>poster presented at the 44</w:t>
      </w:r>
      <w:r w:rsidR="00AA6B79" w:rsidRPr="00AA6B79">
        <w:rPr>
          <w:rFonts w:ascii="Palatino Linotype" w:hAnsi="Palatino Linotype" w:cs="Arial"/>
          <w:sz w:val="16"/>
          <w:szCs w:val="16"/>
          <w:vertAlign w:val="superscript"/>
        </w:rPr>
        <w:t>th</w:t>
      </w:r>
      <w:r w:rsidR="00AA6B79">
        <w:rPr>
          <w:rFonts w:ascii="Palatino Linotype" w:hAnsi="Palatino Linotype" w:cs="Arial"/>
          <w:sz w:val="16"/>
          <w:szCs w:val="16"/>
        </w:rPr>
        <w:t xml:space="preserve"> Annual Meeting of the International Clearinghouse for Birth Defects Surveillance and Research, November 13-15, 2017 in Austin, TX.</w:t>
      </w:r>
    </w:p>
    <w:p w14:paraId="3454D00D" w14:textId="77777777" w:rsidR="006A2FF5" w:rsidRDefault="006A2FF5" w:rsidP="006001C2">
      <w:pPr>
        <w:rPr>
          <w:rFonts w:ascii="Palatino Linotype" w:hAnsi="Palatino Linotype" w:cs="Arial"/>
          <w:sz w:val="16"/>
          <w:szCs w:val="16"/>
        </w:rPr>
      </w:pPr>
    </w:p>
    <w:p w14:paraId="34BE5C57" w14:textId="77777777" w:rsidR="0016595F" w:rsidRDefault="0016595F" w:rsidP="006001C2">
      <w:pPr>
        <w:rPr>
          <w:rFonts w:ascii="Palatino Linotype" w:hAnsi="Palatino Linotype" w:cs="Arial"/>
          <w:sz w:val="16"/>
          <w:szCs w:val="16"/>
        </w:rPr>
      </w:pPr>
      <w:r>
        <w:rPr>
          <w:rFonts w:ascii="Palatino Linotype" w:hAnsi="Palatino Linotype" w:cs="Arial"/>
          <w:sz w:val="16"/>
          <w:szCs w:val="16"/>
        </w:rPr>
        <w:t>“</w:t>
      </w:r>
      <w:r w:rsidRPr="0016595F">
        <w:rPr>
          <w:rFonts w:ascii="Palatino Linotype" w:hAnsi="Palatino Linotype" w:cs="Arial"/>
          <w:sz w:val="16"/>
          <w:szCs w:val="16"/>
        </w:rPr>
        <w:t xml:space="preserve">Factors Motivating </w:t>
      </w:r>
      <w:r>
        <w:rPr>
          <w:rFonts w:ascii="Palatino Linotype" w:hAnsi="Palatino Linotype" w:cs="Arial"/>
          <w:sz w:val="16"/>
          <w:szCs w:val="16"/>
        </w:rPr>
        <w:t>t</w:t>
      </w:r>
      <w:r w:rsidRPr="0016595F">
        <w:rPr>
          <w:rFonts w:ascii="Palatino Linotype" w:hAnsi="Palatino Linotype" w:cs="Arial"/>
          <w:sz w:val="16"/>
          <w:szCs w:val="16"/>
        </w:rPr>
        <w:t xml:space="preserve">he Use </w:t>
      </w:r>
      <w:r>
        <w:rPr>
          <w:rFonts w:ascii="Palatino Linotype" w:hAnsi="Palatino Linotype" w:cs="Arial"/>
          <w:sz w:val="16"/>
          <w:szCs w:val="16"/>
        </w:rPr>
        <w:t>o</w:t>
      </w:r>
      <w:r w:rsidRPr="0016595F">
        <w:rPr>
          <w:rFonts w:ascii="Palatino Linotype" w:hAnsi="Palatino Linotype" w:cs="Arial"/>
          <w:sz w:val="16"/>
          <w:szCs w:val="16"/>
        </w:rPr>
        <w:t xml:space="preserve">f Different Information Sources During Pregnancy </w:t>
      </w:r>
      <w:r>
        <w:rPr>
          <w:rFonts w:ascii="Palatino Linotype" w:hAnsi="Palatino Linotype" w:cs="Arial"/>
          <w:sz w:val="16"/>
          <w:szCs w:val="16"/>
        </w:rPr>
        <w:t>a</w:t>
      </w:r>
      <w:r w:rsidRPr="0016595F">
        <w:rPr>
          <w:rFonts w:ascii="Palatino Linotype" w:hAnsi="Palatino Linotype" w:cs="Arial"/>
          <w:sz w:val="16"/>
          <w:szCs w:val="16"/>
        </w:rPr>
        <w:t xml:space="preserve">mong Women Who Gave Birth </w:t>
      </w:r>
      <w:r>
        <w:rPr>
          <w:rFonts w:ascii="Palatino Linotype" w:hAnsi="Palatino Linotype" w:cs="Arial"/>
          <w:sz w:val="16"/>
          <w:szCs w:val="16"/>
        </w:rPr>
        <w:t>i</w:t>
      </w:r>
      <w:r w:rsidRPr="0016595F">
        <w:rPr>
          <w:rFonts w:ascii="Palatino Linotype" w:hAnsi="Palatino Linotype" w:cs="Arial"/>
          <w:sz w:val="16"/>
          <w:szCs w:val="16"/>
        </w:rPr>
        <w:t xml:space="preserve">n </w:t>
      </w:r>
      <w:r>
        <w:rPr>
          <w:rFonts w:ascii="Palatino Linotype" w:hAnsi="Palatino Linotype" w:cs="Arial"/>
          <w:sz w:val="16"/>
          <w:szCs w:val="16"/>
        </w:rPr>
        <w:t>t</w:t>
      </w:r>
      <w:r w:rsidRPr="0016595F">
        <w:rPr>
          <w:rFonts w:ascii="Palatino Linotype" w:hAnsi="Palatino Linotype" w:cs="Arial"/>
          <w:sz w:val="16"/>
          <w:szCs w:val="16"/>
        </w:rPr>
        <w:t>he Previous 12 Months</w:t>
      </w:r>
      <w:r>
        <w:rPr>
          <w:rFonts w:ascii="Palatino Linotype" w:hAnsi="Palatino Linotype" w:cs="Arial"/>
          <w:sz w:val="16"/>
          <w:szCs w:val="16"/>
        </w:rPr>
        <w:t xml:space="preserve">”, </w:t>
      </w:r>
      <w:r w:rsidRPr="00AF0043">
        <w:rPr>
          <w:rFonts w:ascii="Palatino Linotype" w:hAnsi="Palatino Linotype" w:cs="Arial"/>
          <w:sz w:val="16"/>
          <w:szCs w:val="16"/>
        </w:rPr>
        <w:t>L</w:t>
      </w:r>
      <w:r>
        <w:rPr>
          <w:rFonts w:ascii="Palatino Linotype" w:hAnsi="Palatino Linotype" w:cs="Arial"/>
          <w:sz w:val="16"/>
          <w:szCs w:val="16"/>
        </w:rPr>
        <w:t xml:space="preserve">. </w:t>
      </w:r>
      <w:r w:rsidRPr="00AF0043">
        <w:rPr>
          <w:rFonts w:ascii="Palatino Linotype" w:hAnsi="Palatino Linotype" w:cs="Arial"/>
          <w:sz w:val="16"/>
          <w:szCs w:val="16"/>
        </w:rPr>
        <w:t>Merrell, R</w:t>
      </w:r>
      <w:r>
        <w:rPr>
          <w:rFonts w:ascii="Palatino Linotype" w:hAnsi="Palatino Linotype" w:cs="Arial"/>
          <w:sz w:val="16"/>
          <w:szCs w:val="16"/>
        </w:rPr>
        <w:t>.</w:t>
      </w:r>
      <w:r w:rsidRPr="00AF0043">
        <w:rPr>
          <w:rFonts w:ascii="Palatino Linotype" w:hAnsi="Palatino Linotype" w:cs="Arial"/>
          <w:sz w:val="16"/>
          <w:szCs w:val="16"/>
        </w:rPr>
        <w:t xml:space="preserve"> Kirby, K</w:t>
      </w:r>
      <w:r>
        <w:rPr>
          <w:rFonts w:ascii="Palatino Linotype" w:hAnsi="Palatino Linotype" w:cs="Arial"/>
          <w:sz w:val="16"/>
          <w:szCs w:val="16"/>
        </w:rPr>
        <w:t>.</w:t>
      </w:r>
      <w:r w:rsidRPr="00AF0043">
        <w:rPr>
          <w:rFonts w:ascii="Palatino Linotype" w:hAnsi="Palatino Linotype" w:cs="Arial"/>
          <w:sz w:val="16"/>
          <w:szCs w:val="16"/>
        </w:rPr>
        <w:t xml:space="preserve"> Perrin,</w:t>
      </w:r>
      <w:r>
        <w:rPr>
          <w:rFonts w:ascii="Palatino Linotype" w:hAnsi="Palatino Linotype" w:cs="Arial"/>
          <w:sz w:val="16"/>
          <w:szCs w:val="16"/>
        </w:rPr>
        <w:t xml:space="preserve"> E.M.</w:t>
      </w:r>
      <w:r w:rsidRPr="00AF0043">
        <w:rPr>
          <w:rFonts w:ascii="Palatino Linotype" w:hAnsi="Palatino Linotype" w:cs="Arial"/>
          <w:sz w:val="16"/>
          <w:szCs w:val="16"/>
        </w:rPr>
        <w:t xml:space="preserve"> Daley, L</w:t>
      </w:r>
      <w:r>
        <w:rPr>
          <w:rFonts w:ascii="Palatino Linotype" w:hAnsi="Palatino Linotype" w:cs="Arial"/>
          <w:sz w:val="16"/>
          <w:szCs w:val="16"/>
        </w:rPr>
        <w:t>.</w:t>
      </w:r>
      <w:r w:rsidRPr="00AF0043">
        <w:rPr>
          <w:rFonts w:ascii="Palatino Linotype" w:hAnsi="Palatino Linotype" w:cs="Arial"/>
          <w:sz w:val="16"/>
          <w:szCs w:val="16"/>
        </w:rPr>
        <w:t xml:space="preserve"> Stanley, </w:t>
      </w:r>
      <w:r>
        <w:rPr>
          <w:rFonts w:ascii="Palatino Linotype" w:hAnsi="Palatino Linotype" w:cs="Arial"/>
          <w:sz w:val="16"/>
          <w:szCs w:val="16"/>
        </w:rPr>
        <w:t>abstract submitted for presentation at the American Public Health Association annual meeting, November 4-8, 2017 in Atlanta, GA.</w:t>
      </w:r>
      <w:r w:rsidRPr="00E638F8">
        <w:rPr>
          <w:rFonts w:ascii="Palatino Linotype" w:hAnsi="Palatino Linotype" w:cs="Arial"/>
          <w:sz w:val="16"/>
          <w:szCs w:val="16"/>
        </w:rPr>
        <w:t xml:space="preserve">                               </w:t>
      </w:r>
    </w:p>
    <w:p w14:paraId="05E93260" w14:textId="77777777" w:rsidR="0016595F" w:rsidRDefault="0016595F" w:rsidP="006001C2">
      <w:pPr>
        <w:rPr>
          <w:rFonts w:ascii="Palatino Linotype" w:hAnsi="Palatino Linotype" w:cs="Arial"/>
          <w:sz w:val="16"/>
          <w:szCs w:val="16"/>
        </w:rPr>
      </w:pPr>
    </w:p>
    <w:p w14:paraId="5E3E4C43" w14:textId="77777777" w:rsidR="006001C2" w:rsidRDefault="006001C2" w:rsidP="006001C2">
      <w:pPr>
        <w:rPr>
          <w:rFonts w:ascii="Palatino Linotype" w:hAnsi="Palatino Linotype" w:cs="Arial"/>
          <w:sz w:val="16"/>
          <w:szCs w:val="16"/>
        </w:rPr>
      </w:pPr>
      <w:r>
        <w:rPr>
          <w:rFonts w:ascii="Palatino Linotype" w:hAnsi="Palatino Linotype" w:cs="Arial"/>
          <w:sz w:val="16"/>
          <w:szCs w:val="16"/>
        </w:rPr>
        <w:t>“</w:t>
      </w:r>
      <w:r w:rsidRPr="006001C2">
        <w:rPr>
          <w:rFonts w:ascii="Palatino Linotype" w:hAnsi="Palatino Linotype" w:cs="Arial"/>
          <w:sz w:val="16"/>
          <w:szCs w:val="16"/>
        </w:rPr>
        <w:t xml:space="preserve">Information </w:t>
      </w:r>
      <w:r>
        <w:rPr>
          <w:rFonts w:ascii="Palatino Linotype" w:hAnsi="Palatino Linotype" w:cs="Arial"/>
          <w:sz w:val="16"/>
          <w:szCs w:val="16"/>
        </w:rPr>
        <w:t>S</w:t>
      </w:r>
      <w:r w:rsidRPr="006001C2">
        <w:rPr>
          <w:rFonts w:ascii="Palatino Linotype" w:hAnsi="Palatino Linotype" w:cs="Arial"/>
          <w:sz w:val="16"/>
          <w:szCs w:val="16"/>
        </w:rPr>
        <w:t xml:space="preserve">ources </w:t>
      </w:r>
      <w:r>
        <w:rPr>
          <w:rFonts w:ascii="Palatino Linotype" w:hAnsi="Palatino Linotype" w:cs="Arial"/>
          <w:sz w:val="16"/>
          <w:szCs w:val="16"/>
        </w:rPr>
        <w:t>U</w:t>
      </w:r>
      <w:r w:rsidRPr="006001C2">
        <w:rPr>
          <w:rFonts w:ascii="Palatino Linotype" w:hAnsi="Palatino Linotype" w:cs="Arial"/>
          <w:sz w:val="16"/>
          <w:szCs w:val="16"/>
        </w:rPr>
        <w:t xml:space="preserve">sed </w:t>
      </w:r>
      <w:r>
        <w:rPr>
          <w:rFonts w:ascii="Palatino Linotype" w:hAnsi="Palatino Linotype" w:cs="Arial"/>
          <w:sz w:val="16"/>
          <w:szCs w:val="16"/>
        </w:rPr>
        <w:t>D</w:t>
      </w:r>
      <w:r w:rsidRPr="006001C2">
        <w:rPr>
          <w:rFonts w:ascii="Palatino Linotype" w:hAnsi="Palatino Linotype" w:cs="Arial"/>
          <w:sz w:val="16"/>
          <w:szCs w:val="16"/>
        </w:rPr>
        <w:t xml:space="preserve">uring </w:t>
      </w:r>
      <w:r>
        <w:rPr>
          <w:rFonts w:ascii="Palatino Linotype" w:hAnsi="Palatino Linotype" w:cs="Arial"/>
          <w:sz w:val="16"/>
          <w:szCs w:val="16"/>
        </w:rPr>
        <w:t>P</w:t>
      </w:r>
      <w:r w:rsidRPr="006001C2">
        <w:rPr>
          <w:rFonts w:ascii="Palatino Linotype" w:hAnsi="Palatino Linotype" w:cs="Arial"/>
          <w:sz w:val="16"/>
          <w:szCs w:val="16"/>
        </w:rPr>
        <w:t xml:space="preserve">regnancy among </w:t>
      </w:r>
      <w:r>
        <w:rPr>
          <w:rFonts w:ascii="Palatino Linotype" w:hAnsi="Palatino Linotype" w:cs="Arial"/>
          <w:sz w:val="16"/>
          <w:szCs w:val="16"/>
        </w:rPr>
        <w:t>W</w:t>
      </w:r>
      <w:r w:rsidRPr="006001C2">
        <w:rPr>
          <w:rFonts w:ascii="Palatino Linotype" w:hAnsi="Palatino Linotype" w:cs="Arial"/>
          <w:sz w:val="16"/>
          <w:szCs w:val="16"/>
        </w:rPr>
        <w:t xml:space="preserve">omen </w:t>
      </w:r>
      <w:r>
        <w:rPr>
          <w:rFonts w:ascii="Palatino Linotype" w:hAnsi="Palatino Linotype" w:cs="Arial"/>
          <w:sz w:val="16"/>
          <w:szCs w:val="16"/>
        </w:rPr>
        <w:t>W</w:t>
      </w:r>
      <w:r w:rsidRPr="006001C2">
        <w:rPr>
          <w:rFonts w:ascii="Palatino Linotype" w:hAnsi="Palatino Linotype" w:cs="Arial"/>
          <w:sz w:val="16"/>
          <w:szCs w:val="16"/>
        </w:rPr>
        <w:t xml:space="preserve">ho </w:t>
      </w:r>
      <w:r>
        <w:rPr>
          <w:rFonts w:ascii="Palatino Linotype" w:hAnsi="Palatino Linotype" w:cs="Arial"/>
          <w:sz w:val="16"/>
          <w:szCs w:val="16"/>
        </w:rPr>
        <w:t>Gave B</w:t>
      </w:r>
      <w:r w:rsidRPr="006001C2">
        <w:rPr>
          <w:rFonts w:ascii="Palatino Linotype" w:hAnsi="Palatino Linotype" w:cs="Arial"/>
          <w:sz w:val="16"/>
          <w:szCs w:val="16"/>
        </w:rPr>
        <w:t xml:space="preserve">irth in the </w:t>
      </w:r>
      <w:r>
        <w:rPr>
          <w:rFonts w:ascii="Palatino Linotype" w:hAnsi="Palatino Linotype" w:cs="Arial"/>
          <w:sz w:val="16"/>
          <w:szCs w:val="16"/>
        </w:rPr>
        <w:t>P</w:t>
      </w:r>
      <w:r w:rsidRPr="006001C2">
        <w:rPr>
          <w:rFonts w:ascii="Palatino Linotype" w:hAnsi="Palatino Linotype" w:cs="Arial"/>
          <w:sz w:val="16"/>
          <w:szCs w:val="16"/>
        </w:rPr>
        <w:t xml:space="preserve">revious 12 </w:t>
      </w:r>
      <w:r>
        <w:rPr>
          <w:rFonts w:ascii="Palatino Linotype" w:hAnsi="Palatino Linotype" w:cs="Arial"/>
          <w:sz w:val="16"/>
          <w:szCs w:val="16"/>
        </w:rPr>
        <w:t>M</w:t>
      </w:r>
      <w:r w:rsidRPr="006001C2">
        <w:rPr>
          <w:rFonts w:ascii="Palatino Linotype" w:hAnsi="Palatino Linotype" w:cs="Arial"/>
          <w:sz w:val="16"/>
          <w:szCs w:val="16"/>
        </w:rPr>
        <w:t>onths</w:t>
      </w:r>
      <w:r>
        <w:rPr>
          <w:rFonts w:ascii="Palatino Linotype" w:hAnsi="Palatino Linotype" w:cs="Arial"/>
          <w:sz w:val="16"/>
          <w:szCs w:val="16"/>
        </w:rPr>
        <w:t xml:space="preserve">”, </w:t>
      </w:r>
      <w:r w:rsidRPr="00AF0043">
        <w:rPr>
          <w:rFonts w:ascii="Palatino Linotype" w:hAnsi="Palatino Linotype" w:cs="Arial"/>
          <w:sz w:val="16"/>
          <w:szCs w:val="16"/>
        </w:rPr>
        <w:t>L</w:t>
      </w:r>
      <w:r>
        <w:rPr>
          <w:rFonts w:ascii="Palatino Linotype" w:hAnsi="Palatino Linotype" w:cs="Arial"/>
          <w:sz w:val="16"/>
          <w:szCs w:val="16"/>
        </w:rPr>
        <w:t xml:space="preserve">. </w:t>
      </w:r>
      <w:r w:rsidRPr="00AF0043">
        <w:rPr>
          <w:rFonts w:ascii="Palatino Linotype" w:hAnsi="Palatino Linotype" w:cs="Arial"/>
          <w:sz w:val="16"/>
          <w:szCs w:val="16"/>
        </w:rPr>
        <w:t>Merrell, R</w:t>
      </w:r>
      <w:r>
        <w:rPr>
          <w:rFonts w:ascii="Palatino Linotype" w:hAnsi="Palatino Linotype" w:cs="Arial"/>
          <w:sz w:val="16"/>
          <w:szCs w:val="16"/>
        </w:rPr>
        <w:t>.</w:t>
      </w:r>
      <w:r w:rsidRPr="00AF0043">
        <w:rPr>
          <w:rFonts w:ascii="Palatino Linotype" w:hAnsi="Palatino Linotype" w:cs="Arial"/>
          <w:sz w:val="16"/>
          <w:szCs w:val="16"/>
        </w:rPr>
        <w:t xml:space="preserve"> Kirby, K</w:t>
      </w:r>
      <w:r>
        <w:rPr>
          <w:rFonts w:ascii="Palatino Linotype" w:hAnsi="Palatino Linotype" w:cs="Arial"/>
          <w:sz w:val="16"/>
          <w:szCs w:val="16"/>
        </w:rPr>
        <w:t>.</w:t>
      </w:r>
      <w:r w:rsidRPr="00AF0043">
        <w:rPr>
          <w:rFonts w:ascii="Palatino Linotype" w:hAnsi="Palatino Linotype" w:cs="Arial"/>
          <w:sz w:val="16"/>
          <w:szCs w:val="16"/>
        </w:rPr>
        <w:t xml:space="preserve"> Perrin,</w:t>
      </w:r>
      <w:r>
        <w:rPr>
          <w:rFonts w:ascii="Palatino Linotype" w:hAnsi="Palatino Linotype" w:cs="Arial"/>
          <w:sz w:val="16"/>
          <w:szCs w:val="16"/>
        </w:rPr>
        <w:t xml:space="preserve"> E.M.</w:t>
      </w:r>
      <w:r w:rsidRPr="00AF0043">
        <w:rPr>
          <w:rFonts w:ascii="Palatino Linotype" w:hAnsi="Palatino Linotype" w:cs="Arial"/>
          <w:sz w:val="16"/>
          <w:szCs w:val="16"/>
        </w:rPr>
        <w:t xml:space="preserve"> Daley, L</w:t>
      </w:r>
      <w:r>
        <w:rPr>
          <w:rFonts w:ascii="Palatino Linotype" w:hAnsi="Palatino Linotype" w:cs="Arial"/>
          <w:sz w:val="16"/>
          <w:szCs w:val="16"/>
        </w:rPr>
        <w:t>.</w:t>
      </w:r>
      <w:r w:rsidRPr="00AF0043">
        <w:rPr>
          <w:rFonts w:ascii="Palatino Linotype" w:hAnsi="Palatino Linotype" w:cs="Arial"/>
          <w:sz w:val="16"/>
          <w:szCs w:val="16"/>
        </w:rPr>
        <w:t xml:space="preserve"> Stanley, </w:t>
      </w:r>
      <w:r>
        <w:rPr>
          <w:rFonts w:ascii="Palatino Linotype" w:hAnsi="Palatino Linotype" w:cs="Arial"/>
          <w:sz w:val="16"/>
          <w:szCs w:val="16"/>
        </w:rPr>
        <w:t>abstract submitted for presentation at the American Public Health Association annual meeting, November 4-8, 2017 in Atlanta, GA.</w:t>
      </w:r>
      <w:r w:rsidRPr="00E638F8">
        <w:rPr>
          <w:rFonts w:ascii="Palatino Linotype" w:hAnsi="Palatino Linotype" w:cs="Arial"/>
          <w:sz w:val="16"/>
          <w:szCs w:val="16"/>
        </w:rPr>
        <w:t xml:space="preserve">                               </w:t>
      </w:r>
    </w:p>
    <w:p w14:paraId="170099CF" w14:textId="77777777" w:rsidR="006001C2" w:rsidRDefault="006001C2" w:rsidP="006001C2">
      <w:pPr>
        <w:rPr>
          <w:rFonts w:ascii="Palatino Linotype" w:hAnsi="Palatino Linotype" w:cs="Arial"/>
          <w:sz w:val="16"/>
          <w:szCs w:val="16"/>
        </w:rPr>
      </w:pPr>
    </w:p>
    <w:p w14:paraId="0D194A28" w14:textId="77777777" w:rsidR="00AF0043" w:rsidRDefault="00AF0043" w:rsidP="00B30A0D">
      <w:pPr>
        <w:rPr>
          <w:rFonts w:ascii="Palatino Linotype" w:hAnsi="Palatino Linotype" w:cs="Arial"/>
          <w:sz w:val="16"/>
          <w:szCs w:val="16"/>
        </w:rPr>
      </w:pPr>
      <w:r>
        <w:rPr>
          <w:rFonts w:ascii="Palatino Linotype" w:hAnsi="Palatino Linotype" w:cs="Arial"/>
          <w:sz w:val="16"/>
          <w:szCs w:val="16"/>
        </w:rPr>
        <w:t>“</w:t>
      </w:r>
      <w:r w:rsidRPr="00AF0043">
        <w:rPr>
          <w:rFonts w:ascii="Palatino Linotype" w:hAnsi="Palatino Linotype" w:cs="Arial"/>
          <w:sz w:val="16"/>
          <w:szCs w:val="16"/>
        </w:rPr>
        <w:t xml:space="preserve">Topics </w:t>
      </w:r>
      <w:r>
        <w:rPr>
          <w:rFonts w:ascii="Palatino Linotype" w:hAnsi="Palatino Linotype" w:cs="Arial"/>
          <w:sz w:val="16"/>
          <w:szCs w:val="16"/>
        </w:rPr>
        <w:t>o</w:t>
      </w:r>
      <w:r w:rsidRPr="00AF0043">
        <w:rPr>
          <w:rFonts w:ascii="Palatino Linotype" w:hAnsi="Palatino Linotype" w:cs="Arial"/>
          <w:sz w:val="16"/>
          <w:szCs w:val="16"/>
        </w:rPr>
        <w:t xml:space="preserve">f Maternity-Related Information Seeking </w:t>
      </w:r>
      <w:r>
        <w:rPr>
          <w:rFonts w:ascii="Palatino Linotype" w:hAnsi="Palatino Linotype" w:cs="Arial"/>
          <w:sz w:val="16"/>
          <w:szCs w:val="16"/>
        </w:rPr>
        <w:t>a</w:t>
      </w:r>
      <w:r w:rsidRPr="00AF0043">
        <w:rPr>
          <w:rFonts w:ascii="Palatino Linotype" w:hAnsi="Palatino Linotype" w:cs="Arial"/>
          <w:sz w:val="16"/>
          <w:szCs w:val="16"/>
        </w:rPr>
        <w:t xml:space="preserve">mong Women Who Gave Birth Within </w:t>
      </w:r>
      <w:r>
        <w:rPr>
          <w:rFonts w:ascii="Palatino Linotype" w:hAnsi="Palatino Linotype" w:cs="Arial"/>
          <w:sz w:val="16"/>
          <w:szCs w:val="16"/>
        </w:rPr>
        <w:t>t</w:t>
      </w:r>
      <w:r w:rsidRPr="00AF0043">
        <w:rPr>
          <w:rFonts w:ascii="Palatino Linotype" w:hAnsi="Palatino Linotype" w:cs="Arial"/>
          <w:sz w:val="16"/>
          <w:szCs w:val="16"/>
        </w:rPr>
        <w:t>he Previous 12 Months</w:t>
      </w:r>
      <w:r>
        <w:rPr>
          <w:rFonts w:ascii="Palatino Linotype" w:hAnsi="Palatino Linotype" w:cs="Arial"/>
          <w:sz w:val="16"/>
          <w:szCs w:val="16"/>
        </w:rPr>
        <w:t xml:space="preserve">”, </w:t>
      </w:r>
      <w:r w:rsidRPr="00AF0043">
        <w:rPr>
          <w:rFonts w:ascii="Palatino Linotype" w:hAnsi="Palatino Linotype" w:cs="Arial"/>
          <w:sz w:val="16"/>
          <w:szCs w:val="16"/>
        </w:rPr>
        <w:t>L</w:t>
      </w:r>
      <w:r>
        <w:rPr>
          <w:rFonts w:ascii="Palatino Linotype" w:hAnsi="Palatino Linotype" w:cs="Arial"/>
          <w:sz w:val="16"/>
          <w:szCs w:val="16"/>
        </w:rPr>
        <w:t xml:space="preserve">. </w:t>
      </w:r>
      <w:r w:rsidRPr="00AF0043">
        <w:rPr>
          <w:rFonts w:ascii="Palatino Linotype" w:hAnsi="Palatino Linotype" w:cs="Arial"/>
          <w:sz w:val="16"/>
          <w:szCs w:val="16"/>
        </w:rPr>
        <w:t>Merrell, R</w:t>
      </w:r>
      <w:r>
        <w:rPr>
          <w:rFonts w:ascii="Palatino Linotype" w:hAnsi="Palatino Linotype" w:cs="Arial"/>
          <w:sz w:val="16"/>
          <w:szCs w:val="16"/>
        </w:rPr>
        <w:t>.</w:t>
      </w:r>
      <w:r w:rsidRPr="00AF0043">
        <w:rPr>
          <w:rFonts w:ascii="Palatino Linotype" w:hAnsi="Palatino Linotype" w:cs="Arial"/>
          <w:sz w:val="16"/>
          <w:szCs w:val="16"/>
        </w:rPr>
        <w:t xml:space="preserve"> Kirby, K</w:t>
      </w:r>
      <w:r>
        <w:rPr>
          <w:rFonts w:ascii="Palatino Linotype" w:hAnsi="Palatino Linotype" w:cs="Arial"/>
          <w:sz w:val="16"/>
          <w:szCs w:val="16"/>
        </w:rPr>
        <w:t>.</w:t>
      </w:r>
      <w:r w:rsidRPr="00AF0043">
        <w:rPr>
          <w:rFonts w:ascii="Palatino Linotype" w:hAnsi="Palatino Linotype" w:cs="Arial"/>
          <w:sz w:val="16"/>
          <w:szCs w:val="16"/>
        </w:rPr>
        <w:t xml:space="preserve"> Perrin,</w:t>
      </w:r>
      <w:r>
        <w:rPr>
          <w:rFonts w:ascii="Palatino Linotype" w:hAnsi="Palatino Linotype" w:cs="Arial"/>
          <w:sz w:val="16"/>
          <w:szCs w:val="16"/>
        </w:rPr>
        <w:t xml:space="preserve"> E.</w:t>
      </w:r>
      <w:r w:rsidR="006001C2">
        <w:rPr>
          <w:rFonts w:ascii="Palatino Linotype" w:hAnsi="Palatino Linotype" w:cs="Arial"/>
          <w:sz w:val="16"/>
          <w:szCs w:val="16"/>
        </w:rPr>
        <w:t>M.</w:t>
      </w:r>
      <w:r w:rsidRPr="00AF0043">
        <w:rPr>
          <w:rFonts w:ascii="Palatino Linotype" w:hAnsi="Palatino Linotype" w:cs="Arial"/>
          <w:sz w:val="16"/>
          <w:szCs w:val="16"/>
        </w:rPr>
        <w:t xml:space="preserve"> Daley, L</w:t>
      </w:r>
      <w:r>
        <w:rPr>
          <w:rFonts w:ascii="Palatino Linotype" w:hAnsi="Palatino Linotype" w:cs="Arial"/>
          <w:sz w:val="16"/>
          <w:szCs w:val="16"/>
        </w:rPr>
        <w:t>.</w:t>
      </w:r>
      <w:r w:rsidRPr="00AF0043">
        <w:rPr>
          <w:rFonts w:ascii="Palatino Linotype" w:hAnsi="Palatino Linotype" w:cs="Arial"/>
          <w:sz w:val="16"/>
          <w:szCs w:val="16"/>
        </w:rPr>
        <w:t xml:space="preserve"> Stanley, </w:t>
      </w:r>
      <w:r w:rsidR="00893782">
        <w:rPr>
          <w:rFonts w:ascii="Palatino Linotype" w:hAnsi="Palatino Linotype" w:cs="Arial"/>
          <w:sz w:val="16"/>
          <w:szCs w:val="16"/>
        </w:rPr>
        <w:t>presented in oral session by L. Merrell</w:t>
      </w:r>
      <w:r>
        <w:rPr>
          <w:rFonts w:ascii="Palatino Linotype" w:hAnsi="Palatino Linotype" w:cs="Arial"/>
          <w:sz w:val="16"/>
          <w:szCs w:val="16"/>
        </w:rPr>
        <w:t xml:space="preserve"> at the American Public Health Association annual meeting, November 4-8, 2017 in Atlanta, GA.</w:t>
      </w:r>
      <w:r w:rsidRPr="00E638F8">
        <w:rPr>
          <w:rFonts w:ascii="Palatino Linotype" w:hAnsi="Palatino Linotype" w:cs="Arial"/>
          <w:sz w:val="16"/>
          <w:szCs w:val="16"/>
        </w:rPr>
        <w:t xml:space="preserve">                               </w:t>
      </w:r>
    </w:p>
    <w:p w14:paraId="1E3E9D9A" w14:textId="77777777" w:rsidR="00AF0043" w:rsidRDefault="00AF0043" w:rsidP="00B30A0D">
      <w:pPr>
        <w:rPr>
          <w:rFonts w:ascii="Palatino Linotype" w:hAnsi="Palatino Linotype" w:cs="Arial"/>
          <w:sz w:val="16"/>
          <w:szCs w:val="16"/>
        </w:rPr>
      </w:pPr>
    </w:p>
    <w:p w14:paraId="6330D1D8" w14:textId="77777777" w:rsidR="00B30A0D" w:rsidRPr="00E638F8" w:rsidRDefault="00B30A0D" w:rsidP="00B30A0D">
      <w:pPr>
        <w:rPr>
          <w:rFonts w:ascii="Palatino Linotype" w:hAnsi="Palatino Linotype" w:cs="Arial"/>
          <w:sz w:val="16"/>
          <w:szCs w:val="16"/>
        </w:rPr>
      </w:pPr>
      <w:r>
        <w:rPr>
          <w:rFonts w:ascii="Palatino Linotype" w:hAnsi="Palatino Linotype" w:cs="Arial"/>
          <w:sz w:val="16"/>
          <w:szCs w:val="16"/>
        </w:rPr>
        <w:t>“</w:t>
      </w:r>
      <w:r w:rsidRPr="00B30A0D">
        <w:rPr>
          <w:rFonts w:ascii="Palatino Linotype" w:hAnsi="Palatino Linotype" w:cs="Arial"/>
          <w:sz w:val="16"/>
          <w:szCs w:val="16"/>
        </w:rPr>
        <w:t xml:space="preserve">Dental Care Utilization </w:t>
      </w:r>
      <w:r>
        <w:rPr>
          <w:rFonts w:ascii="Palatino Linotype" w:hAnsi="Palatino Linotype" w:cs="Arial"/>
          <w:sz w:val="16"/>
          <w:szCs w:val="16"/>
        </w:rPr>
        <w:t>a</w:t>
      </w:r>
      <w:r w:rsidRPr="00B30A0D">
        <w:rPr>
          <w:rFonts w:ascii="Palatino Linotype" w:hAnsi="Palatino Linotype" w:cs="Arial"/>
          <w:sz w:val="16"/>
          <w:szCs w:val="16"/>
        </w:rPr>
        <w:t>mong Preterm Low Birth Weight Children</w:t>
      </w:r>
      <w:r w:rsidR="00763C8A">
        <w:rPr>
          <w:rFonts w:ascii="Palatino Linotype" w:hAnsi="Palatino Linotype" w:cs="Arial"/>
          <w:sz w:val="16"/>
          <w:szCs w:val="16"/>
        </w:rPr>
        <w:t>”</w:t>
      </w:r>
      <w:r>
        <w:rPr>
          <w:rFonts w:ascii="Palatino Linotype" w:hAnsi="Palatino Linotype" w:cs="Arial"/>
          <w:sz w:val="16"/>
          <w:szCs w:val="16"/>
        </w:rPr>
        <w:t>, N</w:t>
      </w:r>
      <w:r w:rsidRPr="00B30A0D">
        <w:rPr>
          <w:rFonts w:ascii="Palatino Linotype" w:hAnsi="Palatino Linotype" w:cs="Arial"/>
          <w:sz w:val="16"/>
          <w:szCs w:val="16"/>
        </w:rPr>
        <w:t>.</w:t>
      </w:r>
      <w:r>
        <w:rPr>
          <w:rFonts w:ascii="Palatino Linotype" w:hAnsi="Palatino Linotype" w:cs="Arial"/>
          <w:sz w:val="16"/>
          <w:szCs w:val="16"/>
        </w:rPr>
        <w:t xml:space="preserve"> </w:t>
      </w:r>
      <w:r w:rsidRPr="00B30A0D">
        <w:rPr>
          <w:rFonts w:ascii="Palatino Linotype" w:hAnsi="Palatino Linotype" w:cs="Arial"/>
          <w:sz w:val="16"/>
          <w:szCs w:val="16"/>
        </w:rPr>
        <w:t>Vijayakumar, T</w:t>
      </w:r>
      <w:r>
        <w:rPr>
          <w:rFonts w:ascii="Palatino Linotype" w:hAnsi="Palatino Linotype" w:cs="Arial"/>
          <w:sz w:val="16"/>
          <w:szCs w:val="16"/>
        </w:rPr>
        <w:t xml:space="preserve">. </w:t>
      </w:r>
      <w:r w:rsidRPr="00B30A0D">
        <w:rPr>
          <w:rFonts w:ascii="Palatino Linotype" w:hAnsi="Palatino Linotype" w:cs="Arial"/>
          <w:sz w:val="16"/>
          <w:szCs w:val="16"/>
        </w:rPr>
        <w:t>Sayi, R</w:t>
      </w:r>
      <w:r>
        <w:rPr>
          <w:rFonts w:ascii="Palatino Linotype" w:hAnsi="Palatino Linotype" w:cs="Arial"/>
          <w:sz w:val="16"/>
          <w:szCs w:val="16"/>
        </w:rPr>
        <w:t>. Kirby, abstract present</w:t>
      </w:r>
      <w:r w:rsidR="00011756">
        <w:rPr>
          <w:rFonts w:ascii="Palatino Linotype" w:hAnsi="Palatino Linotype" w:cs="Arial"/>
          <w:sz w:val="16"/>
          <w:szCs w:val="16"/>
        </w:rPr>
        <w:t>ed by N. Vijayakumar</w:t>
      </w:r>
      <w:r>
        <w:rPr>
          <w:rFonts w:ascii="Palatino Linotype" w:hAnsi="Palatino Linotype" w:cs="Arial"/>
          <w:sz w:val="16"/>
          <w:szCs w:val="16"/>
        </w:rPr>
        <w:t xml:space="preserve"> at the American Public Health Association annual meeting, November 4-8, 2017 in Atlanta, GA.</w:t>
      </w:r>
      <w:r w:rsidRPr="00E638F8">
        <w:rPr>
          <w:rFonts w:ascii="Palatino Linotype" w:hAnsi="Palatino Linotype" w:cs="Arial"/>
          <w:sz w:val="16"/>
          <w:szCs w:val="16"/>
        </w:rPr>
        <w:t xml:space="preserve">                               </w:t>
      </w:r>
    </w:p>
    <w:p w14:paraId="62EF2E72" w14:textId="77777777" w:rsidR="00B30A0D" w:rsidRDefault="00B30A0D" w:rsidP="00B30A0D">
      <w:pPr>
        <w:rPr>
          <w:rFonts w:ascii="Palatino Linotype" w:hAnsi="Palatino Linotype" w:cs="Arial"/>
          <w:sz w:val="16"/>
          <w:szCs w:val="16"/>
        </w:rPr>
      </w:pPr>
    </w:p>
    <w:p w14:paraId="0CD5C999" w14:textId="77777777" w:rsidR="00FF56D3" w:rsidRDefault="00E638F8" w:rsidP="00B30A0D">
      <w:pPr>
        <w:rPr>
          <w:rFonts w:ascii="Palatino Linotype" w:hAnsi="Palatino Linotype" w:cs="Arial"/>
          <w:sz w:val="16"/>
          <w:szCs w:val="16"/>
        </w:rPr>
      </w:pPr>
      <w:r>
        <w:rPr>
          <w:rFonts w:ascii="Palatino Linotype" w:hAnsi="Palatino Linotype" w:cs="Arial"/>
          <w:sz w:val="16"/>
          <w:szCs w:val="16"/>
        </w:rPr>
        <w:t>“</w:t>
      </w:r>
      <w:r w:rsidRPr="00E638F8">
        <w:rPr>
          <w:rFonts w:ascii="Palatino Linotype" w:hAnsi="Palatino Linotype" w:cs="Arial"/>
          <w:sz w:val="16"/>
          <w:szCs w:val="16"/>
        </w:rPr>
        <w:t>The Family Experiences Survey: Services and Supports fo</w:t>
      </w:r>
      <w:r>
        <w:rPr>
          <w:rFonts w:ascii="Palatino Linotype" w:hAnsi="Palatino Linotype" w:cs="Arial"/>
          <w:sz w:val="16"/>
          <w:szCs w:val="16"/>
        </w:rPr>
        <w:t>r Children with Orofacial Clefts</w:t>
      </w:r>
      <w:r w:rsidRPr="00E638F8">
        <w:rPr>
          <w:rFonts w:ascii="Palatino Linotype" w:hAnsi="Palatino Linotype" w:cs="Arial"/>
          <w:sz w:val="16"/>
          <w:szCs w:val="16"/>
        </w:rPr>
        <w:t xml:space="preserve"> in Florida</w:t>
      </w:r>
      <w:r>
        <w:rPr>
          <w:rFonts w:ascii="Palatino Linotype" w:hAnsi="Palatino Linotype" w:cs="Arial"/>
          <w:sz w:val="16"/>
          <w:szCs w:val="16"/>
        </w:rPr>
        <w:t xml:space="preserve">”, </w:t>
      </w:r>
      <w:r w:rsidRPr="00E638F8">
        <w:rPr>
          <w:rFonts w:ascii="Palatino Linotype" w:hAnsi="Palatino Linotype" w:cs="Arial"/>
          <w:sz w:val="16"/>
          <w:szCs w:val="16"/>
        </w:rPr>
        <w:t>O</w:t>
      </w:r>
      <w:r>
        <w:rPr>
          <w:rFonts w:ascii="Palatino Linotype" w:hAnsi="Palatino Linotype" w:cs="Arial"/>
          <w:sz w:val="16"/>
          <w:szCs w:val="16"/>
        </w:rPr>
        <w:t>.</w:t>
      </w:r>
      <w:r w:rsidRPr="00E638F8">
        <w:rPr>
          <w:rFonts w:ascii="Palatino Linotype" w:hAnsi="Palatino Linotype" w:cs="Arial"/>
          <w:sz w:val="16"/>
          <w:szCs w:val="16"/>
        </w:rPr>
        <w:t xml:space="preserve"> Falope, V</w:t>
      </w:r>
      <w:r>
        <w:rPr>
          <w:rFonts w:ascii="Palatino Linotype" w:hAnsi="Palatino Linotype" w:cs="Arial"/>
          <w:sz w:val="16"/>
          <w:szCs w:val="16"/>
        </w:rPr>
        <w:t>.</w:t>
      </w:r>
      <w:r w:rsidRPr="00E638F8">
        <w:rPr>
          <w:rFonts w:ascii="Palatino Linotype" w:hAnsi="Palatino Linotype" w:cs="Arial"/>
          <w:sz w:val="16"/>
          <w:szCs w:val="16"/>
        </w:rPr>
        <w:t xml:space="preserve"> Sharon, N</w:t>
      </w:r>
      <w:r>
        <w:rPr>
          <w:rFonts w:ascii="Palatino Linotype" w:hAnsi="Palatino Linotype" w:cs="Arial"/>
          <w:sz w:val="16"/>
          <w:szCs w:val="16"/>
        </w:rPr>
        <w:t xml:space="preserve">. </w:t>
      </w:r>
      <w:r w:rsidRPr="00E638F8">
        <w:rPr>
          <w:rFonts w:ascii="Palatino Linotype" w:hAnsi="Palatino Linotype" w:cs="Arial"/>
          <w:sz w:val="16"/>
          <w:szCs w:val="16"/>
        </w:rPr>
        <w:t>Vijayakumar, H</w:t>
      </w:r>
      <w:r>
        <w:rPr>
          <w:rFonts w:ascii="Palatino Linotype" w:hAnsi="Palatino Linotype" w:cs="Arial"/>
          <w:sz w:val="16"/>
          <w:szCs w:val="16"/>
        </w:rPr>
        <w:t>.</w:t>
      </w:r>
      <w:r w:rsidRPr="00E638F8">
        <w:rPr>
          <w:rFonts w:ascii="Palatino Linotype" w:hAnsi="Palatino Linotype" w:cs="Arial"/>
          <w:sz w:val="16"/>
          <w:szCs w:val="16"/>
        </w:rPr>
        <w:t xml:space="preserve"> Patani, J</w:t>
      </w:r>
      <w:r>
        <w:rPr>
          <w:rFonts w:ascii="Palatino Linotype" w:hAnsi="Palatino Linotype" w:cs="Arial"/>
          <w:sz w:val="16"/>
          <w:szCs w:val="16"/>
        </w:rPr>
        <w:t>.</w:t>
      </w:r>
      <w:r w:rsidRPr="00E638F8">
        <w:rPr>
          <w:rFonts w:ascii="Palatino Linotype" w:hAnsi="Palatino Linotype" w:cs="Arial"/>
          <w:sz w:val="16"/>
          <w:szCs w:val="16"/>
        </w:rPr>
        <w:t>P</w:t>
      </w:r>
      <w:r>
        <w:rPr>
          <w:rFonts w:ascii="Palatino Linotype" w:hAnsi="Palatino Linotype" w:cs="Arial"/>
          <w:sz w:val="16"/>
          <w:szCs w:val="16"/>
        </w:rPr>
        <w:t>.</w:t>
      </w:r>
      <w:r w:rsidRPr="00E638F8">
        <w:rPr>
          <w:rFonts w:ascii="Palatino Linotype" w:hAnsi="Palatino Linotype" w:cs="Arial"/>
          <w:sz w:val="16"/>
          <w:szCs w:val="16"/>
        </w:rPr>
        <w:t xml:space="preserve"> Tanner, R</w:t>
      </w:r>
      <w:r>
        <w:rPr>
          <w:rFonts w:ascii="Palatino Linotype" w:hAnsi="Palatino Linotype" w:cs="Arial"/>
          <w:sz w:val="16"/>
          <w:szCs w:val="16"/>
        </w:rPr>
        <w:t>.</w:t>
      </w:r>
      <w:r w:rsidRPr="00E638F8">
        <w:rPr>
          <w:rFonts w:ascii="Palatino Linotype" w:hAnsi="Palatino Linotype" w:cs="Arial"/>
          <w:sz w:val="16"/>
          <w:szCs w:val="16"/>
        </w:rPr>
        <w:t>S. Kirby,</w:t>
      </w:r>
      <w:r>
        <w:rPr>
          <w:rFonts w:ascii="Palatino Linotype" w:hAnsi="Palatino Linotype" w:cs="Arial"/>
          <w:sz w:val="16"/>
          <w:szCs w:val="16"/>
        </w:rPr>
        <w:t xml:space="preserve"> </w:t>
      </w:r>
      <w:r w:rsidRPr="00E638F8">
        <w:rPr>
          <w:rFonts w:ascii="Palatino Linotype" w:hAnsi="Palatino Linotype" w:cs="Arial"/>
          <w:sz w:val="16"/>
          <w:szCs w:val="16"/>
        </w:rPr>
        <w:t>J</w:t>
      </w:r>
      <w:r>
        <w:rPr>
          <w:rFonts w:ascii="Palatino Linotype" w:hAnsi="Palatino Linotype" w:cs="Arial"/>
          <w:sz w:val="16"/>
          <w:szCs w:val="16"/>
        </w:rPr>
        <w:t>.</w:t>
      </w:r>
      <w:r w:rsidRPr="00E638F8">
        <w:rPr>
          <w:rFonts w:ascii="Palatino Linotype" w:hAnsi="Palatino Linotype" w:cs="Arial"/>
          <w:sz w:val="16"/>
          <w:szCs w:val="16"/>
        </w:rPr>
        <w:t xml:space="preserve"> Marshall</w:t>
      </w:r>
      <w:r>
        <w:rPr>
          <w:rFonts w:ascii="Palatino Linotype" w:hAnsi="Palatino Linotype" w:cs="Arial"/>
          <w:sz w:val="16"/>
          <w:szCs w:val="16"/>
        </w:rPr>
        <w:t>, abstract submitted for presentation at the American Public Health Association annual meeting, November 4-8, 2017 in Atlanta, GA.</w:t>
      </w:r>
      <w:r w:rsidRPr="00E638F8">
        <w:rPr>
          <w:rFonts w:ascii="Palatino Linotype" w:hAnsi="Palatino Linotype" w:cs="Arial"/>
          <w:sz w:val="16"/>
          <w:szCs w:val="16"/>
        </w:rPr>
        <w:t xml:space="preserve">   </w:t>
      </w:r>
    </w:p>
    <w:p w14:paraId="00A3A191" w14:textId="77777777" w:rsidR="00642E6C" w:rsidRDefault="00642E6C" w:rsidP="00B30A0D">
      <w:pPr>
        <w:rPr>
          <w:rFonts w:ascii="Palatino Linotype" w:hAnsi="Palatino Linotype" w:cs="Arial"/>
          <w:sz w:val="16"/>
          <w:szCs w:val="16"/>
        </w:rPr>
      </w:pPr>
    </w:p>
    <w:p w14:paraId="2079E6E2" w14:textId="77777777" w:rsidR="00642E6C" w:rsidRDefault="00642E6C" w:rsidP="00B30A0D">
      <w:pPr>
        <w:rPr>
          <w:rFonts w:ascii="Palatino Linotype" w:hAnsi="Palatino Linotype" w:cs="Arial"/>
          <w:sz w:val="16"/>
          <w:szCs w:val="16"/>
        </w:rPr>
      </w:pPr>
      <w:r>
        <w:rPr>
          <w:rFonts w:ascii="Palatino Linotype" w:hAnsi="Palatino Linotype" w:cs="Arial"/>
          <w:sz w:val="16"/>
          <w:szCs w:val="16"/>
        </w:rPr>
        <w:t>“Uses of Spatial Analysis with Birth Defects Data”, webinar presented by R. Kirby, E. Delmelle, T. Insaf, M. Yazdy as part of the National Birth Defects Prevention Network 2017 Virtual Annual Meeting, September 13-14, 2017.</w:t>
      </w:r>
    </w:p>
    <w:p w14:paraId="7F9B3036" w14:textId="77777777" w:rsidR="00287773" w:rsidRDefault="00287773" w:rsidP="00B30A0D">
      <w:pPr>
        <w:rPr>
          <w:rFonts w:ascii="Palatino Linotype" w:hAnsi="Palatino Linotype" w:cs="Arial"/>
          <w:sz w:val="16"/>
          <w:szCs w:val="16"/>
        </w:rPr>
      </w:pPr>
    </w:p>
    <w:p w14:paraId="7F95713A" w14:textId="77777777" w:rsidR="00287773" w:rsidRDefault="00287773" w:rsidP="00287773">
      <w:pPr>
        <w:rPr>
          <w:rFonts w:ascii="Palatino Linotype" w:hAnsi="Palatino Linotype" w:cs="Arial"/>
          <w:sz w:val="16"/>
          <w:szCs w:val="16"/>
        </w:rPr>
      </w:pPr>
      <w:r>
        <w:rPr>
          <w:rFonts w:ascii="Palatino Linotype" w:hAnsi="Palatino Linotype" w:cs="Arial"/>
          <w:sz w:val="16"/>
          <w:szCs w:val="16"/>
        </w:rPr>
        <w:t>“</w:t>
      </w:r>
      <w:r w:rsidRPr="00287773">
        <w:rPr>
          <w:rFonts w:ascii="Palatino Linotype" w:hAnsi="Palatino Linotype" w:cs="Arial"/>
          <w:sz w:val="16"/>
          <w:szCs w:val="16"/>
        </w:rPr>
        <w:t>From Theory to Practice: Integrating Spatial Statistics with Epidemiologic Methods to Advance the Study of Population Health</w:t>
      </w:r>
      <w:r>
        <w:rPr>
          <w:rFonts w:ascii="Palatino Linotype" w:hAnsi="Palatino Linotype" w:cs="Arial"/>
          <w:sz w:val="16"/>
          <w:szCs w:val="16"/>
        </w:rPr>
        <w:t xml:space="preserve">”, R.S. </w:t>
      </w:r>
      <w:r w:rsidRPr="00287773">
        <w:rPr>
          <w:rFonts w:ascii="Palatino Linotype" w:hAnsi="Palatino Linotype" w:cs="Arial"/>
          <w:sz w:val="16"/>
          <w:szCs w:val="16"/>
        </w:rPr>
        <w:t xml:space="preserve">Kirby, </w:t>
      </w:r>
      <w:r>
        <w:rPr>
          <w:rFonts w:ascii="Palatino Linotype" w:hAnsi="Palatino Linotype" w:cs="Arial"/>
          <w:sz w:val="16"/>
          <w:szCs w:val="16"/>
        </w:rPr>
        <w:t xml:space="preserve">E. </w:t>
      </w:r>
      <w:r w:rsidRPr="00287773">
        <w:rPr>
          <w:rFonts w:ascii="Palatino Linotype" w:hAnsi="Palatino Linotype" w:cs="Arial"/>
          <w:sz w:val="16"/>
          <w:szCs w:val="16"/>
        </w:rPr>
        <w:t xml:space="preserve">Delmelle, </w:t>
      </w:r>
      <w:r>
        <w:rPr>
          <w:rFonts w:ascii="Palatino Linotype" w:hAnsi="Palatino Linotype" w:cs="Arial"/>
          <w:sz w:val="16"/>
          <w:szCs w:val="16"/>
        </w:rPr>
        <w:t>poster presented by R.S. Kirby at GEOMED 2017, September 7-9, 2017 in Porto, Portugal.</w:t>
      </w:r>
    </w:p>
    <w:p w14:paraId="2325ABFE" w14:textId="77777777" w:rsidR="00287773" w:rsidRDefault="00287773" w:rsidP="00287773">
      <w:pPr>
        <w:rPr>
          <w:rFonts w:ascii="Palatino Linotype" w:hAnsi="Palatino Linotype" w:cs="Arial"/>
          <w:sz w:val="16"/>
          <w:szCs w:val="16"/>
        </w:rPr>
      </w:pPr>
    </w:p>
    <w:p w14:paraId="7743F4BB" w14:textId="77777777" w:rsidR="00287773" w:rsidRDefault="00287773" w:rsidP="00287773">
      <w:pPr>
        <w:rPr>
          <w:rFonts w:ascii="Palatino Linotype" w:hAnsi="Palatino Linotype" w:cs="Arial"/>
          <w:sz w:val="16"/>
          <w:szCs w:val="16"/>
        </w:rPr>
      </w:pPr>
      <w:r>
        <w:rPr>
          <w:rFonts w:ascii="Palatino Linotype" w:hAnsi="Palatino Linotype" w:cs="Arial"/>
          <w:sz w:val="16"/>
          <w:szCs w:val="16"/>
        </w:rPr>
        <w:t>“</w:t>
      </w:r>
      <w:r w:rsidRPr="00287773">
        <w:rPr>
          <w:rFonts w:ascii="Palatino Linotype" w:hAnsi="Palatino Linotype" w:cs="Arial"/>
          <w:sz w:val="16"/>
          <w:szCs w:val="16"/>
        </w:rPr>
        <w:t xml:space="preserve">Evaluating the </w:t>
      </w:r>
      <w:r>
        <w:rPr>
          <w:rFonts w:ascii="Palatino Linotype" w:hAnsi="Palatino Linotype" w:cs="Arial"/>
          <w:sz w:val="16"/>
          <w:szCs w:val="16"/>
        </w:rPr>
        <w:t>I</w:t>
      </w:r>
      <w:r w:rsidRPr="00287773">
        <w:rPr>
          <w:rFonts w:ascii="Palatino Linotype" w:hAnsi="Palatino Linotype" w:cs="Arial"/>
          <w:sz w:val="16"/>
          <w:szCs w:val="16"/>
        </w:rPr>
        <w:t xml:space="preserve">mpact of </w:t>
      </w:r>
      <w:r>
        <w:rPr>
          <w:rFonts w:ascii="Palatino Linotype" w:hAnsi="Palatino Linotype" w:cs="Arial"/>
          <w:sz w:val="16"/>
          <w:szCs w:val="16"/>
        </w:rPr>
        <w:t>R</w:t>
      </w:r>
      <w:r w:rsidRPr="00287773">
        <w:rPr>
          <w:rFonts w:ascii="Palatino Linotype" w:hAnsi="Palatino Linotype" w:cs="Arial"/>
          <w:sz w:val="16"/>
          <w:szCs w:val="16"/>
        </w:rPr>
        <w:t xml:space="preserve">esidential </w:t>
      </w:r>
      <w:r>
        <w:rPr>
          <w:rFonts w:ascii="Palatino Linotype" w:hAnsi="Palatino Linotype" w:cs="Arial"/>
          <w:sz w:val="16"/>
          <w:szCs w:val="16"/>
        </w:rPr>
        <w:t>M</w:t>
      </w:r>
      <w:r w:rsidRPr="00287773">
        <w:rPr>
          <w:rFonts w:ascii="Palatino Linotype" w:hAnsi="Palatino Linotype" w:cs="Arial"/>
          <w:sz w:val="16"/>
          <w:szCs w:val="16"/>
        </w:rPr>
        <w:t xml:space="preserve">obility on </w:t>
      </w:r>
      <w:r>
        <w:rPr>
          <w:rFonts w:ascii="Palatino Linotype" w:hAnsi="Palatino Linotype" w:cs="Arial"/>
          <w:sz w:val="16"/>
          <w:szCs w:val="16"/>
        </w:rPr>
        <w:t>H</w:t>
      </w:r>
      <w:r w:rsidRPr="00287773">
        <w:rPr>
          <w:rFonts w:ascii="Palatino Linotype" w:hAnsi="Palatino Linotype" w:cs="Arial"/>
          <w:sz w:val="16"/>
          <w:szCs w:val="16"/>
        </w:rPr>
        <w:t xml:space="preserve">ealth </w:t>
      </w:r>
      <w:r>
        <w:rPr>
          <w:rFonts w:ascii="Palatino Linotype" w:hAnsi="Palatino Linotype" w:cs="Arial"/>
          <w:sz w:val="16"/>
          <w:szCs w:val="16"/>
        </w:rPr>
        <w:t>Care A</w:t>
      </w:r>
      <w:r w:rsidRPr="00287773">
        <w:rPr>
          <w:rFonts w:ascii="Palatino Linotype" w:hAnsi="Palatino Linotype" w:cs="Arial"/>
          <w:sz w:val="16"/>
          <w:szCs w:val="16"/>
        </w:rPr>
        <w:t xml:space="preserve">ccessibility for </w:t>
      </w:r>
      <w:r>
        <w:rPr>
          <w:rFonts w:ascii="Palatino Linotype" w:hAnsi="Palatino Linotype" w:cs="Arial"/>
          <w:sz w:val="16"/>
          <w:szCs w:val="16"/>
        </w:rPr>
        <w:t>C</w:t>
      </w:r>
      <w:r w:rsidRPr="00287773">
        <w:rPr>
          <w:rFonts w:ascii="Palatino Linotype" w:hAnsi="Palatino Linotype" w:cs="Arial"/>
          <w:sz w:val="16"/>
          <w:szCs w:val="16"/>
        </w:rPr>
        <w:t xml:space="preserve">hildren with </w:t>
      </w:r>
      <w:r>
        <w:rPr>
          <w:rFonts w:ascii="Palatino Linotype" w:hAnsi="Palatino Linotype" w:cs="Arial"/>
          <w:sz w:val="16"/>
          <w:szCs w:val="16"/>
        </w:rPr>
        <w:t>B</w:t>
      </w:r>
      <w:r w:rsidRPr="00287773">
        <w:rPr>
          <w:rFonts w:ascii="Palatino Linotype" w:hAnsi="Palatino Linotype" w:cs="Arial"/>
          <w:sz w:val="16"/>
          <w:szCs w:val="16"/>
        </w:rPr>
        <w:t xml:space="preserve">irth </w:t>
      </w:r>
      <w:r>
        <w:rPr>
          <w:rFonts w:ascii="Palatino Linotype" w:hAnsi="Palatino Linotype" w:cs="Arial"/>
          <w:sz w:val="16"/>
          <w:szCs w:val="16"/>
        </w:rPr>
        <w:t>D</w:t>
      </w:r>
      <w:r w:rsidRPr="00287773">
        <w:rPr>
          <w:rFonts w:ascii="Palatino Linotype" w:hAnsi="Palatino Linotype" w:cs="Arial"/>
          <w:sz w:val="16"/>
          <w:szCs w:val="16"/>
        </w:rPr>
        <w:t>efects</w:t>
      </w:r>
      <w:r>
        <w:rPr>
          <w:rFonts w:ascii="Palatino Linotype" w:hAnsi="Palatino Linotype" w:cs="Arial"/>
          <w:sz w:val="16"/>
          <w:szCs w:val="16"/>
        </w:rPr>
        <w:t xml:space="preserve">”, E. </w:t>
      </w:r>
      <w:r w:rsidRPr="00287773">
        <w:rPr>
          <w:rFonts w:ascii="Palatino Linotype" w:hAnsi="Palatino Linotype" w:cs="Arial"/>
          <w:sz w:val="16"/>
          <w:szCs w:val="16"/>
        </w:rPr>
        <w:t xml:space="preserve">Delmelle, </w:t>
      </w:r>
      <w:r>
        <w:rPr>
          <w:rFonts w:ascii="Palatino Linotype" w:hAnsi="Palatino Linotype" w:cs="Arial"/>
          <w:sz w:val="16"/>
          <w:szCs w:val="16"/>
        </w:rPr>
        <w:t xml:space="preserve">R.S. </w:t>
      </w:r>
      <w:r w:rsidRPr="00287773">
        <w:rPr>
          <w:rFonts w:ascii="Palatino Linotype" w:hAnsi="Palatino Linotype" w:cs="Arial"/>
          <w:sz w:val="16"/>
          <w:szCs w:val="16"/>
        </w:rPr>
        <w:t xml:space="preserve">Kirby, </w:t>
      </w:r>
      <w:r>
        <w:rPr>
          <w:rFonts w:ascii="Palatino Linotype" w:hAnsi="Palatino Linotype" w:cs="Arial"/>
          <w:sz w:val="16"/>
          <w:szCs w:val="16"/>
        </w:rPr>
        <w:t>presented by E. Delmelle at GEOMED 2017, September 7-9, 2017 in Porto, Portugal.</w:t>
      </w:r>
    </w:p>
    <w:p w14:paraId="05109263" w14:textId="77777777" w:rsidR="006A2FF5" w:rsidRDefault="006A2FF5" w:rsidP="00B30A0D">
      <w:pPr>
        <w:rPr>
          <w:rFonts w:ascii="Palatino Linotype" w:hAnsi="Palatino Linotype" w:cs="Arial"/>
          <w:sz w:val="16"/>
          <w:szCs w:val="16"/>
        </w:rPr>
      </w:pPr>
    </w:p>
    <w:p w14:paraId="67CC9B88" w14:textId="77777777" w:rsidR="006A2FF5" w:rsidRDefault="006A2FF5" w:rsidP="00B30A0D">
      <w:pPr>
        <w:rPr>
          <w:rFonts w:ascii="Palatino Linotype" w:hAnsi="Palatino Linotype" w:cs="Arial"/>
          <w:sz w:val="16"/>
          <w:szCs w:val="16"/>
        </w:rPr>
      </w:pPr>
      <w:r>
        <w:rPr>
          <w:rFonts w:ascii="Palatino Linotype" w:hAnsi="Palatino Linotype" w:cs="Arial"/>
          <w:sz w:val="16"/>
          <w:szCs w:val="16"/>
        </w:rPr>
        <w:t>“Epidemiology of Gastroschisis: Clues for Prevention?”, presented to Fall 2017 Seminar Series, Department of Epidemiology and Biostatistics, College of Public Health, University of Georgia, August 25, 2017 in Athens, GA.</w:t>
      </w:r>
    </w:p>
    <w:p w14:paraId="2F7799C2" w14:textId="77777777" w:rsidR="00FF56D3" w:rsidRDefault="00FF56D3" w:rsidP="00B30A0D">
      <w:pPr>
        <w:rPr>
          <w:rFonts w:ascii="Palatino Linotype" w:hAnsi="Palatino Linotype" w:cs="Arial"/>
          <w:sz w:val="16"/>
          <w:szCs w:val="16"/>
        </w:rPr>
      </w:pPr>
    </w:p>
    <w:p w14:paraId="1A5269CA" w14:textId="77777777" w:rsidR="00D671B3" w:rsidRDefault="00FF56D3" w:rsidP="00FF56D3">
      <w:pPr>
        <w:rPr>
          <w:rFonts w:ascii="Palatino Linotype" w:hAnsi="Palatino Linotype" w:cs="Arial"/>
          <w:sz w:val="16"/>
          <w:szCs w:val="16"/>
        </w:rPr>
      </w:pPr>
      <w:r>
        <w:rPr>
          <w:rFonts w:ascii="Palatino Linotype" w:hAnsi="Palatino Linotype" w:cs="Arial"/>
          <w:sz w:val="16"/>
          <w:szCs w:val="16"/>
        </w:rPr>
        <w:t>“</w:t>
      </w:r>
      <w:r w:rsidRPr="00FF56D3">
        <w:rPr>
          <w:rFonts w:ascii="Palatino Linotype" w:hAnsi="Palatino Linotype" w:cs="Arial"/>
          <w:sz w:val="16"/>
          <w:szCs w:val="16"/>
        </w:rPr>
        <w:t xml:space="preserve">Spatial </w:t>
      </w:r>
      <w:r>
        <w:rPr>
          <w:rFonts w:ascii="Palatino Linotype" w:hAnsi="Palatino Linotype" w:cs="Arial"/>
          <w:sz w:val="16"/>
          <w:szCs w:val="16"/>
        </w:rPr>
        <w:t>S</w:t>
      </w:r>
      <w:r w:rsidRPr="00FF56D3">
        <w:rPr>
          <w:rFonts w:ascii="Palatino Linotype" w:hAnsi="Palatino Linotype" w:cs="Arial"/>
          <w:sz w:val="16"/>
          <w:szCs w:val="16"/>
        </w:rPr>
        <w:t xml:space="preserve">mall </w:t>
      </w:r>
      <w:r>
        <w:rPr>
          <w:rFonts w:ascii="Palatino Linotype" w:hAnsi="Palatino Linotype" w:cs="Arial"/>
          <w:sz w:val="16"/>
          <w:szCs w:val="16"/>
        </w:rPr>
        <w:t>A</w:t>
      </w:r>
      <w:r w:rsidRPr="00FF56D3">
        <w:rPr>
          <w:rFonts w:ascii="Palatino Linotype" w:hAnsi="Palatino Linotype" w:cs="Arial"/>
          <w:sz w:val="16"/>
          <w:szCs w:val="16"/>
        </w:rPr>
        <w:t xml:space="preserve">rea </w:t>
      </w:r>
      <w:r>
        <w:rPr>
          <w:rFonts w:ascii="Palatino Linotype" w:hAnsi="Palatino Linotype" w:cs="Arial"/>
          <w:sz w:val="16"/>
          <w:szCs w:val="16"/>
        </w:rPr>
        <w:t>S</w:t>
      </w:r>
      <w:r w:rsidRPr="00FF56D3">
        <w:rPr>
          <w:rFonts w:ascii="Palatino Linotype" w:hAnsi="Palatino Linotype" w:cs="Arial"/>
          <w:sz w:val="16"/>
          <w:szCs w:val="16"/>
        </w:rPr>
        <w:t xml:space="preserve">moothing </w:t>
      </w:r>
      <w:r>
        <w:rPr>
          <w:rFonts w:ascii="Palatino Linotype" w:hAnsi="Palatino Linotype" w:cs="Arial"/>
          <w:sz w:val="16"/>
          <w:szCs w:val="16"/>
        </w:rPr>
        <w:t>M</w:t>
      </w:r>
      <w:r w:rsidRPr="00FF56D3">
        <w:rPr>
          <w:rFonts w:ascii="Palatino Linotype" w:hAnsi="Palatino Linotype" w:cs="Arial"/>
          <w:sz w:val="16"/>
          <w:szCs w:val="16"/>
        </w:rPr>
        <w:t>odels for</w:t>
      </w:r>
      <w:r>
        <w:rPr>
          <w:rFonts w:ascii="Palatino Linotype" w:hAnsi="Palatino Linotype" w:cs="Arial"/>
          <w:sz w:val="16"/>
          <w:szCs w:val="16"/>
        </w:rPr>
        <w:t xml:space="preserve"> H</w:t>
      </w:r>
      <w:r w:rsidRPr="00FF56D3">
        <w:rPr>
          <w:rFonts w:ascii="Palatino Linotype" w:hAnsi="Palatino Linotype" w:cs="Arial"/>
          <w:sz w:val="16"/>
          <w:szCs w:val="16"/>
        </w:rPr>
        <w:t xml:space="preserve">andling </w:t>
      </w:r>
      <w:r>
        <w:rPr>
          <w:rFonts w:ascii="Palatino Linotype" w:hAnsi="Palatino Linotype" w:cs="Arial"/>
          <w:sz w:val="16"/>
          <w:szCs w:val="16"/>
        </w:rPr>
        <w:t>S</w:t>
      </w:r>
      <w:r w:rsidRPr="00FF56D3">
        <w:rPr>
          <w:rFonts w:ascii="Palatino Linotype" w:hAnsi="Palatino Linotype" w:cs="Arial"/>
          <w:sz w:val="16"/>
          <w:szCs w:val="16"/>
        </w:rPr>
        <w:t xml:space="preserve">urvey </w:t>
      </w:r>
      <w:r>
        <w:rPr>
          <w:rFonts w:ascii="Palatino Linotype" w:hAnsi="Palatino Linotype" w:cs="Arial"/>
          <w:sz w:val="16"/>
          <w:szCs w:val="16"/>
        </w:rPr>
        <w:t>D</w:t>
      </w:r>
      <w:r w:rsidRPr="00FF56D3">
        <w:rPr>
          <w:rFonts w:ascii="Palatino Linotype" w:hAnsi="Palatino Linotype" w:cs="Arial"/>
          <w:sz w:val="16"/>
          <w:szCs w:val="16"/>
        </w:rPr>
        <w:t xml:space="preserve">ata with </w:t>
      </w:r>
      <w:r>
        <w:rPr>
          <w:rFonts w:ascii="Palatino Linotype" w:hAnsi="Palatino Linotype" w:cs="Arial"/>
          <w:sz w:val="16"/>
          <w:szCs w:val="16"/>
        </w:rPr>
        <w:t>N</w:t>
      </w:r>
      <w:r w:rsidRPr="00FF56D3">
        <w:rPr>
          <w:rFonts w:ascii="Palatino Linotype" w:hAnsi="Palatino Linotype" w:cs="Arial"/>
          <w:sz w:val="16"/>
          <w:szCs w:val="16"/>
        </w:rPr>
        <w:t>onresponse</w:t>
      </w:r>
      <w:r>
        <w:rPr>
          <w:rFonts w:ascii="Palatino Linotype" w:hAnsi="Palatino Linotype" w:cs="Arial"/>
          <w:sz w:val="16"/>
          <w:szCs w:val="16"/>
        </w:rPr>
        <w:t>”, K.</w:t>
      </w:r>
      <w:r w:rsidRPr="00FF56D3">
        <w:rPr>
          <w:rFonts w:ascii="Palatino Linotype" w:hAnsi="Palatino Linotype" w:cs="Arial"/>
          <w:sz w:val="16"/>
          <w:szCs w:val="16"/>
        </w:rPr>
        <w:t xml:space="preserve"> Watjou</w:t>
      </w:r>
      <w:r>
        <w:rPr>
          <w:rFonts w:ascii="Palatino Linotype" w:hAnsi="Palatino Linotype" w:cs="Arial"/>
          <w:sz w:val="16"/>
          <w:szCs w:val="16"/>
        </w:rPr>
        <w:t xml:space="preserve">, </w:t>
      </w:r>
      <w:r w:rsidRPr="00FF56D3">
        <w:rPr>
          <w:rFonts w:ascii="Palatino Linotype" w:hAnsi="Palatino Linotype" w:cs="Arial"/>
          <w:sz w:val="16"/>
          <w:szCs w:val="16"/>
        </w:rPr>
        <w:t>C. Faes, A. Lawson, R.S. Kirby, M. Aregay, R. Carroll, Y. Vandendijck</w:t>
      </w:r>
      <w:r>
        <w:rPr>
          <w:rFonts w:ascii="Palatino Linotype" w:hAnsi="Palatino Linotype" w:cs="Arial"/>
          <w:sz w:val="16"/>
          <w:szCs w:val="16"/>
        </w:rPr>
        <w:t>, presented by K. Watjou at the JSM 2017 annual meeting, July 29-August 3, 2017 in Baltimore, MD.</w:t>
      </w:r>
      <w:r w:rsidR="00E638F8" w:rsidRPr="00E638F8">
        <w:rPr>
          <w:rFonts w:ascii="Palatino Linotype" w:hAnsi="Palatino Linotype" w:cs="Arial"/>
          <w:sz w:val="16"/>
          <w:szCs w:val="16"/>
        </w:rPr>
        <w:t xml:space="preserve">           </w:t>
      </w:r>
    </w:p>
    <w:p w14:paraId="66B13AB4" w14:textId="77777777" w:rsidR="00D671B3" w:rsidRDefault="00D671B3" w:rsidP="00B30A0D">
      <w:pPr>
        <w:rPr>
          <w:rFonts w:ascii="Palatino Linotype" w:hAnsi="Palatino Linotype" w:cs="Arial"/>
          <w:sz w:val="16"/>
          <w:szCs w:val="16"/>
        </w:rPr>
      </w:pPr>
    </w:p>
    <w:p w14:paraId="382600CE" w14:textId="77777777" w:rsidR="00E638F8" w:rsidRPr="00E638F8" w:rsidRDefault="00011756" w:rsidP="00B30A0D">
      <w:pPr>
        <w:rPr>
          <w:rFonts w:ascii="Palatino Linotype" w:hAnsi="Palatino Linotype" w:cs="Arial"/>
          <w:sz w:val="16"/>
          <w:szCs w:val="16"/>
        </w:rPr>
      </w:pPr>
      <w:r>
        <w:rPr>
          <w:rFonts w:ascii="Palatino Linotype" w:hAnsi="Palatino Linotype" w:cs="Arial"/>
          <w:sz w:val="16"/>
          <w:szCs w:val="16"/>
        </w:rPr>
        <w:t>“Introduction: Why Study Outcomes of Children with Birth Defects?”, presented at the 57</w:t>
      </w:r>
      <w:r w:rsidRPr="00011756">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Teratology Society, June 24-28, 2017 in Denver CO.  [Abstract: </w:t>
      </w:r>
      <w:r w:rsidRPr="00011756">
        <w:rPr>
          <w:rFonts w:ascii="Palatino Linotype" w:hAnsi="Palatino Linotype" w:cs="Arial"/>
          <w:sz w:val="16"/>
          <w:szCs w:val="16"/>
          <w:u w:val="single"/>
        </w:rPr>
        <w:t>Birth Defects Research</w:t>
      </w:r>
      <w:r>
        <w:rPr>
          <w:rFonts w:ascii="Palatino Linotype" w:hAnsi="Palatino Linotype" w:cs="Arial"/>
          <w:sz w:val="16"/>
          <w:szCs w:val="16"/>
        </w:rPr>
        <w:t xml:space="preserve"> 109,9 (May 15, 2017), 640]</w:t>
      </w:r>
      <w:r w:rsidR="00E638F8" w:rsidRPr="00E638F8">
        <w:rPr>
          <w:rFonts w:ascii="Palatino Linotype" w:hAnsi="Palatino Linotype" w:cs="Arial"/>
          <w:sz w:val="16"/>
          <w:szCs w:val="16"/>
        </w:rPr>
        <w:t xml:space="preserve">                 </w:t>
      </w:r>
    </w:p>
    <w:p w14:paraId="24F9AA84" w14:textId="77777777" w:rsidR="00E638F8" w:rsidRDefault="00E638F8" w:rsidP="004B0C72">
      <w:pPr>
        <w:rPr>
          <w:rFonts w:ascii="Palatino Linotype" w:hAnsi="Palatino Linotype" w:cs="Arial"/>
          <w:sz w:val="16"/>
          <w:szCs w:val="16"/>
        </w:rPr>
      </w:pPr>
    </w:p>
    <w:p w14:paraId="190F4EF7" w14:textId="77777777" w:rsidR="00011756" w:rsidRPr="00E638F8" w:rsidRDefault="00011756" w:rsidP="00011756">
      <w:pPr>
        <w:rPr>
          <w:rFonts w:ascii="Palatino Linotype" w:hAnsi="Palatino Linotype" w:cs="Arial"/>
          <w:sz w:val="16"/>
          <w:szCs w:val="16"/>
        </w:rPr>
      </w:pPr>
      <w:r>
        <w:rPr>
          <w:rFonts w:ascii="Palatino Linotype" w:hAnsi="Palatino Linotype" w:cs="Arial"/>
          <w:sz w:val="16"/>
          <w:szCs w:val="16"/>
        </w:rPr>
        <w:t>“Infant and Child Mortality Outcomes for Children with Trisomies”, presented at the 57</w:t>
      </w:r>
      <w:r w:rsidRPr="00011756">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Teratology Society, June 24-28, 2017 in Denver CO.  [Abstract: </w:t>
      </w:r>
      <w:r w:rsidRPr="00011756">
        <w:rPr>
          <w:rFonts w:ascii="Palatino Linotype" w:hAnsi="Palatino Linotype" w:cs="Arial"/>
          <w:sz w:val="16"/>
          <w:szCs w:val="16"/>
          <w:u w:val="single"/>
        </w:rPr>
        <w:t>Birth Defects Research</w:t>
      </w:r>
      <w:r>
        <w:rPr>
          <w:rFonts w:ascii="Palatino Linotype" w:hAnsi="Palatino Linotype" w:cs="Arial"/>
          <w:sz w:val="16"/>
          <w:szCs w:val="16"/>
        </w:rPr>
        <w:t xml:space="preserve"> 109,9 (May 15, 2017), 640]</w:t>
      </w:r>
      <w:r w:rsidRPr="00E638F8">
        <w:rPr>
          <w:rFonts w:ascii="Palatino Linotype" w:hAnsi="Palatino Linotype" w:cs="Arial"/>
          <w:sz w:val="16"/>
          <w:szCs w:val="16"/>
        </w:rPr>
        <w:t xml:space="preserve">                 </w:t>
      </w:r>
    </w:p>
    <w:p w14:paraId="7B55185E" w14:textId="77777777" w:rsidR="00011756" w:rsidRDefault="00011756" w:rsidP="00011756">
      <w:pPr>
        <w:rPr>
          <w:rFonts w:ascii="Palatino Linotype" w:hAnsi="Palatino Linotype" w:cs="Arial"/>
          <w:sz w:val="16"/>
          <w:szCs w:val="16"/>
        </w:rPr>
      </w:pPr>
    </w:p>
    <w:p w14:paraId="0A94C8A9" w14:textId="77777777" w:rsidR="004B0C72" w:rsidRDefault="004B0C72" w:rsidP="004B0C72">
      <w:pPr>
        <w:rPr>
          <w:rFonts w:ascii="Palatino Linotype" w:hAnsi="Palatino Linotype" w:cs="Arial"/>
          <w:sz w:val="16"/>
          <w:szCs w:val="16"/>
        </w:rPr>
      </w:pPr>
      <w:r w:rsidRPr="004B0C72">
        <w:rPr>
          <w:rFonts w:ascii="Palatino Linotype" w:hAnsi="Palatino Linotype" w:cs="Arial"/>
          <w:sz w:val="16"/>
          <w:szCs w:val="16"/>
        </w:rPr>
        <w:t>“In Vitro Fertilization, Interpregnancy Interval, and Risk for Adverse Perinatal Outcomes”, K. Palmsten, M.V. Homer, Y. Zhang, S. Crawford, R.S. Kirby, G. Copeland, C.D. Chambers, D.M. Kissin, H.I. Su, abstract present</w:t>
      </w:r>
      <w:r w:rsidR="00336BE9">
        <w:rPr>
          <w:rFonts w:ascii="Palatino Linotype" w:hAnsi="Palatino Linotype" w:cs="Arial"/>
          <w:sz w:val="16"/>
          <w:szCs w:val="16"/>
        </w:rPr>
        <w:t>ed</w:t>
      </w:r>
      <w:r w:rsidRPr="004B0C72">
        <w:rPr>
          <w:rFonts w:ascii="Palatino Linotype" w:hAnsi="Palatino Linotype" w:cs="Arial"/>
          <w:sz w:val="16"/>
          <w:szCs w:val="16"/>
        </w:rPr>
        <w:t xml:space="preserve"> by K. Palmsten at the annual meeting of the Society for Pediatric and Perinatal Epidemiologic Research, June 19-20, 2017 in Seattle, WA.</w:t>
      </w:r>
    </w:p>
    <w:p w14:paraId="08E2AE46" w14:textId="77777777" w:rsidR="0016372D" w:rsidRDefault="0016372D" w:rsidP="004B0C72">
      <w:pPr>
        <w:rPr>
          <w:rFonts w:ascii="Palatino Linotype" w:hAnsi="Palatino Linotype" w:cs="Arial"/>
          <w:sz w:val="16"/>
          <w:szCs w:val="16"/>
        </w:rPr>
      </w:pPr>
    </w:p>
    <w:p w14:paraId="7B4473B7" w14:textId="77777777" w:rsidR="0016372D" w:rsidRPr="004B0C72" w:rsidRDefault="0016372D" w:rsidP="004B0C72">
      <w:pPr>
        <w:rPr>
          <w:rFonts w:ascii="Palatino Linotype" w:hAnsi="Palatino Linotype" w:cs="Arial"/>
          <w:sz w:val="16"/>
          <w:szCs w:val="16"/>
        </w:rPr>
      </w:pPr>
      <w:r w:rsidRPr="0016372D">
        <w:rPr>
          <w:rFonts w:ascii="Palatino Linotype" w:hAnsi="Palatino Linotype" w:cs="Arial"/>
          <w:sz w:val="16"/>
          <w:szCs w:val="16"/>
        </w:rPr>
        <w:t>“Data Integration to Promote Population Health Research and Practice”, lecture at the European Centre on Environment and Human Health, University of Exeter Medical School, Truro, Cornwall, UK on June 1, 2017.</w:t>
      </w:r>
    </w:p>
    <w:p w14:paraId="0C182DD8" w14:textId="77777777" w:rsidR="004B0C72" w:rsidRPr="004B0C72" w:rsidRDefault="004B0C72" w:rsidP="004B0C72">
      <w:pPr>
        <w:rPr>
          <w:rFonts w:ascii="Palatino Linotype" w:hAnsi="Palatino Linotype" w:cs="Arial"/>
          <w:bCs/>
          <w:sz w:val="16"/>
          <w:szCs w:val="16"/>
        </w:rPr>
      </w:pPr>
      <w:r w:rsidRPr="004B0C72">
        <w:rPr>
          <w:rFonts w:ascii="Palatino Linotype" w:hAnsi="Palatino Linotype" w:cs="Arial"/>
          <w:sz w:val="16"/>
          <w:szCs w:val="16"/>
        </w:rPr>
        <w:t xml:space="preserve"> </w:t>
      </w:r>
    </w:p>
    <w:p w14:paraId="16A35C69" w14:textId="77777777" w:rsidR="00B91111" w:rsidRDefault="00B91111" w:rsidP="004B0C72">
      <w:pPr>
        <w:rPr>
          <w:rFonts w:ascii="Palatino Linotype" w:hAnsi="Palatino Linotype" w:cs="Arial"/>
          <w:bCs/>
          <w:sz w:val="16"/>
          <w:szCs w:val="16"/>
        </w:rPr>
      </w:pPr>
      <w:r>
        <w:rPr>
          <w:rFonts w:ascii="Palatino Linotype" w:hAnsi="Palatino Linotype" w:cs="Arial"/>
          <w:bCs/>
          <w:sz w:val="16"/>
          <w:szCs w:val="16"/>
        </w:rPr>
        <w:t>“</w:t>
      </w:r>
      <w:r w:rsidRPr="00B91111">
        <w:rPr>
          <w:rFonts w:ascii="Palatino Linotype" w:hAnsi="Palatino Linotype" w:cs="Arial"/>
          <w:bCs/>
          <w:sz w:val="16"/>
          <w:szCs w:val="16"/>
        </w:rPr>
        <w:t>The Influence of Clinical Judgment on Autism Spectrum Disorder Prevalence Estimates</w:t>
      </w:r>
      <w:r>
        <w:rPr>
          <w:rFonts w:ascii="Palatino Linotype" w:hAnsi="Palatino Linotype" w:cs="Arial"/>
          <w:bCs/>
          <w:sz w:val="16"/>
          <w:szCs w:val="16"/>
        </w:rPr>
        <w:t xml:space="preserve">”, </w:t>
      </w:r>
      <w:r w:rsidRPr="00B91111">
        <w:rPr>
          <w:rFonts w:ascii="Palatino Linotype" w:hAnsi="Palatino Linotype" w:cs="Arial"/>
          <w:bCs/>
          <w:sz w:val="16"/>
          <w:szCs w:val="16"/>
        </w:rPr>
        <w:t>L</w:t>
      </w:r>
      <w:r>
        <w:rPr>
          <w:rFonts w:ascii="Palatino Linotype" w:hAnsi="Palatino Linotype" w:cs="Arial"/>
          <w:bCs/>
          <w:sz w:val="16"/>
          <w:szCs w:val="16"/>
        </w:rPr>
        <w:t>.</w:t>
      </w:r>
      <w:r w:rsidRPr="00B91111">
        <w:rPr>
          <w:rFonts w:ascii="Palatino Linotype" w:hAnsi="Palatino Linotype" w:cs="Arial"/>
          <w:bCs/>
          <w:sz w:val="16"/>
          <w:szCs w:val="16"/>
        </w:rPr>
        <w:t>D. Wiggins, J</w:t>
      </w:r>
      <w:r>
        <w:rPr>
          <w:rFonts w:ascii="Palatino Linotype" w:hAnsi="Palatino Linotype" w:cs="Arial"/>
          <w:bCs/>
          <w:sz w:val="16"/>
          <w:szCs w:val="16"/>
        </w:rPr>
        <w:t>.</w:t>
      </w:r>
      <w:r w:rsidRPr="00B91111">
        <w:rPr>
          <w:rFonts w:ascii="Palatino Linotype" w:hAnsi="Palatino Linotype" w:cs="Arial"/>
          <w:bCs/>
          <w:sz w:val="16"/>
          <w:szCs w:val="16"/>
        </w:rPr>
        <w:t xml:space="preserve"> Baio, K</w:t>
      </w:r>
      <w:r>
        <w:rPr>
          <w:rFonts w:ascii="Palatino Linotype" w:hAnsi="Palatino Linotype" w:cs="Arial"/>
          <w:bCs/>
          <w:sz w:val="16"/>
          <w:szCs w:val="16"/>
        </w:rPr>
        <w:t>.</w:t>
      </w:r>
      <w:r w:rsidRPr="00B91111">
        <w:rPr>
          <w:rFonts w:ascii="Palatino Linotype" w:hAnsi="Palatino Linotype" w:cs="Arial"/>
          <w:bCs/>
          <w:sz w:val="16"/>
          <w:szCs w:val="16"/>
        </w:rPr>
        <w:t>R. Kast, R</w:t>
      </w:r>
      <w:r>
        <w:rPr>
          <w:rFonts w:ascii="Palatino Linotype" w:hAnsi="Palatino Linotype" w:cs="Arial"/>
          <w:bCs/>
          <w:sz w:val="16"/>
          <w:szCs w:val="16"/>
        </w:rPr>
        <w:t>.</w:t>
      </w:r>
      <w:r w:rsidRPr="00B91111">
        <w:rPr>
          <w:rFonts w:ascii="Palatino Linotype" w:hAnsi="Palatino Linotype" w:cs="Arial"/>
          <w:bCs/>
          <w:sz w:val="16"/>
          <w:szCs w:val="16"/>
        </w:rPr>
        <w:t>S. Kirby,</w:t>
      </w:r>
      <w:r>
        <w:rPr>
          <w:rFonts w:ascii="Palatino Linotype" w:hAnsi="Palatino Linotype" w:cs="Arial"/>
          <w:bCs/>
          <w:sz w:val="16"/>
          <w:szCs w:val="16"/>
        </w:rPr>
        <w:t xml:space="preserve"> </w:t>
      </w:r>
      <w:r w:rsidRPr="00B91111">
        <w:rPr>
          <w:rFonts w:ascii="Palatino Linotype" w:hAnsi="Palatino Linotype" w:cs="Arial"/>
          <w:bCs/>
          <w:sz w:val="16"/>
          <w:szCs w:val="16"/>
        </w:rPr>
        <w:t>M</w:t>
      </w:r>
      <w:r>
        <w:rPr>
          <w:rFonts w:ascii="Palatino Linotype" w:hAnsi="Palatino Linotype" w:cs="Arial"/>
          <w:bCs/>
          <w:sz w:val="16"/>
          <w:szCs w:val="16"/>
        </w:rPr>
        <w:t xml:space="preserve">. </w:t>
      </w:r>
      <w:r w:rsidRPr="00B91111">
        <w:rPr>
          <w:rFonts w:ascii="Palatino Linotype" w:hAnsi="Palatino Linotype" w:cs="Arial"/>
          <w:bCs/>
          <w:sz w:val="16"/>
          <w:szCs w:val="16"/>
        </w:rPr>
        <w:t>Maenner, K</w:t>
      </w:r>
      <w:r>
        <w:rPr>
          <w:rFonts w:ascii="Palatino Linotype" w:hAnsi="Palatino Linotype" w:cs="Arial"/>
          <w:bCs/>
          <w:sz w:val="16"/>
          <w:szCs w:val="16"/>
        </w:rPr>
        <w:t xml:space="preserve">. </w:t>
      </w:r>
      <w:r w:rsidRPr="00B91111">
        <w:rPr>
          <w:rFonts w:ascii="Palatino Linotype" w:hAnsi="Palatino Linotype" w:cs="Arial"/>
          <w:bCs/>
          <w:sz w:val="16"/>
          <w:szCs w:val="16"/>
        </w:rPr>
        <w:t xml:space="preserve">Van Naarden Braun, </w:t>
      </w:r>
      <w:r>
        <w:rPr>
          <w:rFonts w:ascii="Palatino Linotype" w:hAnsi="Palatino Linotype" w:cs="Arial"/>
          <w:bCs/>
          <w:sz w:val="16"/>
          <w:szCs w:val="16"/>
        </w:rPr>
        <w:t xml:space="preserve">abstract </w:t>
      </w:r>
      <w:r w:rsidR="00DD29D9">
        <w:rPr>
          <w:rFonts w:ascii="Palatino Linotype" w:hAnsi="Palatino Linotype" w:cs="Arial"/>
          <w:bCs/>
          <w:sz w:val="16"/>
          <w:szCs w:val="16"/>
        </w:rPr>
        <w:t>presented as a poster by L.D. Wiggins at</w:t>
      </w:r>
      <w:r>
        <w:rPr>
          <w:rFonts w:ascii="Palatino Linotype" w:hAnsi="Palatino Linotype" w:cs="Arial"/>
          <w:bCs/>
          <w:sz w:val="16"/>
          <w:szCs w:val="16"/>
        </w:rPr>
        <w:t xml:space="preserve"> to the International Meeting for Autism Research, May </w:t>
      </w:r>
      <w:r w:rsidR="00DD29D9">
        <w:rPr>
          <w:rFonts w:ascii="Palatino Linotype" w:hAnsi="Palatino Linotype" w:cs="Arial"/>
          <w:bCs/>
          <w:sz w:val="16"/>
          <w:szCs w:val="16"/>
        </w:rPr>
        <w:t xml:space="preserve">10-13, </w:t>
      </w:r>
      <w:r>
        <w:rPr>
          <w:rFonts w:ascii="Palatino Linotype" w:hAnsi="Palatino Linotype" w:cs="Arial"/>
          <w:bCs/>
          <w:sz w:val="16"/>
          <w:szCs w:val="16"/>
        </w:rPr>
        <w:t>2017</w:t>
      </w:r>
      <w:r w:rsidR="00DD29D9">
        <w:rPr>
          <w:rFonts w:ascii="Palatino Linotype" w:hAnsi="Palatino Linotype" w:cs="Arial"/>
          <w:bCs/>
          <w:sz w:val="16"/>
          <w:szCs w:val="16"/>
        </w:rPr>
        <w:t xml:space="preserve"> in San Francisco, CA</w:t>
      </w:r>
      <w:r>
        <w:rPr>
          <w:rFonts w:ascii="Palatino Linotype" w:hAnsi="Palatino Linotype" w:cs="Arial"/>
          <w:bCs/>
          <w:sz w:val="16"/>
          <w:szCs w:val="16"/>
        </w:rPr>
        <w:t>.</w:t>
      </w:r>
    </w:p>
    <w:p w14:paraId="141CF0AE" w14:textId="77777777" w:rsidR="00B91111" w:rsidRDefault="00B91111" w:rsidP="00B91111">
      <w:pPr>
        <w:rPr>
          <w:rFonts w:ascii="Palatino Linotype" w:hAnsi="Palatino Linotype" w:cs="Arial"/>
          <w:bCs/>
          <w:sz w:val="16"/>
          <w:szCs w:val="16"/>
        </w:rPr>
      </w:pPr>
    </w:p>
    <w:p w14:paraId="3549F018" w14:textId="77777777" w:rsidR="00B35A49" w:rsidRDefault="00B35A49" w:rsidP="00B91111">
      <w:pPr>
        <w:rPr>
          <w:rFonts w:ascii="Palatino Linotype" w:hAnsi="Palatino Linotype" w:cs="Arial"/>
          <w:bCs/>
          <w:sz w:val="16"/>
          <w:szCs w:val="16"/>
        </w:rPr>
      </w:pPr>
      <w:r w:rsidRPr="00B35A49">
        <w:rPr>
          <w:rFonts w:ascii="Palatino Linotype" w:hAnsi="Palatino Linotype" w:cs="Arial"/>
          <w:bCs/>
          <w:sz w:val="16"/>
          <w:szCs w:val="16"/>
        </w:rPr>
        <w:t>Data Integration for MCH Epidemiology, Or:</w:t>
      </w:r>
      <w:r>
        <w:rPr>
          <w:rFonts w:ascii="Palatino Linotype" w:hAnsi="Palatino Linotype" w:cs="Arial"/>
          <w:bCs/>
          <w:sz w:val="16"/>
          <w:szCs w:val="16"/>
        </w:rPr>
        <w:t xml:space="preserve"> </w:t>
      </w:r>
      <w:r w:rsidRPr="00B35A49">
        <w:rPr>
          <w:rFonts w:ascii="Palatino Linotype" w:hAnsi="Palatino Linotype" w:cs="Arial"/>
          <w:bCs/>
          <w:sz w:val="16"/>
          <w:szCs w:val="16"/>
        </w:rPr>
        <w:t>“Ten Essential Practices for Population-based Perinatal Data Management”</w:t>
      </w:r>
      <w:r>
        <w:rPr>
          <w:rFonts w:ascii="Palatino Linotype" w:hAnsi="Palatino Linotype" w:cs="Arial"/>
          <w:bCs/>
          <w:sz w:val="16"/>
          <w:szCs w:val="16"/>
        </w:rPr>
        <w:t>, presented to the Division of Women’s and Children’s Health, North Carolina Department of Health and Human Services, May 2, 2017, in Raleigh, NC.</w:t>
      </w:r>
    </w:p>
    <w:p w14:paraId="708C9AFD" w14:textId="77777777" w:rsidR="00B35A49" w:rsidRDefault="00B35A49" w:rsidP="00B91111">
      <w:pPr>
        <w:rPr>
          <w:rFonts w:ascii="Palatino Linotype" w:hAnsi="Palatino Linotype" w:cs="Arial"/>
          <w:bCs/>
          <w:sz w:val="16"/>
          <w:szCs w:val="16"/>
        </w:rPr>
      </w:pPr>
    </w:p>
    <w:p w14:paraId="5D22C6AE" w14:textId="77777777" w:rsidR="009701FC" w:rsidRDefault="009701FC" w:rsidP="00B91111">
      <w:pPr>
        <w:rPr>
          <w:rFonts w:ascii="Palatino Linotype" w:hAnsi="Palatino Linotype" w:cs="Arial"/>
          <w:bCs/>
          <w:sz w:val="16"/>
          <w:szCs w:val="16"/>
        </w:rPr>
      </w:pPr>
      <w:r>
        <w:rPr>
          <w:rFonts w:ascii="Palatino Linotype" w:hAnsi="Palatino Linotype" w:cs="Arial"/>
          <w:bCs/>
          <w:sz w:val="16"/>
          <w:szCs w:val="16"/>
        </w:rPr>
        <w:t>“</w:t>
      </w:r>
      <w:r w:rsidRPr="009701FC">
        <w:rPr>
          <w:rFonts w:ascii="Palatino Linotype" w:hAnsi="Palatino Linotype" w:cs="Arial"/>
          <w:bCs/>
          <w:sz w:val="16"/>
          <w:szCs w:val="16"/>
        </w:rPr>
        <w:t xml:space="preserve">Autism Spectrum Disorder Reporting </w:t>
      </w:r>
      <w:r>
        <w:rPr>
          <w:rFonts w:ascii="Palatino Linotype" w:hAnsi="Palatino Linotype" w:cs="Arial"/>
          <w:bCs/>
          <w:sz w:val="16"/>
          <w:szCs w:val="16"/>
        </w:rPr>
        <w:t>i</w:t>
      </w:r>
      <w:r w:rsidRPr="009701FC">
        <w:rPr>
          <w:rFonts w:ascii="Palatino Linotype" w:hAnsi="Palatino Linotype" w:cs="Arial"/>
          <w:bCs/>
          <w:sz w:val="16"/>
          <w:szCs w:val="16"/>
        </w:rPr>
        <w:t>n Lower Socioeconomic Neighborhoods</w:t>
      </w:r>
      <w:r>
        <w:rPr>
          <w:rFonts w:ascii="Palatino Linotype" w:hAnsi="Palatino Linotype" w:cs="Arial"/>
          <w:bCs/>
          <w:sz w:val="16"/>
          <w:szCs w:val="16"/>
        </w:rPr>
        <w:t xml:space="preserve">”, </w:t>
      </w:r>
      <w:r w:rsidRPr="009701FC">
        <w:rPr>
          <w:rFonts w:ascii="Palatino Linotype" w:hAnsi="Palatino Linotype" w:cs="Arial"/>
          <w:bCs/>
          <w:sz w:val="16"/>
          <w:szCs w:val="16"/>
        </w:rPr>
        <w:t>A</w:t>
      </w:r>
      <w:r>
        <w:rPr>
          <w:rFonts w:ascii="Palatino Linotype" w:hAnsi="Palatino Linotype" w:cs="Arial"/>
          <w:bCs/>
          <w:sz w:val="16"/>
          <w:szCs w:val="16"/>
        </w:rPr>
        <w:t>.</w:t>
      </w:r>
      <w:r w:rsidRPr="009701FC">
        <w:rPr>
          <w:rFonts w:ascii="Palatino Linotype" w:hAnsi="Palatino Linotype" w:cs="Arial"/>
          <w:bCs/>
          <w:sz w:val="16"/>
          <w:szCs w:val="16"/>
        </w:rPr>
        <w:t>S. Dickerson, D</w:t>
      </w:r>
      <w:r>
        <w:rPr>
          <w:rFonts w:ascii="Palatino Linotype" w:hAnsi="Palatino Linotype" w:cs="Arial"/>
          <w:bCs/>
          <w:sz w:val="16"/>
          <w:szCs w:val="16"/>
        </w:rPr>
        <w:t>.</w:t>
      </w:r>
      <w:r w:rsidRPr="009701FC">
        <w:rPr>
          <w:rFonts w:ascii="Palatino Linotype" w:hAnsi="Palatino Linotype" w:cs="Arial"/>
          <w:bCs/>
          <w:sz w:val="16"/>
          <w:szCs w:val="16"/>
        </w:rPr>
        <w:t>A. Pearson, M</w:t>
      </w:r>
      <w:r>
        <w:rPr>
          <w:rFonts w:ascii="Palatino Linotype" w:hAnsi="Palatino Linotype" w:cs="Arial"/>
          <w:bCs/>
          <w:sz w:val="16"/>
          <w:szCs w:val="16"/>
        </w:rPr>
        <w:t>.</w:t>
      </w:r>
      <w:r w:rsidRPr="009701FC">
        <w:rPr>
          <w:rFonts w:ascii="Palatino Linotype" w:hAnsi="Palatino Linotype" w:cs="Arial"/>
          <w:bCs/>
          <w:sz w:val="16"/>
          <w:szCs w:val="16"/>
        </w:rPr>
        <w:t>H. Rahbar, R</w:t>
      </w:r>
      <w:r>
        <w:rPr>
          <w:rFonts w:ascii="Palatino Linotype" w:hAnsi="Palatino Linotype" w:cs="Arial"/>
          <w:bCs/>
          <w:sz w:val="16"/>
          <w:szCs w:val="16"/>
        </w:rPr>
        <w:t>.</w:t>
      </w:r>
      <w:r w:rsidRPr="009701FC">
        <w:rPr>
          <w:rFonts w:ascii="Palatino Linotype" w:hAnsi="Palatino Linotype" w:cs="Arial"/>
          <w:bCs/>
          <w:sz w:val="16"/>
          <w:szCs w:val="16"/>
        </w:rPr>
        <w:t>S. Kirby, A</w:t>
      </w:r>
      <w:r>
        <w:rPr>
          <w:rFonts w:ascii="Palatino Linotype" w:hAnsi="Palatino Linotype" w:cs="Arial"/>
          <w:bCs/>
          <w:sz w:val="16"/>
          <w:szCs w:val="16"/>
        </w:rPr>
        <w:t>.</w:t>
      </w:r>
      <w:r w:rsidRPr="009701FC">
        <w:rPr>
          <w:rFonts w:ascii="Palatino Linotype" w:hAnsi="Palatino Linotype" w:cs="Arial"/>
          <w:bCs/>
          <w:sz w:val="16"/>
          <w:szCs w:val="16"/>
        </w:rPr>
        <w:t>V. Bakian, D</w:t>
      </w:r>
      <w:r>
        <w:rPr>
          <w:rFonts w:ascii="Palatino Linotype" w:hAnsi="Palatino Linotype" w:cs="Arial"/>
          <w:bCs/>
          <w:sz w:val="16"/>
          <w:szCs w:val="16"/>
        </w:rPr>
        <w:t>.</w:t>
      </w:r>
      <w:r w:rsidRPr="009701FC">
        <w:rPr>
          <w:rFonts w:ascii="Palatino Linotype" w:hAnsi="Palatino Linotype" w:cs="Arial"/>
          <w:bCs/>
          <w:sz w:val="16"/>
          <w:szCs w:val="16"/>
        </w:rPr>
        <w:t>A. Bilder, R</w:t>
      </w:r>
      <w:r>
        <w:rPr>
          <w:rFonts w:ascii="Palatino Linotype" w:hAnsi="Palatino Linotype" w:cs="Arial"/>
          <w:bCs/>
          <w:sz w:val="16"/>
          <w:szCs w:val="16"/>
        </w:rPr>
        <w:t>.A. Harrington</w:t>
      </w:r>
      <w:r w:rsidRPr="009701FC">
        <w:rPr>
          <w:rFonts w:ascii="Palatino Linotype" w:hAnsi="Palatino Linotype" w:cs="Arial"/>
          <w:bCs/>
          <w:sz w:val="16"/>
          <w:szCs w:val="16"/>
        </w:rPr>
        <w:t>, S</w:t>
      </w:r>
      <w:r>
        <w:rPr>
          <w:rFonts w:ascii="Palatino Linotype" w:hAnsi="Palatino Linotype" w:cs="Arial"/>
          <w:bCs/>
          <w:sz w:val="16"/>
          <w:szCs w:val="16"/>
        </w:rPr>
        <w:t xml:space="preserve">. </w:t>
      </w:r>
      <w:r w:rsidRPr="009701FC">
        <w:rPr>
          <w:rFonts w:ascii="Palatino Linotype" w:hAnsi="Palatino Linotype" w:cs="Arial"/>
          <w:bCs/>
          <w:sz w:val="16"/>
          <w:szCs w:val="16"/>
        </w:rPr>
        <w:t>Pettygrove, M</w:t>
      </w:r>
      <w:r>
        <w:rPr>
          <w:rFonts w:ascii="Palatino Linotype" w:hAnsi="Palatino Linotype" w:cs="Arial"/>
          <w:bCs/>
          <w:sz w:val="16"/>
          <w:szCs w:val="16"/>
        </w:rPr>
        <w:t>.</w:t>
      </w:r>
      <w:r w:rsidRPr="009701FC">
        <w:rPr>
          <w:rFonts w:ascii="Palatino Linotype" w:hAnsi="Palatino Linotype" w:cs="Arial"/>
          <w:bCs/>
          <w:sz w:val="16"/>
          <w:szCs w:val="16"/>
        </w:rPr>
        <w:t xml:space="preserve"> Durkin, L</w:t>
      </w:r>
      <w:r>
        <w:rPr>
          <w:rFonts w:ascii="Palatino Linotype" w:hAnsi="Palatino Linotype" w:cs="Arial"/>
          <w:bCs/>
          <w:sz w:val="16"/>
          <w:szCs w:val="16"/>
        </w:rPr>
        <w:t>.</w:t>
      </w:r>
      <w:r w:rsidRPr="009701FC">
        <w:rPr>
          <w:rFonts w:ascii="Palatino Linotype" w:hAnsi="Palatino Linotype" w:cs="Arial"/>
          <w:bCs/>
          <w:sz w:val="16"/>
          <w:szCs w:val="16"/>
        </w:rPr>
        <w:t>A. Moyé, III, M</w:t>
      </w:r>
      <w:r>
        <w:rPr>
          <w:rFonts w:ascii="Palatino Linotype" w:hAnsi="Palatino Linotype" w:cs="Arial"/>
          <w:bCs/>
          <w:sz w:val="16"/>
          <w:szCs w:val="16"/>
        </w:rPr>
        <w:t>.</w:t>
      </w:r>
      <w:r w:rsidRPr="009701FC">
        <w:rPr>
          <w:rFonts w:ascii="Palatino Linotype" w:hAnsi="Palatino Linotype" w:cs="Arial"/>
          <w:bCs/>
          <w:sz w:val="16"/>
          <w:szCs w:val="16"/>
        </w:rPr>
        <w:t>S</w:t>
      </w:r>
      <w:r>
        <w:rPr>
          <w:rFonts w:ascii="Palatino Linotype" w:hAnsi="Palatino Linotype" w:cs="Arial"/>
          <w:bCs/>
          <w:sz w:val="16"/>
          <w:szCs w:val="16"/>
        </w:rPr>
        <w:t xml:space="preserve">. Wingate, W.M. Zahorodny, abstract </w:t>
      </w:r>
      <w:r w:rsidR="00186E37">
        <w:rPr>
          <w:rFonts w:ascii="Palatino Linotype" w:hAnsi="Palatino Linotype" w:cs="Arial"/>
          <w:bCs/>
          <w:sz w:val="16"/>
          <w:szCs w:val="16"/>
        </w:rPr>
        <w:t>presented by A.S. Dic</w:t>
      </w:r>
      <w:r w:rsidR="00E47D2D">
        <w:rPr>
          <w:rFonts w:ascii="Palatino Linotype" w:hAnsi="Palatino Linotype" w:cs="Arial"/>
          <w:bCs/>
          <w:sz w:val="16"/>
          <w:szCs w:val="16"/>
        </w:rPr>
        <w:t>k</w:t>
      </w:r>
      <w:r w:rsidR="00186E37">
        <w:rPr>
          <w:rFonts w:ascii="Palatino Linotype" w:hAnsi="Palatino Linotype" w:cs="Arial"/>
          <w:bCs/>
          <w:sz w:val="16"/>
          <w:szCs w:val="16"/>
        </w:rPr>
        <w:t>erson at</w:t>
      </w:r>
      <w:r>
        <w:rPr>
          <w:rFonts w:ascii="Palatino Linotype" w:hAnsi="Palatino Linotype" w:cs="Arial"/>
          <w:bCs/>
          <w:sz w:val="16"/>
          <w:szCs w:val="16"/>
        </w:rPr>
        <w:t xml:space="preserve"> the 144</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29-November 2, 2016 in Denver, CO.</w:t>
      </w:r>
    </w:p>
    <w:p w14:paraId="1A2CFB46" w14:textId="77777777" w:rsidR="00186E37" w:rsidRDefault="00186E37" w:rsidP="00B91111">
      <w:pPr>
        <w:rPr>
          <w:rFonts w:ascii="Palatino Linotype" w:hAnsi="Palatino Linotype" w:cs="Arial"/>
          <w:bCs/>
          <w:sz w:val="16"/>
          <w:szCs w:val="16"/>
        </w:rPr>
      </w:pPr>
    </w:p>
    <w:p w14:paraId="4AB05BC9" w14:textId="77777777" w:rsidR="00186E37" w:rsidRDefault="00186E37" w:rsidP="00186E37">
      <w:pPr>
        <w:rPr>
          <w:rFonts w:ascii="Palatino Linotype" w:hAnsi="Palatino Linotype" w:cs="Arial"/>
          <w:bCs/>
          <w:sz w:val="16"/>
          <w:szCs w:val="16"/>
        </w:rPr>
      </w:pPr>
      <w:r>
        <w:rPr>
          <w:rFonts w:ascii="Palatino Linotype" w:hAnsi="Palatino Linotype" w:cs="Arial"/>
          <w:bCs/>
          <w:sz w:val="16"/>
          <w:szCs w:val="16"/>
        </w:rPr>
        <w:t>“Birthplace Matters: The Role of Maternal Nativity in Pregnancy Outcomes”, S. Burrows, C. Gundacker, A. Epstein, R. Kirby, M. Wingate, poster presented by S. Burrows at the 144</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29-November 2, 2016 in Denver, CO.</w:t>
      </w:r>
    </w:p>
    <w:p w14:paraId="6ABE0010" w14:textId="77777777" w:rsidR="00806C0E" w:rsidRDefault="00806C0E" w:rsidP="00186E37">
      <w:pPr>
        <w:rPr>
          <w:rFonts w:ascii="Palatino Linotype" w:hAnsi="Palatino Linotype" w:cs="Arial"/>
          <w:bCs/>
          <w:sz w:val="16"/>
          <w:szCs w:val="16"/>
        </w:rPr>
      </w:pPr>
    </w:p>
    <w:p w14:paraId="1615620C" w14:textId="77777777" w:rsidR="00806C0E" w:rsidRDefault="00806C0E" w:rsidP="00806C0E">
      <w:pPr>
        <w:rPr>
          <w:rFonts w:ascii="Palatino Linotype" w:hAnsi="Palatino Linotype" w:cs="Arial"/>
          <w:bCs/>
          <w:sz w:val="16"/>
          <w:szCs w:val="16"/>
        </w:rPr>
      </w:pPr>
      <w:r w:rsidRPr="00806C0E">
        <w:rPr>
          <w:rFonts w:ascii="Palatino Linotype" w:hAnsi="Palatino Linotype" w:cs="Arial"/>
          <w:bCs/>
          <w:sz w:val="16"/>
          <w:szCs w:val="16"/>
        </w:rPr>
        <w:t>"Factors Associated with Unmet Need of Transitional Care for Adolescents with Intellectual and Developmental Disabilities"</w:t>
      </w:r>
      <w:r>
        <w:rPr>
          <w:rFonts w:ascii="Palatino Linotype" w:hAnsi="Palatino Linotype" w:cs="Arial"/>
          <w:bCs/>
          <w:sz w:val="16"/>
          <w:szCs w:val="16"/>
        </w:rPr>
        <w:t>, T. Suggs, R.S. Kirby, poster presented by T. Suggs at the 144</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29-November 2, 2016 in Denver, CO.</w:t>
      </w:r>
    </w:p>
    <w:p w14:paraId="4D5F1FFB" w14:textId="77777777" w:rsidR="006C57AB" w:rsidRDefault="006C57AB" w:rsidP="00806C0E">
      <w:pPr>
        <w:rPr>
          <w:rFonts w:ascii="Palatino Linotype" w:hAnsi="Palatino Linotype" w:cs="Arial"/>
          <w:bCs/>
          <w:sz w:val="16"/>
          <w:szCs w:val="16"/>
        </w:rPr>
      </w:pPr>
    </w:p>
    <w:p w14:paraId="555AADCF" w14:textId="77777777" w:rsidR="007772D3" w:rsidRDefault="007772D3" w:rsidP="007772D3">
      <w:pPr>
        <w:rPr>
          <w:rFonts w:ascii="Palatino Linotype" w:hAnsi="Palatino Linotype" w:cs="Arial"/>
          <w:bCs/>
          <w:sz w:val="16"/>
          <w:szCs w:val="16"/>
        </w:rPr>
      </w:pPr>
      <w:r>
        <w:rPr>
          <w:rFonts w:ascii="Palatino Linotype" w:hAnsi="Palatino Linotype" w:cs="Arial"/>
          <w:bCs/>
          <w:sz w:val="16"/>
          <w:szCs w:val="16"/>
        </w:rPr>
        <w:t>“Recurrence of Neonatal A</w:t>
      </w:r>
      <w:r w:rsidRPr="007772D3">
        <w:rPr>
          <w:rFonts w:ascii="Palatino Linotype" w:hAnsi="Palatino Linotype" w:cs="Arial"/>
          <w:bCs/>
          <w:sz w:val="16"/>
          <w:szCs w:val="16"/>
        </w:rPr>
        <w:t xml:space="preserve">bstinence </w:t>
      </w:r>
      <w:r>
        <w:rPr>
          <w:rFonts w:ascii="Palatino Linotype" w:hAnsi="Palatino Linotype" w:cs="Arial"/>
          <w:bCs/>
          <w:sz w:val="16"/>
          <w:szCs w:val="16"/>
        </w:rPr>
        <w:t>S</w:t>
      </w:r>
      <w:r w:rsidR="00466B3E">
        <w:rPr>
          <w:rFonts w:ascii="Palatino Linotype" w:hAnsi="Palatino Linotype" w:cs="Arial"/>
          <w:bCs/>
          <w:sz w:val="16"/>
          <w:szCs w:val="16"/>
        </w:rPr>
        <w:t>y</w:t>
      </w:r>
      <w:r w:rsidRPr="007772D3">
        <w:rPr>
          <w:rFonts w:ascii="Palatino Linotype" w:hAnsi="Palatino Linotype" w:cs="Arial"/>
          <w:bCs/>
          <w:sz w:val="16"/>
          <w:szCs w:val="16"/>
        </w:rPr>
        <w:t>ndrome in Florida: 1998-2009</w:t>
      </w:r>
      <w:r>
        <w:rPr>
          <w:rFonts w:ascii="Palatino Linotype" w:hAnsi="Palatino Linotype" w:cs="Arial"/>
          <w:bCs/>
          <w:sz w:val="16"/>
          <w:szCs w:val="16"/>
        </w:rPr>
        <w:t>”, J.P. Tanner, J.L. Salemi, R.S. Kirby, abstract presented by J.P. Tanner at the 144</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29-November 2, 2016 in Denver, CO.</w:t>
      </w:r>
    </w:p>
    <w:p w14:paraId="12CABEEF" w14:textId="77777777" w:rsidR="007772D3" w:rsidRDefault="007772D3" w:rsidP="006C57AB">
      <w:pPr>
        <w:rPr>
          <w:rFonts w:ascii="Palatino Linotype" w:hAnsi="Palatino Linotype" w:cs="Arial"/>
          <w:bCs/>
          <w:sz w:val="16"/>
          <w:szCs w:val="16"/>
        </w:rPr>
      </w:pPr>
    </w:p>
    <w:p w14:paraId="070B9D69" w14:textId="77777777" w:rsidR="006C57AB" w:rsidRDefault="006C57AB" w:rsidP="006C57AB">
      <w:pPr>
        <w:rPr>
          <w:rFonts w:ascii="Palatino Linotype" w:hAnsi="Palatino Linotype" w:cs="Arial"/>
          <w:bCs/>
          <w:sz w:val="16"/>
          <w:szCs w:val="16"/>
        </w:rPr>
      </w:pPr>
      <w:r>
        <w:rPr>
          <w:rFonts w:ascii="Palatino Linotype" w:hAnsi="Palatino Linotype" w:cs="Arial"/>
          <w:bCs/>
          <w:sz w:val="16"/>
          <w:szCs w:val="16"/>
        </w:rPr>
        <w:t>“</w:t>
      </w:r>
      <w:r w:rsidRPr="006C57AB">
        <w:rPr>
          <w:rFonts w:ascii="Palatino Linotype" w:hAnsi="Palatino Linotype" w:cs="Arial"/>
          <w:bCs/>
          <w:sz w:val="16"/>
          <w:szCs w:val="16"/>
        </w:rPr>
        <w:t xml:space="preserve">The </w:t>
      </w:r>
      <w:r>
        <w:rPr>
          <w:rFonts w:ascii="Palatino Linotype" w:hAnsi="Palatino Linotype" w:cs="Arial"/>
          <w:bCs/>
          <w:sz w:val="16"/>
          <w:szCs w:val="16"/>
        </w:rPr>
        <w:t>A</w:t>
      </w:r>
      <w:r w:rsidRPr="006C57AB">
        <w:rPr>
          <w:rFonts w:ascii="Palatino Linotype" w:hAnsi="Palatino Linotype" w:cs="Arial"/>
          <w:bCs/>
          <w:sz w:val="16"/>
          <w:szCs w:val="16"/>
        </w:rPr>
        <w:t xml:space="preserve">ccuracy of </w:t>
      </w:r>
      <w:r>
        <w:rPr>
          <w:rFonts w:ascii="Palatino Linotype" w:hAnsi="Palatino Linotype" w:cs="Arial"/>
          <w:bCs/>
          <w:sz w:val="16"/>
          <w:szCs w:val="16"/>
        </w:rPr>
        <w:t>H</w:t>
      </w:r>
      <w:r w:rsidRPr="006C57AB">
        <w:rPr>
          <w:rFonts w:ascii="Palatino Linotype" w:hAnsi="Palatino Linotype" w:cs="Arial"/>
          <w:bCs/>
          <w:sz w:val="16"/>
          <w:szCs w:val="16"/>
        </w:rPr>
        <w:t xml:space="preserve">ospital </w:t>
      </w:r>
      <w:r>
        <w:rPr>
          <w:rFonts w:ascii="Palatino Linotype" w:hAnsi="Palatino Linotype" w:cs="Arial"/>
          <w:bCs/>
          <w:sz w:val="16"/>
          <w:szCs w:val="16"/>
        </w:rPr>
        <w:t>Discharge Diagnosis C</w:t>
      </w:r>
      <w:r w:rsidRPr="006C57AB">
        <w:rPr>
          <w:rFonts w:ascii="Palatino Linotype" w:hAnsi="Palatino Linotype" w:cs="Arial"/>
          <w:bCs/>
          <w:sz w:val="16"/>
          <w:szCs w:val="16"/>
        </w:rPr>
        <w:t xml:space="preserve">odes for </w:t>
      </w:r>
      <w:r>
        <w:rPr>
          <w:rFonts w:ascii="Palatino Linotype" w:hAnsi="Palatino Linotype" w:cs="Arial"/>
          <w:bCs/>
          <w:sz w:val="16"/>
          <w:szCs w:val="16"/>
        </w:rPr>
        <w:t>N</w:t>
      </w:r>
      <w:r w:rsidRPr="006C57AB">
        <w:rPr>
          <w:rFonts w:ascii="Palatino Linotype" w:hAnsi="Palatino Linotype" w:cs="Arial"/>
          <w:bCs/>
          <w:sz w:val="16"/>
          <w:szCs w:val="16"/>
        </w:rPr>
        <w:t xml:space="preserve">eonatal </w:t>
      </w:r>
      <w:r>
        <w:rPr>
          <w:rFonts w:ascii="Palatino Linotype" w:hAnsi="Palatino Linotype" w:cs="Arial"/>
          <w:bCs/>
          <w:sz w:val="16"/>
          <w:szCs w:val="16"/>
        </w:rPr>
        <w:t>A</w:t>
      </w:r>
      <w:r w:rsidRPr="006C57AB">
        <w:rPr>
          <w:rFonts w:ascii="Palatino Linotype" w:hAnsi="Palatino Linotype" w:cs="Arial"/>
          <w:bCs/>
          <w:sz w:val="16"/>
          <w:szCs w:val="16"/>
        </w:rPr>
        <w:t xml:space="preserve">bstinence </w:t>
      </w:r>
      <w:r>
        <w:rPr>
          <w:rFonts w:ascii="Palatino Linotype" w:hAnsi="Palatino Linotype" w:cs="Arial"/>
          <w:bCs/>
          <w:sz w:val="16"/>
          <w:szCs w:val="16"/>
        </w:rPr>
        <w:t>S</w:t>
      </w:r>
      <w:r w:rsidRPr="006C57AB">
        <w:rPr>
          <w:rFonts w:ascii="Palatino Linotype" w:hAnsi="Palatino Linotype" w:cs="Arial"/>
          <w:bCs/>
          <w:sz w:val="16"/>
          <w:szCs w:val="16"/>
        </w:rPr>
        <w:t>yndrome</w:t>
      </w:r>
      <w:r>
        <w:rPr>
          <w:rFonts w:ascii="Palatino Linotype" w:hAnsi="Palatino Linotype" w:cs="Arial"/>
          <w:bCs/>
          <w:sz w:val="16"/>
          <w:szCs w:val="16"/>
        </w:rPr>
        <w:t xml:space="preserve">”, </w:t>
      </w:r>
      <w:r w:rsidR="007772D3">
        <w:rPr>
          <w:rFonts w:ascii="Palatino Linotype" w:hAnsi="Palatino Linotype" w:cs="Arial"/>
          <w:bCs/>
          <w:sz w:val="16"/>
          <w:szCs w:val="16"/>
        </w:rPr>
        <w:t xml:space="preserve">J.P. Tanner, J.L. Salemi, R.S. Kirby, D. Sampat, </w:t>
      </w:r>
      <w:r>
        <w:rPr>
          <w:rFonts w:ascii="Palatino Linotype" w:hAnsi="Palatino Linotype" w:cs="Arial"/>
          <w:bCs/>
          <w:sz w:val="16"/>
          <w:szCs w:val="16"/>
        </w:rPr>
        <w:t>abstract presented by J.P. Tanner at the 144</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29-November 2, 2016 in Denver, CO.</w:t>
      </w:r>
    </w:p>
    <w:p w14:paraId="63A27CAA" w14:textId="77777777" w:rsidR="006C57AB" w:rsidRDefault="006C57AB" w:rsidP="00806C0E">
      <w:pPr>
        <w:rPr>
          <w:rFonts w:ascii="Palatino Linotype" w:hAnsi="Palatino Linotype" w:cs="Arial"/>
          <w:bCs/>
          <w:sz w:val="16"/>
          <w:szCs w:val="16"/>
        </w:rPr>
      </w:pPr>
    </w:p>
    <w:p w14:paraId="6B957673" w14:textId="77777777" w:rsidR="00FF5703" w:rsidRDefault="00FF5703" w:rsidP="008E41F6">
      <w:pPr>
        <w:rPr>
          <w:rFonts w:ascii="Palatino Linotype" w:hAnsi="Palatino Linotype" w:cs="Arial"/>
          <w:bCs/>
          <w:sz w:val="16"/>
          <w:szCs w:val="16"/>
        </w:rPr>
      </w:pPr>
      <w:r>
        <w:rPr>
          <w:rFonts w:ascii="Palatino Linotype" w:hAnsi="Palatino Linotype" w:cs="Arial"/>
          <w:bCs/>
          <w:sz w:val="16"/>
          <w:szCs w:val="16"/>
        </w:rPr>
        <w:t>Guest Lecture in MCH II Maternal and Child Health Practice: Programs, Policies &amp; Advocacy, College for Public Health and Social Justice, Saint Louis University, October 24, 2016.</w:t>
      </w:r>
    </w:p>
    <w:p w14:paraId="5FEDFACF" w14:textId="77777777" w:rsidR="00FF5703" w:rsidRDefault="00FF5703" w:rsidP="008E41F6">
      <w:pPr>
        <w:rPr>
          <w:rFonts w:ascii="Palatino Linotype" w:hAnsi="Palatino Linotype" w:cs="Arial"/>
          <w:bCs/>
          <w:sz w:val="16"/>
          <w:szCs w:val="16"/>
        </w:rPr>
      </w:pPr>
    </w:p>
    <w:p w14:paraId="47BBB9BB" w14:textId="77777777" w:rsidR="008E41F6" w:rsidRDefault="008E41F6" w:rsidP="008E41F6">
      <w:pPr>
        <w:rPr>
          <w:rFonts w:ascii="Palatino Linotype" w:hAnsi="Palatino Linotype" w:cs="Arial"/>
          <w:bCs/>
          <w:sz w:val="16"/>
          <w:szCs w:val="16"/>
        </w:rPr>
      </w:pPr>
      <w:r w:rsidRPr="008E41F6">
        <w:rPr>
          <w:rFonts w:ascii="Palatino Linotype" w:hAnsi="Palatino Linotype" w:cs="Arial"/>
          <w:bCs/>
          <w:sz w:val="16"/>
          <w:szCs w:val="16"/>
        </w:rPr>
        <w:t>“Maternal and Child Health: Where We’ve Been, Where We Are Going,</w:t>
      </w:r>
      <w:r>
        <w:rPr>
          <w:rFonts w:ascii="Palatino Linotype" w:hAnsi="Palatino Linotype" w:cs="Arial"/>
          <w:bCs/>
          <w:sz w:val="16"/>
          <w:szCs w:val="16"/>
        </w:rPr>
        <w:t xml:space="preserve"> and Why You Should Come Along”, lecture presented at the </w:t>
      </w:r>
      <w:r w:rsidR="00FF5703">
        <w:rPr>
          <w:rFonts w:ascii="Palatino Linotype" w:hAnsi="Palatino Linotype" w:cs="Arial"/>
          <w:bCs/>
          <w:sz w:val="16"/>
          <w:szCs w:val="16"/>
        </w:rPr>
        <w:t>College</w:t>
      </w:r>
      <w:r>
        <w:rPr>
          <w:rFonts w:ascii="Palatino Linotype" w:hAnsi="Palatino Linotype" w:cs="Arial"/>
          <w:bCs/>
          <w:sz w:val="16"/>
          <w:szCs w:val="16"/>
        </w:rPr>
        <w:t xml:space="preserve"> for Public Health and Social Justice, Saint Louis University, October 24, 2016.</w:t>
      </w:r>
    </w:p>
    <w:p w14:paraId="07D10F4E" w14:textId="77777777" w:rsidR="003B6CC9" w:rsidRPr="003B6CC9" w:rsidRDefault="003B6CC9" w:rsidP="003B6CC9">
      <w:pPr>
        <w:pStyle w:val="NormalWeb"/>
        <w:spacing w:before="0" w:beforeAutospacing="0" w:after="0" w:afterAutospacing="0"/>
        <w:rPr>
          <w:rFonts w:ascii="Palatino Linotype" w:hAnsi="Palatino Linotype"/>
          <w:sz w:val="16"/>
          <w:szCs w:val="16"/>
        </w:rPr>
      </w:pPr>
      <w:r w:rsidRPr="003B6CC9">
        <w:rPr>
          <w:rFonts w:ascii="Palatino Linotype" w:hAnsi="Palatino Linotype" w:cs="Arial"/>
          <w:bCs/>
          <w:color w:val="auto"/>
          <w:sz w:val="16"/>
          <w:szCs w:val="16"/>
        </w:rPr>
        <w:t>“Maternal Exposure to Ozone and PM</w:t>
      </w:r>
      <w:r w:rsidRPr="003B6CC9">
        <w:rPr>
          <w:rFonts w:ascii="Palatino Linotype" w:hAnsi="Palatino Linotype" w:cs="Arial"/>
          <w:bCs/>
          <w:color w:val="auto"/>
          <w:sz w:val="16"/>
          <w:szCs w:val="16"/>
          <w:vertAlign w:val="subscript"/>
        </w:rPr>
        <w:t xml:space="preserve">2.5 </w:t>
      </w:r>
      <w:r w:rsidRPr="003B6CC9">
        <w:rPr>
          <w:rFonts w:ascii="Palatino Linotype" w:hAnsi="Palatino Linotype" w:cs="Arial"/>
          <w:bCs/>
          <w:color w:val="auto"/>
          <w:sz w:val="16"/>
          <w:szCs w:val="16"/>
        </w:rPr>
        <w:t xml:space="preserve">and the Prevalence of Orofacial Clefts in Four U.S. States”, </w:t>
      </w:r>
      <w:r w:rsidRPr="003B6CC9">
        <w:rPr>
          <w:rFonts w:ascii="Palatino Linotype" w:hAnsi="Palatino Linotype"/>
          <w:color w:val="auto"/>
          <w:kern w:val="24"/>
          <w:sz w:val="16"/>
          <w:szCs w:val="16"/>
        </w:rPr>
        <w:t>Y</w:t>
      </w:r>
      <w:r>
        <w:rPr>
          <w:rFonts w:ascii="Palatino Linotype" w:hAnsi="Palatino Linotype"/>
          <w:color w:val="auto"/>
          <w:kern w:val="24"/>
          <w:sz w:val="16"/>
          <w:szCs w:val="16"/>
        </w:rPr>
        <w:t>.</w:t>
      </w:r>
      <w:r w:rsidRPr="003B6CC9">
        <w:rPr>
          <w:rFonts w:ascii="Palatino Linotype" w:hAnsi="Palatino Linotype"/>
          <w:color w:val="auto"/>
          <w:kern w:val="24"/>
          <w:sz w:val="16"/>
          <w:szCs w:val="16"/>
        </w:rPr>
        <w:t xml:space="preserve"> Zhou</w:t>
      </w:r>
      <w:r w:rsidRPr="003B6CC9">
        <w:rPr>
          <w:rFonts w:ascii="Palatino Linotype" w:hAnsi="Palatino Linotype"/>
          <w:color w:val="000000"/>
          <w:kern w:val="24"/>
          <w:position w:val="23"/>
          <w:sz w:val="16"/>
          <w:szCs w:val="16"/>
          <w:vertAlign w:val="superscript"/>
        </w:rPr>
        <w:t>1</w:t>
      </w:r>
      <w:r w:rsidRPr="003B6CC9">
        <w:rPr>
          <w:rFonts w:ascii="Palatino Linotype" w:hAnsi="Palatino Linotype"/>
          <w:color w:val="000000"/>
          <w:kern w:val="24"/>
          <w:sz w:val="16"/>
          <w:szCs w:val="16"/>
        </w:rPr>
        <w:t>, S</w:t>
      </w:r>
      <w:r>
        <w:rPr>
          <w:rFonts w:ascii="Palatino Linotype" w:hAnsi="Palatino Linotype"/>
          <w:color w:val="000000"/>
          <w:kern w:val="24"/>
          <w:sz w:val="16"/>
          <w:szCs w:val="16"/>
        </w:rPr>
        <w:t>.</w:t>
      </w:r>
      <w:r w:rsidRPr="003B6CC9">
        <w:rPr>
          <w:rFonts w:ascii="Palatino Linotype" w:hAnsi="Palatino Linotype"/>
          <w:color w:val="000000"/>
          <w:kern w:val="24"/>
          <w:sz w:val="16"/>
          <w:szCs w:val="16"/>
        </w:rPr>
        <w:t>M. Gilboa, M</w:t>
      </w:r>
      <w:r>
        <w:rPr>
          <w:rFonts w:ascii="Palatino Linotype" w:hAnsi="Palatino Linotype"/>
          <w:color w:val="000000"/>
          <w:kern w:val="24"/>
          <w:sz w:val="16"/>
          <w:szCs w:val="16"/>
        </w:rPr>
        <w:t>.</w:t>
      </w:r>
      <w:r w:rsidRPr="003B6CC9">
        <w:rPr>
          <w:rFonts w:ascii="Palatino Linotype" w:hAnsi="Palatino Linotype"/>
          <w:color w:val="000000"/>
          <w:kern w:val="24"/>
          <w:sz w:val="16"/>
          <w:szCs w:val="16"/>
        </w:rPr>
        <w:t>L. Herdt, P</w:t>
      </w:r>
      <w:r>
        <w:rPr>
          <w:rFonts w:ascii="Palatino Linotype" w:hAnsi="Palatino Linotype"/>
          <w:color w:val="000000"/>
          <w:kern w:val="24"/>
          <w:sz w:val="16"/>
          <w:szCs w:val="16"/>
        </w:rPr>
        <w:t>.</w:t>
      </w:r>
      <w:r w:rsidRPr="003B6CC9">
        <w:rPr>
          <w:rFonts w:ascii="Palatino Linotype" w:hAnsi="Palatino Linotype"/>
          <w:color w:val="000000"/>
          <w:kern w:val="24"/>
          <w:sz w:val="16"/>
          <w:szCs w:val="16"/>
        </w:rPr>
        <w:t>J. Lupo, W.D</w:t>
      </w:r>
      <w:r>
        <w:rPr>
          <w:rFonts w:ascii="Palatino Linotype" w:hAnsi="Palatino Linotype"/>
          <w:color w:val="000000"/>
          <w:kern w:val="24"/>
          <w:sz w:val="16"/>
          <w:szCs w:val="16"/>
        </w:rPr>
        <w:t>.</w:t>
      </w:r>
      <w:r w:rsidRPr="003B6CC9">
        <w:rPr>
          <w:rFonts w:ascii="Palatino Linotype" w:hAnsi="Palatino Linotype"/>
          <w:color w:val="000000"/>
          <w:kern w:val="24"/>
          <w:sz w:val="16"/>
          <w:szCs w:val="16"/>
        </w:rPr>
        <w:t xml:space="preserve"> Flanders, Y</w:t>
      </w:r>
      <w:r>
        <w:rPr>
          <w:rFonts w:ascii="Palatino Linotype" w:hAnsi="Palatino Linotype"/>
          <w:color w:val="000000"/>
          <w:kern w:val="24"/>
          <w:sz w:val="16"/>
          <w:szCs w:val="16"/>
        </w:rPr>
        <w:t>.</w:t>
      </w:r>
      <w:r w:rsidRPr="003B6CC9">
        <w:rPr>
          <w:rFonts w:ascii="Palatino Linotype" w:hAnsi="Palatino Linotype"/>
          <w:color w:val="000000"/>
          <w:kern w:val="24"/>
          <w:sz w:val="16"/>
          <w:szCs w:val="16"/>
        </w:rPr>
        <w:t xml:space="preserve"> Liu, M</w:t>
      </w:r>
      <w:r>
        <w:rPr>
          <w:rFonts w:ascii="Palatino Linotype" w:hAnsi="Palatino Linotype"/>
          <w:color w:val="000000"/>
          <w:kern w:val="24"/>
          <w:sz w:val="16"/>
          <w:szCs w:val="16"/>
        </w:rPr>
        <w:t>.</w:t>
      </w:r>
      <w:r w:rsidRPr="003B6CC9">
        <w:rPr>
          <w:rFonts w:ascii="Palatino Linotype" w:hAnsi="Palatino Linotype"/>
          <w:color w:val="000000"/>
          <w:kern w:val="24"/>
          <w:sz w:val="16"/>
          <w:szCs w:val="16"/>
        </w:rPr>
        <w:t xml:space="preserve"> Shin, M</w:t>
      </w:r>
      <w:r>
        <w:rPr>
          <w:rFonts w:ascii="Palatino Linotype" w:hAnsi="Palatino Linotype"/>
          <w:color w:val="000000"/>
          <w:kern w:val="24"/>
          <w:sz w:val="16"/>
          <w:szCs w:val="16"/>
        </w:rPr>
        <w:t>.</w:t>
      </w:r>
      <w:r w:rsidRPr="003B6CC9">
        <w:rPr>
          <w:rFonts w:ascii="Palatino Linotype" w:hAnsi="Palatino Linotype"/>
          <w:color w:val="000000"/>
          <w:kern w:val="24"/>
          <w:sz w:val="16"/>
          <w:szCs w:val="16"/>
        </w:rPr>
        <w:t>A. Canfield, R</w:t>
      </w:r>
      <w:r>
        <w:rPr>
          <w:rFonts w:ascii="Palatino Linotype" w:hAnsi="Palatino Linotype"/>
          <w:color w:val="000000"/>
          <w:kern w:val="24"/>
          <w:sz w:val="16"/>
          <w:szCs w:val="16"/>
        </w:rPr>
        <w:t>.</w:t>
      </w:r>
      <w:r w:rsidRPr="003B6CC9">
        <w:rPr>
          <w:rFonts w:ascii="Palatino Linotype" w:hAnsi="Palatino Linotype"/>
          <w:color w:val="000000"/>
          <w:kern w:val="24"/>
          <w:sz w:val="16"/>
          <w:szCs w:val="16"/>
        </w:rPr>
        <w:t>S. Kirby</w:t>
      </w:r>
      <w:r>
        <w:rPr>
          <w:rFonts w:ascii="Palatino Linotype" w:hAnsi="Palatino Linotype"/>
          <w:color w:val="000000"/>
          <w:kern w:val="24"/>
          <w:sz w:val="16"/>
          <w:szCs w:val="16"/>
        </w:rPr>
        <w:t>, poster presented by Y. Zhou at the 28</w:t>
      </w:r>
      <w:r w:rsidRPr="003B6CC9">
        <w:rPr>
          <w:rFonts w:ascii="Palatino Linotype" w:hAnsi="Palatino Linotype"/>
          <w:color w:val="000000"/>
          <w:kern w:val="24"/>
          <w:sz w:val="16"/>
          <w:szCs w:val="16"/>
          <w:vertAlign w:val="superscript"/>
        </w:rPr>
        <w:t>th</w:t>
      </w:r>
      <w:r>
        <w:rPr>
          <w:rFonts w:ascii="Palatino Linotype" w:hAnsi="Palatino Linotype"/>
          <w:color w:val="000000"/>
          <w:kern w:val="24"/>
          <w:sz w:val="16"/>
          <w:szCs w:val="16"/>
        </w:rPr>
        <w:t xml:space="preserve"> Annual Conference of the International Society for Environmental Epidemiology, September 1-4, 2016 in Rome, Italy. </w:t>
      </w:r>
    </w:p>
    <w:p w14:paraId="7A44EB0A" w14:textId="65B24464" w:rsidR="009701FC" w:rsidRDefault="003A03A3" w:rsidP="00CD0682">
      <w:pPr>
        <w:rPr>
          <w:rFonts w:ascii="Palatino Linotype" w:hAnsi="Palatino Linotype" w:cs="Arial"/>
          <w:bCs/>
          <w:sz w:val="16"/>
          <w:szCs w:val="16"/>
        </w:rPr>
      </w:pPr>
      <w:r>
        <w:rPr>
          <w:noProof/>
        </w:rPr>
        <mc:AlternateContent>
          <mc:Choice Requires="wps">
            <w:drawing>
              <wp:anchor distT="0" distB="0" distL="114300" distR="114300" simplePos="0" relativeHeight="251657728" behindDoc="0" locked="0" layoutInCell="1" allowOverlap="1" wp14:anchorId="2A751FE9" wp14:editId="7C911A7E">
                <wp:simplePos x="0" y="0"/>
                <wp:positionH relativeFrom="column">
                  <wp:posOffset>10151110</wp:posOffset>
                </wp:positionH>
                <wp:positionV relativeFrom="paragraph">
                  <wp:posOffset>268605</wp:posOffset>
                </wp:positionV>
                <wp:extent cx="20115530" cy="462915"/>
                <wp:effectExtent l="0" t="0" r="3810" b="0"/>
                <wp:wrapNone/>
                <wp:docPr id="946206708"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553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4BAFC" w14:textId="77777777" w:rsidR="00697BA4" w:rsidRPr="003B6CC9" w:rsidRDefault="00697BA4" w:rsidP="003B6CC9">
                            <w:pPr>
                              <w:pStyle w:val="NormalWeb"/>
                              <w:spacing w:before="0" w:beforeAutospacing="0" w:after="0" w:afterAutospacing="0"/>
                              <w:rPr>
                                <w:rFonts w:ascii="Palatino Linotype" w:hAnsi="Palatino Linotype"/>
                                <w:sz w:val="16"/>
                                <w:szCs w:val="16"/>
                              </w:rPr>
                            </w:pPr>
                          </w:p>
                        </w:txbxContent>
                      </wps:txbx>
                      <wps:bodyPr rot="0" vert="horz" wrap="square" lIns="435038" tIns="217519" rIns="435038" bIns="217519"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51FE9" id="_x0000_t202" coordsize="21600,21600" o:spt="202" path="m,l,21600r21600,l21600,xe">
                <v:stroke joinstyle="miter"/>
                <v:path gradientshapeok="t" o:connecttype="rect"/>
              </v:shapetype>
              <v:shape id="Title 1" o:spid="_x0000_s1026" type="#_x0000_t202" style="position:absolute;margin-left:799.3pt;margin-top:21.15pt;width:1583.9pt;height:3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" filled="f" stroked="f">
                <v:textbox inset="12.0844mm,6.04219mm,12.0844mm,6.04219mm">
                  <w:txbxContent>
                    <w:p w14:paraId="52B4BAFC" w14:textId="77777777" w:rsidR="00697BA4" w:rsidRPr="003B6CC9" w:rsidRDefault="00697BA4" w:rsidP="003B6CC9">
                      <w:pPr>
                        <w:pStyle w:val="NormalWeb"/>
                        <w:spacing w:before="0" w:beforeAutospacing="0" w:after="0" w:afterAutospacing="0"/>
                        <w:rPr>
                          <w:rFonts w:ascii="Palatino Linotype" w:hAnsi="Palatino Linotype"/>
                          <w:sz w:val="16"/>
                          <w:szCs w:val="16"/>
                        </w:rPr>
                      </w:pPr>
                    </w:p>
                  </w:txbxContent>
                </v:textbox>
              </v:shape>
            </w:pict>
          </mc:Fallback>
        </mc:AlternateContent>
      </w:r>
    </w:p>
    <w:p w14:paraId="40F9D851" w14:textId="77777777" w:rsidR="00514CD4" w:rsidRDefault="00514CD4" w:rsidP="00CD0682">
      <w:pPr>
        <w:rPr>
          <w:rFonts w:ascii="Palatino Linotype" w:hAnsi="Palatino Linotype" w:cs="Arial"/>
          <w:bCs/>
          <w:sz w:val="16"/>
          <w:szCs w:val="16"/>
        </w:rPr>
      </w:pPr>
      <w:r>
        <w:rPr>
          <w:rFonts w:ascii="Palatino Linotype" w:hAnsi="Palatino Linotype" w:cs="Arial"/>
          <w:bCs/>
          <w:sz w:val="16"/>
          <w:szCs w:val="16"/>
        </w:rPr>
        <w:t>“</w:t>
      </w:r>
      <w:r w:rsidRPr="00514CD4">
        <w:rPr>
          <w:rFonts w:ascii="Palatino Linotype" w:hAnsi="Palatino Linotype" w:cs="Arial"/>
          <w:bCs/>
          <w:sz w:val="16"/>
          <w:szCs w:val="16"/>
        </w:rPr>
        <w:t xml:space="preserve">Best Practices for Family-Centered Management of Children </w:t>
      </w:r>
      <w:r w:rsidR="00C71338">
        <w:rPr>
          <w:rFonts w:ascii="Palatino Linotype" w:hAnsi="Palatino Linotype" w:cs="Arial"/>
          <w:bCs/>
          <w:sz w:val="16"/>
          <w:szCs w:val="16"/>
        </w:rPr>
        <w:t>w</w:t>
      </w:r>
      <w:r w:rsidRPr="00514CD4">
        <w:rPr>
          <w:rFonts w:ascii="Palatino Linotype" w:hAnsi="Palatino Linotype" w:cs="Arial"/>
          <w:bCs/>
          <w:sz w:val="16"/>
          <w:szCs w:val="16"/>
        </w:rPr>
        <w:t>ith Birth Defects: Diagnosis,</w:t>
      </w:r>
      <w:r>
        <w:rPr>
          <w:rFonts w:ascii="Palatino Linotype" w:hAnsi="Palatino Linotype" w:cs="Arial"/>
          <w:bCs/>
          <w:sz w:val="16"/>
          <w:szCs w:val="16"/>
        </w:rPr>
        <w:t xml:space="preserve"> </w:t>
      </w:r>
      <w:r w:rsidRPr="00514CD4">
        <w:rPr>
          <w:rFonts w:ascii="Palatino Linotype" w:hAnsi="Palatino Linotype" w:cs="Arial"/>
          <w:bCs/>
          <w:sz w:val="16"/>
          <w:szCs w:val="16"/>
        </w:rPr>
        <w:t>Referral, and Support</w:t>
      </w:r>
      <w:r>
        <w:rPr>
          <w:rFonts w:ascii="Palatino Linotype" w:hAnsi="Palatino Linotype" w:cs="Arial"/>
          <w:bCs/>
          <w:sz w:val="16"/>
          <w:szCs w:val="16"/>
        </w:rPr>
        <w:t xml:space="preserve">”, </w:t>
      </w:r>
      <w:r w:rsidRPr="00514CD4">
        <w:rPr>
          <w:rFonts w:ascii="Palatino Linotype" w:hAnsi="Palatino Linotype" w:cs="Arial"/>
          <w:bCs/>
          <w:sz w:val="16"/>
          <w:szCs w:val="16"/>
        </w:rPr>
        <w:t>J</w:t>
      </w:r>
      <w:r>
        <w:rPr>
          <w:rFonts w:ascii="Palatino Linotype" w:hAnsi="Palatino Linotype" w:cs="Arial"/>
          <w:bCs/>
          <w:sz w:val="16"/>
          <w:szCs w:val="16"/>
        </w:rPr>
        <w:t>.</w:t>
      </w:r>
      <w:r w:rsidRPr="00514CD4">
        <w:rPr>
          <w:rFonts w:ascii="Palatino Linotype" w:hAnsi="Palatino Linotype" w:cs="Arial"/>
          <w:bCs/>
          <w:sz w:val="16"/>
          <w:szCs w:val="16"/>
        </w:rPr>
        <w:t xml:space="preserve"> Marshall,</w:t>
      </w:r>
      <w:r>
        <w:rPr>
          <w:rFonts w:ascii="Palatino Linotype" w:hAnsi="Palatino Linotype" w:cs="Arial"/>
          <w:bCs/>
          <w:sz w:val="16"/>
          <w:szCs w:val="16"/>
        </w:rPr>
        <w:t xml:space="preserve"> </w:t>
      </w:r>
      <w:r w:rsidRPr="00514CD4">
        <w:rPr>
          <w:rFonts w:ascii="Palatino Linotype" w:hAnsi="Palatino Linotype" w:cs="Arial"/>
          <w:bCs/>
          <w:sz w:val="16"/>
          <w:szCs w:val="16"/>
        </w:rPr>
        <w:t>L</w:t>
      </w:r>
      <w:r>
        <w:rPr>
          <w:rFonts w:ascii="Palatino Linotype" w:hAnsi="Palatino Linotype" w:cs="Arial"/>
          <w:bCs/>
          <w:sz w:val="16"/>
          <w:szCs w:val="16"/>
        </w:rPr>
        <w:t>.</w:t>
      </w:r>
      <w:r w:rsidRPr="00514CD4">
        <w:rPr>
          <w:rFonts w:ascii="Palatino Linotype" w:hAnsi="Palatino Linotype" w:cs="Arial"/>
          <w:bCs/>
          <w:sz w:val="16"/>
          <w:szCs w:val="16"/>
        </w:rPr>
        <w:t xml:space="preserve"> Dolar, C</w:t>
      </w:r>
      <w:r>
        <w:rPr>
          <w:rFonts w:ascii="Palatino Linotype" w:hAnsi="Palatino Linotype" w:cs="Arial"/>
          <w:bCs/>
          <w:sz w:val="16"/>
          <w:szCs w:val="16"/>
        </w:rPr>
        <w:t>.</w:t>
      </w:r>
      <w:r w:rsidRPr="00514CD4">
        <w:rPr>
          <w:rFonts w:ascii="Palatino Linotype" w:hAnsi="Palatino Linotype" w:cs="Arial"/>
          <w:bCs/>
          <w:sz w:val="16"/>
          <w:szCs w:val="16"/>
        </w:rPr>
        <w:t xml:space="preserve"> Robinson, O</w:t>
      </w:r>
      <w:r>
        <w:rPr>
          <w:rFonts w:ascii="Palatino Linotype" w:hAnsi="Palatino Linotype" w:cs="Arial"/>
          <w:bCs/>
          <w:sz w:val="16"/>
          <w:szCs w:val="16"/>
        </w:rPr>
        <w:t xml:space="preserve">. </w:t>
      </w:r>
      <w:r w:rsidRPr="00514CD4">
        <w:rPr>
          <w:rFonts w:ascii="Palatino Linotype" w:hAnsi="Palatino Linotype" w:cs="Arial"/>
          <w:bCs/>
          <w:sz w:val="16"/>
          <w:szCs w:val="16"/>
        </w:rPr>
        <w:t>Falope,</w:t>
      </w:r>
      <w:r>
        <w:rPr>
          <w:rFonts w:ascii="Palatino Linotype" w:hAnsi="Palatino Linotype" w:cs="Arial"/>
          <w:bCs/>
          <w:sz w:val="16"/>
          <w:szCs w:val="16"/>
        </w:rPr>
        <w:t xml:space="preserve"> J.P. T</w:t>
      </w:r>
      <w:r w:rsidRPr="00514CD4">
        <w:rPr>
          <w:rFonts w:ascii="Palatino Linotype" w:hAnsi="Palatino Linotype" w:cs="Arial"/>
          <w:bCs/>
          <w:sz w:val="16"/>
          <w:szCs w:val="16"/>
        </w:rPr>
        <w:t>anner</w:t>
      </w:r>
      <w:r>
        <w:rPr>
          <w:rFonts w:ascii="Palatino Linotype" w:hAnsi="Palatino Linotype" w:cs="Arial"/>
          <w:bCs/>
          <w:sz w:val="16"/>
          <w:szCs w:val="16"/>
        </w:rPr>
        <w:t xml:space="preserve">, </w:t>
      </w:r>
      <w:r w:rsidRPr="00514CD4">
        <w:rPr>
          <w:rFonts w:ascii="Palatino Linotype" w:hAnsi="Palatino Linotype" w:cs="Arial"/>
          <w:bCs/>
          <w:sz w:val="16"/>
          <w:szCs w:val="16"/>
        </w:rPr>
        <w:t>J</w:t>
      </w:r>
      <w:r>
        <w:rPr>
          <w:rFonts w:ascii="Palatino Linotype" w:hAnsi="Palatino Linotype" w:cs="Arial"/>
          <w:bCs/>
          <w:sz w:val="16"/>
          <w:szCs w:val="16"/>
        </w:rPr>
        <w:t xml:space="preserve">. </w:t>
      </w:r>
      <w:r w:rsidRPr="00514CD4">
        <w:rPr>
          <w:rFonts w:ascii="Palatino Linotype" w:hAnsi="Palatino Linotype" w:cs="Arial"/>
          <w:bCs/>
          <w:sz w:val="16"/>
          <w:szCs w:val="16"/>
        </w:rPr>
        <w:t>Salemi</w:t>
      </w:r>
      <w:r>
        <w:rPr>
          <w:rFonts w:ascii="Palatino Linotype" w:hAnsi="Palatino Linotype" w:cs="Arial"/>
          <w:bCs/>
          <w:sz w:val="16"/>
          <w:szCs w:val="16"/>
        </w:rPr>
        <w:t xml:space="preserve">, R.S. Kirby, </w:t>
      </w:r>
      <w:r w:rsidR="00C908E1">
        <w:rPr>
          <w:rFonts w:ascii="Palatino Linotype" w:hAnsi="Palatino Linotype" w:cs="Arial"/>
          <w:bCs/>
          <w:sz w:val="16"/>
          <w:szCs w:val="16"/>
        </w:rPr>
        <w:t>presented by J. Marshall</w:t>
      </w:r>
      <w:r>
        <w:rPr>
          <w:rFonts w:ascii="Palatino Linotype" w:hAnsi="Palatino Linotype" w:cs="Arial"/>
          <w:bCs/>
          <w:sz w:val="16"/>
          <w:szCs w:val="16"/>
        </w:rPr>
        <w:t xml:space="preserve"> at the International Society on Early Intervention Conference, June 8-10, 2016 in Stockholm, Sweden.</w:t>
      </w:r>
    </w:p>
    <w:p w14:paraId="4BEC74AA" w14:textId="77777777" w:rsidR="000F6F5B" w:rsidRDefault="000F6F5B" w:rsidP="00CD0682">
      <w:pPr>
        <w:rPr>
          <w:rFonts w:ascii="Palatino Linotype" w:hAnsi="Palatino Linotype" w:cs="Arial"/>
          <w:bCs/>
          <w:sz w:val="16"/>
          <w:szCs w:val="16"/>
        </w:rPr>
      </w:pPr>
    </w:p>
    <w:p w14:paraId="49448469" w14:textId="77777777" w:rsidR="000F6F5B" w:rsidRDefault="000F6F5B" w:rsidP="00CD0682">
      <w:pPr>
        <w:rPr>
          <w:rFonts w:ascii="Palatino Linotype" w:hAnsi="Palatino Linotype" w:cs="Arial"/>
          <w:bCs/>
          <w:sz w:val="16"/>
          <w:szCs w:val="16"/>
        </w:rPr>
      </w:pPr>
      <w:r>
        <w:rPr>
          <w:rFonts w:ascii="Palatino Linotype" w:hAnsi="Palatino Linotype" w:cs="Arial"/>
          <w:bCs/>
          <w:sz w:val="16"/>
          <w:szCs w:val="16"/>
        </w:rPr>
        <w:t>“The Life Course of Mothers following Pregnancy”, grand rounds lecture presented to Department of Obstetrics and Gynecology, Christiana Care Health System, June 8, 2016 in Wilmington, DE.</w:t>
      </w:r>
    </w:p>
    <w:p w14:paraId="64988423" w14:textId="77777777" w:rsidR="000F6F5B" w:rsidRDefault="000F6F5B" w:rsidP="00CD0682">
      <w:pPr>
        <w:rPr>
          <w:rFonts w:ascii="Palatino Linotype" w:hAnsi="Palatino Linotype" w:cs="Arial"/>
          <w:bCs/>
          <w:sz w:val="16"/>
          <w:szCs w:val="16"/>
        </w:rPr>
      </w:pPr>
    </w:p>
    <w:p w14:paraId="4A12244E" w14:textId="77777777" w:rsidR="000F6F5B" w:rsidRDefault="000F6F5B" w:rsidP="000F6F5B">
      <w:pPr>
        <w:rPr>
          <w:rFonts w:ascii="Palatino Linotype" w:hAnsi="Palatino Linotype" w:cs="Arial"/>
          <w:bCs/>
          <w:sz w:val="16"/>
          <w:szCs w:val="16"/>
        </w:rPr>
      </w:pPr>
      <w:r>
        <w:rPr>
          <w:rFonts w:ascii="Palatino Linotype" w:hAnsi="Palatino Linotype" w:cs="Arial"/>
          <w:bCs/>
          <w:sz w:val="16"/>
          <w:szCs w:val="16"/>
        </w:rPr>
        <w:t>“Birth Defects and Gastroschisis”, presentation to residents and fellows, Department of Obstetrics and Gynecology, Christiana Care Health System, June 8, 2016 in Wilmington, DE.</w:t>
      </w:r>
    </w:p>
    <w:p w14:paraId="3507AC43" w14:textId="77777777" w:rsidR="006760D1" w:rsidRDefault="006760D1" w:rsidP="00CD0682">
      <w:pPr>
        <w:rPr>
          <w:rFonts w:ascii="Palatino Linotype" w:hAnsi="Palatino Linotype" w:cs="Arial"/>
          <w:bCs/>
          <w:sz w:val="16"/>
          <w:szCs w:val="16"/>
        </w:rPr>
      </w:pPr>
    </w:p>
    <w:p w14:paraId="02685DB6" w14:textId="77777777" w:rsidR="006760D1" w:rsidRDefault="006760D1" w:rsidP="006760D1">
      <w:pPr>
        <w:rPr>
          <w:rFonts w:ascii="Palatino Linotype" w:hAnsi="Palatino Linotype" w:cs="Arial"/>
          <w:bCs/>
          <w:sz w:val="16"/>
          <w:szCs w:val="16"/>
        </w:rPr>
      </w:pPr>
      <w:r>
        <w:rPr>
          <w:rFonts w:ascii="Palatino Linotype" w:hAnsi="Palatino Linotype" w:cs="Arial"/>
          <w:bCs/>
          <w:sz w:val="16"/>
          <w:szCs w:val="16"/>
        </w:rPr>
        <w:t>“</w:t>
      </w:r>
      <w:r w:rsidRPr="006760D1">
        <w:rPr>
          <w:rFonts w:ascii="Palatino Linotype" w:hAnsi="Palatino Linotype" w:cs="Arial"/>
          <w:bCs/>
          <w:sz w:val="16"/>
          <w:szCs w:val="16"/>
        </w:rPr>
        <w:t>Gross Motor Interventions Reported in 2006, 2008 and 2010 Surveillance Records for Children with Cerebral Palsy: Findings from the U.S. Autism and Developmental Disabilities Monitoring (ADDM) Network</w:t>
      </w:r>
      <w:r>
        <w:rPr>
          <w:rFonts w:ascii="Palatino Linotype" w:hAnsi="Palatino Linotype" w:cs="Arial"/>
          <w:bCs/>
          <w:sz w:val="16"/>
          <w:szCs w:val="16"/>
        </w:rPr>
        <w:t xml:space="preserve">”, </w:t>
      </w:r>
      <w:r w:rsidRPr="006760D1">
        <w:rPr>
          <w:rFonts w:ascii="Palatino Linotype" w:hAnsi="Palatino Linotype" w:cs="Arial"/>
          <w:bCs/>
          <w:sz w:val="16"/>
          <w:szCs w:val="16"/>
        </w:rPr>
        <w:t>R</w:t>
      </w:r>
      <w:r>
        <w:rPr>
          <w:rFonts w:ascii="Palatino Linotype" w:hAnsi="Palatino Linotype" w:cs="Arial"/>
          <w:bCs/>
          <w:sz w:val="16"/>
          <w:szCs w:val="16"/>
        </w:rPr>
        <w:t>.</w:t>
      </w:r>
      <w:r w:rsidRPr="006760D1">
        <w:rPr>
          <w:rFonts w:ascii="Palatino Linotype" w:hAnsi="Palatino Linotype" w:cs="Arial"/>
          <w:bCs/>
          <w:sz w:val="16"/>
          <w:szCs w:val="16"/>
        </w:rPr>
        <w:t>E. Benedict, L</w:t>
      </w:r>
      <w:r>
        <w:rPr>
          <w:rFonts w:ascii="Palatino Linotype" w:hAnsi="Palatino Linotype" w:cs="Arial"/>
          <w:bCs/>
          <w:sz w:val="16"/>
          <w:szCs w:val="16"/>
        </w:rPr>
        <w:t>.</w:t>
      </w:r>
      <w:r w:rsidRPr="006760D1">
        <w:rPr>
          <w:rFonts w:ascii="Palatino Linotype" w:hAnsi="Palatino Linotype" w:cs="Arial"/>
          <w:bCs/>
          <w:sz w:val="16"/>
          <w:szCs w:val="16"/>
        </w:rPr>
        <w:t xml:space="preserve"> Dubois, L</w:t>
      </w:r>
      <w:r>
        <w:rPr>
          <w:rFonts w:ascii="Palatino Linotype" w:hAnsi="Palatino Linotype" w:cs="Arial"/>
          <w:bCs/>
          <w:sz w:val="16"/>
          <w:szCs w:val="16"/>
        </w:rPr>
        <w:t>.</w:t>
      </w:r>
      <w:r w:rsidRPr="006760D1">
        <w:rPr>
          <w:rFonts w:ascii="Palatino Linotype" w:hAnsi="Palatino Linotype" w:cs="Arial"/>
          <w:bCs/>
          <w:sz w:val="16"/>
          <w:szCs w:val="16"/>
        </w:rPr>
        <w:t xml:space="preserve"> Barritt, M</w:t>
      </w:r>
      <w:r>
        <w:rPr>
          <w:rFonts w:ascii="Palatino Linotype" w:hAnsi="Palatino Linotype" w:cs="Arial"/>
          <w:bCs/>
          <w:sz w:val="16"/>
          <w:szCs w:val="16"/>
        </w:rPr>
        <w:t xml:space="preserve">. </w:t>
      </w:r>
      <w:r w:rsidRPr="006760D1">
        <w:rPr>
          <w:rFonts w:ascii="Palatino Linotype" w:hAnsi="Palatino Linotype" w:cs="Arial"/>
          <w:bCs/>
          <w:sz w:val="16"/>
          <w:szCs w:val="16"/>
        </w:rPr>
        <w:t>Yeargin-Allsopp, D</w:t>
      </w:r>
      <w:r>
        <w:rPr>
          <w:rFonts w:ascii="Palatino Linotype" w:hAnsi="Palatino Linotype" w:cs="Arial"/>
          <w:bCs/>
          <w:sz w:val="16"/>
          <w:szCs w:val="16"/>
        </w:rPr>
        <w:t>.</w:t>
      </w:r>
      <w:r w:rsidRPr="006760D1">
        <w:rPr>
          <w:rFonts w:ascii="Palatino Linotype" w:hAnsi="Palatino Linotype" w:cs="Arial"/>
          <w:bCs/>
          <w:sz w:val="16"/>
          <w:szCs w:val="16"/>
        </w:rPr>
        <w:t xml:space="preserve"> Christensen, K</w:t>
      </w:r>
      <w:r>
        <w:rPr>
          <w:rFonts w:ascii="Palatino Linotype" w:hAnsi="Palatino Linotype" w:cs="Arial"/>
          <w:bCs/>
          <w:sz w:val="16"/>
          <w:szCs w:val="16"/>
        </w:rPr>
        <w:t xml:space="preserve">. </w:t>
      </w:r>
      <w:r w:rsidRPr="006760D1">
        <w:rPr>
          <w:rFonts w:ascii="Palatino Linotype" w:hAnsi="Palatino Linotype" w:cs="Arial"/>
          <w:bCs/>
          <w:sz w:val="16"/>
          <w:szCs w:val="16"/>
        </w:rPr>
        <w:t>Van Naarden Braun, R</w:t>
      </w:r>
      <w:r>
        <w:rPr>
          <w:rFonts w:ascii="Palatino Linotype" w:hAnsi="Palatino Linotype" w:cs="Arial"/>
          <w:bCs/>
          <w:sz w:val="16"/>
          <w:szCs w:val="16"/>
        </w:rPr>
        <w:t>.</w:t>
      </w:r>
      <w:r w:rsidRPr="006760D1">
        <w:rPr>
          <w:rFonts w:ascii="Palatino Linotype" w:hAnsi="Palatino Linotype" w:cs="Arial"/>
          <w:bCs/>
          <w:sz w:val="16"/>
          <w:szCs w:val="16"/>
        </w:rPr>
        <w:t>S. Kirby, R</w:t>
      </w:r>
      <w:r>
        <w:rPr>
          <w:rFonts w:ascii="Palatino Linotype" w:hAnsi="Palatino Linotype" w:cs="Arial"/>
          <w:bCs/>
          <w:sz w:val="16"/>
          <w:szCs w:val="16"/>
        </w:rPr>
        <w:t>.</w:t>
      </w:r>
      <w:r w:rsidRPr="006760D1">
        <w:rPr>
          <w:rFonts w:ascii="Palatino Linotype" w:hAnsi="Palatino Linotype" w:cs="Arial"/>
          <w:bCs/>
          <w:sz w:val="16"/>
          <w:szCs w:val="16"/>
        </w:rPr>
        <w:t xml:space="preserve"> Fitzgerald, M</w:t>
      </w:r>
      <w:r>
        <w:rPr>
          <w:rFonts w:ascii="Palatino Linotype" w:hAnsi="Palatino Linotype" w:cs="Arial"/>
          <w:bCs/>
          <w:sz w:val="16"/>
          <w:szCs w:val="16"/>
        </w:rPr>
        <w:t>.</w:t>
      </w:r>
      <w:r w:rsidRPr="006760D1">
        <w:rPr>
          <w:rFonts w:ascii="Palatino Linotype" w:hAnsi="Palatino Linotype" w:cs="Arial"/>
          <w:bCs/>
          <w:sz w:val="16"/>
          <w:szCs w:val="16"/>
        </w:rPr>
        <w:t xml:space="preserve"> Durkin, </w:t>
      </w:r>
      <w:r>
        <w:rPr>
          <w:rFonts w:ascii="Palatino Linotype" w:hAnsi="Palatino Linotype" w:cs="Arial"/>
          <w:bCs/>
          <w:sz w:val="16"/>
          <w:szCs w:val="16"/>
        </w:rPr>
        <w:t>present</w:t>
      </w:r>
      <w:r w:rsidR="00C908E1">
        <w:rPr>
          <w:rFonts w:ascii="Palatino Linotype" w:hAnsi="Palatino Linotype" w:cs="Arial"/>
          <w:bCs/>
          <w:sz w:val="16"/>
          <w:szCs w:val="16"/>
        </w:rPr>
        <w:t>ed</w:t>
      </w:r>
      <w:r>
        <w:rPr>
          <w:rFonts w:ascii="Palatino Linotype" w:hAnsi="Palatino Linotype" w:cs="Arial"/>
          <w:bCs/>
          <w:sz w:val="16"/>
          <w:szCs w:val="16"/>
        </w:rPr>
        <w:t xml:space="preserve"> by R. Benedict at Challenge the Boundaries, </w:t>
      </w:r>
      <w:r w:rsidRPr="006760D1">
        <w:rPr>
          <w:rFonts w:ascii="Palatino Linotype" w:hAnsi="Palatino Linotype" w:cs="Arial"/>
          <w:bCs/>
          <w:sz w:val="16"/>
          <w:szCs w:val="16"/>
        </w:rPr>
        <w:t>International Conference on Cerebral Palsy and other Childhood-onset Disabilities</w:t>
      </w:r>
      <w:r>
        <w:rPr>
          <w:rFonts w:ascii="Palatino Linotype" w:hAnsi="Palatino Linotype" w:cs="Arial"/>
          <w:bCs/>
          <w:sz w:val="16"/>
          <w:szCs w:val="16"/>
        </w:rPr>
        <w:t xml:space="preserve">, June 1-4, 2016 in </w:t>
      </w:r>
      <w:r w:rsidRPr="006760D1">
        <w:rPr>
          <w:rFonts w:ascii="Palatino Linotype" w:hAnsi="Palatino Linotype" w:cs="Arial"/>
          <w:bCs/>
          <w:sz w:val="16"/>
          <w:szCs w:val="16"/>
        </w:rPr>
        <w:t>Stockholm</w:t>
      </w:r>
      <w:r>
        <w:rPr>
          <w:rFonts w:ascii="Palatino Linotype" w:hAnsi="Palatino Linotype" w:cs="Arial"/>
          <w:bCs/>
          <w:sz w:val="16"/>
          <w:szCs w:val="16"/>
        </w:rPr>
        <w:t>, Sweden.</w:t>
      </w:r>
    </w:p>
    <w:p w14:paraId="78DFBAA6" w14:textId="77777777" w:rsidR="00F971E2" w:rsidRDefault="00F971E2" w:rsidP="006760D1">
      <w:pPr>
        <w:rPr>
          <w:rFonts w:ascii="Palatino Linotype" w:hAnsi="Palatino Linotype" w:cs="Arial"/>
          <w:bCs/>
          <w:sz w:val="16"/>
          <w:szCs w:val="16"/>
        </w:rPr>
      </w:pPr>
    </w:p>
    <w:p w14:paraId="3A08609A" w14:textId="77777777" w:rsidR="00903226" w:rsidRDefault="00903226" w:rsidP="00F971E2">
      <w:pPr>
        <w:rPr>
          <w:rFonts w:ascii="Palatino Linotype" w:hAnsi="Palatino Linotype" w:cs="Arial"/>
          <w:bCs/>
          <w:sz w:val="16"/>
          <w:szCs w:val="16"/>
        </w:rPr>
      </w:pPr>
      <w:r>
        <w:rPr>
          <w:rFonts w:ascii="Palatino Linotype" w:hAnsi="Palatino Linotype" w:cs="Arial"/>
          <w:bCs/>
          <w:sz w:val="16"/>
          <w:szCs w:val="16"/>
        </w:rPr>
        <w:t>“</w:t>
      </w:r>
      <w:r w:rsidRPr="00903226">
        <w:rPr>
          <w:rFonts w:ascii="Palatino Linotype" w:hAnsi="Palatino Linotype" w:cs="Arial"/>
          <w:bCs/>
          <w:sz w:val="16"/>
          <w:szCs w:val="16"/>
        </w:rPr>
        <w:t>A Population Health Perspective on Perinatal Outcomes, or Using Data to Guide and Evaluate Healthy Start Efforts</w:t>
      </w:r>
      <w:r>
        <w:rPr>
          <w:rFonts w:ascii="Palatino Linotype" w:hAnsi="Palatino Linotype" w:cs="Arial"/>
          <w:bCs/>
          <w:sz w:val="16"/>
          <w:szCs w:val="16"/>
        </w:rPr>
        <w:t>”, keynote lecture at the 25</w:t>
      </w:r>
      <w:r w:rsidRPr="00903226">
        <w:rPr>
          <w:rFonts w:ascii="Palatino Linotype" w:hAnsi="Palatino Linotype" w:cs="Arial"/>
          <w:bCs/>
          <w:sz w:val="16"/>
          <w:szCs w:val="16"/>
          <w:vertAlign w:val="superscript"/>
        </w:rPr>
        <w:t>th</w:t>
      </w:r>
      <w:r>
        <w:rPr>
          <w:rFonts w:ascii="Palatino Linotype" w:hAnsi="Palatino Linotype" w:cs="Arial"/>
          <w:bCs/>
          <w:sz w:val="16"/>
          <w:szCs w:val="16"/>
        </w:rPr>
        <w:t xml:space="preserve"> anniversary annual meeting of the Healthy Start Coalition of Hardee, Highlands, and Polk County, April 20, 2016 in Bartow, FL.</w:t>
      </w:r>
    </w:p>
    <w:p w14:paraId="6E6ECCE2" w14:textId="77777777" w:rsidR="00903226" w:rsidRDefault="00903226" w:rsidP="00F971E2">
      <w:pPr>
        <w:rPr>
          <w:rFonts w:ascii="Palatino Linotype" w:hAnsi="Palatino Linotype" w:cs="Arial"/>
          <w:bCs/>
          <w:sz w:val="16"/>
          <w:szCs w:val="16"/>
        </w:rPr>
      </w:pPr>
    </w:p>
    <w:p w14:paraId="2BB6EB3F" w14:textId="77777777" w:rsidR="00F971E2" w:rsidRPr="006760D1" w:rsidRDefault="00F971E2" w:rsidP="00F971E2">
      <w:pPr>
        <w:rPr>
          <w:rFonts w:ascii="Palatino Linotype" w:hAnsi="Palatino Linotype" w:cs="Arial"/>
          <w:bCs/>
          <w:sz w:val="16"/>
          <w:szCs w:val="16"/>
        </w:rPr>
      </w:pPr>
      <w:r>
        <w:rPr>
          <w:rFonts w:ascii="Palatino Linotype" w:hAnsi="Palatino Linotype" w:cs="Arial"/>
          <w:bCs/>
          <w:sz w:val="16"/>
          <w:szCs w:val="16"/>
        </w:rPr>
        <w:t>“Population Health Informatics and the Life Course Perspective on Chronic Disease”, invited keynote lecture for Oregon Public Health Week, presented at the Oregon Health Sciences University, April 4, 2016 in Portland, OR.</w:t>
      </w:r>
    </w:p>
    <w:p w14:paraId="236B8E27" w14:textId="77777777" w:rsidR="006760D1" w:rsidRPr="006760D1" w:rsidRDefault="006760D1" w:rsidP="006760D1">
      <w:pPr>
        <w:rPr>
          <w:rFonts w:ascii="Palatino Linotype" w:hAnsi="Palatino Linotype" w:cs="Arial"/>
          <w:bCs/>
          <w:sz w:val="16"/>
          <w:szCs w:val="16"/>
        </w:rPr>
      </w:pPr>
    </w:p>
    <w:p w14:paraId="703945D5" w14:textId="77777777" w:rsidR="00A73E07" w:rsidRDefault="00A73E07" w:rsidP="00CD0682">
      <w:pPr>
        <w:rPr>
          <w:rFonts w:ascii="Palatino Linotype" w:hAnsi="Palatino Linotype" w:cs="Arial"/>
          <w:bCs/>
          <w:sz w:val="16"/>
          <w:szCs w:val="16"/>
        </w:rPr>
      </w:pPr>
      <w:r>
        <w:rPr>
          <w:rFonts w:ascii="Palatino Linotype" w:hAnsi="Palatino Linotype" w:cs="Arial"/>
          <w:bCs/>
          <w:sz w:val="16"/>
          <w:szCs w:val="16"/>
        </w:rPr>
        <w:t>“</w:t>
      </w:r>
      <w:r w:rsidRPr="00A73E07">
        <w:rPr>
          <w:rFonts w:ascii="Palatino Linotype" w:hAnsi="Palatino Linotype" w:cs="Arial"/>
          <w:bCs/>
          <w:sz w:val="16"/>
          <w:szCs w:val="16"/>
        </w:rPr>
        <w:t>GIS and Spatial Analysis in Health Research, or Restoring the ‘Where’ in Epidemiology and Population Health</w:t>
      </w:r>
      <w:r>
        <w:rPr>
          <w:rFonts w:ascii="Palatino Linotype" w:hAnsi="Palatino Linotype" w:cs="Arial"/>
          <w:bCs/>
          <w:sz w:val="16"/>
          <w:szCs w:val="16"/>
        </w:rPr>
        <w:t>”, lecture at the Health Outcomes and Behavior research seminar, Moffitt Cancer Center, February 4, 2016 in Tampa, FL.</w:t>
      </w:r>
    </w:p>
    <w:p w14:paraId="6038EA26" w14:textId="77777777" w:rsidR="00A73E07" w:rsidRDefault="00A73E07" w:rsidP="00CD0682">
      <w:pPr>
        <w:rPr>
          <w:rFonts w:ascii="Palatino Linotype" w:hAnsi="Palatino Linotype" w:cs="Arial"/>
          <w:bCs/>
          <w:sz w:val="16"/>
          <w:szCs w:val="16"/>
        </w:rPr>
      </w:pPr>
    </w:p>
    <w:p w14:paraId="027B91B2" w14:textId="77777777" w:rsidR="00CD0682" w:rsidRDefault="006760D1" w:rsidP="00CD0682">
      <w:pPr>
        <w:rPr>
          <w:rFonts w:ascii="Palatino Linotype" w:hAnsi="Palatino Linotype" w:cs="Arial"/>
          <w:bCs/>
          <w:sz w:val="16"/>
          <w:szCs w:val="16"/>
        </w:rPr>
      </w:pPr>
      <w:r>
        <w:rPr>
          <w:rFonts w:ascii="Palatino Linotype" w:hAnsi="Palatino Linotype" w:cs="Arial"/>
          <w:bCs/>
          <w:sz w:val="16"/>
          <w:szCs w:val="16"/>
        </w:rPr>
        <w:t xml:space="preserve"> </w:t>
      </w:r>
      <w:r w:rsidR="00CD0682">
        <w:rPr>
          <w:rFonts w:ascii="Palatino Linotype" w:hAnsi="Palatino Linotype" w:cs="Arial"/>
          <w:bCs/>
          <w:sz w:val="16"/>
          <w:szCs w:val="16"/>
        </w:rPr>
        <w:t>“</w:t>
      </w:r>
      <w:r w:rsidR="00CD0682" w:rsidRPr="00CD0682">
        <w:rPr>
          <w:rFonts w:ascii="Palatino Linotype" w:hAnsi="Palatino Linotype" w:cs="Arial"/>
          <w:bCs/>
          <w:sz w:val="16"/>
          <w:szCs w:val="16"/>
        </w:rPr>
        <w:t>Development of a Statewide Brochure for Families of Children Born with Birth Defects</w:t>
      </w:r>
      <w:r w:rsidR="00CD0682">
        <w:rPr>
          <w:rFonts w:ascii="Palatino Linotype" w:hAnsi="Palatino Linotype" w:cs="Arial"/>
          <w:bCs/>
          <w:sz w:val="16"/>
          <w:szCs w:val="16"/>
        </w:rPr>
        <w:t xml:space="preserve">”, J. </w:t>
      </w:r>
      <w:r w:rsidR="00CD0682" w:rsidRPr="00CD0682">
        <w:rPr>
          <w:rFonts w:ascii="Palatino Linotype" w:hAnsi="Palatino Linotype" w:cs="Arial"/>
          <w:bCs/>
          <w:sz w:val="16"/>
          <w:szCs w:val="16"/>
        </w:rPr>
        <w:t>Marshall, L</w:t>
      </w:r>
      <w:r w:rsidR="00CD0682">
        <w:rPr>
          <w:rFonts w:ascii="Palatino Linotype" w:hAnsi="Palatino Linotype" w:cs="Arial"/>
          <w:bCs/>
          <w:sz w:val="16"/>
          <w:szCs w:val="16"/>
        </w:rPr>
        <w:t>.</w:t>
      </w:r>
      <w:r w:rsidR="00CD0682" w:rsidRPr="00CD0682">
        <w:rPr>
          <w:rFonts w:ascii="Palatino Linotype" w:hAnsi="Palatino Linotype" w:cs="Arial"/>
          <w:bCs/>
          <w:sz w:val="16"/>
          <w:szCs w:val="16"/>
        </w:rPr>
        <w:t xml:space="preserve"> Dolar, H</w:t>
      </w:r>
      <w:r w:rsidR="00CD0682">
        <w:rPr>
          <w:rFonts w:ascii="Palatino Linotype" w:hAnsi="Palatino Linotype" w:cs="Arial"/>
          <w:bCs/>
          <w:sz w:val="16"/>
          <w:szCs w:val="16"/>
        </w:rPr>
        <w:t>.</w:t>
      </w:r>
      <w:r w:rsidR="00CD0682" w:rsidRPr="00CD0682">
        <w:rPr>
          <w:rFonts w:ascii="Palatino Linotype" w:hAnsi="Palatino Linotype" w:cs="Arial"/>
          <w:bCs/>
          <w:sz w:val="16"/>
          <w:szCs w:val="16"/>
        </w:rPr>
        <w:t xml:space="preserve"> Toor</w:t>
      </w:r>
      <w:r w:rsidR="007B6E5F">
        <w:rPr>
          <w:rFonts w:ascii="Palatino Linotype" w:hAnsi="Palatino Linotype" w:cs="Arial"/>
          <w:bCs/>
          <w:sz w:val="16"/>
          <w:szCs w:val="16"/>
        </w:rPr>
        <w:t>,</w:t>
      </w:r>
      <w:r w:rsidR="00CD0682" w:rsidRPr="00CD0682">
        <w:rPr>
          <w:rFonts w:ascii="Palatino Linotype" w:hAnsi="Palatino Linotype" w:cs="Arial"/>
          <w:bCs/>
          <w:sz w:val="16"/>
          <w:szCs w:val="16"/>
        </w:rPr>
        <w:t xml:space="preserve"> J</w:t>
      </w:r>
      <w:r w:rsidR="00CD0682">
        <w:rPr>
          <w:rFonts w:ascii="Palatino Linotype" w:hAnsi="Palatino Linotype" w:cs="Arial"/>
          <w:bCs/>
          <w:sz w:val="16"/>
          <w:szCs w:val="16"/>
        </w:rPr>
        <w:t>.</w:t>
      </w:r>
      <w:r w:rsidR="00CD0682" w:rsidRPr="00CD0682">
        <w:rPr>
          <w:rFonts w:ascii="Palatino Linotype" w:hAnsi="Palatino Linotype" w:cs="Arial"/>
          <w:bCs/>
          <w:sz w:val="16"/>
          <w:szCs w:val="16"/>
        </w:rPr>
        <w:t>P</w:t>
      </w:r>
      <w:r w:rsidR="00CD0682">
        <w:rPr>
          <w:rFonts w:ascii="Palatino Linotype" w:hAnsi="Palatino Linotype" w:cs="Arial"/>
          <w:bCs/>
          <w:sz w:val="16"/>
          <w:szCs w:val="16"/>
        </w:rPr>
        <w:t>.</w:t>
      </w:r>
      <w:r w:rsidR="00CD0682" w:rsidRPr="00CD0682">
        <w:rPr>
          <w:rFonts w:ascii="Palatino Linotype" w:hAnsi="Palatino Linotype" w:cs="Arial"/>
          <w:bCs/>
          <w:sz w:val="16"/>
          <w:szCs w:val="16"/>
        </w:rPr>
        <w:t xml:space="preserve"> Tanner, R</w:t>
      </w:r>
      <w:r w:rsidR="00CD0682">
        <w:rPr>
          <w:rFonts w:ascii="Palatino Linotype" w:hAnsi="Palatino Linotype" w:cs="Arial"/>
          <w:bCs/>
          <w:sz w:val="16"/>
          <w:szCs w:val="16"/>
        </w:rPr>
        <w:t>.</w:t>
      </w:r>
      <w:r w:rsidR="00CD0682" w:rsidRPr="00CD0682">
        <w:rPr>
          <w:rFonts w:ascii="Palatino Linotype" w:hAnsi="Palatino Linotype" w:cs="Arial"/>
          <w:bCs/>
          <w:sz w:val="16"/>
          <w:szCs w:val="16"/>
        </w:rPr>
        <w:t xml:space="preserve">S. Kirby, </w:t>
      </w:r>
      <w:r w:rsidR="00CD0682">
        <w:rPr>
          <w:rFonts w:ascii="Palatino Linotype" w:hAnsi="Palatino Linotype" w:cs="Arial"/>
          <w:bCs/>
          <w:sz w:val="16"/>
          <w:szCs w:val="16"/>
        </w:rPr>
        <w:t>abstract submitted for consideration to the 17</w:t>
      </w:r>
      <w:r w:rsidR="00CD0682" w:rsidRPr="00CD0682">
        <w:rPr>
          <w:rFonts w:ascii="Palatino Linotype" w:hAnsi="Palatino Linotype" w:cs="Arial"/>
          <w:bCs/>
          <w:sz w:val="16"/>
          <w:szCs w:val="16"/>
          <w:vertAlign w:val="superscript"/>
        </w:rPr>
        <w:t>th</w:t>
      </w:r>
      <w:r w:rsidR="00CD0682">
        <w:rPr>
          <w:rFonts w:ascii="Palatino Linotype" w:hAnsi="Palatino Linotype" w:cs="Arial"/>
          <w:bCs/>
          <w:sz w:val="16"/>
          <w:szCs w:val="16"/>
        </w:rPr>
        <w:t xml:space="preserve"> International Conference on Autism, Intellectual Disability&amp; Developmental Disabilities, January 20-22, 2016 in Waikiki Beach, HI.</w:t>
      </w:r>
    </w:p>
    <w:p w14:paraId="5990FDA1" w14:textId="77777777" w:rsidR="00AB02D1" w:rsidRDefault="00AB02D1" w:rsidP="00CD0682">
      <w:pPr>
        <w:rPr>
          <w:rFonts w:ascii="Palatino Linotype" w:hAnsi="Palatino Linotype" w:cs="Arial"/>
          <w:bCs/>
          <w:sz w:val="16"/>
          <w:szCs w:val="16"/>
        </w:rPr>
      </w:pPr>
    </w:p>
    <w:p w14:paraId="2A5EEA86" w14:textId="2897F09A" w:rsidR="00AB02D1" w:rsidRDefault="00AB02D1" w:rsidP="00AB02D1">
      <w:pPr>
        <w:rPr>
          <w:rFonts w:ascii="Palatino Linotype" w:hAnsi="Palatino Linotype" w:cs="Arial"/>
          <w:bCs/>
          <w:sz w:val="16"/>
          <w:szCs w:val="16"/>
        </w:rPr>
      </w:pPr>
      <w:r>
        <w:rPr>
          <w:rFonts w:ascii="Palatino Linotype" w:hAnsi="Palatino Linotype" w:cs="Arial"/>
          <w:bCs/>
          <w:sz w:val="16"/>
          <w:szCs w:val="16"/>
        </w:rPr>
        <w:t>“A Population Health Perspective on Birth Defects (with a Focus on Florida</w:t>
      </w:r>
      <w:r w:rsidR="00871455">
        <w:rPr>
          <w:rFonts w:ascii="Palatino Linotype" w:hAnsi="Palatino Linotype" w:cs="Arial"/>
          <w:bCs/>
          <w:sz w:val="16"/>
          <w:szCs w:val="16"/>
        </w:rPr>
        <w:t>)</w:t>
      </w:r>
      <w:r>
        <w:rPr>
          <w:rFonts w:ascii="Palatino Linotype" w:hAnsi="Palatino Linotype" w:cs="Arial"/>
          <w:bCs/>
          <w:sz w:val="16"/>
          <w:szCs w:val="16"/>
        </w:rPr>
        <w:t>”, grand rounds presentation to Department of Pediatrics, University of South Florida, presented January 14, 2016 in Tampa, FL.</w:t>
      </w:r>
    </w:p>
    <w:p w14:paraId="1657E9C7" w14:textId="77777777" w:rsidR="00AB02D1" w:rsidRDefault="00AB02D1" w:rsidP="00AB02D1">
      <w:pPr>
        <w:rPr>
          <w:rFonts w:ascii="Palatino Linotype" w:hAnsi="Palatino Linotype" w:cs="Arial"/>
          <w:bCs/>
          <w:sz w:val="16"/>
          <w:szCs w:val="16"/>
        </w:rPr>
      </w:pPr>
    </w:p>
    <w:p w14:paraId="45B03BA1" w14:textId="77777777" w:rsidR="00935C51" w:rsidRDefault="00935C51" w:rsidP="007A6765">
      <w:pPr>
        <w:rPr>
          <w:rFonts w:ascii="Palatino Linotype" w:hAnsi="Palatino Linotype" w:cs="Arial"/>
          <w:bCs/>
          <w:sz w:val="16"/>
          <w:szCs w:val="16"/>
        </w:rPr>
      </w:pPr>
      <w:r>
        <w:rPr>
          <w:rFonts w:ascii="Palatino Linotype" w:hAnsi="Palatino Linotype" w:cs="Arial"/>
          <w:bCs/>
          <w:sz w:val="16"/>
          <w:szCs w:val="16"/>
        </w:rPr>
        <w:t>“Careers in Public Health after Doctoral or Post-Doctoral Training”, seminar presented to the Race/Ethnic Disparities Pathways Seminar, Department of Population Health Sciences, University of Wisconsin-Madison, November 6, 2015 in Madison, WI.</w:t>
      </w:r>
    </w:p>
    <w:p w14:paraId="14EC5C25" w14:textId="77777777" w:rsidR="00935C51" w:rsidRDefault="00935C51" w:rsidP="007A6765">
      <w:pPr>
        <w:rPr>
          <w:rFonts w:ascii="Palatino Linotype" w:hAnsi="Palatino Linotype" w:cs="Arial"/>
          <w:bCs/>
          <w:sz w:val="16"/>
          <w:szCs w:val="16"/>
        </w:rPr>
      </w:pPr>
    </w:p>
    <w:p w14:paraId="4A97A3F3" w14:textId="77777777" w:rsidR="006A39ED" w:rsidRDefault="006A39ED" w:rsidP="006A39ED">
      <w:pPr>
        <w:rPr>
          <w:rFonts w:ascii="Palatino Linotype" w:hAnsi="Palatino Linotype" w:cs="Arial"/>
          <w:bCs/>
          <w:sz w:val="16"/>
          <w:szCs w:val="16"/>
        </w:rPr>
      </w:pPr>
      <w:r>
        <w:rPr>
          <w:rFonts w:ascii="Palatino Linotype" w:hAnsi="Palatino Linotype" w:cs="Arial"/>
          <w:bCs/>
          <w:sz w:val="16"/>
          <w:szCs w:val="16"/>
        </w:rPr>
        <w:t>“Smoking by Trimester of Pregnancy, Hypertension and Risk of Small-for-Gestational Age Infants”, S. Luke, R. Kirby, poster presented by S. Luke at the 143</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31-November 4, 2015 in Chicago, IL.</w:t>
      </w:r>
    </w:p>
    <w:p w14:paraId="36797712" w14:textId="77777777" w:rsidR="006A39ED" w:rsidRDefault="006A39ED" w:rsidP="007A6765">
      <w:pPr>
        <w:rPr>
          <w:rFonts w:ascii="Palatino Linotype" w:hAnsi="Palatino Linotype" w:cs="Arial"/>
          <w:bCs/>
          <w:sz w:val="16"/>
          <w:szCs w:val="16"/>
        </w:rPr>
      </w:pPr>
    </w:p>
    <w:p w14:paraId="6CD9C68D" w14:textId="77777777" w:rsidR="006A39ED" w:rsidRDefault="006A39ED" w:rsidP="006A39ED">
      <w:pPr>
        <w:rPr>
          <w:rFonts w:ascii="Palatino Linotype" w:hAnsi="Palatino Linotype" w:cs="Arial"/>
          <w:bCs/>
          <w:sz w:val="16"/>
          <w:szCs w:val="16"/>
        </w:rPr>
      </w:pPr>
      <w:r>
        <w:rPr>
          <w:rFonts w:ascii="Palatino Linotype" w:hAnsi="Palatino Linotype" w:cs="Arial"/>
          <w:bCs/>
          <w:sz w:val="16"/>
          <w:szCs w:val="16"/>
        </w:rPr>
        <w:t>“Associations between Postpartum Weight Retention, Gestational Weight Gain and Birth Outcomes in Successive Pregnancies”, S. Luke, R. Kirby, L. Wright, poster presented by S. Luke at</w:t>
      </w:r>
      <w:r w:rsidR="009701FC">
        <w:rPr>
          <w:rFonts w:ascii="Palatino Linotype" w:hAnsi="Palatino Linotype" w:cs="Arial"/>
          <w:bCs/>
          <w:sz w:val="16"/>
          <w:szCs w:val="16"/>
        </w:rPr>
        <w:t xml:space="preserve"> </w:t>
      </w:r>
      <w:r>
        <w:rPr>
          <w:rFonts w:ascii="Palatino Linotype" w:hAnsi="Palatino Linotype" w:cs="Arial"/>
          <w:bCs/>
          <w:sz w:val="16"/>
          <w:szCs w:val="16"/>
        </w:rPr>
        <w:t>the 143</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31-November 4, 2015 in Chicago, IL.</w:t>
      </w:r>
    </w:p>
    <w:p w14:paraId="79A30754" w14:textId="77777777" w:rsidR="006A39ED" w:rsidRDefault="006A39ED" w:rsidP="007A6765">
      <w:pPr>
        <w:rPr>
          <w:rFonts w:ascii="Palatino Linotype" w:hAnsi="Palatino Linotype" w:cs="Arial"/>
          <w:bCs/>
          <w:sz w:val="16"/>
          <w:szCs w:val="16"/>
        </w:rPr>
      </w:pPr>
    </w:p>
    <w:p w14:paraId="7E5D284F" w14:textId="77777777" w:rsidR="007A6765" w:rsidRDefault="007A6765" w:rsidP="007A6765">
      <w:pPr>
        <w:rPr>
          <w:rFonts w:ascii="Palatino Linotype" w:hAnsi="Palatino Linotype" w:cs="Arial"/>
          <w:bCs/>
          <w:sz w:val="16"/>
          <w:szCs w:val="16"/>
        </w:rPr>
      </w:pPr>
      <w:r>
        <w:rPr>
          <w:rFonts w:ascii="Palatino Linotype" w:hAnsi="Palatino Linotype" w:cs="Arial"/>
          <w:bCs/>
          <w:sz w:val="16"/>
          <w:szCs w:val="16"/>
        </w:rPr>
        <w:t>“</w:t>
      </w:r>
      <w:r w:rsidRPr="007A6765">
        <w:rPr>
          <w:rFonts w:ascii="Palatino Linotype" w:hAnsi="Palatino Linotype" w:cs="Arial"/>
          <w:bCs/>
          <w:sz w:val="16"/>
          <w:szCs w:val="16"/>
        </w:rPr>
        <w:t>Baby Friendly Hospital Initiative and Breastfeeding Duration: An Analysis of the Pregnancy Risk Assessment Monitoring System</w:t>
      </w:r>
      <w:r>
        <w:rPr>
          <w:rFonts w:ascii="Palatino Linotype" w:hAnsi="Palatino Linotype" w:cs="Arial"/>
          <w:bCs/>
          <w:sz w:val="16"/>
          <w:szCs w:val="16"/>
        </w:rPr>
        <w:t xml:space="preserve">”, R. Ramakrishnan and R.S. Kirby, poster </w:t>
      </w:r>
      <w:r w:rsidR="006A39ED">
        <w:rPr>
          <w:rFonts w:ascii="Palatino Linotype" w:hAnsi="Palatino Linotype" w:cs="Arial"/>
          <w:bCs/>
          <w:sz w:val="16"/>
          <w:szCs w:val="16"/>
        </w:rPr>
        <w:t xml:space="preserve">presented </w:t>
      </w:r>
      <w:r>
        <w:rPr>
          <w:rFonts w:ascii="Palatino Linotype" w:hAnsi="Palatino Linotype" w:cs="Arial"/>
          <w:bCs/>
          <w:sz w:val="16"/>
          <w:szCs w:val="16"/>
        </w:rPr>
        <w:t>by R. Ramakrishnan at the 143</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31-November 4, 2015 in Chicago, IL.</w:t>
      </w:r>
    </w:p>
    <w:p w14:paraId="56E05635" w14:textId="77777777" w:rsidR="006A0D43" w:rsidRDefault="006A0D43" w:rsidP="00CD0682">
      <w:pPr>
        <w:rPr>
          <w:rFonts w:ascii="Palatino Linotype" w:hAnsi="Palatino Linotype" w:cs="Arial"/>
          <w:bCs/>
          <w:sz w:val="16"/>
          <w:szCs w:val="16"/>
        </w:rPr>
      </w:pPr>
    </w:p>
    <w:p w14:paraId="775824AA" w14:textId="77777777" w:rsidR="006A0D43" w:rsidRDefault="006A0D43" w:rsidP="00CD0682">
      <w:pPr>
        <w:rPr>
          <w:rFonts w:ascii="Palatino Linotype" w:hAnsi="Palatino Linotype" w:cs="Arial"/>
          <w:bCs/>
          <w:sz w:val="16"/>
          <w:szCs w:val="16"/>
        </w:rPr>
      </w:pPr>
      <w:r>
        <w:rPr>
          <w:rFonts w:ascii="Palatino Linotype" w:hAnsi="Palatino Linotype" w:cs="Arial"/>
          <w:bCs/>
          <w:sz w:val="16"/>
          <w:szCs w:val="16"/>
        </w:rPr>
        <w:t>“</w:t>
      </w:r>
      <w:r w:rsidRPr="006A0D43">
        <w:rPr>
          <w:rFonts w:ascii="Palatino Linotype" w:hAnsi="Palatino Linotype" w:cs="Arial"/>
          <w:bCs/>
          <w:sz w:val="16"/>
          <w:szCs w:val="16"/>
        </w:rPr>
        <w:t>Best Practices for Family-Centered Birth Defects Information, Support, and Referral in Birth Hospital Settings</w:t>
      </w:r>
      <w:r>
        <w:rPr>
          <w:rFonts w:ascii="Palatino Linotype" w:hAnsi="Palatino Linotype" w:cs="Arial"/>
          <w:bCs/>
          <w:sz w:val="16"/>
          <w:szCs w:val="16"/>
        </w:rPr>
        <w:t xml:space="preserve">”, J. Marshall, </w:t>
      </w:r>
      <w:r w:rsidR="003B3B1D">
        <w:rPr>
          <w:rFonts w:ascii="Palatino Linotype" w:hAnsi="Palatino Linotype" w:cs="Arial"/>
          <w:bCs/>
          <w:sz w:val="16"/>
          <w:szCs w:val="16"/>
        </w:rPr>
        <w:t xml:space="preserve">L. Dolar, </w:t>
      </w:r>
      <w:r>
        <w:rPr>
          <w:rFonts w:ascii="Palatino Linotype" w:hAnsi="Palatino Linotype" w:cs="Arial"/>
          <w:bCs/>
          <w:sz w:val="16"/>
          <w:szCs w:val="16"/>
        </w:rPr>
        <w:t>R. Kirby,</w:t>
      </w:r>
      <w:r w:rsidR="003B3B1D" w:rsidRPr="003B3B1D">
        <w:rPr>
          <w:rFonts w:ascii="Palatino Linotype" w:hAnsi="Palatino Linotype" w:cs="Arial"/>
          <w:bCs/>
          <w:sz w:val="16"/>
          <w:szCs w:val="16"/>
        </w:rPr>
        <w:t xml:space="preserve"> J</w:t>
      </w:r>
      <w:r w:rsidR="003B3B1D">
        <w:rPr>
          <w:rFonts w:ascii="Palatino Linotype" w:hAnsi="Palatino Linotype" w:cs="Arial"/>
          <w:bCs/>
          <w:sz w:val="16"/>
          <w:szCs w:val="16"/>
        </w:rPr>
        <w:t>.</w:t>
      </w:r>
      <w:r w:rsidR="003B3B1D" w:rsidRPr="003B3B1D">
        <w:rPr>
          <w:rFonts w:ascii="Palatino Linotype" w:hAnsi="Palatino Linotype" w:cs="Arial"/>
          <w:bCs/>
          <w:sz w:val="16"/>
          <w:szCs w:val="16"/>
        </w:rPr>
        <w:t>P</w:t>
      </w:r>
      <w:r w:rsidR="003B3B1D">
        <w:rPr>
          <w:rFonts w:ascii="Palatino Linotype" w:hAnsi="Palatino Linotype" w:cs="Arial"/>
          <w:bCs/>
          <w:sz w:val="16"/>
          <w:szCs w:val="16"/>
        </w:rPr>
        <w:t>.</w:t>
      </w:r>
      <w:r w:rsidR="003B3B1D" w:rsidRPr="003B3B1D">
        <w:rPr>
          <w:rFonts w:ascii="Palatino Linotype" w:hAnsi="Palatino Linotype" w:cs="Arial"/>
          <w:bCs/>
          <w:sz w:val="16"/>
          <w:szCs w:val="16"/>
        </w:rPr>
        <w:t xml:space="preserve"> Tanner, </w:t>
      </w:r>
      <w:r w:rsidR="003B3B1D">
        <w:rPr>
          <w:rFonts w:ascii="Palatino Linotype" w:hAnsi="Palatino Linotype" w:cs="Arial"/>
          <w:bCs/>
          <w:sz w:val="16"/>
          <w:szCs w:val="16"/>
        </w:rPr>
        <w:t>C. Robinson,</w:t>
      </w:r>
      <w:r>
        <w:rPr>
          <w:rFonts w:ascii="Palatino Linotype" w:hAnsi="Palatino Linotype" w:cs="Arial"/>
          <w:bCs/>
          <w:sz w:val="16"/>
          <w:szCs w:val="16"/>
        </w:rPr>
        <w:t xml:space="preserve"> </w:t>
      </w:r>
      <w:r w:rsidR="006A39ED">
        <w:rPr>
          <w:rFonts w:ascii="Palatino Linotype" w:hAnsi="Palatino Linotype" w:cs="Arial"/>
          <w:bCs/>
          <w:sz w:val="16"/>
          <w:szCs w:val="16"/>
        </w:rPr>
        <w:t>poster</w:t>
      </w:r>
      <w:r>
        <w:rPr>
          <w:rFonts w:ascii="Palatino Linotype" w:hAnsi="Palatino Linotype" w:cs="Arial"/>
          <w:bCs/>
          <w:sz w:val="16"/>
          <w:szCs w:val="16"/>
        </w:rPr>
        <w:t xml:space="preserve"> presented by J. Marshall at the 143</w:t>
      </w:r>
      <w:r w:rsidRPr="006A0D43">
        <w:rPr>
          <w:rFonts w:ascii="Palatino Linotype" w:hAnsi="Palatino Linotype" w:cs="Arial"/>
          <w:bCs/>
          <w:sz w:val="16"/>
          <w:szCs w:val="16"/>
          <w:vertAlign w:val="superscript"/>
        </w:rPr>
        <w:t>rd</w:t>
      </w:r>
      <w:r>
        <w:rPr>
          <w:rFonts w:ascii="Palatino Linotype" w:hAnsi="Palatino Linotype" w:cs="Arial"/>
          <w:bCs/>
          <w:sz w:val="16"/>
          <w:szCs w:val="16"/>
        </w:rPr>
        <w:t xml:space="preserve"> Annual Meeting of the American Public Health Association, October 31-November 4, 2015 in Chicago, IL.</w:t>
      </w:r>
    </w:p>
    <w:p w14:paraId="0B837FCD" w14:textId="77777777" w:rsidR="0055370C" w:rsidRDefault="0055370C" w:rsidP="00CD0682">
      <w:pPr>
        <w:rPr>
          <w:rFonts w:ascii="Palatino Linotype" w:hAnsi="Palatino Linotype" w:cs="Arial"/>
          <w:bCs/>
          <w:sz w:val="16"/>
          <w:szCs w:val="16"/>
        </w:rPr>
      </w:pPr>
    </w:p>
    <w:p w14:paraId="4ECAA0A2" w14:textId="77777777" w:rsidR="0055370C" w:rsidRDefault="0055370C" w:rsidP="0055370C">
      <w:pPr>
        <w:rPr>
          <w:rFonts w:ascii="Palatino Linotype" w:hAnsi="Palatino Linotype" w:cs="Arial"/>
          <w:bCs/>
          <w:sz w:val="16"/>
          <w:szCs w:val="16"/>
        </w:rPr>
      </w:pPr>
      <w:r>
        <w:rPr>
          <w:rFonts w:ascii="Palatino Linotype" w:hAnsi="Palatino Linotype" w:cs="Arial"/>
          <w:bCs/>
          <w:sz w:val="16"/>
          <w:szCs w:val="16"/>
        </w:rPr>
        <w:t xml:space="preserve">“Are Children Born with Birth Defects at Increased Risk of Serious Injuries and Injury-Related Mortality in Early Childhood”, </w:t>
      </w:r>
      <w:r w:rsidR="005B4359">
        <w:rPr>
          <w:rFonts w:ascii="Palatino Linotype" w:hAnsi="Palatino Linotype" w:cs="Arial"/>
          <w:bCs/>
          <w:sz w:val="16"/>
          <w:szCs w:val="16"/>
        </w:rPr>
        <w:t xml:space="preserve">R. Rutkowski, J.P. Tanner,  </w:t>
      </w:r>
      <w:r>
        <w:rPr>
          <w:rFonts w:ascii="Palatino Linotype" w:hAnsi="Palatino Linotype" w:cs="Arial"/>
          <w:bCs/>
          <w:sz w:val="16"/>
          <w:szCs w:val="16"/>
        </w:rPr>
        <w:t>J.L.Salemi,</w:t>
      </w:r>
      <w:r w:rsidRPr="0055370C">
        <w:rPr>
          <w:rFonts w:ascii="Palatino Linotype" w:hAnsi="Palatino Linotype" w:cs="Arial"/>
          <w:bCs/>
          <w:sz w:val="16"/>
          <w:szCs w:val="16"/>
        </w:rPr>
        <w:t xml:space="preserve"> </w:t>
      </w:r>
      <w:r>
        <w:rPr>
          <w:rFonts w:ascii="Palatino Linotype" w:hAnsi="Palatino Linotype" w:cs="Arial"/>
          <w:bCs/>
          <w:sz w:val="16"/>
          <w:szCs w:val="16"/>
        </w:rPr>
        <w:t>S.B. Anjohrin, J.A. Correia, S.M. Watkins, R.S. Kirby, poster presented at the 2015 annual meeting of the National Birth Defects Prevention Network, October 19-21, 2015 in Arlington, VA.</w:t>
      </w:r>
      <w:r w:rsidR="005B444B">
        <w:rPr>
          <w:rFonts w:ascii="Palatino Linotype" w:hAnsi="Palatino Linotype" w:cs="Arial"/>
          <w:bCs/>
          <w:sz w:val="16"/>
          <w:szCs w:val="16"/>
        </w:rPr>
        <w:t xml:space="preserve">  This poster was awarded an honorable mention.</w:t>
      </w:r>
    </w:p>
    <w:p w14:paraId="4E81336D" w14:textId="77777777" w:rsidR="0055370C" w:rsidRDefault="0055370C" w:rsidP="00CD0682">
      <w:pPr>
        <w:rPr>
          <w:rFonts w:ascii="Palatino Linotype" w:hAnsi="Palatino Linotype" w:cs="Arial"/>
          <w:bCs/>
          <w:sz w:val="16"/>
          <w:szCs w:val="16"/>
        </w:rPr>
      </w:pPr>
    </w:p>
    <w:p w14:paraId="4D9ECEDD" w14:textId="77777777" w:rsidR="0055370C" w:rsidRDefault="0055370C" w:rsidP="0055370C">
      <w:pPr>
        <w:rPr>
          <w:rFonts w:ascii="Palatino Linotype" w:hAnsi="Palatino Linotype" w:cs="Arial"/>
          <w:bCs/>
          <w:sz w:val="16"/>
          <w:szCs w:val="16"/>
        </w:rPr>
      </w:pPr>
      <w:r>
        <w:rPr>
          <w:rFonts w:ascii="Palatino Linotype" w:hAnsi="Palatino Linotype" w:cs="Arial"/>
          <w:bCs/>
          <w:sz w:val="16"/>
          <w:szCs w:val="16"/>
        </w:rPr>
        <w:t>“Uncertainty in Maternal Exposure to Ambient PM2.5 and Benzene during Pregnancy: Sensitivity to Exposure Estimation Decisions”, J.P. Tanner, J.L. Salemi,</w:t>
      </w:r>
      <w:r w:rsidRPr="0055370C">
        <w:rPr>
          <w:rFonts w:ascii="Palatino Linotype" w:hAnsi="Palatino Linotype" w:cs="Arial"/>
          <w:bCs/>
          <w:sz w:val="16"/>
          <w:szCs w:val="16"/>
        </w:rPr>
        <w:t xml:space="preserve"> </w:t>
      </w:r>
      <w:r>
        <w:rPr>
          <w:rFonts w:ascii="Palatino Linotype" w:hAnsi="Palatino Linotype" w:cs="Arial"/>
          <w:bCs/>
          <w:sz w:val="16"/>
          <w:szCs w:val="16"/>
        </w:rPr>
        <w:t>Amy L. Stuart, Haofei Yu, Melissa M. Jordan, Chris DuClos, Philip Cavicchia, J.A. Correia, S.M. Watkins, R.S. Kirby, poster presented at the 2015 annual meeting of the National Birth Defects Prevention Network, October 19-21, 2015 in Arlington, VA.</w:t>
      </w:r>
    </w:p>
    <w:p w14:paraId="6072CE33" w14:textId="77777777" w:rsidR="00832B07" w:rsidRDefault="00832B07" w:rsidP="00CD0682">
      <w:pPr>
        <w:rPr>
          <w:rFonts w:ascii="Palatino Linotype" w:hAnsi="Palatino Linotype" w:cs="Arial"/>
          <w:bCs/>
          <w:sz w:val="16"/>
          <w:szCs w:val="16"/>
        </w:rPr>
      </w:pPr>
    </w:p>
    <w:p w14:paraId="2F5D532B" w14:textId="77777777" w:rsidR="0055370C" w:rsidRDefault="0055370C" w:rsidP="0055370C">
      <w:pPr>
        <w:rPr>
          <w:rFonts w:ascii="Palatino Linotype" w:hAnsi="Palatino Linotype" w:cs="Arial"/>
          <w:bCs/>
          <w:sz w:val="16"/>
          <w:szCs w:val="16"/>
        </w:rPr>
      </w:pPr>
      <w:r>
        <w:rPr>
          <w:rFonts w:ascii="Palatino Linotype" w:hAnsi="Palatino Linotype" w:cs="Arial"/>
          <w:bCs/>
          <w:sz w:val="16"/>
          <w:szCs w:val="16"/>
        </w:rPr>
        <w:t>“Improving the Completeness of Ascertainment in Florida’s Birth Defects Surveillance Program: The Impact of Adding Infant Death and Emergency Department Data”, J.L. Salemi,</w:t>
      </w:r>
      <w:r w:rsidRPr="0055370C">
        <w:rPr>
          <w:rFonts w:ascii="Palatino Linotype" w:hAnsi="Palatino Linotype" w:cs="Arial"/>
          <w:bCs/>
          <w:sz w:val="16"/>
          <w:szCs w:val="16"/>
        </w:rPr>
        <w:t xml:space="preserve"> </w:t>
      </w:r>
      <w:r>
        <w:rPr>
          <w:rFonts w:ascii="Palatino Linotype" w:hAnsi="Palatino Linotype" w:cs="Arial"/>
          <w:bCs/>
          <w:sz w:val="16"/>
          <w:szCs w:val="16"/>
        </w:rPr>
        <w:t>R. Rutkowski, J.P. Tanner, S.B. Anjohrin, J. Marshall, J.A. Correia, S.M. Watkins, R.S. Kirby, poster presented at the 2015 annual meeting of the National Birth Defects Prevention Network, October 19-21, 2015 in Arlington, VA.</w:t>
      </w:r>
    </w:p>
    <w:p w14:paraId="2A4C6DE4" w14:textId="77777777" w:rsidR="0055370C" w:rsidRDefault="0055370C" w:rsidP="00CD0682">
      <w:pPr>
        <w:rPr>
          <w:rFonts w:ascii="Palatino Linotype" w:hAnsi="Palatino Linotype" w:cs="Arial"/>
          <w:bCs/>
          <w:sz w:val="16"/>
          <w:szCs w:val="16"/>
        </w:rPr>
      </w:pPr>
    </w:p>
    <w:p w14:paraId="5120926D" w14:textId="77777777" w:rsidR="0055370C" w:rsidRDefault="0055370C" w:rsidP="00CD0682">
      <w:pPr>
        <w:rPr>
          <w:rFonts w:ascii="Palatino Linotype" w:hAnsi="Palatino Linotype" w:cs="Arial"/>
          <w:bCs/>
          <w:sz w:val="16"/>
          <w:szCs w:val="16"/>
        </w:rPr>
      </w:pPr>
      <w:r>
        <w:rPr>
          <w:rFonts w:ascii="Palatino Linotype" w:hAnsi="Palatino Linotype" w:cs="Arial"/>
          <w:bCs/>
          <w:sz w:val="16"/>
          <w:szCs w:val="16"/>
        </w:rPr>
        <w:t>“An Updated Evaluation of the Sensitivity and Accuracy of Birth Defects Indicators Appearing on the 2003 Revision of the U.S. Standard Certificate of Live Birth: Has Anything Changed?”, J.L. Salemi, J.P. Tanner, D. Sampat, R. Rutkowski, S.B. Anjohrin, J. Marshall, J.A. Correia, S.M. Watkins, R.S. Kirby, poster presented at the 2015 annual meeting of the National Birth Defects Prevention Network, October 19-21, 2015 in Arlington, VA.</w:t>
      </w:r>
      <w:r w:rsidR="005B444B">
        <w:rPr>
          <w:rFonts w:ascii="Palatino Linotype" w:hAnsi="Palatino Linotype" w:cs="Arial"/>
          <w:bCs/>
          <w:sz w:val="16"/>
          <w:szCs w:val="16"/>
        </w:rPr>
        <w:t xml:space="preserve">  This poster was awarded a blue ribbon (first prize).</w:t>
      </w:r>
    </w:p>
    <w:p w14:paraId="699E4E31" w14:textId="77777777" w:rsidR="001109B5" w:rsidRDefault="001109B5" w:rsidP="00CD0682">
      <w:pPr>
        <w:rPr>
          <w:rFonts w:ascii="Palatino Linotype" w:hAnsi="Palatino Linotype" w:cs="Arial"/>
          <w:bCs/>
          <w:sz w:val="16"/>
          <w:szCs w:val="16"/>
        </w:rPr>
      </w:pPr>
    </w:p>
    <w:p w14:paraId="792A8B88" w14:textId="77777777" w:rsidR="001109B5" w:rsidRDefault="001109B5" w:rsidP="001109B5">
      <w:pPr>
        <w:rPr>
          <w:rFonts w:ascii="Palatino Linotype" w:hAnsi="Palatino Linotype" w:cs="Arial"/>
          <w:bCs/>
          <w:sz w:val="16"/>
          <w:szCs w:val="16"/>
        </w:rPr>
      </w:pPr>
      <w:r>
        <w:rPr>
          <w:rFonts w:ascii="Palatino Linotype" w:hAnsi="Palatino Linotype" w:cs="Arial"/>
          <w:bCs/>
          <w:sz w:val="16"/>
          <w:szCs w:val="16"/>
        </w:rPr>
        <w:t>“Bias and Misclassification in Birth Defects Epidemiology”, presented by R.S. Kirby in breakout session on Analytic Methods: Considerations for Analyzing Birth Defects Data” at the 2015 annual meeting of the National Birth Defects Prevention Network, October 19-21, 2015 in Arlington, VA.</w:t>
      </w:r>
    </w:p>
    <w:p w14:paraId="7037E986" w14:textId="77777777" w:rsidR="005B4359" w:rsidRDefault="005B4359" w:rsidP="00CD0682">
      <w:pPr>
        <w:rPr>
          <w:rFonts w:ascii="Palatino Linotype" w:hAnsi="Palatino Linotype" w:cs="Arial"/>
          <w:bCs/>
          <w:sz w:val="16"/>
          <w:szCs w:val="16"/>
        </w:rPr>
      </w:pPr>
    </w:p>
    <w:p w14:paraId="2C06A31B" w14:textId="77777777" w:rsidR="005B4359" w:rsidRDefault="005B4359" w:rsidP="005B4359">
      <w:pPr>
        <w:rPr>
          <w:rFonts w:ascii="Palatino Linotype" w:hAnsi="Palatino Linotype" w:cs="Arial"/>
          <w:bCs/>
          <w:sz w:val="16"/>
          <w:szCs w:val="16"/>
        </w:rPr>
      </w:pPr>
      <w:r>
        <w:rPr>
          <w:rFonts w:ascii="Palatino Linotype" w:hAnsi="Palatino Linotype" w:cs="Arial"/>
          <w:bCs/>
          <w:sz w:val="16"/>
          <w:szCs w:val="16"/>
        </w:rPr>
        <w:t>Training Workshop: Health Outcomes and Service Utilization for Children with Birth Defects,</w:t>
      </w:r>
      <w:r w:rsidR="003B3B1D">
        <w:rPr>
          <w:rFonts w:ascii="Palatino Linotype" w:hAnsi="Palatino Linotype" w:cs="Arial"/>
          <w:bCs/>
          <w:sz w:val="16"/>
          <w:szCs w:val="16"/>
        </w:rPr>
        <w:t xml:space="preserve"> R.S. Kirby served as</w:t>
      </w:r>
      <w:r>
        <w:rPr>
          <w:rFonts w:ascii="Palatino Linotype" w:hAnsi="Palatino Linotype" w:cs="Arial"/>
          <w:bCs/>
          <w:sz w:val="16"/>
          <w:szCs w:val="16"/>
        </w:rPr>
        <w:t xml:space="preserve"> moderator and presenter, presented at the 2015 annual meeting of the National Birth Defects Prevention Network, October 18-21, 2015 in Arlington, VA.</w:t>
      </w:r>
    </w:p>
    <w:p w14:paraId="15AC0C2B" w14:textId="77777777" w:rsidR="00AB02D1" w:rsidRDefault="00AB02D1" w:rsidP="005B4359">
      <w:pPr>
        <w:rPr>
          <w:rFonts w:ascii="Palatino Linotype" w:hAnsi="Palatino Linotype" w:cs="Arial"/>
          <w:bCs/>
          <w:sz w:val="16"/>
          <w:szCs w:val="16"/>
        </w:rPr>
      </w:pPr>
    </w:p>
    <w:p w14:paraId="045B7A6F" w14:textId="67F5FEC3" w:rsidR="00AB02D1" w:rsidRDefault="00AB02D1" w:rsidP="005B4359">
      <w:pPr>
        <w:rPr>
          <w:rFonts w:ascii="Palatino Linotype" w:hAnsi="Palatino Linotype" w:cs="Arial"/>
          <w:bCs/>
          <w:sz w:val="16"/>
          <w:szCs w:val="16"/>
        </w:rPr>
      </w:pPr>
      <w:r>
        <w:rPr>
          <w:rFonts w:ascii="Palatino Linotype" w:hAnsi="Palatino Linotype" w:cs="Arial"/>
          <w:bCs/>
          <w:sz w:val="16"/>
          <w:szCs w:val="16"/>
        </w:rPr>
        <w:t>“A Population Health Perspective on Birth Defects (with a Focus on Florida</w:t>
      </w:r>
      <w:r w:rsidR="00871455">
        <w:rPr>
          <w:rFonts w:ascii="Palatino Linotype" w:hAnsi="Palatino Linotype" w:cs="Arial"/>
          <w:bCs/>
          <w:sz w:val="16"/>
          <w:szCs w:val="16"/>
        </w:rPr>
        <w:t>)</w:t>
      </w:r>
      <w:r>
        <w:rPr>
          <w:rFonts w:ascii="Palatino Linotype" w:hAnsi="Palatino Linotype" w:cs="Arial"/>
          <w:bCs/>
          <w:sz w:val="16"/>
          <w:szCs w:val="16"/>
        </w:rPr>
        <w:t>”, grand rounds presentation to Department of Obstetrics and Gynecology, University of South Florida, presented October 7, 2015 in Tampa, FL.</w:t>
      </w:r>
    </w:p>
    <w:p w14:paraId="44749944" w14:textId="77777777" w:rsidR="0055370C" w:rsidRDefault="0055370C" w:rsidP="00CD0682">
      <w:pPr>
        <w:rPr>
          <w:rFonts w:ascii="Palatino Linotype" w:hAnsi="Palatino Linotype" w:cs="Arial"/>
          <w:bCs/>
          <w:sz w:val="16"/>
          <w:szCs w:val="16"/>
        </w:rPr>
      </w:pPr>
    </w:p>
    <w:p w14:paraId="48288E3C" w14:textId="77777777" w:rsidR="00F838E3" w:rsidRPr="00F838E3" w:rsidRDefault="00F838E3" w:rsidP="00F838E3">
      <w:pPr>
        <w:rPr>
          <w:rFonts w:ascii="Palatino Linotype" w:hAnsi="Palatino Linotype" w:cs="Arial"/>
          <w:bCs/>
          <w:sz w:val="16"/>
          <w:szCs w:val="16"/>
        </w:rPr>
      </w:pPr>
      <w:r>
        <w:rPr>
          <w:rFonts w:ascii="Palatino Linotype" w:hAnsi="Palatino Linotype" w:cs="Arial"/>
          <w:bCs/>
          <w:sz w:val="16"/>
          <w:szCs w:val="16"/>
        </w:rPr>
        <w:t>“</w:t>
      </w:r>
      <w:r w:rsidRPr="00F838E3">
        <w:rPr>
          <w:rFonts w:ascii="Palatino Linotype" w:hAnsi="Palatino Linotype" w:cs="Arial"/>
          <w:bCs/>
          <w:sz w:val="16"/>
          <w:szCs w:val="16"/>
        </w:rPr>
        <w:t>Place Matters: A Geographer’s Perspective on the Role of GIS and Spatial Analysis in Public Health</w:t>
      </w:r>
      <w:r>
        <w:rPr>
          <w:rFonts w:ascii="Palatino Linotype" w:hAnsi="Palatino Linotype" w:cs="Arial"/>
          <w:bCs/>
          <w:sz w:val="16"/>
          <w:szCs w:val="16"/>
        </w:rPr>
        <w:t>”, presented to the School of Geosciences, University of South Florida, September 25, 2015 in Tampa, FL.</w:t>
      </w:r>
    </w:p>
    <w:p w14:paraId="56E5670B" w14:textId="77777777" w:rsidR="00F838E3" w:rsidRDefault="00F838E3" w:rsidP="00832B07">
      <w:pPr>
        <w:rPr>
          <w:rFonts w:ascii="Palatino Linotype" w:hAnsi="Palatino Linotype" w:cs="Arial"/>
          <w:bCs/>
          <w:sz w:val="16"/>
          <w:szCs w:val="16"/>
        </w:rPr>
      </w:pPr>
    </w:p>
    <w:p w14:paraId="39AEE345" w14:textId="77777777" w:rsidR="00832B07" w:rsidRDefault="00832B07" w:rsidP="00832B07">
      <w:pPr>
        <w:rPr>
          <w:rFonts w:ascii="Palatino Linotype" w:hAnsi="Palatino Linotype" w:cs="Arial"/>
          <w:bCs/>
          <w:sz w:val="16"/>
          <w:szCs w:val="16"/>
        </w:rPr>
      </w:pPr>
      <w:r>
        <w:rPr>
          <w:rFonts w:ascii="Palatino Linotype" w:hAnsi="Palatino Linotype" w:cs="Arial"/>
          <w:bCs/>
          <w:sz w:val="16"/>
          <w:szCs w:val="16"/>
        </w:rPr>
        <w:t>“</w:t>
      </w:r>
      <w:r w:rsidRPr="00832B07">
        <w:rPr>
          <w:rFonts w:ascii="Palatino Linotype" w:hAnsi="Palatino Linotype" w:cs="Arial"/>
          <w:bCs/>
          <w:sz w:val="16"/>
          <w:szCs w:val="16"/>
        </w:rPr>
        <w:t xml:space="preserve">Spatially-Dependent Model Selection </w:t>
      </w:r>
      <w:r>
        <w:rPr>
          <w:rFonts w:ascii="Palatino Linotype" w:hAnsi="Palatino Linotype" w:cs="Arial"/>
          <w:bCs/>
          <w:sz w:val="16"/>
          <w:szCs w:val="16"/>
        </w:rPr>
        <w:t>f</w:t>
      </w:r>
      <w:r w:rsidRPr="00832B07">
        <w:rPr>
          <w:rFonts w:ascii="Palatino Linotype" w:hAnsi="Palatino Linotype" w:cs="Arial"/>
          <w:bCs/>
          <w:sz w:val="16"/>
          <w:szCs w:val="16"/>
        </w:rPr>
        <w:t>or Disease</w:t>
      </w:r>
      <w:r>
        <w:rPr>
          <w:rFonts w:ascii="Palatino Linotype" w:hAnsi="Palatino Linotype" w:cs="Arial"/>
          <w:bCs/>
          <w:sz w:val="16"/>
          <w:szCs w:val="16"/>
        </w:rPr>
        <w:t xml:space="preserve"> </w:t>
      </w:r>
      <w:r w:rsidRPr="00832B07">
        <w:rPr>
          <w:rFonts w:ascii="Palatino Linotype" w:hAnsi="Palatino Linotype" w:cs="Arial"/>
          <w:bCs/>
          <w:sz w:val="16"/>
          <w:szCs w:val="16"/>
        </w:rPr>
        <w:t>Mapping</w:t>
      </w:r>
      <w:r>
        <w:rPr>
          <w:rFonts w:ascii="Palatino Linotype" w:hAnsi="Palatino Linotype" w:cs="Arial"/>
          <w:bCs/>
          <w:sz w:val="16"/>
          <w:szCs w:val="16"/>
        </w:rPr>
        <w:t xml:space="preserve">”, </w:t>
      </w:r>
      <w:r w:rsidRPr="00832B07">
        <w:rPr>
          <w:rFonts w:ascii="Palatino Linotype" w:hAnsi="Palatino Linotype" w:cs="Arial"/>
          <w:bCs/>
          <w:sz w:val="16"/>
          <w:szCs w:val="16"/>
        </w:rPr>
        <w:t>R</w:t>
      </w:r>
      <w:r>
        <w:rPr>
          <w:rFonts w:ascii="Palatino Linotype" w:hAnsi="Palatino Linotype" w:cs="Arial"/>
          <w:bCs/>
          <w:sz w:val="16"/>
          <w:szCs w:val="16"/>
        </w:rPr>
        <w:t xml:space="preserve">. </w:t>
      </w:r>
      <w:r w:rsidRPr="00832B07">
        <w:rPr>
          <w:rFonts w:ascii="Palatino Linotype" w:hAnsi="Palatino Linotype" w:cs="Arial"/>
          <w:bCs/>
          <w:sz w:val="16"/>
          <w:szCs w:val="16"/>
        </w:rPr>
        <w:t>Carroll, A</w:t>
      </w:r>
      <w:r>
        <w:rPr>
          <w:rFonts w:ascii="Palatino Linotype" w:hAnsi="Palatino Linotype" w:cs="Arial"/>
          <w:bCs/>
          <w:sz w:val="16"/>
          <w:szCs w:val="16"/>
        </w:rPr>
        <w:t>.</w:t>
      </w:r>
      <w:r w:rsidRPr="00832B07">
        <w:rPr>
          <w:rFonts w:ascii="Palatino Linotype" w:hAnsi="Palatino Linotype" w:cs="Arial"/>
          <w:bCs/>
          <w:sz w:val="16"/>
          <w:szCs w:val="16"/>
        </w:rPr>
        <w:t>B</w:t>
      </w:r>
      <w:r>
        <w:rPr>
          <w:rFonts w:ascii="Palatino Linotype" w:hAnsi="Palatino Linotype" w:cs="Arial"/>
          <w:bCs/>
          <w:sz w:val="16"/>
          <w:szCs w:val="16"/>
        </w:rPr>
        <w:t>.</w:t>
      </w:r>
      <w:r w:rsidRPr="00832B07">
        <w:rPr>
          <w:rFonts w:ascii="Palatino Linotype" w:hAnsi="Palatino Linotype" w:cs="Arial"/>
          <w:bCs/>
          <w:sz w:val="16"/>
          <w:szCs w:val="16"/>
        </w:rPr>
        <w:t xml:space="preserve"> Lawson, C</w:t>
      </w:r>
      <w:r>
        <w:rPr>
          <w:rFonts w:ascii="Palatino Linotype" w:hAnsi="Palatino Linotype" w:cs="Arial"/>
          <w:bCs/>
          <w:sz w:val="16"/>
          <w:szCs w:val="16"/>
        </w:rPr>
        <w:t>.</w:t>
      </w:r>
      <w:r w:rsidRPr="00832B07">
        <w:rPr>
          <w:rFonts w:ascii="Palatino Linotype" w:hAnsi="Palatino Linotype" w:cs="Arial"/>
          <w:bCs/>
          <w:sz w:val="16"/>
          <w:szCs w:val="16"/>
        </w:rPr>
        <w:t xml:space="preserve"> Faes, R</w:t>
      </w:r>
      <w:r>
        <w:rPr>
          <w:rFonts w:ascii="Palatino Linotype" w:hAnsi="Palatino Linotype" w:cs="Arial"/>
          <w:bCs/>
          <w:sz w:val="16"/>
          <w:szCs w:val="16"/>
        </w:rPr>
        <w:t>.</w:t>
      </w:r>
      <w:r w:rsidRPr="00832B07">
        <w:rPr>
          <w:rFonts w:ascii="Palatino Linotype" w:hAnsi="Palatino Linotype" w:cs="Arial"/>
          <w:bCs/>
          <w:sz w:val="16"/>
          <w:szCs w:val="16"/>
        </w:rPr>
        <w:t>S</w:t>
      </w:r>
      <w:r>
        <w:rPr>
          <w:rFonts w:ascii="Palatino Linotype" w:hAnsi="Palatino Linotype" w:cs="Arial"/>
          <w:bCs/>
          <w:sz w:val="16"/>
          <w:szCs w:val="16"/>
        </w:rPr>
        <w:t>.</w:t>
      </w:r>
      <w:r w:rsidRPr="00832B07">
        <w:rPr>
          <w:rFonts w:ascii="Palatino Linotype" w:hAnsi="Palatino Linotype" w:cs="Arial"/>
          <w:bCs/>
          <w:sz w:val="16"/>
          <w:szCs w:val="16"/>
        </w:rPr>
        <w:t xml:space="preserve"> Kirby, M</w:t>
      </w:r>
      <w:r>
        <w:rPr>
          <w:rFonts w:ascii="Palatino Linotype" w:hAnsi="Palatino Linotype" w:cs="Arial"/>
          <w:bCs/>
          <w:sz w:val="16"/>
          <w:szCs w:val="16"/>
        </w:rPr>
        <w:t>.</w:t>
      </w:r>
      <w:r w:rsidRPr="00832B07">
        <w:rPr>
          <w:rFonts w:ascii="Palatino Linotype" w:hAnsi="Palatino Linotype" w:cs="Arial"/>
          <w:bCs/>
          <w:sz w:val="16"/>
          <w:szCs w:val="16"/>
        </w:rPr>
        <w:t xml:space="preserve"> Aregay</w:t>
      </w:r>
      <w:r>
        <w:rPr>
          <w:rFonts w:ascii="Palatino Linotype" w:hAnsi="Palatino Linotype" w:cs="Arial"/>
          <w:bCs/>
          <w:sz w:val="16"/>
          <w:szCs w:val="16"/>
        </w:rPr>
        <w:t>,</w:t>
      </w:r>
      <w:r w:rsidRPr="00832B07">
        <w:rPr>
          <w:rFonts w:ascii="Palatino Linotype" w:hAnsi="Palatino Linotype" w:cs="Arial"/>
          <w:bCs/>
          <w:sz w:val="16"/>
          <w:szCs w:val="16"/>
        </w:rPr>
        <w:t xml:space="preserve"> K</w:t>
      </w:r>
      <w:r>
        <w:rPr>
          <w:rFonts w:ascii="Palatino Linotype" w:hAnsi="Palatino Linotype" w:cs="Arial"/>
          <w:bCs/>
          <w:sz w:val="16"/>
          <w:szCs w:val="16"/>
        </w:rPr>
        <w:t>.</w:t>
      </w:r>
      <w:r w:rsidRPr="00832B07">
        <w:rPr>
          <w:rFonts w:ascii="Palatino Linotype" w:hAnsi="Palatino Linotype" w:cs="Arial"/>
          <w:bCs/>
          <w:sz w:val="16"/>
          <w:szCs w:val="16"/>
        </w:rPr>
        <w:t xml:space="preserve"> Watjou</w:t>
      </w:r>
      <w:r>
        <w:rPr>
          <w:rFonts w:ascii="Palatino Linotype" w:hAnsi="Palatino Linotype" w:cs="Arial"/>
          <w:bCs/>
          <w:sz w:val="16"/>
          <w:szCs w:val="16"/>
        </w:rPr>
        <w:t>, presented by R. Carroll at GeoMed 2015, September 10-12, 2015 in Florence, Italy.</w:t>
      </w:r>
    </w:p>
    <w:p w14:paraId="0551927B" w14:textId="77777777" w:rsidR="00832B07" w:rsidRDefault="00832B07" w:rsidP="00832B07">
      <w:pPr>
        <w:rPr>
          <w:rFonts w:ascii="Palatino Linotype" w:hAnsi="Palatino Linotype" w:cs="Arial"/>
          <w:bCs/>
          <w:sz w:val="16"/>
          <w:szCs w:val="16"/>
        </w:rPr>
      </w:pPr>
    </w:p>
    <w:p w14:paraId="256D25F1" w14:textId="77777777" w:rsidR="00832B07" w:rsidRDefault="00832B07" w:rsidP="00832B07">
      <w:pPr>
        <w:rPr>
          <w:rFonts w:ascii="Palatino Linotype" w:hAnsi="Palatino Linotype" w:cs="Arial"/>
          <w:bCs/>
          <w:sz w:val="16"/>
          <w:szCs w:val="16"/>
        </w:rPr>
      </w:pPr>
      <w:r w:rsidRPr="00832B07">
        <w:rPr>
          <w:rFonts w:ascii="Palatino Linotype" w:hAnsi="Palatino Linotype" w:cs="Arial"/>
          <w:bCs/>
          <w:sz w:val="16"/>
          <w:szCs w:val="16"/>
        </w:rPr>
        <w:lastRenderedPageBreak/>
        <w:t>Comparing I</w:t>
      </w:r>
      <w:r>
        <w:rPr>
          <w:rFonts w:ascii="Palatino Linotype" w:hAnsi="Palatino Linotype" w:cs="Arial"/>
          <w:bCs/>
          <w:sz w:val="16"/>
          <w:szCs w:val="16"/>
        </w:rPr>
        <w:t>NLA</w:t>
      </w:r>
      <w:r w:rsidRPr="00832B07">
        <w:rPr>
          <w:rFonts w:ascii="Palatino Linotype" w:hAnsi="Palatino Linotype" w:cs="Arial"/>
          <w:bCs/>
          <w:sz w:val="16"/>
          <w:szCs w:val="16"/>
        </w:rPr>
        <w:t xml:space="preserve"> </w:t>
      </w:r>
      <w:r>
        <w:rPr>
          <w:rFonts w:ascii="Palatino Linotype" w:hAnsi="Palatino Linotype" w:cs="Arial"/>
          <w:bCs/>
          <w:sz w:val="16"/>
          <w:szCs w:val="16"/>
        </w:rPr>
        <w:t>a</w:t>
      </w:r>
      <w:r w:rsidRPr="00832B07">
        <w:rPr>
          <w:rFonts w:ascii="Palatino Linotype" w:hAnsi="Palatino Linotype" w:cs="Arial"/>
          <w:bCs/>
          <w:sz w:val="16"/>
          <w:szCs w:val="16"/>
        </w:rPr>
        <w:t>nd Open</w:t>
      </w:r>
      <w:r>
        <w:rPr>
          <w:rFonts w:ascii="Palatino Linotype" w:hAnsi="Palatino Linotype" w:cs="Arial"/>
          <w:bCs/>
          <w:sz w:val="16"/>
          <w:szCs w:val="16"/>
        </w:rPr>
        <w:t>BUGS</w:t>
      </w:r>
      <w:r w:rsidRPr="00832B07">
        <w:rPr>
          <w:rFonts w:ascii="Palatino Linotype" w:hAnsi="Palatino Linotype" w:cs="Arial"/>
          <w:bCs/>
          <w:sz w:val="16"/>
          <w:szCs w:val="16"/>
        </w:rPr>
        <w:t xml:space="preserve"> </w:t>
      </w:r>
      <w:r>
        <w:rPr>
          <w:rFonts w:ascii="Palatino Linotype" w:hAnsi="Palatino Linotype" w:cs="Arial"/>
          <w:bCs/>
          <w:sz w:val="16"/>
          <w:szCs w:val="16"/>
        </w:rPr>
        <w:t>f</w:t>
      </w:r>
      <w:r w:rsidRPr="00832B07">
        <w:rPr>
          <w:rFonts w:ascii="Palatino Linotype" w:hAnsi="Palatino Linotype" w:cs="Arial"/>
          <w:bCs/>
          <w:sz w:val="16"/>
          <w:szCs w:val="16"/>
        </w:rPr>
        <w:t>or Hierarchical</w:t>
      </w:r>
      <w:r>
        <w:rPr>
          <w:rFonts w:ascii="Palatino Linotype" w:hAnsi="Palatino Linotype" w:cs="Arial"/>
          <w:bCs/>
          <w:sz w:val="16"/>
          <w:szCs w:val="16"/>
        </w:rPr>
        <w:t xml:space="preserve"> Poisson Modeling i</w:t>
      </w:r>
      <w:r w:rsidRPr="00832B07">
        <w:rPr>
          <w:rFonts w:ascii="Palatino Linotype" w:hAnsi="Palatino Linotype" w:cs="Arial"/>
          <w:bCs/>
          <w:sz w:val="16"/>
          <w:szCs w:val="16"/>
        </w:rPr>
        <w:t>n Disease Mapping</w:t>
      </w:r>
      <w:r>
        <w:rPr>
          <w:rFonts w:ascii="Palatino Linotype" w:hAnsi="Palatino Linotype" w:cs="Arial"/>
          <w:bCs/>
          <w:sz w:val="16"/>
          <w:szCs w:val="16"/>
        </w:rPr>
        <w:t xml:space="preserve">, </w:t>
      </w:r>
      <w:r w:rsidRPr="00832B07">
        <w:rPr>
          <w:rFonts w:ascii="Palatino Linotype" w:hAnsi="Palatino Linotype" w:cs="Arial"/>
          <w:bCs/>
          <w:sz w:val="16"/>
          <w:szCs w:val="16"/>
        </w:rPr>
        <w:t>R</w:t>
      </w:r>
      <w:r>
        <w:rPr>
          <w:rFonts w:ascii="Palatino Linotype" w:hAnsi="Palatino Linotype" w:cs="Arial"/>
          <w:bCs/>
          <w:sz w:val="16"/>
          <w:szCs w:val="16"/>
        </w:rPr>
        <w:t xml:space="preserve">. </w:t>
      </w:r>
      <w:r w:rsidRPr="00832B07">
        <w:rPr>
          <w:rFonts w:ascii="Palatino Linotype" w:hAnsi="Palatino Linotype" w:cs="Arial"/>
          <w:bCs/>
          <w:sz w:val="16"/>
          <w:szCs w:val="16"/>
        </w:rPr>
        <w:t>Carroll, A</w:t>
      </w:r>
      <w:r>
        <w:rPr>
          <w:rFonts w:ascii="Palatino Linotype" w:hAnsi="Palatino Linotype" w:cs="Arial"/>
          <w:bCs/>
          <w:sz w:val="16"/>
          <w:szCs w:val="16"/>
        </w:rPr>
        <w:t>.</w:t>
      </w:r>
      <w:r w:rsidRPr="00832B07">
        <w:rPr>
          <w:rFonts w:ascii="Palatino Linotype" w:hAnsi="Palatino Linotype" w:cs="Arial"/>
          <w:bCs/>
          <w:sz w:val="16"/>
          <w:szCs w:val="16"/>
        </w:rPr>
        <w:t>B</w:t>
      </w:r>
      <w:r>
        <w:rPr>
          <w:rFonts w:ascii="Palatino Linotype" w:hAnsi="Palatino Linotype" w:cs="Arial"/>
          <w:bCs/>
          <w:sz w:val="16"/>
          <w:szCs w:val="16"/>
        </w:rPr>
        <w:t>.</w:t>
      </w:r>
      <w:r w:rsidRPr="00832B07">
        <w:rPr>
          <w:rFonts w:ascii="Palatino Linotype" w:hAnsi="Palatino Linotype" w:cs="Arial"/>
          <w:bCs/>
          <w:sz w:val="16"/>
          <w:szCs w:val="16"/>
        </w:rPr>
        <w:t xml:space="preserve"> Lawson, C</w:t>
      </w:r>
      <w:r>
        <w:rPr>
          <w:rFonts w:ascii="Palatino Linotype" w:hAnsi="Palatino Linotype" w:cs="Arial"/>
          <w:bCs/>
          <w:sz w:val="16"/>
          <w:szCs w:val="16"/>
        </w:rPr>
        <w:t>.</w:t>
      </w:r>
      <w:r w:rsidRPr="00832B07">
        <w:rPr>
          <w:rFonts w:ascii="Palatino Linotype" w:hAnsi="Palatino Linotype" w:cs="Arial"/>
          <w:bCs/>
          <w:sz w:val="16"/>
          <w:szCs w:val="16"/>
        </w:rPr>
        <w:t xml:space="preserve"> Faes, R</w:t>
      </w:r>
      <w:r>
        <w:rPr>
          <w:rFonts w:ascii="Palatino Linotype" w:hAnsi="Palatino Linotype" w:cs="Arial"/>
          <w:bCs/>
          <w:sz w:val="16"/>
          <w:szCs w:val="16"/>
        </w:rPr>
        <w:t>.</w:t>
      </w:r>
      <w:r w:rsidRPr="00832B07">
        <w:rPr>
          <w:rFonts w:ascii="Palatino Linotype" w:hAnsi="Palatino Linotype" w:cs="Arial"/>
          <w:bCs/>
          <w:sz w:val="16"/>
          <w:szCs w:val="16"/>
        </w:rPr>
        <w:t>S</w:t>
      </w:r>
      <w:r>
        <w:rPr>
          <w:rFonts w:ascii="Palatino Linotype" w:hAnsi="Palatino Linotype" w:cs="Arial"/>
          <w:bCs/>
          <w:sz w:val="16"/>
          <w:szCs w:val="16"/>
        </w:rPr>
        <w:t>.</w:t>
      </w:r>
      <w:r w:rsidRPr="00832B07">
        <w:rPr>
          <w:rFonts w:ascii="Palatino Linotype" w:hAnsi="Palatino Linotype" w:cs="Arial"/>
          <w:bCs/>
          <w:sz w:val="16"/>
          <w:szCs w:val="16"/>
        </w:rPr>
        <w:t xml:space="preserve"> Kirby, M</w:t>
      </w:r>
      <w:r>
        <w:rPr>
          <w:rFonts w:ascii="Palatino Linotype" w:hAnsi="Palatino Linotype" w:cs="Arial"/>
          <w:bCs/>
          <w:sz w:val="16"/>
          <w:szCs w:val="16"/>
        </w:rPr>
        <w:t>.</w:t>
      </w:r>
      <w:r w:rsidRPr="00832B07">
        <w:rPr>
          <w:rFonts w:ascii="Palatino Linotype" w:hAnsi="Palatino Linotype" w:cs="Arial"/>
          <w:bCs/>
          <w:sz w:val="16"/>
          <w:szCs w:val="16"/>
        </w:rPr>
        <w:t xml:space="preserve"> Aregay</w:t>
      </w:r>
      <w:r>
        <w:rPr>
          <w:rFonts w:ascii="Palatino Linotype" w:hAnsi="Palatino Linotype" w:cs="Arial"/>
          <w:bCs/>
          <w:sz w:val="16"/>
          <w:szCs w:val="16"/>
        </w:rPr>
        <w:t>,</w:t>
      </w:r>
      <w:r w:rsidRPr="00832B07">
        <w:rPr>
          <w:rFonts w:ascii="Palatino Linotype" w:hAnsi="Palatino Linotype" w:cs="Arial"/>
          <w:bCs/>
          <w:sz w:val="16"/>
          <w:szCs w:val="16"/>
        </w:rPr>
        <w:t xml:space="preserve"> K</w:t>
      </w:r>
      <w:r>
        <w:rPr>
          <w:rFonts w:ascii="Palatino Linotype" w:hAnsi="Palatino Linotype" w:cs="Arial"/>
          <w:bCs/>
          <w:sz w:val="16"/>
          <w:szCs w:val="16"/>
        </w:rPr>
        <w:t>.</w:t>
      </w:r>
      <w:r w:rsidRPr="00832B07">
        <w:rPr>
          <w:rFonts w:ascii="Palatino Linotype" w:hAnsi="Palatino Linotype" w:cs="Arial"/>
          <w:bCs/>
          <w:sz w:val="16"/>
          <w:szCs w:val="16"/>
        </w:rPr>
        <w:t xml:space="preserve"> Watjou</w:t>
      </w:r>
      <w:r>
        <w:rPr>
          <w:rFonts w:ascii="Palatino Linotype" w:hAnsi="Palatino Linotype" w:cs="Arial"/>
          <w:bCs/>
          <w:sz w:val="16"/>
          <w:szCs w:val="16"/>
        </w:rPr>
        <w:t>, poster presented by R. Carroll at GeoMed 2015, September 10-12, 2015 in Florence, Italy.</w:t>
      </w:r>
    </w:p>
    <w:p w14:paraId="67555D4C" w14:textId="77777777" w:rsidR="00832B07" w:rsidRDefault="00832B07" w:rsidP="00832B07">
      <w:pPr>
        <w:rPr>
          <w:rFonts w:ascii="Palatino Linotype" w:hAnsi="Palatino Linotype" w:cs="Arial"/>
          <w:bCs/>
          <w:sz w:val="16"/>
          <w:szCs w:val="16"/>
        </w:rPr>
      </w:pPr>
    </w:p>
    <w:p w14:paraId="50E92924" w14:textId="77777777" w:rsidR="00832B07" w:rsidRDefault="00832B07" w:rsidP="00832B07">
      <w:pPr>
        <w:rPr>
          <w:rFonts w:ascii="Palatino Linotype" w:hAnsi="Palatino Linotype" w:cs="Arial"/>
          <w:bCs/>
          <w:sz w:val="16"/>
          <w:szCs w:val="16"/>
        </w:rPr>
      </w:pPr>
      <w:r>
        <w:rPr>
          <w:rFonts w:ascii="Palatino Linotype" w:hAnsi="Palatino Linotype" w:cs="Arial"/>
          <w:bCs/>
          <w:sz w:val="16"/>
          <w:szCs w:val="16"/>
        </w:rPr>
        <w:t>“</w:t>
      </w:r>
      <w:r w:rsidRPr="00832B07">
        <w:rPr>
          <w:rFonts w:ascii="Palatino Linotype" w:hAnsi="Palatino Linotype" w:cs="Arial"/>
          <w:bCs/>
          <w:sz w:val="16"/>
          <w:szCs w:val="16"/>
        </w:rPr>
        <w:t xml:space="preserve">Multiscale </w:t>
      </w:r>
      <w:r>
        <w:rPr>
          <w:rFonts w:ascii="Palatino Linotype" w:hAnsi="Palatino Linotype" w:cs="Arial"/>
          <w:bCs/>
          <w:sz w:val="16"/>
          <w:szCs w:val="16"/>
        </w:rPr>
        <w:t>Measurement E</w:t>
      </w:r>
      <w:r w:rsidRPr="00832B07">
        <w:rPr>
          <w:rFonts w:ascii="Palatino Linotype" w:hAnsi="Palatino Linotype" w:cs="Arial"/>
          <w:bCs/>
          <w:sz w:val="16"/>
          <w:szCs w:val="16"/>
        </w:rPr>
        <w:t xml:space="preserve">rror </w:t>
      </w:r>
      <w:r>
        <w:rPr>
          <w:rFonts w:ascii="Palatino Linotype" w:hAnsi="Palatino Linotype" w:cs="Arial"/>
          <w:bCs/>
          <w:sz w:val="16"/>
          <w:szCs w:val="16"/>
        </w:rPr>
        <w:t>M</w:t>
      </w:r>
      <w:r w:rsidRPr="00832B07">
        <w:rPr>
          <w:rFonts w:ascii="Palatino Linotype" w:hAnsi="Palatino Linotype" w:cs="Arial"/>
          <w:bCs/>
          <w:sz w:val="16"/>
          <w:szCs w:val="16"/>
        </w:rPr>
        <w:t xml:space="preserve">odels for </w:t>
      </w:r>
      <w:r>
        <w:rPr>
          <w:rFonts w:ascii="Palatino Linotype" w:hAnsi="Palatino Linotype" w:cs="Arial"/>
          <w:bCs/>
          <w:sz w:val="16"/>
          <w:szCs w:val="16"/>
        </w:rPr>
        <w:t>Aggregated S</w:t>
      </w:r>
      <w:r w:rsidRPr="00832B07">
        <w:rPr>
          <w:rFonts w:ascii="Palatino Linotype" w:hAnsi="Palatino Linotype" w:cs="Arial"/>
          <w:bCs/>
          <w:sz w:val="16"/>
          <w:szCs w:val="16"/>
        </w:rPr>
        <w:t xml:space="preserve">mall </w:t>
      </w:r>
      <w:r>
        <w:rPr>
          <w:rFonts w:ascii="Palatino Linotype" w:hAnsi="Palatino Linotype" w:cs="Arial"/>
          <w:bCs/>
          <w:sz w:val="16"/>
          <w:szCs w:val="16"/>
        </w:rPr>
        <w:t>A</w:t>
      </w:r>
      <w:r w:rsidRPr="00832B07">
        <w:rPr>
          <w:rFonts w:ascii="Palatino Linotype" w:hAnsi="Palatino Linotype" w:cs="Arial"/>
          <w:bCs/>
          <w:sz w:val="16"/>
          <w:szCs w:val="16"/>
        </w:rPr>
        <w:t xml:space="preserve">rea </w:t>
      </w:r>
      <w:r>
        <w:rPr>
          <w:rFonts w:ascii="Palatino Linotype" w:hAnsi="Palatino Linotype" w:cs="Arial"/>
          <w:bCs/>
          <w:sz w:val="16"/>
          <w:szCs w:val="16"/>
        </w:rPr>
        <w:t>H</w:t>
      </w:r>
      <w:r w:rsidRPr="00832B07">
        <w:rPr>
          <w:rFonts w:ascii="Palatino Linotype" w:hAnsi="Palatino Linotype" w:cs="Arial"/>
          <w:bCs/>
          <w:sz w:val="16"/>
          <w:szCs w:val="16"/>
        </w:rPr>
        <w:t xml:space="preserve">ealth </w:t>
      </w:r>
      <w:r>
        <w:rPr>
          <w:rFonts w:ascii="Palatino Linotype" w:hAnsi="Palatino Linotype" w:cs="Arial"/>
          <w:bCs/>
          <w:sz w:val="16"/>
          <w:szCs w:val="16"/>
        </w:rPr>
        <w:t>D</w:t>
      </w:r>
      <w:r w:rsidRPr="00832B07">
        <w:rPr>
          <w:rFonts w:ascii="Palatino Linotype" w:hAnsi="Palatino Linotype" w:cs="Arial"/>
          <w:bCs/>
          <w:sz w:val="16"/>
          <w:szCs w:val="16"/>
        </w:rPr>
        <w:t>ata</w:t>
      </w:r>
      <w:r>
        <w:rPr>
          <w:rFonts w:ascii="Palatino Linotype" w:hAnsi="Palatino Linotype" w:cs="Arial"/>
          <w:bCs/>
          <w:sz w:val="16"/>
          <w:szCs w:val="16"/>
        </w:rPr>
        <w:t xml:space="preserve">”, </w:t>
      </w:r>
      <w:r w:rsidRPr="00832B07">
        <w:rPr>
          <w:rFonts w:ascii="Palatino Linotype" w:hAnsi="Palatino Linotype" w:cs="Arial"/>
          <w:bCs/>
          <w:sz w:val="16"/>
          <w:szCs w:val="16"/>
        </w:rPr>
        <w:t>M</w:t>
      </w:r>
      <w:r>
        <w:rPr>
          <w:rFonts w:ascii="Palatino Linotype" w:hAnsi="Palatino Linotype" w:cs="Arial"/>
          <w:bCs/>
          <w:sz w:val="16"/>
          <w:szCs w:val="16"/>
        </w:rPr>
        <w:t>.</w:t>
      </w:r>
      <w:r w:rsidRPr="00832B07">
        <w:rPr>
          <w:rFonts w:ascii="Palatino Linotype" w:hAnsi="Palatino Linotype" w:cs="Arial"/>
          <w:bCs/>
          <w:sz w:val="16"/>
          <w:szCs w:val="16"/>
        </w:rPr>
        <w:t xml:space="preserve"> Aregay, A</w:t>
      </w:r>
      <w:r>
        <w:rPr>
          <w:rFonts w:ascii="Palatino Linotype" w:hAnsi="Palatino Linotype" w:cs="Arial"/>
          <w:bCs/>
          <w:sz w:val="16"/>
          <w:szCs w:val="16"/>
        </w:rPr>
        <w:t>.</w:t>
      </w:r>
      <w:r w:rsidRPr="00832B07">
        <w:rPr>
          <w:rFonts w:ascii="Palatino Linotype" w:hAnsi="Palatino Linotype" w:cs="Arial"/>
          <w:bCs/>
          <w:sz w:val="16"/>
          <w:szCs w:val="16"/>
        </w:rPr>
        <w:t>B</w:t>
      </w:r>
      <w:r>
        <w:rPr>
          <w:rFonts w:ascii="Palatino Linotype" w:hAnsi="Palatino Linotype" w:cs="Arial"/>
          <w:bCs/>
          <w:sz w:val="16"/>
          <w:szCs w:val="16"/>
        </w:rPr>
        <w:t>.</w:t>
      </w:r>
      <w:r w:rsidRPr="00832B07">
        <w:rPr>
          <w:rFonts w:ascii="Palatino Linotype" w:hAnsi="Palatino Linotype" w:cs="Arial"/>
          <w:bCs/>
          <w:sz w:val="16"/>
          <w:szCs w:val="16"/>
        </w:rPr>
        <w:t xml:space="preserve"> Lawson, C</w:t>
      </w:r>
      <w:r>
        <w:rPr>
          <w:rFonts w:ascii="Palatino Linotype" w:hAnsi="Palatino Linotype" w:cs="Arial"/>
          <w:bCs/>
          <w:sz w:val="16"/>
          <w:szCs w:val="16"/>
        </w:rPr>
        <w:t>.</w:t>
      </w:r>
      <w:r w:rsidRPr="00832B07">
        <w:rPr>
          <w:rFonts w:ascii="Palatino Linotype" w:hAnsi="Palatino Linotype" w:cs="Arial"/>
          <w:bCs/>
          <w:sz w:val="16"/>
          <w:szCs w:val="16"/>
        </w:rPr>
        <w:t xml:space="preserve"> Faes, R</w:t>
      </w:r>
      <w:r>
        <w:rPr>
          <w:rFonts w:ascii="Palatino Linotype" w:hAnsi="Palatino Linotype" w:cs="Arial"/>
          <w:bCs/>
          <w:sz w:val="16"/>
          <w:szCs w:val="16"/>
        </w:rPr>
        <w:t>.</w:t>
      </w:r>
      <w:r w:rsidRPr="00832B07">
        <w:rPr>
          <w:rFonts w:ascii="Palatino Linotype" w:hAnsi="Palatino Linotype" w:cs="Arial"/>
          <w:bCs/>
          <w:sz w:val="16"/>
          <w:szCs w:val="16"/>
        </w:rPr>
        <w:t>S</w:t>
      </w:r>
      <w:r>
        <w:rPr>
          <w:rFonts w:ascii="Palatino Linotype" w:hAnsi="Palatino Linotype" w:cs="Arial"/>
          <w:bCs/>
          <w:sz w:val="16"/>
          <w:szCs w:val="16"/>
        </w:rPr>
        <w:t>.</w:t>
      </w:r>
      <w:r w:rsidRPr="00832B07">
        <w:rPr>
          <w:rFonts w:ascii="Palatino Linotype" w:hAnsi="Palatino Linotype" w:cs="Arial"/>
          <w:bCs/>
          <w:sz w:val="16"/>
          <w:szCs w:val="16"/>
        </w:rPr>
        <w:t xml:space="preserve"> Kirby, R</w:t>
      </w:r>
      <w:r>
        <w:rPr>
          <w:rFonts w:ascii="Palatino Linotype" w:hAnsi="Palatino Linotype" w:cs="Arial"/>
          <w:bCs/>
          <w:sz w:val="16"/>
          <w:szCs w:val="16"/>
        </w:rPr>
        <w:t>.</w:t>
      </w:r>
      <w:r w:rsidRPr="00832B07">
        <w:rPr>
          <w:rFonts w:ascii="Palatino Linotype" w:hAnsi="Palatino Linotype" w:cs="Arial"/>
          <w:bCs/>
          <w:sz w:val="16"/>
          <w:szCs w:val="16"/>
        </w:rPr>
        <w:t xml:space="preserve"> Carroll, K</w:t>
      </w:r>
      <w:r>
        <w:rPr>
          <w:rFonts w:ascii="Palatino Linotype" w:hAnsi="Palatino Linotype" w:cs="Arial"/>
          <w:bCs/>
          <w:sz w:val="16"/>
          <w:szCs w:val="16"/>
        </w:rPr>
        <w:t xml:space="preserve">. </w:t>
      </w:r>
      <w:r w:rsidRPr="00832B07">
        <w:rPr>
          <w:rFonts w:ascii="Palatino Linotype" w:hAnsi="Palatino Linotype" w:cs="Arial"/>
          <w:bCs/>
          <w:sz w:val="16"/>
          <w:szCs w:val="16"/>
        </w:rPr>
        <w:t>Watjou</w:t>
      </w:r>
      <w:r>
        <w:rPr>
          <w:rFonts w:ascii="Palatino Linotype" w:hAnsi="Palatino Linotype" w:cs="Arial"/>
          <w:bCs/>
          <w:sz w:val="16"/>
          <w:szCs w:val="16"/>
        </w:rPr>
        <w:t>,</w:t>
      </w:r>
    </w:p>
    <w:p w14:paraId="1BDC1F93" w14:textId="77777777" w:rsidR="001C0BE0" w:rsidRDefault="00832B07" w:rsidP="00CD0682">
      <w:pPr>
        <w:rPr>
          <w:rFonts w:ascii="Palatino Linotype" w:hAnsi="Palatino Linotype" w:cs="Arial"/>
          <w:bCs/>
          <w:sz w:val="16"/>
          <w:szCs w:val="16"/>
        </w:rPr>
      </w:pPr>
      <w:r>
        <w:rPr>
          <w:rFonts w:ascii="Palatino Linotype" w:hAnsi="Palatino Linotype" w:cs="Arial"/>
          <w:bCs/>
          <w:sz w:val="16"/>
          <w:szCs w:val="16"/>
        </w:rPr>
        <w:t>Poster presented by A.B. Lawson at GeoMed 2015, September 10-12, 2015 in Florence, Italy.</w:t>
      </w:r>
    </w:p>
    <w:p w14:paraId="66B4078B" w14:textId="77777777" w:rsidR="00832B07" w:rsidRDefault="00832B07" w:rsidP="00CD0682">
      <w:pPr>
        <w:rPr>
          <w:rFonts w:ascii="Palatino Linotype" w:hAnsi="Palatino Linotype" w:cs="Arial"/>
          <w:bCs/>
          <w:sz w:val="16"/>
          <w:szCs w:val="16"/>
        </w:rPr>
      </w:pPr>
    </w:p>
    <w:p w14:paraId="239241BB" w14:textId="77777777" w:rsidR="0084342E" w:rsidRDefault="0084342E" w:rsidP="0084342E">
      <w:pPr>
        <w:rPr>
          <w:rFonts w:ascii="Palatino Linotype" w:hAnsi="Palatino Linotype" w:cs="Arial"/>
          <w:bCs/>
          <w:sz w:val="16"/>
          <w:szCs w:val="16"/>
        </w:rPr>
      </w:pPr>
      <w:r>
        <w:rPr>
          <w:rFonts w:ascii="Palatino Linotype" w:hAnsi="Palatino Linotype" w:cs="Arial"/>
          <w:bCs/>
          <w:sz w:val="16"/>
          <w:szCs w:val="16"/>
        </w:rPr>
        <w:t>“Informatics and Population-based Perinatal Data to Support Research, Health Promotion and Public Health Practice”, presented as Public Health Grand Rounds, July 9. 2015 at Mississippi Department of Health, July 9, 2015 in Jackson, MS.</w:t>
      </w:r>
    </w:p>
    <w:p w14:paraId="3CF05B6E" w14:textId="77777777" w:rsidR="0084342E" w:rsidRDefault="0084342E" w:rsidP="0084342E">
      <w:pPr>
        <w:rPr>
          <w:rFonts w:ascii="Palatino Linotype" w:hAnsi="Palatino Linotype" w:cs="Arial"/>
          <w:bCs/>
          <w:sz w:val="16"/>
          <w:szCs w:val="16"/>
        </w:rPr>
      </w:pPr>
    </w:p>
    <w:p w14:paraId="6BF06326" w14:textId="77777777" w:rsidR="0084342E" w:rsidRDefault="0084342E" w:rsidP="0084342E">
      <w:pPr>
        <w:rPr>
          <w:rFonts w:ascii="Palatino Linotype" w:hAnsi="Palatino Linotype" w:cs="Arial"/>
          <w:bCs/>
          <w:sz w:val="16"/>
          <w:szCs w:val="16"/>
        </w:rPr>
      </w:pPr>
      <w:r>
        <w:rPr>
          <w:rFonts w:ascii="Palatino Linotype" w:hAnsi="Palatino Linotype" w:cs="Arial"/>
          <w:bCs/>
          <w:sz w:val="16"/>
          <w:szCs w:val="16"/>
        </w:rPr>
        <w:t>“</w:t>
      </w:r>
      <w:r w:rsidRPr="00B27152">
        <w:rPr>
          <w:rFonts w:ascii="Palatino Linotype" w:hAnsi="Palatino Linotype" w:cs="Arial"/>
          <w:bCs/>
          <w:sz w:val="16"/>
          <w:szCs w:val="16"/>
        </w:rPr>
        <w:t>Maternal and Child Health</w:t>
      </w:r>
      <w:r>
        <w:rPr>
          <w:rFonts w:ascii="Palatino Linotype" w:hAnsi="Palatino Linotype" w:cs="Arial"/>
          <w:bCs/>
          <w:sz w:val="16"/>
          <w:szCs w:val="16"/>
        </w:rPr>
        <w:t xml:space="preserve"> </w:t>
      </w:r>
      <w:r w:rsidRPr="00B27152">
        <w:rPr>
          <w:rFonts w:ascii="Palatino Linotype" w:hAnsi="Palatino Linotype" w:cs="Arial"/>
          <w:bCs/>
          <w:sz w:val="16"/>
          <w:szCs w:val="16"/>
        </w:rPr>
        <w:t>Systems in the US</w:t>
      </w:r>
      <w:r>
        <w:rPr>
          <w:rFonts w:ascii="Palatino Linotype" w:hAnsi="Palatino Linotype" w:cs="Arial"/>
          <w:bCs/>
          <w:sz w:val="16"/>
          <w:szCs w:val="16"/>
        </w:rPr>
        <w:t>”, lecture presented to the University of Florida Pediatric Pulmonary Center faculty and trainees, July 6, 2015 in Gainesville, FL.</w:t>
      </w:r>
    </w:p>
    <w:p w14:paraId="0018A0FE" w14:textId="77777777" w:rsidR="0084342E" w:rsidRDefault="0084342E" w:rsidP="0084342E">
      <w:pPr>
        <w:rPr>
          <w:rFonts w:ascii="Palatino Linotype" w:hAnsi="Palatino Linotype" w:cs="Arial"/>
          <w:bCs/>
          <w:sz w:val="16"/>
          <w:szCs w:val="16"/>
        </w:rPr>
      </w:pPr>
    </w:p>
    <w:p w14:paraId="4BE4F13C" w14:textId="77777777" w:rsidR="001C0BE0" w:rsidRDefault="001C0BE0" w:rsidP="001C0BE0">
      <w:pPr>
        <w:rPr>
          <w:rFonts w:ascii="Palatino Linotype" w:hAnsi="Palatino Linotype" w:cs="Arial"/>
          <w:bCs/>
          <w:sz w:val="16"/>
          <w:szCs w:val="16"/>
        </w:rPr>
      </w:pPr>
      <w:r>
        <w:rPr>
          <w:rFonts w:ascii="Palatino Linotype" w:hAnsi="Palatino Linotype" w:cs="Arial"/>
          <w:bCs/>
          <w:sz w:val="16"/>
          <w:szCs w:val="16"/>
        </w:rPr>
        <w:t>“</w:t>
      </w:r>
      <w:r w:rsidRPr="001C0BE0">
        <w:rPr>
          <w:rFonts w:ascii="Palatino Linotype" w:hAnsi="Palatino Linotype" w:cs="Arial"/>
          <w:bCs/>
          <w:sz w:val="16"/>
          <w:szCs w:val="16"/>
        </w:rPr>
        <w:t xml:space="preserve">Associations </w:t>
      </w:r>
      <w:r>
        <w:rPr>
          <w:rFonts w:ascii="Palatino Linotype" w:hAnsi="Palatino Linotype" w:cs="Arial"/>
          <w:bCs/>
          <w:sz w:val="16"/>
          <w:szCs w:val="16"/>
        </w:rPr>
        <w:t>b</w:t>
      </w:r>
      <w:r w:rsidRPr="001C0BE0">
        <w:rPr>
          <w:rFonts w:ascii="Palatino Linotype" w:hAnsi="Palatino Linotype" w:cs="Arial"/>
          <w:bCs/>
          <w:sz w:val="16"/>
          <w:szCs w:val="16"/>
        </w:rPr>
        <w:t xml:space="preserve">etween Exposure </w:t>
      </w:r>
      <w:r>
        <w:rPr>
          <w:rFonts w:ascii="Palatino Linotype" w:hAnsi="Palatino Linotype" w:cs="Arial"/>
          <w:bCs/>
          <w:sz w:val="16"/>
          <w:szCs w:val="16"/>
        </w:rPr>
        <w:t>t</w:t>
      </w:r>
      <w:r w:rsidRPr="001C0BE0">
        <w:rPr>
          <w:rFonts w:ascii="Palatino Linotype" w:hAnsi="Palatino Linotype" w:cs="Arial"/>
          <w:bCs/>
          <w:sz w:val="16"/>
          <w:szCs w:val="16"/>
        </w:rPr>
        <w:t xml:space="preserve">o Ambient Benzene </w:t>
      </w:r>
      <w:r>
        <w:rPr>
          <w:rFonts w:ascii="Palatino Linotype" w:hAnsi="Palatino Linotype" w:cs="Arial"/>
          <w:bCs/>
          <w:sz w:val="16"/>
          <w:szCs w:val="16"/>
        </w:rPr>
        <w:t>a</w:t>
      </w:r>
      <w:r w:rsidRPr="001C0BE0">
        <w:rPr>
          <w:rFonts w:ascii="Palatino Linotype" w:hAnsi="Palatino Linotype" w:cs="Arial"/>
          <w:bCs/>
          <w:sz w:val="16"/>
          <w:szCs w:val="16"/>
        </w:rPr>
        <w:t xml:space="preserve">nd PM2.5 </w:t>
      </w:r>
      <w:r>
        <w:rPr>
          <w:rFonts w:ascii="Palatino Linotype" w:hAnsi="Palatino Linotype" w:cs="Arial"/>
          <w:bCs/>
          <w:sz w:val="16"/>
          <w:szCs w:val="16"/>
        </w:rPr>
        <w:t>d</w:t>
      </w:r>
      <w:r w:rsidRPr="001C0BE0">
        <w:rPr>
          <w:rFonts w:ascii="Palatino Linotype" w:hAnsi="Palatino Linotype" w:cs="Arial"/>
          <w:bCs/>
          <w:sz w:val="16"/>
          <w:szCs w:val="16"/>
        </w:rPr>
        <w:t xml:space="preserve">uring Pregnancy </w:t>
      </w:r>
      <w:r>
        <w:rPr>
          <w:rFonts w:ascii="Palatino Linotype" w:hAnsi="Palatino Linotype" w:cs="Arial"/>
          <w:bCs/>
          <w:sz w:val="16"/>
          <w:szCs w:val="16"/>
        </w:rPr>
        <w:t>a</w:t>
      </w:r>
      <w:r w:rsidRPr="001C0BE0">
        <w:rPr>
          <w:rFonts w:ascii="Palatino Linotype" w:hAnsi="Palatino Linotype" w:cs="Arial"/>
          <w:bCs/>
          <w:sz w:val="16"/>
          <w:szCs w:val="16"/>
        </w:rPr>
        <w:t xml:space="preserve">nd </w:t>
      </w:r>
      <w:r>
        <w:rPr>
          <w:rFonts w:ascii="Palatino Linotype" w:hAnsi="Palatino Linotype" w:cs="Arial"/>
          <w:bCs/>
          <w:sz w:val="16"/>
          <w:szCs w:val="16"/>
        </w:rPr>
        <w:t>the Risk o</w:t>
      </w:r>
      <w:r w:rsidRPr="001C0BE0">
        <w:rPr>
          <w:rFonts w:ascii="Palatino Linotype" w:hAnsi="Palatino Linotype" w:cs="Arial"/>
          <w:bCs/>
          <w:sz w:val="16"/>
          <w:szCs w:val="16"/>
        </w:rPr>
        <w:t xml:space="preserve">f Selected Birth Defects </w:t>
      </w:r>
      <w:r>
        <w:rPr>
          <w:rFonts w:ascii="Palatino Linotype" w:hAnsi="Palatino Linotype" w:cs="Arial"/>
          <w:bCs/>
          <w:sz w:val="16"/>
          <w:szCs w:val="16"/>
        </w:rPr>
        <w:t>i</w:t>
      </w:r>
      <w:r w:rsidRPr="001C0BE0">
        <w:rPr>
          <w:rFonts w:ascii="Palatino Linotype" w:hAnsi="Palatino Linotype" w:cs="Arial"/>
          <w:bCs/>
          <w:sz w:val="16"/>
          <w:szCs w:val="16"/>
        </w:rPr>
        <w:t>n Offspring</w:t>
      </w:r>
      <w:r>
        <w:rPr>
          <w:rFonts w:ascii="Palatino Linotype" w:hAnsi="Palatino Linotype" w:cs="Arial"/>
          <w:bCs/>
          <w:sz w:val="16"/>
          <w:szCs w:val="16"/>
        </w:rPr>
        <w:t xml:space="preserve">”, </w:t>
      </w:r>
      <w:r w:rsidRPr="001C0BE0">
        <w:rPr>
          <w:rFonts w:ascii="Palatino Linotype" w:hAnsi="Palatino Linotype" w:cs="Arial"/>
          <w:bCs/>
          <w:sz w:val="16"/>
          <w:szCs w:val="16"/>
        </w:rPr>
        <w:t>J</w:t>
      </w:r>
      <w:r>
        <w:rPr>
          <w:rFonts w:ascii="Palatino Linotype" w:hAnsi="Palatino Linotype" w:cs="Arial"/>
          <w:bCs/>
          <w:sz w:val="16"/>
          <w:szCs w:val="16"/>
        </w:rPr>
        <w:t>.</w:t>
      </w:r>
      <w:r w:rsidRPr="001C0BE0">
        <w:rPr>
          <w:rFonts w:ascii="Palatino Linotype" w:hAnsi="Palatino Linotype" w:cs="Arial"/>
          <w:bCs/>
          <w:sz w:val="16"/>
          <w:szCs w:val="16"/>
        </w:rPr>
        <w:t>P</w:t>
      </w:r>
      <w:r>
        <w:rPr>
          <w:rFonts w:ascii="Palatino Linotype" w:hAnsi="Palatino Linotype" w:cs="Arial"/>
          <w:bCs/>
          <w:sz w:val="16"/>
          <w:szCs w:val="16"/>
        </w:rPr>
        <w:t>. Tanner,</w:t>
      </w:r>
      <w:r w:rsidRPr="001C0BE0">
        <w:rPr>
          <w:rFonts w:ascii="Palatino Linotype" w:hAnsi="Palatino Linotype" w:cs="Arial"/>
          <w:bCs/>
          <w:sz w:val="16"/>
          <w:szCs w:val="16"/>
        </w:rPr>
        <w:t xml:space="preserve"> J</w:t>
      </w:r>
      <w:r>
        <w:rPr>
          <w:rFonts w:ascii="Palatino Linotype" w:hAnsi="Palatino Linotype" w:cs="Arial"/>
          <w:bCs/>
          <w:sz w:val="16"/>
          <w:szCs w:val="16"/>
        </w:rPr>
        <w:t>.</w:t>
      </w:r>
      <w:r w:rsidRPr="001C0BE0">
        <w:rPr>
          <w:rFonts w:ascii="Palatino Linotype" w:hAnsi="Palatino Linotype" w:cs="Arial"/>
          <w:bCs/>
          <w:sz w:val="16"/>
          <w:szCs w:val="16"/>
        </w:rPr>
        <w:t>L.</w:t>
      </w:r>
      <w:r>
        <w:rPr>
          <w:rFonts w:ascii="Palatino Linotype" w:hAnsi="Palatino Linotype" w:cs="Arial"/>
          <w:bCs/>
          <w:sz w:val="16"/>
          <w:szCs w:val="16"/>
        </w:rPr>
        <w:t xml:space="preserve"> </w:t>
      </w:r>
      <w:r w:rsidRPr="001C0BE0">
        <w:rPr>
          <w:rFonts w:ascii="Palatino Linotype" w:hAnsi="Palatino Linotype" w:cs="Arial"/>
          <w:bCs/>
          <w:sz w:val="16"/>
          <w:szCs w:val="16"/>
        </w:rPr>
        <w:t>Salemi</w:t>
      </w:r>
      <w:r>
        <w:rPr>
          <w:rFonts w:ascii="Palatino Linotype" w:hAnsi="Palatino Linotype" w:cs="Arial"/>
          <w:bCs/>
          <w:sz w:val="16"/>
          <w:szCs w:val="16"/>
        </w:rPr>
        <w:t>,</w:t>
      </w:r>
      <w:r w:rsidRPr="001C0BE0">
        <w:rPr>
          <w:rFonts w:ascii="Palatino Linotype" w:hAnsi="Palatino Linotype" w:cs="Arial"/>
          <w:bCs/>
          <w:sz w:val="16"/>
          <w:szCs w:val="16"/>
        </w:rPr>
        <w:t xml:space="preserve"> A</w:t>
      </w:r>
      <w:r>
        <w:rPr>
          <w:rFonts w:ascii="Palatino Linotype" w:hAnsi="Palatino Linotype" w:cs="Arial"/>
          <w:bCs/>
          <w:sz w:val="16"/>
          <w:szCs w:val="16"/>
        </w:rPr>
        <w:t>.</w:t>
      </w:r>
      <w:r w:rsidRPr="001C0BE0">
        <w:rPr>
          <w:rFonts w:ascii="Palatino Linotype" w:hAnsi="Palatino Linotype" w:cs="Arial"/>
          <w:bCs/>
          <w:sz w:val="16"/>
          <w:szCs w:val="16"/>
        </w:rPr>
        <w:t>L. Stuart</w:t>
      </w:r>
      <w:r>
        <w:rPr>
          <w:rFonts w:ascii="Palatino Linotype" w:hAnsi="Palatino Linotype" w:cs="Arial"/>
          <w:b/>
          <w:bCs/>
          <w:sz w:val="16"/>
          <w:szCs w:val="16"/>
        </w:rPr>
        <w:t xml:space="preserve">, </w:t>
      </w:r>
      <w:r w:rsidRPr="001C0BE0">
        <w:rPr>
          <w:rFonts w:ascii="Palatino Linotype" w:hAnsi="Palatino Linotype" w:cs="Arial"/>
          <w:bCs/>
          <w:sz w:val="16"/>
          <w:szCs w:val="16"/>
        </w:rPr>
        <w:t>H</w:t>
      </w:r>
      <w:r>
        <w:rPr>
          <w:rFonts w:ascii="Palatino Linotype" w:hAnsi="Palatino Linotype" w:cs="Arial"/>
          <w:bCs/>
          <w:sz w:val="16"/>
          <w:szCs w:val="16"/>
        </w:rPr>
        <w:t>.</w:t>
      </w:r>
      <w:r w:rsidRPr="001C0BE0">
        <w:rPr>
          <w:rFonts w:ascii="Palatino Linotype" w:hAnsi="Palatino Linotype" w:cs="Arial"/>
          <w:bCs/>
          <w:sz w:val="16"/>
          <w:szCs w:val="16"/>
        </w:rPr>
        <w:t xml:space="preserve"> Yu</w:t>
      </w:r>
      <w:r>
        <w:rPr>
          <w:rFonts w:ascii="Palatino Linotype" w:hAnsi="Palatino Linotype" w:cs="Arial"/>
          <w:bCs/>
          <w:sz w:val="16"/>
          <w:szCs w:val="16"/>
        </w:rPr>
        <w:t>,</w:t>
      </w:r>
      <w:r w:rsidRPr="001C0BE0">
        <w:rPr>
          <w:rFonts w:ascii="Palatino Linotype" w:hAnsi="Palatino Linotype" w:cs="Arial"/>
          <w:bCs/>
          <w:sz w:val="16"/>
          <w:szCs w:val="16"/>
        </w:rPr>
        <w:t xml:space="preserve"> M</w:t>
      </w:r>
      <w:r>
        <w:rPr>
          <w:rFonts w:ascii="Palatino Linotype" w:hAnsi="Palatino Linotype" w:cs="Arial"/>
          <w:bCs/>
          <w:sz w:val="16"/>
          <w:szCs w:val="16"/>
        </w:rPr>
        <w:t>.</w:t>
      </w:r>
      <w:r w:rsidRPr="001C0BE0">
        <w:rPr>
          <w:rFonts w:ascii="Palatino Linotype" w:hAnsi="Palatino Linotype" w:cs="Arial"/>
          <w:bCs/>
          <w:sz w:val="16"/>
          <w:szCs w:val="16"/>
        </w:rPr>
        <w:t>M. Jordan</w:t>
      </w:r>
      <w:r>
        <w:rPr>
          <w:rFonts w:ascii="Palatino Linotype" w:hAnsi="Palatino Linotype" w:cs="Arial"/>
          <w:bCs/>
          <w:sz w:val="16"/>
          <w:szCs w:val="16"/>
        </w:rPr>
        <w:t>,</w:t>
      </w:r>
      <w:r w:rsidRPr="001C0BE0">
        <w:rPr>
          <w:rFonts w:ascii="Palatino Linotype" w:hAnsi="Palatino Linotype" w:cs="Arial"/>
          <w:bCs/>
          <w:sz w:val="16"/>
          <w:szCs w:val="16"/>
        </w:rPr>
        <w:t xml:space="preserve"> C</w:t>
      </w:r>
      <w:r>
        <w:rPr>
          <w:rFonts w:ascii="Palatino Linotype" w:hAnsi="Palatino Linotype" w:cs="Arial"/>
          <w:bCs/>
          <w:sz w:val="16"/>
          <w:szCs w:val="16"/>
        </w:rPr>
        <w:t>.</w:t>
      </w:r>
      <w:r w:rsidRPr="001C0BE0">
        <w:rPr>
          <w:rFonts w:ascii="Palatino Linotype" w:hAnsi="Palatino Linotype" w:cs="Arial"/>
          <w:bCs/>
          <w:sz w:val="16"/>
          <w:szCs w:val="16"/>
        </w:rPr>
        <w:t xml:space="preserve"> DuClos</w:t>
      </w:r>
      <w:r>
        <w:rPr>
          <w:rFonts w:ascii="Palatino Linotype" w:hAnsi="Palatino Linotype" w:cs="Arial"/>
          <w:bCs/>
          <w:sz w:val="16"/>
          <w:szCs w:val="16"/>
        </w:rPr>
        <w:t>,</w:t>
      </w:r>
      <w:r w:rsidRPr="001C0BE0">
        <w:rPr>
          <w:rFonts w:ascii="Palatino Linotype" w:hAnsi="Palatino Linotype" w:cs="Arial"/>
          <w:bCs/>
          <w:sz w:val="16"/>
          <w:szCs w:val="16"/>
        </w:rPr>
        <w:t xml:space="preserve"> P</w:t>
      </w:r>
      <w:r>
        <w:rPr>
          <w:rFonts w:ascii="Palatino Linotype" w:hAnsi="Palatino Linotype" w:cs="Arial"/>
          <w:bCs/>
          <w:sz w:val="16"/>
          <w:szCs w:val="16"/>
        </w:rPr>
        <w:t xml:space="preserve">. </w:t>
      </w:r>
      <w:r w:rsidRPr="001C0BE0">
        <w:rPr>
          <w:rFonts w:ascii="Palatino Linotype" w:hAnsi="Palatino Linotype" w:cs="Arial"/>
          <w:bCs/>
          <w:sz w:val="16"/>
          <w:szCs w:val="16"/>
        </w:rPr>
        <w:t>Cavicchia</w:t>
      </w:r>
      <w:r>
        <w:rPr>
          <w:rFonts w:ascii="Palatino Linotype" w:hAnsi="Palatino Linotype" w:cs="Arial"/>
          <w:bCs/>
          <w:sz w:val="16"/>
          <w:szCs w:val="16"/>
        </w:rPr>
        <w:t>,</w:t>
      </w:r>
      <w:r w:rsidRPr="001C0BE0">
        <w:rPr>
          <w:rFonts w:ascii="Palatino Linotype" w:hAnsi="Palatino Linotype" w:cs="Arial"/>
          <w:bCs/>
          <w:sz w:val="16"/>
          <w:szCs w:val="16"/>
        </w:rPr>
        <w:t xml:space="preserve"> J</w:t>
      </w:r>
      <w:r>
        <w:rPr>
          <w:rFonts w:ascii="Palatino Linotype" w:hAnsi="Palatino Linotype" w:cs="Arial"/>
          <w:bCs/>
          <w:sz w:val="16"/>
          <w:szCs w:val="16"/>
        </w:rPr>
        <w:t>.</w:t>
      </w:r>
      <w:r w:rsidRPr="001C0BE0">
        <w:rPr>
          <w:rFonts w:ascii="Palatino Linotype" w:hAnsi="Palatino Linotype" w:cs="Arial"/>
          <w:bCs/>
          <w:sz w:val="16"/>
          <w:szCs w:val="16"/>
        </w:rPr>
        <w:t>A. Correia</w:t>
      </w:r>
      <w:r>
        <w:rPr>
          <w:rFonts w:ascii="Palatino Linotype" w:hAnsi="Palatino Linotype" w:cs="Arial"/>
          <w:bCs/>
          <w:sz w:val="16"/>
          <w:szCs w:val="16"/>
        </w:rPr>
        <w:t>,</w:t>
      </w:r>
      <w:r w:rsidRPr="001C0BE0">
        <w:rPr>
          <w:rFonts w:ascii="Palatino Linotype" w:hAnsi="Palatino Linotype" w:cs="Arial"/>
          <w:bCs/>
          <w:sz w:val="16"/>
          <w:szCs w:val="16"/>
        </w:rPr>
        <w:t xml:space="preserve"> S</w:t>
      </w:r>
      <w:r>
        <w:rPr>
          <w:rFonts w:ascii="Palatino Linotype" w:hAnsi="Palatino Linotype" w:cs="Arial"/>
          <w:bCs/>
          <w:sz w:val="16"/>
          <w:szCs w:val="16"/>
        </w:rPr>
        <w:t>.</w:t>
      </w:r>
      <w:r w:rsidRPr="001C0BE0">
        <w:rPr>
          <w:rFonts w:ascii="Palatino Linotype" w:hAnsi="Palatino Linotype" w:cs="Arial"/>
          <w:bCs/>
          <w:sz w:val="16"/>
          <w:szCs w:val="16"/>
        </w:rPr>
        <w:t>M. Watkins</w:t>
      </w:r>
      <w:r>
        <w:rPr>
          <w:rFonts w:ascii="Palatino Linotype" w:hAnsi="Palatino Linotype" w:cs="Arial"/>
          <w:bCs/>
          <w:sz w:val="16"/>
          <w:szCs w:val="16"/>
        </w:rPr>
        <w:t>,</w:t>
      </w:r>
      <w:r w:rsidRPr="001C0BE0">
        <w:rPr>
          <w:rFonts w:ascii="Palatino Linotype" w:hAnsi="Palatino Linotype" w:cs="Arial"/>
          <w:bCs/>
          <w:sz w:val="16"/>
          <w:szCs w:val="16"/>
        </w:rPr>
        <w:t xml:space="preserve"> R</w:t>
      </w:r>
      <w:r>
        <w:rPr>
          <w:rFonts w:ascii="Palatino Linotype" w:hAnsi="Palatino Linotype" w:cs="Arial"/>
          <w:bCs/>
          <w:sz w:val="16"/>
          <w:szCs w:val="16"/>
        </w:rPr>
        <w:t>.</w:t>
      </w:r>
      <w:r w:rsidRPr="001C0BE0">
        <w:rPr>
          <w:rFonts w:ascii="Palatino Linotype" w:hAnsi="Palatino Linotype" w:cs="Arial"/>
          <w:bCs/>
          <w:sz w:val="16"/>
          <w:szCs w:val="16"/>
        </w:rPr>
        <w:t>S. Kirby</w:t>
      </w:r>
      <w:r>
        <w:rPr>
          <w:rFonts w:ascii="Palatino Linotype" w:hAnsi="Palatino Linotype" w:cs="Arial"/>
          <w:bCs/>
          <w:sz w:val="16"/>
          <w:szCs w:val="16"/>
        </w:rPr>
        <w:t>,</w:t>
      </w:r>
      <w:r w:rsidRPr="001C0BE0">
        <w:rPr>
          <w:rFonts w:ascii="Palatino Linotype" w:hAnsi="Palatino Linotype" w:cs="Arial"/>
          <w:bCs/>
          <w:sz w:val="16"/>
          <w:szCs w:val="16"/>
        </w:rPr>
        <w:t xml:space="preserve"> </w:t>
      </w:r>
      <w:r>
        <w:rPr>
          <w:rFonts w:ascii="Palatino Linotype" w:hAnsi="Palatino Linotype" w:cs="Arial"/>
          <w:bCs/>
          <w:sz w:val="16"/>
          <w:szCs w:val="16"/>
        </w:rPr>
        <w:t>poster presented by R.S. Kirby at the 55</w:t>
      </w:r>
      <w:r w:rsidRPr="001C0BE0">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Teratology Society, June 27-July 1, 2015 in Montreal, Quebec.</w:t>
      </w:r>
      <w:r w:rsidR="00797EF8">
        <w:rPr>
          <w:rFonts w:ascii="Palatino Linotype" w:hAnsi="Palatino Linotype" w:cs="Arial"/>
          <w:bCs/>
          <w:sz w:val="16"/>
          <w:szCs w:val="16"/>
        </w:rPr>
        <w:t xml:space="preserve"> [Abstract: </w:t>
      </w:r>
      <w:r w:rsidR="00797EF8" w:rsidRPr="006A6BBB">
        <w:rPr>
          <w:rFonts w:ascii="Palatino Linotype" w:hAnsi="Palatino Linotype" w:cs="Arial"/>
          <w:bCs/>
          <w:sz w:val="16"/>
          <w:szCs w:val="16"/>
          <w:u w:val="single"/>
        </w:rPr>
        <w:t>Birth Defects Research Part A</w:t>
      </w:r>
      <w:r w:rsidR="00797EF8">
        <w:rPr>
          <w:rFonts w:ascii="Palatino Linotype" w:hAnsi="Palatino Linotype" w:cs="Arial"/>
          <w:bCs/>
          <w:sz w:val="16"/>
          <w:szCs w:val="16"/>
        </w:rPr>
        <w:t xml:space="preserve"> 103 (2015), 427].</w:t>
      </w:r>
    </w:p>
    <w:p w14:paraId="29077725" w14:textId="77777777" w:rsidR="001C0BE0" w:rsidRDefault="001C0BE0" w:rsidP="00CD0682">
      <w:pPr>
        <w:rPr>
          <w:rFonts w:ascii="Palatino Linotype" w:hAnsi="Palatino Linotype" w:cs="Arial"/>
          <w:bCs/>
          <w:sz w:val="16"/>
          <w:szCs w:val="16"/>
        </w:rPr>
      </w:pPr>
    </w:p>
    <w:p w14:paraId="1E72A095" w14:textId="77777777" w:rsidR="001C0BE0" w:rsidRDefault="001C0BE0" w:rsidP="00CD0682">
      <w:pPr>
        <w:rPr>
          <w:rFonts w:ascii="Palatino Linotype" w:hAnsi="Palatino Linotype" w:cs="Arial"/>
          <w:bCs/>
          <w:sz w:val="16"/>
          <w:szCs w:val="16"/>
        </w:rPr>
      </w:pPr>
      <w:r>
        <w:rPr>
          <w:rFonts w:ascii="Palatino Linotype" w:hAnsi="Palatino Linotype" w:cs="Arial"/>
          <w:bCs/>
          <w:sz w:val="16"/>
          <w:szCs w:val="16"/>
        </w:rPr>
        <w:t>“</w:t>
      </w:r>
      <w:r w:rsidRPr="001C0BE0">
        <w:rPr>
          <w:rFonts w:ascii="Palatino Linotype" w:hAnsi="Palatino Linotype" w:cs="Arial"/>
          <w:bCs/>
          <w:sz w:val="16"/>
          <w:szCs w:val="16"/>
        </w:rPr>
        <w:t xml:space="preserve">Uncertainty </w:t>
      </w:r>
      <w:r>
        <w:rPr>
          <w:rFonts w:ascii="Palatino Linotype" w:hAnsi="Palatino Linotype" w:cs="Arial"/>
          <w:bCs/>
          <w:sz w:val="16"/>
          <w:szCs w:val="16"/>
        </w:rPr>
        <w:t>in Exposures t</w:t>
      </w:r>
      <w:r w:rsidRPr="001C0BE0">
        <w:rPr>
          <w:rFonts w:ascii="Palatino Linotype" w:hAnsi="Palatino Linotype" w:cs="Arial"/>
          <w:bCs/>
          <w:sz w:val="16"/>
          <w:szCs w:val="16"/>
        </w:rPr>
        <w:t>o Ambient PM2</w:t>
      </w:r>
      <w:r>
        <w:rPr>
          <w:rFonts w:ascii="Palatino Linotype" w:hAnsi="Palatino Linotype" w:cs="Arial"/>
          <w:bCs/>
          <w:sz w:val="16"/>
          <w:szCs w:val="16"/>
        </w:rPr>
        <w:t>.5 a</w:t>
      </w:r>
      <w:r w:rsidRPr="001C0BE0">
        <w:rPr>
          <w:rFonts w:ascii="Palatino Linotype" w:hAnsi="Palatino Linotype" w:cs="Arial"/>
          <w:bCs/>
          <w:sz w:val="16"/>
          <w:szCs w:val="16"/>
        </w:rPr>
        <w:t>nd Benzene</w:t>
      </w:r>
      <w:r>
        <w:rPr>
          <w:rFonts w:ascii="Palatino Linotype" w:hAnsi="Palatino Linotype" w:cs="Arial"/>
          <w:bCs/>
          <w:sz w:val="16"/>
          <w:szCs w:val="16"/>
        </w:rPr>
        <w:t xml:space="preserve"> During Pregnancy: Sensitivity t</w:t>
      </w:r>
      <w:r w:rsidRPr="001C0BE0">
        <w:rPr>
          <w:rFonts w:ascii="Palatino Linotype" w:hAnsi="Palatino Linotype" w:cs="Arial"/>
          <w:bCs/>
          <w:sz w:val="16"/>
          <w:szCs w:val="16"/>
        </w:rPr>
        <w:t>o Exposure Estimation Decisions</w:t>
      </w:r>
      <w:r>
        <w:rPr>
          <w:rFonts w:ascii="Palatino Linotype" w:hAnsi="Palatino Linotype" w:cs="Arial"/>
          <w:bCs/>
          <w:sz w:val="16"/>
          <w:szCs w:val="16"/>
        </w:rPr>
        <w:t xml:space="preserve">”, </w:t>
      </w:r>
      <w:r w:rsidRPr="001C0BE0">
        <w:rPr>
          <w:rFonts w:ascii="Palatino Linotype" w:hAnsi="Palatino Linotype" w:cs="Arial"/>
          <w:bCs/>
          <w:sz w:val="16"/>
          <w:szCs w:val="16"/>
        </w:rPr>
        <w:t>J</w:t>
      </w:r>
      <w:r>
        <w:rPr>
          <w:rFonts w:ascii="Palatino Linotype" w:hAnsi="Palatino Linotype" w:cs="Arial"/>
          <w:bCs/>
          <w:sz w:val="16"/>
          <w:szCs w:val="16"/>
        </w:rPr>
        <w:t>.</w:t>
      </w:r>
      <w:r w:rsidRPr="001C0BE0">
        <w:rPr>
          <w:rFonts w:ascii="Palatino Linotype" w:hAnsi="Palatino Linotype" w:cs="Arial"/>
          <w:bCs/>
          <w:sz w:val="16"/>
          <w:szCs w:val="16"/>
        </w:rPr>
        <w:t>P</w:t>
      </w:r>
      <w:r>
        <w:rPr>
          <w:rFonts w:ascii="Palatino Linotype" w:hAnsi="Palatino Linotype" w:cs="Arial"/>
          <w:bCs/>
          <w:sz w:val="16"/>
          <w:szCs w:val="16"/>
        </w:rPr>
        <w:t>. Tanner,</w:t>
      </w:r>
      <w:r w:rsidRPr="001C0BE0">
        <w:rPr>
          <w:rFonts w:ascii="Palatino Linotype" w:hAnsi="Palatino Linotype" w:cs="Arial"/>
          <w:bCs/>
          <w:sz w:val="16"/>
          <w:szCs w:val="16"/>
        </w:rPr>
        <w:t xml:space="preserve"> J</w:t>
      </w:r>
      <w:r>
        <w:rPr>
          <w:rFonts w:ascii="Palatino Linotype" w:hAnsi="Palatino Linotype" w:cs="Arial"/>
          <w:bCs/>
          <w:sz w:val="16"/>
          <w:szCs w:val="16"/>
        </w:rPr>
        <w:t>.</w:t>
      </w:r>
      <w:r w:rsidRPr="001C0BE0">
        <w:rPr>
          <w:rFonts w:ascii="Palatino Linotype" w:hAnsi="Palatino Linotype" w:cs="Arial"/>
          <w:bCs/>
          <w:sz w:val="16"/>
          <w:szCs w:val="16"/>
        </w:rPr>
        <w:t>L.</w:t>
      </w:r>
      <w:r>
        <w:rPr>
          <w:rFonts w:ascii="Palatino Linotype" w:hAnsi="Palatino Linotype" w:cs="Arial"/>
          <w:bCs/>
          <w:sz w:val="16"/>
          <w:szCs w:val="16"/>
        </w:rPr>
        <w:t xml:space="preserve"> </w:t>
      </w:r>
      <w:r w:rsidRPr="001C0BE0">
        <w:rPr>
          <w:rFonts w:ascii="Palatino Linotype" w:hAnsi="Palatino Linotype" w:cs="Arial"/>
          <w:bCs/>
          <w:sz w:val="16"/>
          <w:szCs w:val="16"/>
        </w:rPr>
        <w:t>Salemi</w:t>
      </w:r>
      <w:r>
        <w:rPr>
          <w:rFonts w:ascii="Palatino Linotype" w:hAnsi="Palatino Linotype" w:cs="Arial"/>
          <w:bCs/>
          <w:sz w:val="16"/>
          <w:szCs w:val="16"/>
        </w:rPr>
        <w:t>,</w:t>
      </w:r>
      <w:r w:rsidRPr="001C0BE0">
        <w:rPr>
          <w:rFonts w:ascii="Palatino Linotype" w:hAnsi="Palatino Linotype" w:cs="Arial"/>
          <w:bCs/>
          <w:sz w:val="16"/>
          <w:szCs w:val="16"/>
        </w:rPr>
        <w:t xml:space="preserve"> H</w:t>
      </w:r>
      <w:r>
        <w:rPr>
          <w:rFonts w:ascii="Palatino Linotype" w:hAnsi="Palatino Linotype" w:cs="Arial"/>
          <w:bCs/>
          <w:sz w:val="16"/>
          <w:szCs w:val="16"/>
        </w:rPr>
        <w:t>.</w:t>
      </w:r>
      <w:r w:rsidRPr="001C0BE0">
        <w:rPr>
          <w:rFonts w:ascii="Palatino Linotype" w:hAnsi="Palatino Linotype" w:cs="Arial"/>
          <w:bCs/>
          <w:sz w:val="16"/>
          <w:szCs w:val="16"/>
        </w:rPr>
        <w:t xml:space="preserve"> Yu</w:t>
      </w:r>
      <w:r>
        <w:rPr>
          <w:rFonts w:ascii="Palatino Linotype" w:hAnsi="Palatino Linotype" w:cs="Arial"/>
          <w:bCs/>
          <w:sz w:val="16"/>
          <w:szCs w:val="16"/>
        </w:rPr>
        <w:t>,</w:t>
      </w:r>
      <w:r w:rsidRPr="001C0BE0">
        <w:rPr>
          <w:rFonts w:ascii="Palatino Linotype" w:hAnsi="Palatino Linotype" w:cs="Arial"/>
          <w:bCs/>
          <w:sz w:val="16"/>
          <w:szCs w:val="16"/>
        </w:rPr>
        <w:t xml:space="preserve"> M</w:t>
      </w:r>
      <w:r>
        <w:rPr>
          <w:rFonts w:ascii="Palatino Linotype" w:hAnsi="Palatino Linotype" w:cs="Arial"/>
          <w:bCs/>
          <w:sz w:val="16"/>
          <w:szCs w:val="16"/>
        </w:rPr>
        <w:t>.</w:t>
      </w:r>
      <w:r w:rsidRPr="001C0BE0">
        <w:rPr>
          <w:rFonts w:ascii="Palatino Linotype" w:hAnsi="Palatino Linotype" w:cs="Arial"/>
          <w:bCs/>
          <w:sz w:val="16"/>
          <w:szCs w:val="16"/>
        </w:rPr>
        <w:t>M. Jordan</w:t>
      </w:r>
      <w:r>
        <w:rPr>
          <w:rFonts w:ascii="Palatino Linotype" w:hAnsi="Palatino Linotype" w:cs="Arial"/>
          <w:bCs/>
          <w:sz w:val="16"/>
          <w:szCs w:val="16"/>
        </w:rPr>
        <w:t>,</w:t>
      </w:r>
      <w:r w:rsidRPr="001C0BE0">
        <w:rPr>
          <w:rFonts w:ascii="Palatino Linotype" w:hAnsi="Palatino Linotype" w:cs="Arial"/>
          <w:bCs/>
          <w:sz w:val="16"/>
          <w:szCs w:val="16"/>
        </w:rPr>
        <w:t xml:space="preserve"> C</w:t>
      </w:r>
      <w:r>
        <w:rPr>
          <w:rFonts w:ascii="Palatino Linotype" w:hAnsi="Palatino Linotype" w:cs="Arial"/>
          <w:bCs/>
          <w:sz w:val="16"/>
          <w:szCs w:val="16"/>
        </w:rPr>
        <w:t>.</w:t>
      </w:r>
      <w:r w:rsidRPr="001C0BE0">
        <w:rPr>
          <w:rFonts w:ascii="Palatino Linotype" w:hAnsi="Palatino Linotype" w:cs="Arial"/>
          <w:bCs/>
          <w:sz w:val="16"/>
          <w:szCs w:val="16"/>
        </w:rPr>
        <w:t xml:space="preserve"> DuClos</w:t>
      </w:r>
      <w:r>
        <w:rPr>
          <w:rFonts w:ascii="Palatino Linotype" w:hAnsi="Palatino Linotype" w:cs="Arial"/>
          <w:bCs/>
          <w:sz w:val="16"/>
          <w:szCs w:val="16"/>
        </w:rPr>
        <w:t>,</w:t>
      </w:r>
      <w:r w:rsidRPr="001C0BE0">
        <w:rPr>
          <w:rFonts w:ascii="Palatino Linotype" w:hAnsi="Palatino Linotype" w:cs="Arial"/>
          <w:bCs/>
          <w:sz w:val="16"/>
          <w:szCs w:val="16"/>
        </w:rPr>
        <w:t xml:space="preserve"> P</w:t>
      </w:r>
      <w:r>
        <w:rPr>
          <w:rFonts w:ascii="Palatino Linotype" w:hAnsi="Palatino Linotype" w:cs="Arial"/>
          <w:bCs/>
          <w:sz w:val="16"/>
          <w:szCs w:val="16"/>
        </w:rPr>
        <w:t xml:space="preserve">. </w:t>
      </w:r>
      <w:r w:rsidRPr="001C0BE0">
        <w:rPr>
          <w:rFonts w:ascii="Palatino Linotype" w:hAnsi="Palatino Linotype" w:cs="Arial"/>
          <w:bCs/>
          <w:sz w:val="16"/>
          <w:szCs w:val="16"/>
        </w:rPr>
        <w:t>Cavicchia</w:t>
      </w:r>
      <w:r>
        <w:rPr>
          <w:rFonts w:ascii="Palatino Linotype" w:hAnsi="Palatino Linotype" w:cs="Arial"/>
          <w:bCs/>
          <w:sz w:val="16"/>
          <w:szCs w:val="16"/>
        </w:rPr>
        <w:t>,</w:t>
      </w:r>
      <w:r w:rsidRPr="001C0BE0">
        <w:rPr>
          <w:rFonts w:ascii="Palatino Linotype" w:hAnsi="Palatino Linotype" w:cs="Arial"/>
          <w:bCs/>
          <w:sz w:val="16"/>
          <w:szCs w:val="16"/>
        </w:rPr>
        <w:t xml:space="preserve"> J</w:t>
      </w:r>
      <w:r>
        <w:rPr>
          <w:rFonts w:ascii="Palatino Linotype" w:hAnsi="Palatino Linotype" w:cs="Arial"/>
          <w:bCs/>
          <w:sz w:val="16"/>
          <w:szCs w:val="16"/>
        </w:rPr>
        <w:t>.</w:t>
      </w:r>
      <w:r w:rsidRPr="001C0BE0">
        <w:rPr>
          <w:rFonts w:ascii="Palatino Linotype" w:hAnsi="Palatino Linotype" w:cs="Arial"/>
          <w:bCs/>
          <w:sz w:val="16"/>
          <w:szCs w:val="16"/>
        </w:rPr>
        <w:t>A. Correia</w:t>
      </w:r>
      <w:r>
        <w:rPr>
          <w:rFonts w:ascii="Palatino Linotype" w:hAnsi="Palatino Linotype" w:cs="Arial"/>
          <w:bCs/>
          <w:sz w:val="16"/>
          <w:szCs w:val="16"/>
        </w:rPr>
        <w:t>,</w:t>
      </w:r>
      <w:r w:rsidRPr="001C0BE0">
        <w:rPr>
          <w:rFonts w:ascii="Palatino Linotype" w:hAnsi="Palatino Linotype" w:cs="Arial"/>
          <w:bCs/>
          <w:sz w:val="16"/>
          <w:szCs w:val="16"/>
        </w:rPr>
        <w:t xml:space="preserve"> S</w:t>
      </w:r>
      <w:r>
        <w:rPr>
          <w:rFonts w:ascii="Palatino Linotype" w:hAnsi="Palatino Linotype" w:cs="Arial"/>
          <w:bCs/>
          <w:sz w:val="16"/>
          <w:szCs w:val="16"/>
        </w:rPr>
        <w:t>.</w:t>
      </w:r>
      <w:r w:rsidRPr="001C0BE0">
        <w:rPr>
          <w:rFonts w:ascii="Palatino Linotype" w:hAnsi="Palatino Linotype" w:cs="Arial"/>
          <w:bCs/>
          <w:sz w:val="16"/>
          <w:szCs w:val="16"/>
        </w:rPr>
        <w:t>M. Watkins</w:t>
      </w:r>
      <w:r>
        <w:rPr>
          <w:rFonts w:ascii="Palatino Linotype" w:hAnsi="Palatino Linotype" w:cs="Arial"/>
          <w:bCs/>
          <w:sz w:val="16"/>
          <w:szCs w:val="16"/>
        </w:rPr>
        <w:t>,</w:t>
      </w:r>
      <w:r w:rsidRPr="001C0BE0">
        <w:rPr>
          <w:rFonts w:ascii="Palatino Linotype" w:hAnsi="Palatino Linotype" w:cs="Arial"/>
          <w:bCs/>
          <w:sz w:val="16"/>
          <w:szCs w:val="16"/>
        </w:rPr>
        <w:t xml:space="preserve"> R</w:t>
      </w:r>
      <w:r>
        <w:rPr>
          <w:rFonts w:ascii="Palatino Linotype" w:hAnsi="Palatino Linotype" w:cs="Arial"/>
          <w:bCs/>
          <w:sz w:val="16"/>
          <w:szCs w:val="16"/>
        </w:rPr>
        <w:t>.</w:t>
      </w:r>
      <w:r w:rsidRPr="001C0BE0">
        <w:rPr>
          <w:rFonts w:ascii="Palatino Linotype" w:hAnsi="Palatino Linotype" w:cs="Arial"/>
          <w:bCs/>
          <w:sz w:val="16"/>
          <w:szCs w:val="16"/>
        </w:rPr>
        <w:t>S. Kirby</w:t>
      </w:r>
      <w:r>
        <w:rPr>
          <w:rFonts w:ascii="Palatino Linotype" w:hAnsi="Palatino Linotype" w:cs="Arial"/>
          <w:bCs/>
          <w:sz w:val="16"/>
          <w:szCs w:val="16"/>
        </w:rPr>
        <w:t>,</w:t>
      </w:r>
      <w:r w:rsidRPr="001C0BE0">
        <w:rPr>
          <w:rFonts w:ascii="Palatino Linotype" w:hAnsi="Palatino Linotype" w:cs="Arial"/>
          <w:bCs/>
          <w:sz w:val="16"/>
          <w:szCs w:val="16"/>
        </w:rPr>
        <w:t xml:space="preserve"> A</w:t>
      </w:r>
      <w:r>
        <w:rPr>
          <w:rFonts w:ascii="Palatino Linotype" w:hAnsi="Palatino Linotype" w:cs="Arial"/>
          <w:bCs/>
          <w:sz w:val="16"/>
          <w:szCs w:val="16"/>
        </w:rPr>
        <w:t>.</w:t>
      </w:r>
      <w:r w:rsidRPr="001C0BE0">
        <w:rPr>
          <w:rFonts w:ascii="Palatino Linotype" w:hAnsi="Palatino Linotype" w:cs="Arial"/>
          <w:bCs/>
          <w:sz w:val="16"/>
          <w:szCs w:val="16"/>
        </w:rPr>
        <w:t>L. Stuart</w:t>
      </w:r>
      <w:r>
        <w:rPr>
          <w:rFonts w:ascii="Palatino Linotype" w:hAnsi="Palatino Linotype" w:cs="Arial"/>
          <w:bCs/>
          <w:sz w:val="16"/>
          <w:szCs w:val="16"/>
        </w:rPr>
        <w:t>, poster presented by R.S. Kirby at the 55</w:t>
      </w:r>
      <w:r w:rsidRPr="001C0BE0">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Teratology Society, June 27-July 1, 2015 in Montreal, Quebec.</w:t>
      </w:r>
      <w:r w:rsidR="00797EF8">
        <w:rPr>
          <w:rFonts w:ascii="Palatino Linotype" w:hAnsi="Palatino Linotype" w:cs="Arial"/>
          <w:bCs/>
          <w:sz w:val="16"/>
          <w:szCs w:val="16"/>
        </w:rPr>
        <w:t xml:space="preserve">  [Abstract: </w:t>
      </w:r>
      <w:r w:rsidR="00797EF8" w:rsidRPr="006A6BBB">
        <w:rPr>
          <w:rFonts w:ascii="Palatino Linotype" w:hAnsi="Palatino Linotype" w:cs="Arial"/>
          <w:bCs/>
          <w:sz w:val="16"/>
          <w:szCs w:val="16"/>
          <w:u w:val="single"/>
        </w:rPr>
        <w:t>Birth Defects Research Part A</w:t>
      </w:r>
      <w:r w:rsidR="00797EF8">
        <w:rPr>
          <w:rFonts w:ascii="Palatino Linotype" w:hAnsi="Palatino Linotype" w:cs="Arial"/>
          <w:bCs/>
          <w:sz w:val="16"/>
          <w:szCs w:val="16"/>
        </w:rPr>
        <w:t xml:space="preserve"> 103 (2015), 426].</w:t>
      </w:r>
    </w:p>
    <w:p w14:paraId="2E873B50" w14:textId="77777777" w:rsidR="00CD0682" w:rsidRPr="00CD0682" w:rsidRDefault="00CD0682" w:rsidP="00CD0682">
      <w:pPr>
        <w:rPr>
          <w:rFonts w:ascii="Palatino Linotype" w:hAnsi="Palatino Linotype" w:cs="Arial"/>
          <w:bCs/>
          <w:sz w:val="16"/>
          <w:szCs w:val="16"/>
        </w:rPr>
      </w:pPr>
    </w:p>
    <w:p w14:paraId="14FB34F8" w14:textId="77777777" w:rsidR="003E679C" w:rsidRDefault="003E679C" w:rsidP="003E679C">
      <w:pPr>
        <w:rPr>
          <w:rFonts w:ascii="Palatino Linotype" w:hAnsi="Palatino Linotype" w:cs="Arial"/>
          <w:bCs/>
          <w:sz w:val="16"/>
          <w:szCs w:val="16"/>
        </w:rPr>
      </w:pPr>
      <w:r>
        <w:rPr>
          <w:rFonts w:ascii="Palatino Linotype" w:hAnsi="Palatino Linotype" w:cs="Arial"/>
          <w:bCs/>
          <w:sz w:val="16"/>
          <w:szCs w:val="16"/>
        </w:rPr>
        <w:t>“</w:t>
      </w:r>
      <w:r w:rsidRPr="003E679C">
        <w:rPr>
          <w:rFonts w:ascii="Palatino Linotype" w:hAnsi="Palatino Linotype" w:cs="Arial"/>
          <w:bCs/>
          <w:sz w:val="16"/>
          <w:szCs w:val="16"/>
        </w:rPr>
        <w:t xml:space="preserve">Birth Settings </w:t>
      </w:r>
      <w:r>
        <w:rPr>
          <w:rFonts w:ascii="Palatino Linotype" w:hAnsi="Palatino Linotype" w:cs="Arial"/>
          <w:bCs/>
          <w:sz w:val="16"/>
          <w:szCs w:val="16"/>
        </w:rPr>
        <w:t>a</w:t>
      </w:r>
      <w:r w:rsidRPr="003E679C">
        <w:rPr>
          <w:rFonts w:ascii="Palatino Linotype" w:hAnsi="Palatino Linotype" w:cs="Arial"/>
          <w:bCs/>
          <w:sz w:val="16"/>
          <w:szCs w:val="16"/>
        </w:rPr>
        <w:t xml:space="preserve">nd </w:t>
      </w:r>
      <w:r>
        <w:rPr>
          <w:rFonts w:ascii="Palatino Linotype" w:hAnsi="Palatino Linotype" w:cs="Arial"/>
          <w:bCs/>
          <w:sz w:val="16"/>
          <w:szCs w:val="16"/>
        </w:rPr>
        <w:t>t</w:t>
      </w:r>
      <w:r w:rsidRPr="003E679C">
        <w:rPr>
          <w:rFonts w:ascii="Palatino Linotype" w:hAnsi="Palatino Linotype" w:cs="Arial"/>
          <w:bCs/>
          <w:sz w:val="16"/>
          <w:szCs w:val="16"/>
        </w:rPr>
        <w:t xml:space="preserve">he Validation </w:t>
      </w:r>
      <w:r>
        <w:rPr>
          <w:rFonts w:ascii="Palatino Linotype" w:hAnsi="Palatino Linotype" w:cs="Arial"/>
          <w:bCs/>
          <w:sz w:val="16"/>
          <w:szCs w:val="16"/>
        </w:rPr>
        <w:t>o</w:t>
      </w:r>
      <w:r w:rsidRPr="003E679C">
        <w:rPr>
          <w:rFonts w:ascii="Palatino Linotype" w:hAnsi="Palatino Linotype" w:cs="Arial"/>
          <w:bCs/>
          <w:sz w:val="16"/>
          <w:szCs w:val="16"/>
        </w:rPr>
        <w:t>f Neonatal Seizures</w:t>
      </w:r>
      <w:r>
        <w:rPr>
          <w:rFonts w:ascii="Palatino Linotype" w:hAnsi="Palatino Linotype" w:cs="Arial"/>
          <w:bCs/>
          <w:sz w:val="16"/>
          <w:szCs w:val="16"/>
        </w:rPr>
        <w:t xml:space="preserve"> </w:t>
      </w:r>
      <w:r w:rsidRPr="003E679C">
        <w:rPr>
          <w:rFonts w:ascii="Palatino Linotype" w:hAnsi="Palatino Linotype" w:cs="Arial"/>
          <w:bCs/>
          <w:sz w:val="16"/>
          <w:szCs w:val="16"/>
        </w:rPr>
        <w:t xml:space="preserve">Recorded </w:t>
      </w:r>
      <w:r>
        <w:rPr>
          <w:rFonts w:ascii="Palatino Linotype" w:hAnsi="Palatino Linotype" w:cs="Arial"/>
          <w:bCs/>
          <w:sz w:val="16"/>
          <w:szCs w:val="16"/>
        </w:rPr>
        <w:t>i</w:t>
      </w:r>
      <w:r w:rsidRPr="003E679C">
        <w:rPr>
          <w:rFonts w:ascii="Palatino Linotype" w:hAnsi="Palatino Linotype" w:cs="Arial"/>
          <w:bCs/>
          <w:sz w:val="16"/>
          <w:szCs w:val="16"/>
        </w:rPr>
        <w:t xml:space="preserve">n Birth Certificates Compared </w:t>
      </w:r>
      <w:r>
        <w:rPr>
          <w:rFonts w:ascii="Palatino Linotype" w:hAnsi="Palatino Linotype" w:cs="Arial"/>
          <w:bCs/>
          <w:sz w:val="16"/>
          <w:szCs w:val="16"/>
        </w:rPr>
        <w:t>t</w:t>
      </w:r>
      <w:r w:rsidRPr="003E679C">
        <w:rPr>
          <w:rFonts w:ascii="Palatino Linotype" w:hAnsi="Palatino Linotype" w:cs="Arial"/>
          <w:bCs/>
          <w:sz w:val="16"/>
          <w:szCs w:val="16"/>
        </w:rPr>
        <w:t>o</w:t>
      </w:r>
      <w:r>
        <w:rPr>
          <w:rFonts w:ascii="Palatino Linotype" w:hAnsi="Palatino Linotype" w:cs="Arial"/>
          <w:bCs/>
          <w:sz w:val="16"/>
          <w:szCs w:val="16"/>
        </w:rPr>
        <w:t xml:space="preserve"> </w:t>
      </w:r>
      <w:r w:rsidRPr="003E679C">
        <w:rPr>
          <w:rFonts w:ascii="Palatino Linotype" w:hAnsi="Palatino Linotype" w:cs="Arial"/>
          <w:bCs/>
          <w:sz w:val="16"/>
          <w:szCs w:val="16"/>
        </w:rPr>
        <w:t xml:space="preserve">Medicaid Claims Data </w:t>
      </w:r>
      <w:r>
        <w:rPr>
          <w:rFonts w:ascii="Palatino Linotype" w:hAnsi="Palatino Linotype" w:cs="Arial"/>
          <w:bCs/>
          <w:sz w:val="16"/>
          <w:szCs w:val="16"/>
        </w:rPr>
        <w:t>a</w:t>
      </w:r>
      <w:r w:rsidRPr="003E679C">
        <w:rPr>
          <w:rFonts w:ascii="Palatino Linotype" w:hAnsi="Palatino Linotype" w:cs="Arial"/>
          <w:bCs/>
          <w:sz w:val="16"/>
          <w:szCs w:val="16"/>
        </w:rPr>
        <w:t>nd Hospital Discharge Abstracts</w:t>
      </w:r>
      <w:r>
        <w:rPr>
          <w:rFonts w:ascii="Palatino Linotype" w:hAnsi="Palatino Linotype" w:cs="Arial"/>
          <w:bCs/>
          <w:sz w:val="16"/>
          <w:szCs w:val="16"/>
        </w:rPr>
        <w:t xml:space="preserve"> i</w:t>
      </w:r>
      <w:r w:rsidRPr="003E679C">
        <w:rPr>
          <w:rFonts w:ascii="Palatino Linotype" w:hAnsi="Palatino Linotype" w:cs="Arial"/>
          <w:bCs/>
          <w:sz w:val="16"/>
          <w:szCs w:val="16"/>
        </w:rPr>
        <w:t>n South Carolina, 1996-2013</w:t>
      </w:r>
      <w:r>
        <w:rPr>
          <w:rFonts w:ascii="Palatino Linotype" w:hAnsi="Palatino Linotype" w:cs="Arial"/>
          <w:bCs/>
          <w:sz w:val="16"/>
          <w:szCs w:val="16"/>
        </w:rPr>
        <w:t xml:space="preserve">”, </w:t>
      </w:r>
      <w:r w:rsidRPr="003E679C">
        <w:rPr>
          <w:rFonts w:ascii="Palatino Linotype" w:hAnsi="Palatino Linotype" w:cs="Arial"/>
          <w:bCs/>
          <w:sz w:val="16"/>
          <w:szCs w:val="16"/>
        </w:rPr>
        <w:t>Q</w:t>
      </w:r>
      <w:r>
        <w:rPr>
          <w:rFonts w:ascii="Palatino Linotype" w:hAnsi="Palatino Linotype" w:cs="Arial"/>
          <w:bCs/>
          <w:sz w:val="16"/>
          <w:szCs w:val="16"/>
        </w:rPr>
        <w:t>.</w:t>
      </w:r>
      <w:r w:rsidRPr="003E679C">
        <w:rPr>
          <w:rFonts w:ascii="Palatino Linotype" w:hAnsi="Palatino Linotype" w:cs="Arial"/>
          <w:bCs/>
          <w:sz w:val="16"/>
          <w:szCs w:val="16"/>
        </w:rPr>
        <w:t xml:space="preserve"> Li, R</w:t>
      </w:r>
      <w:r>
        <w:rPr>
          <w:rFonts w:ascii="Palatino Linotype" w:hAnsi="Palatino Linotype" w:cs="Arial"/>
          <w:bCs/>
          <w:sz w:val="16"/>
          <w:szCs w:val="16"/>
        </w:rPr>
        <w:t xml:space="preserve">. </w:t>
      </w:r>
      <w:r w:rsidRPr="003E679C">
        <w:rPr>
          <w:rFonts w:ascii="Palatino Linotype" w:hAnsi="Palatino Linotype" w:cs="Arial"/>
          <w:bCs/>
          <w:sz w:val="16"/>
          <w:szCs w:val="16"/>
        </w:rPr>
        <w:t>Newman,</w:t>
      </w:r>
      <w:r>
        <w:rPr>
          <w:rFonts w:ascii="Palatino Linotype" w:hAnsi="Palatino Linotype" w:cs="Arial"/>
          <w:bCs/>
          <w:sz w:val="16"/>
          <w:szCs w:val="16"/>
        </w:rPr>
        <w:t xml:space="preserve"> </w:t>
      </w:r>
      <w:r w:rsidRPr="003E679C">
        <w:rPr>
          <w:rFonts w:ascii="Palatino Linotype" w:hAnsi="Palatino Linotype" w:cs="Arial"/>
          <w:bCs/>
          <w:sz w:val="16"/>
          <w:szCs w:val="16"/>
        </w:rPr>
        <w:t>R</w:t>
      </w:r>
      <w:r>
        <w:rPr>
          <w:rFonts w:ascii="Palatino Linotype" w:hAnsi="Palatino Linotype" w:cs="Arial"/>
          <w:bCs/>
          <w:sz w:val="16"/>
          <w:szCs w:val="16"/>
        </w:rPr>
        <w:t>.</w:t>
      </w:r>
      <w:r w:rsidRPr="003E679C">
        <w:rPr>
          <w:rFonts w:ascii="Palatino Linotype" w:hAnsi="Palatino Linotype" w:cs="Arial"/>
          <w:bCs/>
          <w:sz w:val="16"/>
          <w:szCs w:val="16"/>
        </w:rPr>
        <w:t xml:space="preserve"> Kirby, S</w:t>
      </w:r>
      <w:r>
        <w:rPr>
          <w:rFonts w:ascii="Palatino Linotype" w:hAnsi="Palatino Linotype" w:cs="Arial"/>
          <w:bCs/>
          <w:sz w:val="16"/>
          <w:szCs w:val="16"/>
        </w:rPr>
        <w:t xml:space="preserve">. </w:t>
      </w:r>
      <w:r w:rsidRPr="003E679C">
        <w:rPr>
          <w:rFonts w:ascii="Palatino Linotype" w:hAnsi="Palatino Linotype" w:cs="Arial"/>
          <w:bCs/>
          <w:sz w:val="16"/>
          <w:szCs w:val="16"/>
        </w:rPr>
        <w:t>Kinsman, D</w:t>
      </w:r>
      <w:r>
        <w:rPr>
          <w:rFonts w:ascii="Palatino Linotype" w:hAnsi="Palatino Linotype" w:cs="Arial"/>
          <w:bCs/>
          <w:sz w:val="16"/>
          <w:szCs w:val="16"/>
        </w:rPr>
        <w:t>.</w:t>
      </w:r>
      <w:r w:rsidRPr="003E679C">
        <w:rPr>
          <w:rFonts w:ascii="Palatino Linotype" w:hAnsi="Palatino Linotype" w:cs="Arial"/>
          <w:bCs/>
          <w:sz w:val="16"/>
          <w:szCs w:val="16"/>
        </w:rPr>
        <w:t xml:space="preserve"> Jenkins, H</w:t>
      </w:r>
      <w:r>
        <w:rPr>
          <w:rFonts w:ascii="Palatino Linotype" w:hAnsi="Palatino Linotype" w:cs="Arial"/>
          <w:bCs/>
          <w:sz w:val="16"/>
          <w:szCs w:val="16"/>
        </w:rPr>
        <w:t>.</w:t>
      </w:r>
      <w:r w:rsidRPr="003E679C">
        <w:rPr>
          <w:rFonts w:ascii="Palatino Linotype" w:hAnsi="Palatino Linotype" w:cs="Arial"/>
          <w:bCs/>
          <w:sz w:val="16"/>
          <w:szCs w:val="16"/>
        </w:rPr>
        <w:t xml:space="preserve"> Kirby,</w:t>
      </w:r>
      <w:r>
        <w:rPr>
          <w:rFonts w:ascii="Palatino Linotype" w:hAnsi="Palatino Linotype" w:cs="Arial"/>
          <w:bCs/>
          <w:sz w:val="16"/>
          <w:szCs w:val="16"/>
        </w:rPr>
        <w:t xml:space="preserve"> </w:t>
      </w:r>
      <w:r w:rsidRPr="003E679C">
        <w:rPr>
          <w:rFonts w:ascii="Palatino Linotype" w:hAnsi="Palatino Linotype" w:cs="Arial"/>
          <w:bCs/>
          <w:sz w:val="16"/>
          <w:szCs w:val="16"/>
        </w:rPr>
        <w:t>J</w:t>
      </w:r>
      <w:r>
        <w:rPr>
          <w:rFonts w:ascii="Palatino Linotype" w:hAnsi="Palatino Linotype" w:cs="Arial"/>
          <w:bCs/>
          <w:sz w:val="16"/>
          <w:szCs w:val="16"/>
        </w:rPr>
        <w:t xml:space="preserve">. </w:t>
      </w:r>
      <w:r w:rsidRPr="003E679C">
        <w:rPr>
          <w:rFonts w:ascii="Palatino Linotype" w:hAnsi="Palatino Linotype" w:cs="Arial"/>
          <w:bCs/>
          <w:sz w:val="16"/>
          <w:szCs w:val="16"/>
        </w:rPr>
        <w:t>Vena</w:t>
      </w:r>
      <w:r>
        <w:rPr>
          <w:rFonts w:ascii="Palatino Linotype" w:hAnsi="Palatino Linotype" w:cs="Arial"/>
          <w:bCs/>
          <w:sz w:val="16"/>
          <w:szCs w:val="16"/>
        </w:rPr>
        <w:t>, poster presented by Q. Li at the Society for Epidemiologic Research, June 16-19, 2015 in Denver, CO.</w:t>
      </w:r>
    </w:p>
    <w:p w14:paraId="042BDDD2" w14:textId="77777777" w:rsidR="003E679C" w:rsidRDefault="003E679C" w:rsidP="0020766E">
      <w:pPr>
        <w:rPr>
          <w:rFonts w:ascii="Palatino Linotype" w:hAnsi="Palatino Linotype" w:cs="Arial"/>
          <w:bCs/>
          <w:sz w:val="16"/>
          <w:szCs w:val="16"/>
        </w:rPr>
      </w:pPr>
    </w:p>
    <w:p w14:paraId="21E97EF5" w14:textId="77777777" w:rsidR="0020766E" w:rsidRDefault="0020766E" w:rsidP="0020766E">
      <w:pPr>
        <w:rPr>
          <w:rFonts w:ascii="Palatino Linotype" w:hAnsi="Palatino Linotype" w:cs="Arial"/>
          <w:bCs/>
          <w:sz w:val="16"/>
          <w:szCs w:val="16"/>
        </w:rPr>
      </w:pPr>
      <w:r>
        <w:rPr>
          <w:rFonts w:ascii="Palatino Linotype" w:hAnsi="Palatino Linotype" w:cs="Arial"/>
          <w:bCs/>
          <w:sz w:val="16"/>
          <w:szCs w:val="16"/>
        </w:rPr>
        <w:t>“</w:t>
      </w:r>
      <w:r w:rsidRPr="0020766E">
        <w:rPr>
          <w:rFonts w:ascii="Palatino Linotype" w:hAnsi="Palatino Linotype" w:cs="Arial"/>
          <w:bCs/>
          <w:sz w:val="16"/>
          <w:szCs w:val="16"/>
        </w:rPr>
        <w:t>Autism Spectrum Disorder Prevalence and Associations with Ambient Air Concentrations of Lead, Mercury, and Arsenic</w:t>
      </w:r>
      <w:r>
        <w:rPr>
          <w:rFonts w:ascii="Palatino Linotype" w:hAnsi="Palatino Linotype" w:cs="Arial"/>
          <w:bCs/>
          <w:sz w:val="16"/>
          <w:szCs w:val="16"/>
        </w:rPr>
        <w:t xml:space="preserve">”, </w:t>
      </w:r>
      <w:r w:rsidRPr="0020766E">
        <w:rPr>
          <w:rFonts w:ascii="Palatino Linotype" w:hAnsi="Palatino Linotype" w:cs="Arial"/>
          <w:bCs/>
          <w:sz w:val="16"/>
          <w:szCs w:val="16"/>
        </w:rPr>
        <w:t>A</w:t>
      </w:r>
      <w:r>
        <w:rPr>
          <w:rFonts w:ascii="Palatino Linotype" w:hAnsi="Palatino Linotype" w:cs="Arial"/>
          <w:bCs/>
          <w:sz w:val="16"/>
          <w:szCs w:val="16"/>
        </w:rPr>
        <w:t>.</w:t>
      </w:r>
      <w:r w:rsidRPr="0020766E">
        <w:rPr>
          <w:rFonts w:ascii="Palatino Linotype" w:hAnsi="Palatino Linotype" w:cs="Arial"/>
          <w:bCs/>
          <w:sz w:val="16"/>
          <w:szCs w:val="16"/>
        </w:rPr>
        <w:t>S. Dickerson, M</w:t>
      </w:r>
      <w:r>
        <w:rPr>
          <w:rFonts w:ascii="Palatino Linotype" w:hAnsi="Palatino Linotype" w:cs="Arial"/>
          <w:bCs/>
          <w:sz w:val="16"/>
          <w:szCs w:val="16"/>
        </w:rPr>
        <w:t>.</w:t>
      </w:r>
      <w:r w:rsidRPr="0020766E">
        <w:rPr>
          <w:rFonts w:ascii="Palatino Linotype" w:hAnsi="Palatino Linotype" w:cs="Arial"/>
          <w:bCs/>
          <w:sz w:val="16"/>
          <w:szCs w:val="16"/>
        </w:rPr>
        <w:t>H. Rahbar, A</w:t>
      </w:r>
      <w:r>
        <w:rPr>
          <w:rFonts w:ascii="Palatino Linotype" w:hAnsi="Palatino Linotype" w:cs="Arial"/>
          <w:bCs/>
          <w:sz w:val="16"/>
          <w:szCs w:val="16"/>
        </w:rPr>
        <w:t>.</w:t>
      </w:r>
      <w:r w:rsidRPr="0020766E">
        <w:rPr>
          <w:rFonts w:ascii="Palatino Linotype" w:hAnsi="Palatino Linotype" w:cs="Arial"/>
          <w:bCs/>
          <w:sz w:val="16"/>
          <w:szCs w:val="16"/>
        </w:rPr>
        <w:t>V. Bakian, D</w:t>
      </w:r>
      <w:r>
        <w:rPr>
          <w:rFonts w:ascii="Palatino Linotype" w:hAnsi="Palatino Linotype" w:cs="Arial"/>
          <w:bCs/>
          <w:sz w:val="16"/>
          <w:szCs w:val="16"/>
        </w:rPr>
        <w:t>.</w:t>
      </w:r>
      <w:r w:rsidRPr="0020766E">
        <w:rPr>
          <w:rFonts w:ascii="Palatino Linotype" w:hAnsi="Palatino Linotype" w:cs="Arial"/>
          <w:bCs/>
          <w:sz w:val="16"/>
          <w:szCs w:val="16"/>
        </w:rPr>
        <w:t>A. Bilder, R</w:t>
      </w:r>
      <w:r>
        <w:rPr>
          <w:rFonts w:ascii="Palatino Linotype" w:hAnsi="Palatino Linotype" w:cs="Arial"/>
          <w:bCs/>
          <w:sz w:val="16"/>
          <w:szCs w:val="16"/>
        </w:rPr>
        <w:t>.</w:t>
      </w:r>
      <w:r w:rsidRPr="0020766E">
        <w:rPr>
          <w:rFonts w:ascii="Palatino Linotype" w:hAnsi="Palatino Linotype" w:cs="Arial"/>
          <w:bCs/>
          <w:sz w:val="16"/>
          <w:szCs w:val="16"/>
        </w:rPr>
        <w:t xml:space="preserve"> Kirby, R</w:t>
      </w:r>
      <w:r>
        <w:rPr>
          <w:rFonts w:ascii="Palatino Linotype" w:hAnsi="Palatino Linotype" w:cs="Arial"/>
          <w:bCs/>
          <w:sz w:val="16"/>
          <w:szCs w:val="16"/>
        </w:rPr>
        <w:t>.</w:t>
      </w:r>
      <w:r w:rsidRPr="0020766E">
        <w:rPr>
          <w:rFonts w:ascii="Palatino Linotype" w:hAnsi="Palatino Linotype" w:cs="Arial"/>
          <w:bCs/>
          <w:sz w:val="16"/>
          <w:szCs w:val="16"/>
        </w:rPr>
        <w:t>A. Harrington, S</w:t>
      </w:r>
      <w:r>
        <w:rPr>
          <w:rFonts w:ascii="Palatino Linotype" w:hAnsi="Palatino Linotype" w:cs="Arial"/>
          <w:bCs/>
          <w:sz w:val="16"/>
          <w:szCs w:val="16"/>
        </w:rPr>
        <w:t>.</w:t>
      </w:r>
      <w:r w:rsidRPr="0020766E">
        <w:rPr>
          <w:rFonts w:ascii="Palatino Linotype" w:hAnsi="Palatino Linotype" w:cs="Arial"/>
          <w:bCs/>
          <w:sz w:val="16"/>
          <w:szCs w:val="16"/>
        </w:rPr>
        <w:t xml:space="preserve"> Pettygrove, M</w:t>
      </w:r>
      <w:r>
        <w:rPr>
          <w:rFonts w:ascii="Palatino Linotype" w:hAnsi="Palatino Linotype" w:cs="Arial"/>
          <w:bCs/>
          <w:sz w:val="16"/>
          <w:szCs w:val="16"/>
        </w:rPr>
        <w:t>.</w:t>
      </w:r>
      <w:r w:rsidRPr="0020766E">
        <w:rPr>
          <w:rFonts w:ascii="Palatino Linotype" w:hAnsi="Palatino Linotype" w:cs="Arial"/>
          <w:bCs/>
          <w:sz w:val="16"/>
          <w:szCs w:val="16"/>
        </w:rPr>
        <w:t xml:space="preserve"> Durkin, M</w:t>
      </w:r>
      <w:r>
        <w:rPr>
          <w:rFonts w:ascii="Palatino Linotype" w:hAnsi="Palatino Linotype" w:cs="Arial"/>
          <w:bCs/>
          <w:sz w:val="16"/>
          <w:szCs w:val="16"/>
        </w:rPr>
        <w:t>.</w:t>
      </w:r>
      <w:r w:rsidRPr="0020766E">
        <w:rPr>
          <w:rFonts w:ascii="Palatino Linotype" w:hAnsi="Palatino Linotype" w:cs="Arial"/>
          <w:bCs/>
          <w:sz w:val="16"/>
          <w:szCs w:val="16"/>
        </w:rPr>
        <w:t>S</w:t>
      </w:r>
      <w:r>
        <w:rPr>
          <w:rFonts w:ascii="Palatino Linotype" w:hAnsi="Palatino Linotype" w:cs="Arial"/>
          <w:bCs/>
          <w:sz w:val="16"/>
          <w:szCs w:val="16"/>
        </w:rPr>
        <w:t>.</w:t>
      </w:r>
      <w:r w:rsidRPr="0020766E">
        <w:rPr>
          <w:rFonts w:ascii="Palatino Linotype" w:hAnsi="Palatino Linotype" w:cs="Arial"/>
          <w:bCs/>
          <w:sz w:val="16"/>
          <w:szCs w:val="16"/>
        </w:rPr>
        <w:t xml:space="preserve"> Wingate, L</w:t>
      </w:r>
      <w:r>
        <w:rPr>
          <w:rFonts w:ascii="Palatino Linotype" w:hAnsi="Palatino Linotype" w:cs="Arial"/>
          <w:bCs/>
          <w:sz w:val="16"/>
          <w:szCs w:val="16"/>
        </w:rPr>
        <w:t>.</w:t>
      </w:r>
      <w:r w:rsidRPr="0020766E">
        <w:rPr>
          <w:rFonts w:ascii="Palatino Linotype" w:hAnsi="Palatino Linotype" w:cs="Arial"/>
          <w:bCs/>
          <w:sz w:val="16"/>
          <w:szCs w:val="16"/>
        </w:rPr>
        <w:t>H</w:t>
      </w:r>
      <w:r>
        <w:rPr>
          <w:rFonts w:ascii="Palatino Linotype" w:hAnsi="Palatino Linotype" w:cs="Arial"/>
          <w:bCs/>
          <w:sz w:val="16"/>
          <w:szCs w:val="16"/>
        </w:rPr>
        <w:t xml:space="preserve">. </w:t>
      </w:r>
      <w:r w:rsidRPr="0020766E">
        <w:rPr>
          <w:rFonts w:ascii="Palatino Linotype" w:hAnsi="Palatino Linotype" w:cs="Arial"/>
          <w:bCs/>
          <w:sz w:val="16"/>
          <w:szCs w:val="16"/>
        </w:rPr>
        <w:t>Tian, W</w:t>
      </w:r>
      <w:r>
        <w:rPr>
          <w:rFonts w:ascii="Palatino Linotype" w:hAnsi="Palatino Linotype" w:cs="Arial"/>
          <w:bCs/>
          <w:sz w:val="16"/>
          <w:szCs w:val="16"/>
        </w:rPr>
        <w:t>.</w:t>
      </w:r>
      <w:r w:rsidRPr="0020766E">
        <w:rPr>
          <w:rFonts w:ascii="Palatino Linotype" w:hAnsi="Palatino Linotype" w:cs="Arial"/>
          <w:bCs/>
          <w:sz w:val="16"/>
          <w:szCs w:val="16"/>
        </w:rPr>
        <w:t>M. Zahorodny, I</w:t>
      </w:r>
      <w:r>
        <w:rPr>
          <w:rFonts w:ascii="Palatino Linotype" w:hAnsi="Palatino Linotype" w:cs="Arial"/>
          <w:bCs/>
          <w:sz w:val="16"/>
          <w:szCs w:val="16"/>
        </w:rPr>
        <w:t>.</w:t>
      </w:r>
      <w:r w:rsidRPr="0020766E">
        <w:rPr>
          <w:rFonts w:ascii="Palatino Linotype" w:hAnsi="Palatino Linotype" w:cs="Arial"/>
          <w:bCs/>
          <w:sz w:val="16"/>
          <w:szCs w:val="16"/>
        </w:rPr>
        <w:t xml:space="preserve"> Han, L</w:t>
      </w:r>
      <w:r>
        <w:rPr>
          <w:rFonts w:ascii="Palatino Linotype" w:hAnsi="Palatino Linotype" w:cs="Arial"/>
          <w:bCs/>
          <w:sz w:val="16"/>
          <w:szCs w:val="16"/>
        </w:rPr>
        <w:t>.</w:t>
      </w:r>
      <w:r w:rsidRPr="0020766E">
        <w:rPr>
          <w:rFonts w:ascii="Palatino Linotype" w:hAnsi="Palatino Linotype" w:cs="Arial"/>
          <w:bCs/>
          <w:sz w:val="16"/>
          <w:szCs w:val="16"/>
        </w:rPr>
        <w:t xml:space="preserve">A. </w:t>
      </w:r>
      <w:r>
        <w:rPr>
          <w:rFonts w:ascii="Palatino Linotype" w:hAnsi="Palatino Linotype" w:cs="Arial"/>
          <w:bCs/>
          <w:sz w:val="16"/>
          <w:szCs w:val="16"/>
        </w:rPr>
        <w:t xml:space="preserve">Moyé </w:t>
      </w:r>
      <w:r w:rsidRPr="0020766E">
        <w:rPr>
          <w:rFonts w:ascii="Palatino Linotype" w:hAnsi="Palatino Linotype" w:cs="Arial"/>
          <w:bCs/>
          <w:sz w:val="16"/>
          <w:szCs w:val="16"/>
        </w:rPr>
        <w:t>III, D</w:t>
      </w:r>
      <w:r>
        <w:rPr>
          <w:rFonts w:ascii="Palatino Linotype" w:hAnsi="Palatino Linotype" w:cs="Arial"/>
          <w:bCs/>
          <w:sz w:val="16"/>
          <w:szCs w:val="16"/>
        </w:rPr>
        <w:t>.</w:t>
      </w:r>
      <w:r w:rsidRPr="0020766E">
        <w:rPr>
          <w:rFonts w:ascii="Palatino Linotype" w:hAnsi="Palatino Linotype" w:cs="Arial"/>
          <w:bCs/>
          <w:sz w:val="16"/>
          <w:szCs w:val="16"/>
        </w:rPr>
        <w:t>A. Pearson, J</w:t>
      </w:r>
      <w:r>
        <w:rPr>
          <w:rFonts w:ascii="Palatino Linotype" w:hAnsi="Palatino Linotype" w:cs="Arial"/>
          <w:bCs/>
          <w:sz w:val="16"/>
          <w:szCs w:val="16"/>
        </w:rPr>
        <w:t>.</w:t>
      </w:r>
      <w:r w:rsidRPr="0020766E">
        <w:rPr>
          <w:rFonts w:ascii="Palatino Linotype" w:hAnsi="Palatino Linotype" w:cs="Arial"/>
          <w:bCs/>
          <w:sz w:val="16"/>
          <w:szCs w:val="16"/>
        </w:rPr>
        <w:t xml:space="preserve"> Baio</w:t>
      </w:r>
      <w:r>
        <w:rPr>
          <w:rFonts w:ascii="Palatino Linotype" w:hAnsi="Palatino Linotype" w:cs="Arial"/>
          <w:bCs/>
          <w:sz w:val="16"/>
          <w:szCs w:val="16"/>
        </w:rPr>
        <w:t xml:space="preserve">, </w:t>
      </w:r>
      <w:r w:rsidR="007B6E5F">
        <w:rPr>
          <w:rFonts w:ascii="Palatino Linotype" w:hAnsi="Palatino Linotype" w:cs="Arial"/>
          <w:bCs/>
          <w:sz w:val="16"/>
          <w:szCs w:val="16"/>
        </w:rPr>
        <w:t xml:space="preserve">poster presented </w:t>
      </w:r>
      <w:r w:rsidR="00085D17">
        <w:rPr>
          <w:rFonts w:ascii="Palatino Linotype" w:hAnsi="Palatino Linotype" w:cs="Arial"/>
          <w:bCs/>
          <w:sz w:val="16"/>
          <w:szCs w:val="16"/>
        </w:rPr>
        <w:t>by A.S. Dickerson at</w:t>
      </w:r>
      <w:r>
        <w:rPr>
          <w:rFonts w:ascii="Palatino Linotype" w:hAnsi="Palatino Linotype" w:cs="Arial"/>
          <w:bCs/>
          <w:sz w:val="16"/>
          <w:szCs w:val="16"/>
        </w:rPr>
        <w:t xml:space="preserve"> the Society for Epidemiologic Research, June 16-19, 2015 in Denver, CO.</w:t>
      </w:r>
    </w:p>
    <w:p w14:paraId="15B8434A" w14:textId="77777777" w:rsidR="0020766E" w:rsidRDefault="0020766E" w:rsidP="002C2C44">
      <w:pPr>
        <w:rPr>
          <w:rFonts w:ascii="Palatino Linotype" w:hAnsi="Palatino Linotype" w:cs="Arial"/>
          <w:bCs/>
          <w:sz w:val="16"/>
          <w:szCs w:val="16"/>
        </w:rPr>
      </w:pPr>
    </w:p>
    <w:p w14:paraId="58FA2FE5" w14:textId="77777777" w:rsidR="003E679C" w:rsidRDefault="00797EF8" w:rsidP="003E679C">
      <w:pPr>
        <w:rPr>
          <w:rFonts w:ascii="Palatino Linotype" w:hAnsi="Palatino Linotype" w:cs="Arial"/>
          <w:bCs/>
          <w:sz w:val="16"/>
          <w:szCs w:val="16"/>
        </w:rPr>
      </w:pPr>
      <w:r>
        <w:rPr>
          <w:rFonts w:ascii="Palatino Linotype" w:hAnsi="Palatino Linotype" w:cs="Arial"/>
          <w:bCs/>
          <w:sz w:val="16"/>
          <w:szCs w:val="16"/>
        </w:rPr>
        <w:t>“</w:t>
      </w:r>
      <w:r w:rsidRPr="00797EF8">
        <w:rPr>
          <w:rFonts w:ascii="Palatino Linotype" w:hAnsi="Palatino Linotype" w:cs="Arial"/>
          <w:bCs/>
          <w:sz w:val="16"/>
          <w:szCs w:val="16"/>
        </w:rPr>
        <w:t>The South Carolina Cerebral Palsy Project</w:t>
      </w:r>
      <w:r>
        <w:rPr>
          <w:rFonts w:ascii="Palatino Linotype" w:hAnsi="Palatino Linotype" w:cs="Arial"/>
          <w:bCs/>
          <w:sz w:val="16"/>
          <w:szCs w:val="16"/>
        </w:rPr>
        <w:t>”,</w:t>
      </w:r>
      <w:r w:rsidRPr="00797EF8">
        <w:rPr>
          <w:rFonts w:ascii="Palatino Linotype" w:hAnsi="Palatino Linotype" w:cs="Arial"/>
          <w:bCs/>
          <w:sz w:val="16"/>
          <w:szCs w:val="16"/>
        </w:rPr>
        <w:t xml:space="preserve"> Q</w:t>
      </w:r>
      <w:r>
        <w:rPr>
          <w:rFonts w:ascii="Palatino Linotype" w:hAnsi="Palatino Linotype" w:cs="Arial"/>
          <w:bCs/>
          <w:sz w:val="16"/>
          <w:szCs w:val="16"/>
        </w:rPr>
        <w:t>.</w:t>
      </w:r>
      <w:r w:rsidRPr="00797EF8">
        <w:rPr>
          <w:rFonts w:ascii="Palatino Linotype" w:hAnsi="Palatino Linotype" w:cs="Arial"/>
          <w:bCs/>
          <w:sz w:val="16"/>
          <w:szCs w:val="16"/>
        </w:rPr>
        <w:t xml:space="preserve"> Li, R</w:t>
      </w:r>
      <w:r>
        <w:rPr>
          <w:rFonts w:ascii="Palatino Linotype" w:hAnsi="Palatino Linotype" w:cs="Arial"/>
          <w:bCs/>
          <w:sz w:val="16"/>
          <w:szCs w:val="16"/>
        </w:rPr>
        <w:t>.</w:t>
      </w:r>
      <w:r w:rsidRPr="00797EF8">
        <w:rPr>
          <w:rFonts w:ascii="Palatino Linotype" w:hAnsi="Palatino Linotype" w:cs="Arial"/>
          <w:bCs/>
          <w:sz w:val="16"/>
          <w:szCs w:val="16"/>
        </w:rPr>
        <w:t xml:space="preserve"> Newman, N</w:t>
      </w:r>
      <w:r>
        <w:rPr>
          <w:rFonts w:ascii="Palatino Linotype" w:hAnsi="Palatino Linotype" w:cs="Arial"/>
          <w:bCs/>
          <w:sz w:val="16"/>
          <w:szCs w:val="16"/>
        </w:rPr>
        <w:t>.</w:t>
      </w:r>
      <w:r w:rsidRPr="00797EF8">
        <w:rPr>
          <w:rFonts w:ascii="Palatino Linotype" w:hAnsi="Palatino Linotype" w:cs="Arial"/>
          <w:bCs/>
          <w:sz w:val="16"/>
          <w:szCs w:val="16"/>
        </w:rPr>
        <w:t xml:space="preserve"> Paneth, H</w:t>
      </w:r>
      <w:r>
        <w:rPr>
          <w:rFonts w:ascii="Palatino Linotype" w:hAnsi="Palatino Linotype" w:cs="Arial"/>
          <w:bCs/>
          <w:sz w:val="16"/>
          <w:szCs w:val="16"/>
        </w:rPr>
        <w:t>.</w:t>
      </w:r>
      <w:r w:rsidRPr="00797EF8">
        <w:rPr>
          <w:rFonts w:ascii="Palatino Linotype" w:hAnsi="Palatino Linotype" w:cs="Arial"/>
          <w:bCs/>
          <w:sz w:val="16"/>
          <w:szCs w:val="16"/>
        </w:rPr>
        <w:t xml:space="preserve"> Kirby, J</w:t>
      </w:r>
      <w:r>
        <w:rPr>
          <w:rFonts w:ascii="Palatino Linotype" w:hAnsi="Palatino Linotype" w:cs="Arial"/>
          <w:bCs/>
          <w:sz w:val="16"/>
          <w:szCs w:val="16"/>
        </w:rPr>
        <w:t>.</w:t>
      </w:r>
      <w:r w:rsidRPr="00797EF8">
        <w:rPr>
          <w:rFonts w:ascii="Palatino Linotype" w:hAnsi="Palatino Linotype" w:cs="Arial"/>
          <w:bCs/>
          <w:sz w:val="16"/>
          <w:szCs w:val="16"/>
        </w:rPr>
        <w:t>E</w:t>
      </w:r>
      <w:r>
        <w:rPr>
          <w:rFonts w:ascii="Palatino Linotype" w:hAnsi="Palatino Linotype" w:cs="Arial"/>
          <w:bCs/>
          <w:sz w:val="16"/>
          <w:szCs w:val="16"/>
        </w:rPr>
        <w:t>.</w:t>
      </w:r>
      <w:r w:rsidRPr="00797EF8">
        <w:rPr>
          <w:rFonts w:ascii="Palatino Linotype" w:hAnsi="Palatino Linotype" w:cs="Arial"/>
          <w:bCs/>
          <w:sz w:val="16"/>
          <w:szCs w:val="16"/>
        </w:rPr>
        <w:t xml:space="preserve"> Vena, S</w:t>
      </w:r>
      <w:r>
        <w:rPr>
          <w:rFonts w:ascii="Palatino Linotype" w:hAnsi="Palatino Linotype" w:cs="Arial"/>
          <w:bCs/>
          <w:sz w:val="16"/>
          <w:szCs w:val="16"/>
        </w:rPr>
        <w:t>.</w:t>
      </w:r>
      <w:r w:rsidRPr="00797EF8">
        <w:rPr>
          <w:rFonts w:ascii="Palatino Linotype" w:hAnsi="Palatino Linotype" w:cs="Arial"/>
          <w:bCs/>
          <w:sz w:val="16"/>
          <w:szCs w:val="16"/>
        </w:rPr>
        <w:t xml:space="preserve"> Kinsman, R</w:t>
      </w:r>
      <w:r>
        <w:rPr>
          <w:rFonts w:ascii="Palatino Linotype" w:hAnsi="Palatino Linotype" w:cs="Arial"/>
          <w:bCs/>
          <w:sz w:val="16"/>
          <w:szCs w:val="16"/>
        </w:rPr>
        <w:t>.</w:t>
      </w:r>
      <w:r w:rsidRPr="00797EF8">
        <w:rPr>
          <w:rFonts w:ascii="Palatino Linotype" w:hAnsi="Palatino Linotype" w:cs="Arial"/>
          <w:bCs/>
          <w:sz w:val="16"/>
          <w:szCs w:val="16"/>
        </w:rPr>
        <w:t>S</w:t>
      </w:r>
      <w:r>
        <w:rPr>
          <w:rFonts w:ascii="Palatino Linotype" w:hAnsi="Palatino Linotype" w:cs="Arial"/>
          <w:bCs/>
          <w:sz w:val="16"/>
          <w:szCs w:val="16"/>
        </w:rPr>
        <w:t>.</w:t>
      </w:r>
      <w:r w:rsidRPr="00797EF8">
        <w:rPr>
          <w:rFonts w:ascii="Palatino Linotype" w:hAnsi="Palatino Linotype" w:cs="Arial"/>
          <w:bCs/>
          <w:sz w:val="16"/>
          <w:szCs w:val="16"/>
        </w:rPr>
        <w:t xml:space="preserve"> Kirby</w:t>
      </w:r>
      <w:r>
        <w:rPr>
          <w:rFonts w:ascii="Palatino Linotype" w:hAnsi="Palatino Linotype" w:cs="Arial"/>
          <w:bCs/>
          <w:sz w:val="16"/>
          <w:szCs w:val="16"/>
        </w:rPr>
        <w:t>, poster presented by Q. Li at the Society for Pediatric and Perinatal Epidemiologic Research, June 15-</w:t>
      </w:r>
      <w:r w:rsidR="003E679C">
        <w:rPr>
          <w:rFonts w:ascii="Palatino Linotype" w:hAnsi="Palatino Linotype" w:cs="Arial"/>
          <w:bCs/>
          <w:sz w:val="16"/>
          <w:szCs w:val="16"/>
        </w:rPr>
        <w:t>16, 2015 in Denver, CO, also presented as poster at the Society for Epidemiologic Research, June 16-19, 2015 in Denver, CO.</w:t>
      </w:r>
    </w:p>
    <w:p w14:paraId="110C3F02" w14:textId="77777777" w:rsidR="00797EF8" w:rsidRDefault="00797EF8" w:rsidP="00045D10">
      <w:pPr>
        <w:rPr>
          <w:rFonts w:ascii="Palatino Linotype" w:hAnsi="Palatino Linotype" w:cs="Arial"/>
          <w:bCs/>
          <w:sz w:val="16"/>
          <w:szCs w:val="16"/>
        </w:rPr>
      </w:pPr>
    </w:p>
    <w:p w14:paraId="1DD9E8E6" w14:textId="77777777" w:rsidR="00045D10" w:rsidRDefault="00045D10" w:rsidP="00045D10">
      <w:pPr>
        <w:rPr>
          <w:rFonts w:ascii="Palatino Linotype" w:hAnsi="Palatino Linotype" w:cs="Arial"/>
          <w:bCs/>
          <w:sz w:val="16"/>
          <w:szCs w:val="16"/>
        </w:rPr>
      </w:pPr>
      <w:r>
        <w:rPr>
          <w:rFonts w:ascii="Palatino Linotype" w:hAnsi="Palatino Linotype" w:cs="Arial"/>
          <w:bCs/>
          <w:sz w:val="16"/>
          <w:szCs w:val="16"/>
        </w:rPr>
        <w:t>“Postpartum Weight Retention and Subsequent Pregnancy Outcomes”, S. Luke, R.S. Kirby, L. Wright,</w:t>
      </w:r>
      <w:r w:rsidR="007B6E5F">
        <w:rPr>
          <w:rFonts w:ascii="Palatino Linotype" w:hAnsi="Palatino Linotype" w:cs="Arial"/>
          <w:bCs/>
          <w:sz w:val="16"/>
          <w:szCs w:val="16"/>
        </w:rPr>
        <w:t xml:space="preserve"> poster presented</w:t>
      </w:r>
      <w:r>
        <w:rPr>
          <w:rFonts w:ascii="Palatino Linotype" w:hAnsi="Palatino Linotype" w:cs="Arial"/>
          <w:bCs/>
          <w:sz w:val="16"/>
          <w:szCs w:val="16"/>
        </w:rPr>
        <w:t xml:space="preserve"> by S. Luke at the Society for Pediatric and Perinatal Epidemiologic Research, June 15-16, 2015 in Denver, CO.</w:t>
      </w:r>
    </w:p>
    <w:p w14:paraId="4BC889BC" w14:textId="77777777" w:rsidR="00045D10" w:rsidRDefault="00045D10" w:rsidP="002C2C44">
      <w:pPr>
        <w:rPr>
          <w:rFonts w:ascii="Palatino Linotype" w:hAnsi="Palatino Linotype" w:cs="Arial"/>
          <w:bCs/>
          <w:sz w:val="16"/>
          <w:szCs w:val="16"/>
        </w:rPr>
      </w:pPr>
    </w:p>
    <w:p w14:paraId="6758C464" w14:textId="77777777" w:rsidR="002C2C44" w:rsidRDefault="002C2C44" w:rsidP="002C2C44">
      <w:pPr>
        <w:rPr>
          <w:rFonts w:ascii="Palatino Linotype" w:hAnsi="Palatino Linotype" w:cs="Arial"/>
          <w:bCs/>
          <w:sz w:val="16"/>
          <w:szCs w:val="16"/>
        </w:rPr>
      </w:pPr>
      <w:r>
        <w:rPr>
          <w:rFonts w:ascii="Palatino Linotype" w:hAnsi="Palatino Linotype" w:cs="Arial"/>
          <w:bCs/>
          <w:sz w:val="16"/>
          <w:szCs w:val="16"/>
        </w:rPr>
        <w:t>“</w:t>
      </w:r>
      <w:r w:rsidRPr="002C2C44">
        <w:rPr>
          <w:rFonts w:ascii="Palatino Linotype" w:hAnsi="Palatino Linotype" w:cs="Arial"/>
          <w:bCs/>
          <w:sz w:val="16"/>
          <w:szCs w:val="16"/>
        </w:rPr>
        <w:t>Utility of Documented Special Education Exceptionality Categories for ASD Prevalence Estimation among Children Identified with ASD in the ADDM Network</w:t>
      </w:r>
      <w:r>
        <w:rPr>
          <w:rFonts w:ascii="Palatino Linotype" w:hAnsi="Palatino Linotype" w:cs="Arial"/>
          <w:bCs/>
          <w:sz w:val="16"/>
          <w:szCs w:val="16"/>
        </w:rPr>
        <w:t xml:space="preserve">”, </w:t>
      </w:r>
      <w:r w:rsidR="00077D31" w:rsidRPr="00077D31">
        <w:rPr>
          <w:rFonts w:ascii="Palatino Linotype" w:hAnsi="Palatino Linotype" w:cs="Arial"/>
          <w:bCs/>
          <w:sz w:val="16"/>
          <w:szCs w:val="16"/>
        </w:rPr>
        <w:t>E. Rubenstein, C.E. Rice, G. Yenokyan, L. Schieve, D. Christensen, M.S. Durkin, A. Bakian, R.S. Kirby, J. Daniels, S.A. Rosenberg, J. Preskitt</w:t>
      </w:r>
      <w:r w:rsidR="00077D31">
        <w:rPr>
          <w:rFonts w:ascii="Palatino Linotype" w:hAnsi="Palatino Linotype" w:cs="Arial"/>
          <w:bCs/>
          <w:sz w:val="16"/>
          <w:szCs w:val="16"/>
        </w:rPr>
        <w:t>,</w:t>
      </w:r>
      <w:r w:rsidR="00077D31" w:rsidRPr="00077D31">
        <w:rPr>
          <w:rFonts w:ascii="Palatino Linotype" w:hAnsi="Palatino Linotype" w:cs="Arial"/>
          <w:bCs/>
          <w:sz w:val="16"/>
          <w:szCs w:val="16"/>
        </w:rPr>
        <w:t xml:space="preserve"> L.C. Lee</w:t>
      </w:r>
      <w:r w:rsidR="00077D31">
        <w:rPr>
          <w:rFonts w:ascii="Palatino Linotype" w:hAnsi="Palatino Linotype" w:cs="Arial"/>
          <w:bCs/>
          <w:sz w:val="16"/>
          <w:szCs w:val="16"/>
        </w:rPr>
        <w:t xml:space="preserve">, </w:t>
      </w:r>
      <w:r w:rsidRPr="00066C5E">
        <w:rPr>
          <w:rFonts w:ascii="Palatino Linotype" w:hAnsi="Palatino Linotype" w:cs="Arial"/>
          <w:bCs/>
          <w:sz w:val="16"/>
          <w:szCs w:val="16"/>
        </w:rPr>
        <w:t xml:space="preserve">abstract </w:t>
      </w:r>
      <w:r w:rsidR="00217771">
        <w:rPr>
          <w:rFonts w:ascii="Palatino Linotype" w:hAnsi="Palatino Linotype" w:cs="Arial"/>
          <w:bCs/>
          <w:sz w:val="16"/>
          <w:szCs w:val="16"/>
        </w:rPr>
        <w:t>presented at</w:t>
      </w:r>
      <w:r>
        <w:rPr>
          <w:rFonts w:ascii="Palatino Linotype" w:hAnsi="Palatino Linotype" w:cs="Arial"/>
          <w:bCs/>
          <w:sz w:val="16"/>
          <w:szCs w:val="16"/>
        </w:rPr>
        <w:t xml:space="preserve"> the</w:t>
      </w:r>
      <w:r w:rsidRPr="00066C5E">
        <w:rPr>
          <w:rFonts w:ascii="Palatino Linotype" w:hAnsi="Palatino Linotype" w:cs="Arial"/>
          <w:bCs/>
          <w:sz w:val="16"/>
          <w:szCs w:val="16"/>
        </w:rPr>
        <w:t xml:space="preserve"> IMFAR 201</w:t>
      </w:r>
      <w:r>
        <w:rPr>
          <w:rFonts w:ascii="Palatino Linotype" w:hAnsi="Palatino Linotype" w:cs="Arial"/>
          <w:bCs/>
          <w:sz w:val="16"/>
          <w:szCs w:val="16"/>
        </w:rPr>
        <w:t>5</w:t>
      </w:r>
      <w:r w:rsidRPr="00066C5E">
        <w:rPr>
          <w:rFonts w:ascii="Palatino Linotype" w:hAnsi="Palatino Linotype" w:cs="Arial"/>
          <w:bCs/>
          <w:sz w:val="16"/>
          <w:szCs w:val="16"/>
        </w:rPr>
        <w:t xml:space="preserve"> conference, May </w:t>
      </w:r>
      <w:r>
        <w:rPr>
          <w:rFonts w:ascii="Palatino Linotype" w:hAnsi="Palatino Linotype" w:cs="Arial"/>
          <w:bCs/>
          <w:sz w:val="16"/>
          <w:szCs w:val="16"/>
        </w:rPr>
        <w:t>13-16</w:t>
      </w:r>
      <w:r w:rsidRPr="00066C5E">
        <w:rPr>
          <w:rFonts w:ascii="Palatino Linotype" w:hAnsi="Palatino Linotype" w:cs="Arial"/>
          <w:bCs/>
          <w:sz w:val="16"/>
          <w:szCs w:val="16"/>
        </w:rPr>
        <w:t>, 201</w:t>
      </w:r>
      <w:r>
        <w:rPr>
          <w:rFonts w:ascii="Palatino Linotype" w:hAnsi="Palatino Linotype" w:cs="Arial"/>
          <w:bCs/>
          <w:sz w:val="16"/>
          <w:szCs w:val="16"/>
        </w:rPr>
        <w:t>5</w:t>
      </w:r>
      <w:r w:rsidRPr="00066C5E">
        <w:rPr>
          <w:rFonts w:ascii="Palatino Linotype" w:hAnsi="Palatino Linotype" w:cs="Arial"/>
          <w:bCs/>
          <w:sz w:val="16"/>
          <w:szCs w:val="16"/>
        </w:rPr>
        <w:t xml:space="preserve"> in </w:t>
      </w:r>
      <w:r>
        <w:rPr>
          <w:rFonts w:ascii="Palatino Linotype" w:hAnsi="Palatino Linotype" w:cs="Arial"/>
          <w:bCs/>
          <w:sz w:val="16"/>
          <w:szCs w:val="16"/>
        </w:rPr>
        <w:t>Salt Lake City, UT</w:t>
      </w:r>
      <w:r w:rsidRPr="00066C5E">
        <w:rPr>
          <w:rFonts w:ascii="Palatino Linotype" w:hAnsi="Palatino Linotype" w:cs="Arial"/>
          <w:bCs/>
          <w:sz w:val="16"/>
          <w:szCs w:val="16"/>
        </w:rPr>
        <w:t>.</w:t>
      </w:r>
    </w:p>
    <w:p w14:paraId="53731B06" w14:textId="77777777" w:rsidR="006B5CED" w:rsidRDefault="006B5CED" w:rsidP="002C2C44">
      <w:pPr>
        <w:rPr>
          <w:rFonts w:ascii="Palatino Linotype" w:hAnsi="Palatino Linotype" w:cs="Arial"/>
          <w:bCs/>
          <w:sz w:val="16"/>
          <w:szCs w:val="16"/>
        </w:rPr>
      </w:pPr>
    </w:p>
    <w:p w14:paraId="01E0A833" w14:textId="77777777" w:rsidR="006B5CED" w:rsidRDefault="006B5CED" w:rsidP="006B5CED">
      <w:pPr>
        <w:rPr>
          <w:rFonts w:ascii="Palatino Linotype" w:hAnsi="Palatino Linotype" w:cs="Arial"/>
          <w:bCs/>
          <w:sz w:val="16"/>
          <w:szCs w:val="16"/>
        </w:rPr>
      </w:pPr>
      <w:r>
        <w:rPr>
          <w:rFonts w:ascii="Palatino Linotype" w:hAnsi="Palatino Linotype" w:cs="Arial"/>
          <w:bCs/>
          <w:sz w:val="16"/>
          <w:szCs w:val="16"/>
        </w:rPr>
        <w:t>“</w:t>
      </w:r>
      <w:r w:rsidRPr="006B5CED">
        <w:rPr>
          <w:rFonts w:ascii="Palatino Linotype" w:hAnsi="Palatino Linotype" w:cs="Arial"/>
          <w:bCs/>
          <w:sz w:val="16"/>
          <w:szCs w:val="16"/>
        </w:rPr>
        <w:t>Autis</w:t>
      </w:r>
      <w:r>
        <w:rPr>
          <w:rFonts w:ascii="Palatino Linotype" w:hAnsi="Palatino Linotype" w:cs="Arial"/>
          <w:bCs/>
          <w:sz w:val="16"/>
          <w:szCs w:val="16"/>
        </w:rPr>
        <w:t>m Spectrum Disorder Prevalence and Proximity T</w:t>
      </w:r>
      <w:r w:rsidRPr="006B5CED">
        <w:rPr>
          <w:rFonts w:ascii="Palatino Linotype" w:hAnsi="Palatino Linotype" w:cs="Arial"/>
          <w:bCs/>
          <w:sz w:val="16"/>
          <w:szCs w:val="16"/>
        </w:rPr>
        <w:t>o Industrial Facil</w:t>
      </w:r>
      <w:r>
        <w:rPr>
          <w:rFonts w:ascii="Palatino Linotype" w:hAnsi="Palatino Linotype" w:cs="Arial"/>
          <w:bCs/>
          <w:sz w:val="16"/>
          <w:szCs w:val="16"/>
        </w:rPr>
        <w:t>ities Releasing Arsenic, Lead, o</w:t>
      </w:r>
      <w:r w:rsidRPr="006B5CED">
        <w:rPr>
          <w:rFonts w:ascii="Palatino Linotype" w:hAnsi="Palatino Linotype" w:cs="Arial"/>
          <w:bCs/>
          <w:sz w:val="16"/>
          <w:szCs w:val="16"/>
        </w:rPr>
        <w:t>r Mercury</w:t>
      </w:r>
      <w:r>
        <w:rPr>
          <w:rFonts w:ascii="Palatino Linotype" w:hAnsi="Palatino Linotype" w:cs="Arial"/>
          <w:bCs/>
          <w:sz w:val="16"/>
          <w:szCs w:val="16"/>
        </w:rPr>
        <w:t xml:space="preserve">”, </w:t>
      </w:r>
      <w:r w:rsidRPr="006B5CED">
        <w:rPr>
          <w:rFonts w:ascii="Palatino Linotype" w:hAnsi="Palatino Linotype" w:cs="Arial"/>
          <w:bCs/>
          <w:sz w:val="16"/>
          <w:szCs w:val="16"/>
        </w:rPr>
        <w:t>A</w:t>
      </w:r>
      <w:r>
        <w:rPr>
          <w:rFonts w:ascii="Palatino Linotype" w:hAnsi="Palatino Linotype" w:cs="Arial"/>
          <w:bCs/>
          <w:sz w:val="16"/>
          <w:szCs w:val="16"/>
        </w:rPr>
        <w:t>.</w:t>
      </w:r>
      <w:r w:rsidRPr="006B5CED">
        <w:rPr>
          <w:rFonts w:ascii="Palatino Linotype" w:hAnsi="Palatino Linotype" w:cs="Arial"/>
          <w:bCs/>
          <w:sz w:val="16"/>
          <w:szCs w:val="16"/>
        </w:rPr>
        <w:t>S</w:t>
      </w:r>
      <w:r>
        <w:rPr>
          <w:rFonts w:ascii="Palatino Linotype" w:hAnsi="Palatino Linotype" w:cs="Arial"/>
          <w:bCs/>
          <w:sz w:val="16"/>
          <w:szCs w:val="16"/>
        </w:rPr>
        <w:t>.</w:t>
      </w:r>
      <w:r w:rsidRPr="006B5CED">
        <w:rPr>
          <w:rFonts w:ascii="Palatino Linotype" w:hAnsi="Palatino Linotype" w:cs="Arial"/>
          <w:bCs/>
          <w:sz w:val="16"/>
          <w:szCs w:val="16"/>
        </w:rPr>
        <w:t xml:space="preserve"> Dickerson, M</w:t>
      </w:r>
      <w:r>
        <w:rPr>
          <w:rFonts w:ascii="Palatino Linotype" w:hAnsi="Palatino Linotype" w:cs="Arial"/>
          <w:bCs/>
          <w:sz w:val="16"/>
          <w:szCs w:val="16"/>
        </w:rPr>
        <w:t>.</w:t>
      </w:r>
      <w:r w:rsidRPr="006B5CED">
        <w:rPr>
          <w:rFonts w:ascii="Palatino Linotype" w:hAnsi="Palatino Linotype" w:cs="Arial"/>
          <w:bCs/>
          <w:sz w:val="16"/>
          <w:szCs w:val="16"/>
        </w:rPr>
        <w:t>H</w:t>
      </w:r>
      <w:r>
        <w:rPr>
          <w:rFonts w:ascii="Palatino Linotype" w:hAnsi="Palatino Linotype" w:cs="Arial"/>
          <w:bCs/>
          <w:sz w:val="16"/>
          <w:szCs w:val="16"/>
        </w:rPr>
        <w:t>.</w:t>
      </w:r>
      <w:r w:rsidRPr="006B5CED">
        <w:rPr>
          <w:rFonts w:ascii="Palatino Linotype" w:hAnsi="Palatino Linotype" w:cs="Arial"/>
          <w:bCs/>
          <w:sz w:val="16"/>
          <w:szCs w:val="16"/>
        </w:rPr>
        <w:t xml:space="preserve"> Rahbar, I</w:t>
      </w:r>
      <w:r>
        <w:rPr>
          <w:rFonts w:ascii="Palatino Linotype" w:hAnsi="Palatino Linotype" w:cs="Arial"/>
          <w:bCs/>
          <w:sz w:val="16"/>
          <w:szCs w:val="16"/>
        </w:rPr>
        <w:t>.</w:t>
      </w:r>
      <w:r w:rsidRPr="006B5CED">
        <w:rPr>
          <w:rFonts w:ascii="Palatino Linotype" w:hAnsi="Palatino Linotype" w:cs="Arial"/>
          <w:bCs/>
          <w:sz w:val="16"/>
          <w:szCs w:val="16"/>
        </w:rPr>
        <w:t xml:space="preserve"> Han, D</w:t>
      </w:r>
      <w:r>
        <w:rPr>
          <w:rFonts w:ascii="Palatino Linotype" w:hAnsi="Palatino Linotype" w:cs="Arial"/>
          <w:bCs/>
          <w:sz w:val="16"/>
          <w:szCs w:val="16"/>
        </w:rPr>
        <w:t>.</w:t>
      </w:r>
      <w:r w:rsidRPr="006B5CED">
        <w:rPr>
          <w:rFonts w:ascii="Palatino Linotype" w:hAnsi="Palatino Linotype" w:cs="Arial"/>
          <w:bCs/>
          <w:sz w:val="16"/>
          <w:szCs w:val="16"/>
        </w:rPr>
        <w:t>A</w:t>
      </w:r>
      <w:r>
        <w:rPr>
          <w:rFonts w:ascii="Palatino Linotype" w:hAnsi="Palatino Linotype" w:cs="Arial"/>
          <w:bCs/>
          <w:sz w:val="16"/>
          <w:szCs w:val="16"/>
        </w:rPr>
        <w:t>.</w:t>
      </w:r>
      <w:r w:rsidRPr="006B5CED">
        <w:rPr>
          <w:rFonts w:ascii="Palatino Linotype" w:hAnsi="Palatino Linotype" w:cs="Arial"/>
          <w:bCs/>
          <w:sz w:val="16"/>
          <w:szCs w:val="16"/>
        </w:rPr>
        <w:t xml:space="preserve"> Pearson, L</w:t>
      </w:r>
      <w:r>
        <w:rPr>
          <w:rFonts w:ascii="Palatino Linotype" w:hAnsi="Palatino Linotype" w:cs="Arial"/>
          <w:bCs/>
          <w:sz w:val="16"/>
          <w:szCs w:val="16"/>
        </w:rPr>
        <w:t>.</w:t>
      </w:r>
      <w:r w:rsidRPr="006B5CED">
        <w:rPr>
          <w:rFonts w:ascii="Palatino Linotype" w:hAnsi="Palatino Linotype" w:cs="Arial"/>
          <w:bCs/>
          <w:sz w:val="16"/>
          <w:szCs w:val="16"/>
        </w:rPr>
        <w:t xml:space="preserve"> Moye, A</w:t>
      </w:r>
      <w:r>
        <w:rPr>
          <w:rFonts w:ascii="Palatino Linotype" w:hAnsi="Palatino Linotype" w:cs="Arial"/>
          <w:bCs/>
          <w:sz w:val="16"/>
          <w:szCs w:val="16"/>
        </w:rPr>
        <w:t>.</w:t>
      </w:r>
      <w:r w:rsidRPr="006B5CED">
        <w:rPr>
          <w:rFonts w:ascii="Palatino Linotype" w:hAnsi="Palatino Linotype" w:cs="Arial"/>
          <w:bCs/>
          <w:sz w:val="16"/>
          <w:szCs w:val="16"/>
        </w:rPr>
        <w:t>V</w:t>
      </w:r>
      <w:r>
        <w:rPr>
          <w:rFonts w:ascii="Palatino Linotype" w:hAnsi="Palatino Linotype" w:cs="Arial"/>
          <w:bCs/>
          <w:sz w:val="16"/>
          <w:szCs w:val="16"/>
        </w:rPr>
        <w:t>.</w:t>
      </w:r>
      <w:r w:rsidRPr="006B5CED">
        <w:rPr>
          <w:rFonts w:ascii="Palatino Linotype" w:hAnsi="Palatino Linotype" w:cs="Arial"/>
          <w:bCs/>
          <w:sz w:val="16"/>
          <w:szCs w:val="16"/>
        </w:rPr>
        <w:t xml:space="preserve"> Bakian, D</w:t>
      </w:r>
      <w:r>
        <w:rPr>
          <w:rFonts w:ascii="Palatino Linotype" w:hAnsi="Palatino Linotype" w:cs="Arial"/>
          <w:bCs/>
          <w:sz w:val="16"/>
          <w:szCs w:val="16"/>
        </w:rPr>
        <w:t>.</w:t>
      </w:r>
      <w:r w:rsidRPr="006B5CED">
        <w:rPr>
          <w:rFonts w:ascii="Palatino Linotype" w:hAnsi="Palatino Linotype" w:cs="Arial"/>
          <w:bCs/>
          <w:sz w:val="16"/>
          <w:szCs w:val="16"/>
        </w:rPr>
        <w:t>A</w:t>
      </w:r>
      <w:r>
        <w:rPr>
          <w:rFonts w:ascii="Palatino Linotype" w:hAnsi="Palatino Linotype" w:cs="Arial"/>
          <w:bCs/>
          <w:sz w:val="16"/>
          <w:szCs w:val="16"/>
        </w:rPr>
        <w:t>.</w:t>
      </w:r>
      <w:r w:rsidRPr="006B5CED">
        <w:rPr>
          <w:rFonts w:ascii="Palatino Linotype" w:hAnsi="Palatino Linotype" w:cs="Arial"/>
          <w:bCs/>
          <w:sz w:val="16"/>
          <w:szCs w:val="16"/>
        </w:rPr>
        <w:t xml:space="preserve"> Bilder, R</w:t>
      </w:r>
      <w:r>
        <w:rPr>
          <w:rFonts w:ascii="Palatino Linotype" w:hAnsi="Palatino Linotype" w:cs="Arial"/>
          <w:bCs/>
          <w:sz w:val="16"/>
          <w:szCs w:val="16"/>
        </w:rPr>
        <w:t>.</w:t>
      </w:r>
      <w:r w:rsidRPr="006B5CED">
        <w:rPr>
          <w:rFonts w:ascii="Palatino Linotype" w:hAnsi="Palatino Linotype" w:cs="Arial"/>
          <w:bCs/>
          <w:sz w:val="16"/>
          <w:szCs w:val="16"/>
        </w:rPr>
        <w:t>A</w:t>
      </w:r>
      <w:r>
        <w:rPr>
          <w:rFonts w:ascii="Palatino Linotype" w:hAnsi="Palatino Linotype" w:cs="Arial"/>
          <w:bCs/>
          <w:sz w:val="16"/>
          <w:szCs w:val="16"/>
        </w:rPr>
        <w:t>.</w:t>
      </w:r>
      <w:r w:rsidRPr="006B5CED">
        <w:rPr>
          <w:rFonts w:ascii="Palatino Linotype" w:hAnsi="Palatino Linotype" w:cs="Arial"/>
          <w:bCs/>
          <w:sz w:val="16"/>
          <w:szCs w:val="16"/>
        </w:rPr>
        <w:t xml:space="preserve"> Harrington, S</w:t>
      </w:r>
      <w:r>
        <w:rPr>
          <w:rFonts w:ascii="Palatino Linotype" w:hAnsi="Palatino Linotype" w:cs="Arial"/>
          <w:bCs/>
          <w:sz w:val="16"/>
          <w:szCs w:val="16"/>
        </w:rPr>
        <w:t>.</w:t>
      </w:r>
      <w:r w:rsidRPr="006B5CED">
        <w:rPr>
          <w:rFonts w:ascii="Palatino Linotype" w:hAnsi="Palatino Linotype" w:cs="Arial"/>
          <w:bCs/>
          <w:sz w:val="16"/>
          <w:szCs w:val="16"/>
        </w:rPr>
        <w:t xml:space="preserve"> Pettygrove, M</w:t>
      </w:r>
      <w:r>
        <w:rPr>
          <w:rFonts w:ascii="Palatino Linotype" w:hAnsi="Palatino Linotype" w:cs="Arial"/>
          <w:bCs/>
          <w:sz w:val="16"/>
          <w:szCs w:val="16"/>
        </w:rPr>
        <w:t>.</w:t>
      </w:r>
      <w:r w:rsidRPr="006B5CED">
        <w:rPr>
          <w:rFonts w:ascii="Palatino Linotype" w:hAnsi="Palatino Linotype" w:cs="Arial"/>
          <w:bCs/>
          <w:sz w:val="16"/>
          <w:szCs w:val="16"/>
        </w:rPr>
        <w:t>S</w:t>
      </w:r>
      <w:r>
        <w:rPr>
          <w:rFonts w:ascii="Palatino Linotype" w:hAnsi="Palatino Linotype" w:cs="Arial"/>
          <w:bCs/>
          <w:sz w:val="16"/>
          <w:szCs w:val="16"/>
        </w:rPr>
        <w:t>.</w:t>
      </w:r>
      <w:r w:rsidRPr="006B5CED">
        <w:rPr>
          <w:rFonts w:ascii="Palatino Linotype" w:hAnsi="Palatino Linotype" w:cs="Arial"/>
          <w:bCs/>
          <w:sz w:val="16"/>
          <w:szCs w:val="16"/>
        </w:rPr>
        <w:t xml:space="preserve"> Durkin, R</w:t>
      </w:r>
      <w:r>
        <w:rPr>
          <w:rFonts w:ascii="Palatino Linotype" w:hAnsi="Palatino Linotype" w:cs="Arial"/>
          <w:bCs/>
          <w:sz w:val="16"/>
          <w:szCs w:val="16"/>
        </w:rPr>
        <w:t>.</w:t>
      </w:r>
      <w:r w:rsidRPr="006B5CED">
        <w:rPr>
          <w:rFonts w:ascii="Palatino Linotype" w:hAnsi="Palatino Linotype" w:cs="Arial"/>
          <w:bCs/>
          <w:sz w:val="16"/>
          <w:szCs w:val="16"/>
        </w:rPr>
        <w:t>S</w:t>
      </w:r>
      <w:r>
        <w:rPr>
          <w:rFonts w:ascii="Palatino Linotype" w:hAnsi="Palatino Linotype" w:cs="Arial"/>
          <w:bCs/>
          <w:sz w:val="16"/>
          <w:szCs w:val="16"/>
        </w:rPr>
        <w:t>.</w:t>
      </w:r>
      <w:r w:rsidRPr="006B5CED">
        <w:rPr>
          <w:rFonts w:ascii="Palatino Linotype" w:hAnsi="Palatino Linotype" w:cs="Arial"/>
          <w:bCs/>
          <w:sz w:val="16"/>
          <w:szCs w:val="16"/>
        </w:rPr>
        <w:t xml:space="preserve"> Kirby, M</w:t>
      </w:r>
      <w:r>
        <w:rPr>
          <w:rFonts w:ascii="Palatino Linotype" w:hAnsi="Palatino Linotype" w:cs="Arial"/>
          <w:bCs/>
          <w:sz w:val="16"/>
          <w:szCs w:val="16"/>
        </w:rPr>
        <w:t>.</w:t>
      </w:r>
      <w:r w:rsidRPr="006B5CED">
        <w:rPr>
          <w:rFonts w:ascii="Palatino Linotype" w:hAnsi="Palatino Linotype" w:cs="Arial"/>
          <w:bCs/>
          <w:sz w:val="16"/>
          <w:szCs w:val="16"/>
        </w:rPr>
        <w:t>S</w:t>
      </w:r>
      <w:r>
        <w:rPr>
          <w:rFonts w:ascii="Palatino Linotype" w:hAnsi="Palatino Linotype" w:cs="Arial"/>
          <w:bCs/>
          <w:sz w:val="16"/>
          <w:szCs w:val="16"/>
        </w:rPr>
        <w:t>.</w:t>
      </w:r>
      <w:r w:rsidRPr="006B5CED">
        <w:rPr>
          <w:rFonts w:ascii="Palatino Linotype" w:hAnsi="Palatino Linotype" w:cs="Arial"/>
          <w:bCs/>
          <w:sz w:val="16"/>
          <w:szCs w:val="16"/>
        </w:rPr>
        <w:t xml:space="preserve"> Wingate, L</w:t>
      </w:r>
      <w:r>
        <w:rPr>
          <w:rFonts w:ascii="Palatino Linotype" w:hAnsi="Palatino Linotype" w:cs="Arial"/>
          <w:bCs/>
          <w:sz w:val="16"/>
          <w:szCs w:val="16"/>
        </w:rPr>
        <w:t>.</w:t>
      </w:r>
      <w:r w:rsidRPr="006B5CED">
        <w:rPr>
          <w:rFonts w:ascii="Palatino Linotype" w:hAnsi="Palatino Linotype" w:cs="Arial"/>
          <w:bCs/>
          <w:sz w:val="16"/>
          <w:szCs w:val="16"/>
        </w:rPr>
        <w:t>H</w:t>
      </w:r>
      <w:r>
        <w:rPr>
          <w:rFonts w:ascii="Palatino Linotype" w:hAnsi="Palatino Linotype" w:cs="Arial"/>
          <w:bCs/>
          <w:sz w:val="16"/>
          <w:szCs w:val="16"/>
        </w:rPr>
        <w:t>.</w:t>
      </w:r>
      <w:r w:rsidRPr="006B5CED">
        <w:rPr>
          <w:rFonts w:ascii="Palatino Linotype" w:hAnsi="Palatino Linotype" w:cs="Arial"/>
          <w:bCs/>
          <w:sz w:val="16"/>
          <w:szCs w:val="16"/>
        </w:rPr>
        <w:t xml:space="preserve"> Tian, W</w:t>
      </w:r>
      <w:r>
        <w:rPr>
          <w:rFonts w:ascii="Palatino Linotype" w:hAnsi="Palatino Linotype" w:cs="Arial"/>
          <w:bCs/>
          <w:sz w:val="16"/>
          <w:szCs w:val="16"/>
        </w:rPr>
        <w:t>.</w:t>
      </w:r>
      <w:r w:rsidRPr="006B5CED">
        <w:rPr>
          <w:rFonts w:ascii="Palatino Linotype" w:hAnsi="Palatino Linotype" w:cs="Arial"/>
          <w:bCs/>
          <w:sz w:val="16"/>
          <w:szCs w:val="16"/>
        </w:rPr>
        <w:t xml:space="preserve"> Zahorodny, J</w:t>
      </w:r>
      <w:r>
        <w:rPr>
          <w:rFonts w:ascii="Palatino Linotype" w:hAnsi="Palatino Linotype" w:cs="Arial"/>
          <w:bCs/>
          <w:sz w:val="16"/>
          <w:szCs w:val="16"/>
        </w:rPr>
        <w:t>.</w:t>
      </w:r>
      <w:r w:rsidRPr="006B5CED">
        <w:rPr>
          <w:rFonts w:ascii="Palatino Linotype" w:hAnsi="Palatino Linotype" w:cs="Arial"/>
          <w:bCs/>
          <w:sz w:val="16"/>
          <w:szCs w:val="16"/>
        </w:rPr>
        <w:t xml:space="preserve"> Baio</w:t>
      </w:r>
      <w:r>
        <w:rPr>
          <w:rFonts w:ascii="Palatino Linotype" w:hAnsi="Palatino Linotype" w:cs="Arial"/>
          <w:bCs/>
          <w:sz w:val="16"/>
          <w:szCs w:val="16"/>
        </w:rPr>
        <w:t xml:space="preserve">, </w:t>
      </w:r>
      <w:r w:rsidRPr="00066C5E">
        <w:rPr>
          <w:rFonts w:ascii="Palatino Linotype" w:hAnsi="Palatino Linotype" w:cs="Arial"/>
          <w:bCs/>
          <w:sz w:val="16"/>
          <w:szCs w:val="16"/>
        </w:rPr>
        <w:t xml:space="preserve">abstract </w:t>
      </w:r>
      <w:r w:rsidR="007B6E5F">
        <w:rPr>
          <w:rFonts w:ascii="Palatino Linotype" w:hAnsi="Palatino Linotype" w:cs="Arial"/>
          <w:bCs/>
          <w:sz w:val="16"/>
          <w:szCs w:val="16"/>
        </w:rPr>
        <w:t xml:space="preserve">presented at </w:t>
      </w:r>
      <w:r>
        <w:rPr>
          <w:rFonts w:ascii="Palatino Linotype" w:hAnsi="Palatino Linotype" w:cs="Arial"/>
          <w:bCs/>
          <w:sz w:val="16"/>
          <w:szCs w:val="16"/>
        </w:rPr>
        <w:t>the</w:t>
      </w:r>
      <w:r w:rsidRPr="00066C5E">
        <w:rPr>
          <w:rFonts w:ascii="Palatino Linotype" w:hAnsi="Palatino Linotype" w:cs="Arial"/>
          <w:bCs/>
          <w:sz w:val="16"/>
          <w:szCs w:val="16"/>
        </w:rPr>
        <w:t xml:space="preserve"> IMFAR 201</w:t>
      </w:r>
      <w:r>
        <w:rPr>
          <w:rFonts w:ascii="Palatino Linotype" w:hAnsi="Palatino Linotype" w:cs="Arial"/>
          <w:bCs/>
          <w:sz w:val="16"/>
          <w:szCs w:val="16"/>
        </w:rPr>
        <w:t>5</w:t>
      </w:r>
      <w:r w:rsidRPr="00066C5E">
        <w:rPr>
          <w:rFonts w:ascii="Palatino Linotype" w:hAnsi="Palatino Linotype" w:cs="Arial"/>
          <w:bCs/>
          <w:sz w:val="16"/>
          <w:szCs w:val="16"/>
        </w:rPr>
        <w:t xml:space="preserve"> conference, May </w:t>
      </w:r>
      <w:r>
        <w:rPr>
          <w:rFonts w:ascii="Palatino Linotype" w:hAnsi="Palatino Linotype" w:cs="Arial"/>
          <w:bCs/>
          <w:sz w:val="16"/>
          <w:szCs w:val="16"/>
        </w:rPr>
        <w:t>13-16</w:t>
      </w:r>
      <w:r w:rsidRPr="00066C5E">
        <w:rPr>
          <w:rFonts w:ascii="Palatino Linotype" w:hAnsi="Palatino Linotype" w:cs="Arial"/>
          <w:bCs/>
          <w:sz w:val="16"/>
          <w:szCs w:val="16"/>
        </w:rPr>
        <w:t>, 201</w:t>
      </w:r>
      <w:r>
        <w:rPr>
          <w:rFonts w:ascii="Palatino Linotype" w:hAnsi="Palatino Linotype" w:cs="Arial"/>
          <w:bCs/>
          <w:sz w:val="16"/>
          <w:szCs w:val="16"/>
        </w:rPr>
        <w:t>5</w:t>
      </w:r>
      <w:r w:rsidRPr="00066C5E">
        <w:rPr>
          <w:rFonts w:ascii="Palatino Linotype" w:hAnsi="Palatino Linotype" w:cs="Arial"/>
          <w:bCs/>
          <w:sz w:val="16"/>
          <w:szCs w:val="16"/>
        </w:rPr>
        <w:t xml:space="preserve"> in </w:t>
      </w:r>
      <w:r>
        <w:rPr>
          <w:rFonts w:ascii="Palatino Linotype" w:hAnsi="Palatino Linotype" w:cs="Arial"/>
          <w:bCs/>
          <w:sz w:val="16"/>
          <w:szCs w:val="16"/>
        </w:rPr>
        <w:t>Salt Lake City, UT</w:t>
      </w:r>
      <w:r w:rsidRPr="00066C5E">
        <w:rPr>
          <w:rFonts w:ascii="Palatino Linotype" w:hAnsi="Palatino Linotype" w:cs="Arial"/>
          <w:bCs/>
          <w:sz w:val="16"/>
          <w:szCs w:val="16"/>
        </w:rPr>
        <w:t>.</w:t>
      </w:r>
    </w:p>
    <w:p w14:paraId="22A15909" w14:textId="77777777" w:rsidR="00A07C5B" w:rsidRDefault="00A07C5B" w:rsidP="006B5CED">
      <w:pPr>
        <w:rPr>
          <w:rFonts w:ascii="Palatino Linotype" w:hAnsi="Palatino Linotype" w:cs="Arial"/>
          <w:bCs/>
          <w:sz w:val="16"/>
          <w:szCs w:val="16"/>
        </w:rPr>
      </w:pPr>
    </w:p>
    <w:p w14:paraId="22E18411" w14:textId="77777777" w:rsidR="009526A2" w:rsidRDefault="009526A2" w:rsidP="009526A2">
      <w:pPr>
        <w:keepLines/>
        <w:rPr>
          <w:rFonts w:ascii="Palatino Linotype" w:hAnsi="Palatino Linotype" w:cs="Arial"/>
          <w:bCs/>
          <w:sz w:val="16"/>
          <w:szCs w:val="16"/>
        </w:rPr>
      </w:pPr>
      <w:r>
        <w:rPr>
          <w:rFonts w:ascii="Palatino Linotype" w:hAnsi="Palatino Linotype" w:cs="Arial"/>
          <w:bCs/>
          <w:sz w:val="16"/>
          <w:szCs w:val="16"/>
        </w:rPr>
        <w:t>“</w:t>
      </w:r>
      <w:r w:rsidRPr="00A07C5B">
        <w:rPr>
          <w:rFonts w:ascii="Palatino Linotype" w:hAnsi="Palatino Linotype" w:cs="Arial"/>
          <w:bCs/>
          <w:sz w:val="16"/>
          <w:szCs w:val="16"/>
        </w:rPr>
        <w:t xml:space="preserve">Contribution </w:t>
      </w:r>
      <w:r>
        <w:rPr>
          <w:rFonts w:ascii="Palatino Linotype" w:hAnsi="Palatino Linotype" w:cs="Arial"/>
          <w:bCs/>
          <w:sz w:val="16"/>
          <w:szCs w:val="16"/>
        </w:rPr>
        <w:t>o</w:t>
      </w:r>
      <w:r w:rsidRPr="00A07C5B">
        <w:rPr>
          <w:rFonts w:ascii="Palatino Linotype" w:hAnsi="Palatino Linotype" w:cs="Arial"/>
          <w:bCs/>
          <w:sz w:val="16"/>
          <w:szCs w:val="16"/>
        </w:rPr>
        <w:t xml:space="preserve">f Prepregnancy Body Mass Index </w:t>
      </w:r>
      <w:r>
        <w:rPr>
          <w:rFonts w:ascii="Palatino Linotype" w:hAnsi="Palatino Linotype" w:cs="Arial"/>
          <w:bCs/>
          <w:sz w:val="16"/>
          <w:szCs w:val="16"/>
        </w:rPr>
        <w:t>a</w:t>
      </w:r>
      <w:r w:rsidRPr="00A07C5B">
        <w:rPr>
          <w:rFonts w:ascii="Palatino Linotype" w:hAnsi="Palatino Linotype" w:cs="Arial"/>
          <w:bCs/>
          <w:sz w:val="16"/>
          <w:szCs w:val="16"/>
        </w:rPr>
        <w:t xml:space="preserve">nd Gestational Weight Gain </w:t>
      </w:r>
      <w:r>
        <w:rPr>
          <w:rFonts w:ascii="Palatino Linotype" w:hAnsi="Palatino Linotype" w:cs="Arial"/>
          <w:bCs/>
          <w:sz w:val="16"/>
          <w:szCs w:val="16"/>
        </w:rPr>
        <w:t>t</w:t>
      </w:r>
      <w:r w:rsidRPr="00A07C5B">
        <w:rPr>
          <w:rFonts w:ascii="Palatino Linotype" w:hAnsi="Palatino Linotype" w:cs="Arial"/>
          <w:bCs/>
          <w:sz w:val="16"/>
          <w:szCs w:val="16"/>
        </w:rPr>
        <w:t xml:space="preserve">o Adverse Neonatal Outcomes: Population Attributable Fractions </w:t>
      </w:r>
      <w:r>
        <w:rPr>
          <w:rFonts w:ascii="Palatino Linotype" w:hAnsi="Palatino Linotype" w:cs="Arial"/>
          <w:bCs/>
          <w:sz w:val="16"/>
          <w:szCs w:val="16"/>
        </w:rPr>
        <w:t>f</w:t>
      </w:r>
      <w:r w:rsidRPr="00A07C5B">
        <w:rPr>
          <w:rFonts w:ascii="Palatino Linotype" w:hAnsi="Palatino Linotype" w:cs="Arial"/>
          <w:bCs/>
          <w:sz w:val="16"/>
          <w:szCs w:val="16"/>
        </w:rPr>
        <w:t>or Canada</w:t>
      </w:r>
      <w:r>
        <w:rPr>
          <w:rFonts w:ascii="Palatino Linotype" w:hAnsi="Palatino Linotype" w:cs="Arial"/>
          <w:bCs/>
          <w:sz w:val="16"/>
          <w:szCs w:val="16"/>
        </w:rPr>
        <w:t xml:space="preserve">”, </w:t>
      </w:r>
      <w:r w:rsidRPr="00A07C5B">
        <w:rPr>
          <w:rFonts w:ascii="Palatino Linotype" w:hAnsi="Palatino Linotype" w:cs="Arial"/>
          <w:bCs/>
          <w:sz w:val="16"/>
          <w:szCs w:val="16"/>
        </w:rPr>
        <w:t>S</w:t>
      </w:r>
      <w:r>
        <w:rPr>
          <w:rFonts w:ascii="Palatino Linotype" w:hAnsi="Palatino Linotype" w:cs="Arial"/>
          <w:bCs/>
          <w:sz w:val="16"/>
          <w:szCs w:val="16"/>
        </w:rPr>
        <w:t>.</w:t>
      </w:r>
      <w:r w:rsidRPr="00A07C5B">
        <w:rPr>
          <w:rFonts w:ascii="Palatino Linotype" w:hAnsi="Palatino Linotype" w:cs="Arial"/>
          <w:bCs/>
          <w:sz w:val="16"/>
          <w:szCs w:val="16"/>
        </w:rPr>
        <w:t xml:space="preserve"> Dzakpasu, J</w:t>
      </w:r>
      <w:r>
        <w:rPr>
          <w:rFonts w:ascii="Palatino Linotype" w:hAnsi="Palatino Linotype" w:cs="Arial"/>
          <w:bCs/>
          <w:sz w:val="16"/>
          <w:szCs w:val="16"/>
        </w:rPr>
        <w:t>.</w:t>
      </w:r>
      <w:r w:rsidRPr="00A07C5B">
        <w:rPr>
          <w:rFonts w:ascii="Palatino Linotype" w:hAnsi="Palatino Linotype" w:cs="Arial"/>
          <w:bCs/>
          <w:sz w:val="16"/>
          <w:szCs w:val="16"/>
        </w:rPr>
        <w:t xml:space="preserve"> Fahey, R</w:t>
      </w:r>
      <w:r>
        <w:rPr>
          <w:rFonts w:ascii="Palatino Linotype" w:hAnsi="Palatino Linotype" w:cs="Arial"/>
          <w:bCs/>
          <w:sz w:val="16"/>
          <w:szCs w:val="16"/>
        </w:rPr>
        <w:t>.</w:t>
      </w:r>
      <w:r w:rsidRPr="00A07C5B">
        <w:rPr>
          <w:rFonts w:ascii="Palatino Linotype" w:hAnsi="Palatino Linotype" w:cs="Arial"/>
          <w:bCs/>
          <w:sz w:val="16"/>
          <w:szCs w:val="16"/>
        </w:rPr>
        <w:t>S</w:t>
      </w:r>
      <w:r>
        <w:rPr>
          <w:rFonts w:ascii="Palatino Linotype" w:hAnsi="Palatino Linotype" w:cs="Arial"/>
          <w:bCs/>
          <w:sz w:val="16"/>
          <w:szCs w:val="16"/>
        </w:rPr>
        <w:t>.</w:t>
      </w:r>
      <w:r w:rsidRPr="00A07C5B">
        <w:rPr>
          <w:rFonts w:ascii="Palatino Linotype" w:hAnsi="Palatino Linotype" w:cs="Arial"/>
          <w:bCs/>
          <w:sz w:val="16"/>
          <w:szCs w:val="16"/>
        </w:rPr>
        <w:t xml:space="preserve"> Kirby, S</w:t>
      </w:r>
      <w:r>
        <w:rPr>
          <w:rFonts w:ascii="Palatino Linotype" w:hAnsi="Palatino Linotype" w:cs="Arial"/>
          <w:bCs/>
          <w:sz w:val="16"/>
          <w:szCs w:val="16"/>
        </w:rPr>
        <w:t>.</w:t>
      </w:r>
      <w:r w:rsidRPr="00A07C5B">
        <w:rPr>
          <w:rFonts w:ascii="Palatino Linotype" w:hAnsi="Palatino Linotype" w:cs="Arial"/>
          <w:bCs/>
          <w:sz w:val="16"/>
          <w:szCs w:val="16"/>
        </w:rPr>
        <w:t>C</w:t>
      </w:r>
      <w:r>
        <w:rPr>
          <w:rFonts w:ascii="Palatino Linotype" w:hAnsi="Palatino Linotype" w:cs="Arial"/>
          <w:bCs/>
          <w:sz w:val="16"/>
          <w:szCs w:val="16"/>
        </w:rPr>
        <w:t>.</w:t>
      </w:r>
      <w:r w:rsidRPr="00A07C5B">
        <w:rPr>
          <w:rFonts w:ascii="Palatino Linotype" w:hAnsi="Palatino Linotype" w:cs="Arial"/>
          <w:bCs/>
          <w:sz w:val="16"/>
          <w:szCs w:val="16"/>
        </w:rPr>
        <w:t xml:space="preserve"> Tough, B</w:t>
      </w:r>
      <w:r>
        <w:rPr>
          <w:rFonts w:ascii="Palatino Linotype" w:hAnsi="Palatino Linotype" w:cs="Arial"/>
          <w:bCs/>
          <w:sz w:val="16"/>
          <w:szCs w:val="16"/>
        </w:rPr>
        <w:t>.</w:t>
      </w:r>
      <w:r w:rsidRPr="00A07C5B">
        <w:rPr>
          <w:rFonts w:ascii="Palatino Linotype" w:hAnsi="Palatino Linotype" w:cs="Arial"/>
          <w:bCs/>
          <w:sz w:val="16"/>
          <w:szCs w:val="16"/>
        </w:rPr>
        <w:t xml:space="preserve"> Chalmers, M</w:t>
      </w:r>
      <w:r>
        <w:rPr>
          <w:rFonts w:ascii="Palatino Linotype" w:hAnsi="Palatino Linotype" w:cs="Arial"/>
          <w:bCs/>
          <w:sz w:val="16"/>
          <w:szCs w:val="16"/>
        </w:rPr>
        <w:t>.</w:t>
      </w:r>
      <w:r w:rsidRPr="00A07C5B">
        <w:rPr>
          <w:rFonts w:ascii="Palatino Linotype" w:hAnsi="Palatino Linotype" w:cs="Arial"/>
          <w:bCs/>
          <w:sz w:val="16"/>
          <w:szCs w:val="16"/>
        </w:rPr>
        <w:t>I</w:t>
      </w:r>
      <w:r>
        <w:rPr>
          <w:rFonts w:ascii="Palatino Linotype" w:hAnsi="Palatino Linotype" w:cs="Arial"/>
          <w:bCs/>
          <w:sz w:val="16"/>
          <w:szCs w:val="16"/>
        </w:rPr>
        <w:t>.</w:t>
      </w:r>
      <w:r w:rsidRPr="00A07C5B">
        <w:rPr>
          <w:rFonts w:ascii="Palatino Linotype" w:hAnsi="Palatino Linotype" w:cs="Arial"/>
          <w:bCs/>
          <w:sz w:val="16"/>
          <w:szCs w:val="16"/>
        </w:rPr>
        <w:t xml:space="preserve"> Heaman, S</w:t>
      </w:r>
      <w:r>
        <w:rPr>
          <w:rFonts w:ascii="Palatino Linotype" w:hAnsi="Palatino Linotype" w:cs="Arial"/>
          <w:bCs/>
          <w:sz w:val="16"/>
          <w:szCs w:val="16"/>
        </w:rPr>
        <w:t>.</w:t>
      </w:r>
      <w:r w:rsidRPr="00A07C5B">
        <w:rPr>
          <w:rFonts w:ascii="Palatino Linotype" w:hAnsi="Palatino Linotype" w:cs="Arial"/>
          <w:bCs/>
          <w:sz w:val="16"/>
          <w:szCs w:val="16"/>
        </w:rPr>
        <w:t xml:space="preserve"> Bartholomew, A</w:t>
      </w:r>
      <w:r>
        <w:rPr>
          <w:rFonts w:ascii="Palatino Linotype" w:hAnsi="Palatino Linotype" w:cs="Arial"/>
          <w:bCs/>
          <w:sz w:val="16"/>
          <w:szCs w:val="16"/>
        </w:rPr>
        <w:t>.</w:t>
      </w:r>
      <w:r w:rsidRPr="00A07C5B">
        <w:rPr>
          <w:rFonts w:ascii="Palatino Linotype" w:hAnsi="Palatino Linotype" w:cs="Arial"/>
          <w:bCs/>
          <w:sz w:val="16"/>
          <w:szCs w:val="16"/>
        </w:rPr>
        <w:t xml:space="preserve"> Biringer, E</w:t>
      </w:r>
      <w:r>
        <w:rPr>
          <w:rFonts w:ascii="Palatino Linotype" w:hAnsi="Palatino Linotype" w:cs="Arial"/>
          <w:bCs/>
          <w:sz w:val="16"/>
          <w:szCs w:val="16"/>
        </w:rPr>
        <w:t>.</w:t>
      </w:r>
      <w:r w:rsidRPr="00A07C5B">
        <w:rPr>
          <w:rFonts w:ascii="Palatino Linotype" w:hAnsi="Palatino Linotype" w:cs="Arial"/>
          <w:bCs/>
          <w:sz w:val="16"/>
          <w:szCs w:val="16"/>
        </w:rPr>
        <w:t>K</w:t>
      </w:r>
      <w:r>
        <w:rPr>
          <w:rFonts w:ascii="Palatino Linotype" w:hAnsi="Palatino Linotype" w:cs="Arial"/>
          <w:bCs/>
          <w:sz w:val="16"/>
          <w:szCs w:val="16"/>
        </w:rPr>
        <w:t>.</w:t>
      </w:r>
      <w:r w:rsidRPr="00A07C5B">
        <w:rPr>
          <w:rFonts w:ascii="Palatino Linotype" w:hAnsi="Palatino Linotype" w:cs="Arial"/>
          <w:bCs/>
          <w:sz w:val="16"/>
          <w:szCs w:val="16"/>
        </w:rPr>
        <w:t xml:space="preserve"> Darling, L</w:t>
      </w:r>
      <w:r>
        <w:rPr>
          <w:rFonts w:ascii="Palatino Linotype" w:hAnsi="Palatino Linotype" w:cs="Arial"/>
          <w:bCs/>
          <w:sz w:val="16"/>
          <w:szCs w:val="16"/>
        </w:rPr>
        <w:t>.</w:t>
      </w:r>
      <w:r w:rsidRPr="00A07C5B">
        <w:rPr>
          <w:rFonts w:ascii="Palatino Linotype" w:hAnsi="Palatino Linotype" w:cs="Arial"/>
          <w:bCs/>
          <w:sz w:val="16"/>
          <w:szCs w:val="16"/>
        </w:rPr>
        <w:t>S</w:t>
      </w:r>
      <w:r>
        <w:rPr>
          <w:rFonts w:ascii="Palatino Linotype" w:hAnsi="Palatino Linotype" w:cs="Arial"/>
          <w:bCs/>
          <w:sz w:val="16"/>
          <w:szCs w:val="16"/>
        </w:rPr>
        <w:t>.</w:t>
      </w:r>
      <w:r w:rsidRPr="00A07C5B">
        <w:rPr>
          <w:rFonts w:ascii="Palatino Linotype" w:hAnsi="Palatino Linotype" w:cs="Arial"/>
          <w:bCs/>
          <w:sz w:val="16"/>
          <w:szCs w:val="16"/>
        </w:rPr>
        <w:t xml:space="preserve"> Lee, S</w:t>
      </w:r>
      <w:r>
        <w:rPr>
          <w:rFonts w:ascii="Palatino Linotype" w:hAnsi="Palatino Linotype" w:cs="Arial"/>
          <w:bCs/>
          <w:sz w:val="16"/>
          <w:szCs w:val="16"/>
        </w:rPr>
        <w:t>.</w:t>
      </w:r>
      <w:r w:rsidRPr="00A07C5B">
        <w:rPr>
          <w:rFonts w:ascii="Palatino Linotype" w:hAnsi="Palatino Linotype" w:cs="Arial"/>
          <w:bCs/>
          <w:sz w:val="16"/>
          <w:szCs w:val="16"/>
        </w:rPr>
        <w:t>D</w:t>
      </w:r>
      <w:r>
        <w:rPr>
          <w:rFonts w:ascii="Palatino Linotype" w:hAnsi="Palatino Linotype" w:cs="Arial"/>
          <w:bCs/>
          <w:sz w:val="16"/>
          <w:szCs w:val="16"/>
        </w:rPr>
        <w:t>.</w:t>
      </w:r>
      <w:r w:rsidRPr="00A07C5B">
        <w:rPr>
          <w:rFonts w:ascii="Palatino Linotype" w:hAnsi="Palatino Linotype" w:cs="Arial"/>
          <w:bCs/>
          <w:sz w:val="16"/>
          <w:szCs w:val="16"/>
        </w:rPr>
        <w:t xml:space="preserve"> McDonald</w:t>
      </w:r>
      <w:r>
        <w:rPr>
          <w:rFonts w:ascii="Palatino Linotype" w:hAnsi="Palatino Linotype" w:cs="Arial"/>
          <w:bCs/>
          <w:sz w:val="16"/>
          <w:szCs w:val="16"/>
        </w:rPr>
        <w:t xml:space="preserve">, presented by S.D. McDonald at </w:t>
      </w:r>
      <w:r w:rsidRPr="00A07C5B">
        <w:rPr>
          <w:rFonts w:ascii="Palatino Linotype" w:hAnsi="Palatino Linotype" w:cs="Arial"/>
          <w:bCs/>
          <w:sz w:val="16"/>
          <w:szCs w:val="16"/>
        </w:rPr>
        <w:t>4th Canadian Obesity Summit, April 28-May</w:t>
      </w:r>
      <w:r w:rsidR="00AC4559">
        <w:rPr>
          <w:rFonts w:ascii="Palatino Linotype" w:hAnsi="Palatino Linotype" w:cs="Arial"/>
          <w:bCs/>
          <w:sz w:val="16"/>
          <w:szCs w:val="16"/>
        </w:rPr>
        <w:t xml:space="preserve"> </w:t>
      </w:r>
      <w:r w:rsidRPr="00A07C5B">
        <w:rPr>
          <w:rFonts w:ascii="Palatino Linotype" w:hAnsi="Palatino Linotype" w:cs="Arial"/>
          <w:bCs/>
          <w:sz w:val="16"/>
          <w:szCs w:val="16"/>
        </w:rPr>
        <w:t>2, 2015   (</w:t>
      </w:r>
      <w:hyperlink r:id="rId115" w:history="1">
        <w:r w:rsidRPr="00164ACD">
          <w:rPr>
            <w:rStyle w:val="Hyperlink"/>
            <w:rFonts w:ascii="Palatino Linotype" w:hAnsi="Palatino Linotype" w:cs="Arial"/>
            <w:bCs/>
            <w:sz w:val="16"/>
            <w:szCs w:val="16"/>
          </w:rPr>
          <w:t>http://www.con-obesitysummit.ca/</w:t>
        </w:r>
      </w:hyperlink>
      <w:r w:rsidRPr="00A07C5B">
        <w:rPr>
          <w:rFonts w:ascii="Palatino Linotype" w:hAnsi="Palatino Linotype" w:cs="Arial"/>
          <w:bCs/>
          <w:sz w:val="16"/>
          <w:szCs w:val="16"/>
        </w:rPr>
        <w:t>)</w:t>
      </w:r>
      <w:r>
        <w:rPr>
          <w:rFonts w:ascii="Palatino Linotype" w:hAnsi="Palatino Linotype" w:cs="Arial"/>
          <w:bCs/>
          <w:sz w:val="16"/>
          <w:szCs w:val="16"/>
        </w:rPr>
        <w:t xml:space="preserve">, </w:t>
      </w:r>
      <w:r w:rsidRPr="00A07C5B">
        <w:rPr>
          <w:rFonts w:ascii="Palatino Linotype" w:hAnsi="Palatino Linotype" w:cs="Arial"/>
          <w:bCs/>
          <w:sz w:val="16"/>
          <w:szCs w:val="16"/>
        </w:rPr>
        <w:t>Westin Harbor Castle, Toronto, ON</w:t>
      </w:r>
      <w:r>
        <w:rPr>
          <w:rFonts w:ascii="Palatino Linotype" w:hAnsi="Palatino Linotype" w:cs="Arial"/>
          <w:bCs/>
          <w:sz w:val="16"/>
          <w:szCs w:val="16"/>
        </w:rPr>
        <w:t>.</w:t>
      </w:r>
    </w:p>
    <w:p w14:paraId="409449D5" w14:textId="77777777" w:rsidR="005916EF" w:rsidRDefault="005916EF" w:rsidP="009526A2">
      <w:pPr>
        <w:keepLines/>
        <w:rPr>
          <w:rFonts w:ascii="Palatino Linotype" w:hAnsi="Palatino Linotype" w:cs="Arial"/>
          <w:bCs/>
          <w:sz w:val="16"/>
          <w:szCs w:val="16"/>
        </w:rPr>
      </w:pPr>
    </w:p>
    <w:p w14:paraId="13E13910" w14:textId="77777777" w:rsidR="005916EF" w:rsidRDefault="005916EF" w:rsidP="009526A2">
      <w:pPr>
        <w:keepLines/>
        <w:rPr>
          <w:rFonts w:ascii="Palatino Linotype" w:hAnsi="Palatino Linotype" w:cs="Arial"/>
          <w:bCs/>
          <w:sz w:val="16"/>
          <w:szCs w:val="16"/>
        </w:rPr>
      </w:pPr>
      <w:r>
        <w:rPr>
          <w:rFonts w:ascii="Palatino Linotype" w:hAnsi="Palatino Linotype" w:cs="Arial"/>
          <w:bCs/>
          <w:sz w:val="16"/>
          <w:szCs w:val="16"/>
        </w:rPr>
        <w:t>“Place Matters: The Case for Spatial Thinking as a Core Skill Set in Higher Education”, 2015 Distinguished University Professor Lecture, University of South Florida, April 6, 2015 in Tampa, FL.</w:t>
      </w:r>
    </w:p>
    <w:p w14:paraId="4256D5A2" w14:textId="77777777" w:rsidR="009526A2" w:rsidRDefault="009526A2" w:rsidP="009526A2">
      <w:pPr>
        <w:keepLines/>
        <w:rPr>
          <w:rFonts w:ascii="Palatino Linotype" w:hAnsi="Palatino Linotype" w:cs="Arial"/>
          <w:bCs/>
          <w:sz w:val="16"/>
          <w:szCs w:val="16"/>
        </w:rPr>
      </w:pPr>
    </w:p>
    <w:p w14:paraId="184E71E2" w14:textId="77777777" w:rsidR="00A07C5B" w:rsidRDefault="00A07C5B" w:rsidP="00A07C5B">
      <w:pPr>
        <w:rPr>
          <w:rFonts w:ascii="Palatino Linotype" w:hAnsi="Palatino Linotype" w:cs="Arial"/>
          <w:bCs/>
          <w:sz w:val="16"/>
          <w:szCs w:val="16"/>
        </w:rPr>
      </w:pPr>
      <w:r>
        <w:rPr>
          <w:rFonts w:ascii="Palatino Linotype" w:hAnsi="Palatino Linotype" w:cs="Arial"/>
          <w:bCs/>
          <w:sz w:val="16"/>
          <w:szCs w:val="16"/>
        </w:rPr>
        <w:t>“</w:t>
      </w:r>
      <w:r w:rsidRPr="00A07C5B">
        <w:rPr>
          <w:rFonts w:ascii="Palatino Linotype" w:hAnsi="Palatino Linotype" w:cs="Arial"/>
          <w:bCs/>
          <w:sz w:val="16"/>
          <w:szCs w:val="16"/>
        </w:rPr>
        <w:t>Contribution of Birth Defects as a Cause of Fetal and Infant Deaths in Delaware</w:t>
      </w:r>
      <w:r>
        <w:rPr>
          <w:rFonts w:ascii="Palatino Linotype" w:hAnsi="Palatino Linotype" w:cs="Arial"/>
          <w:bCs/>
          <w:sz w:val="16"/>
          <w:szCs w:val="16"/>
        </w:rPr>
        <w:t xml:space="preserve">” </w:t>
      </w:r>
      <w:r w:rsidRPr="00A07C5B">
        <w:rPr>
          <w:rFonts w:ascii="Palatino Linotype" w:hAnsi="Palatino Linotype" w:cs="Arial"/>
          <w:bCs/>
          <w:sz w:val="16"/>
          <w:szCs w:val="16"/>
        </w:rPr>
        <w:t>K</w:t>
      </w:r>
      <w:r>
        <w:rPr>
          <w:rFonts w:ascii="Palatino Linotype" w:hAnsi="Palatino Linotype" w:cs="Arial"/>
          <w:bCs/>
          <w:sz w:val="16"/>
          <w:szCs w:val="16"/>
        </w:rPr>
        <w:t>.</w:t>
      </w:r>
      <w:r w:rsidRPr="00A07C5B">
        <w:rPr>
          <w:rFonts w:ascii="Palatino Linotype" w:hAnsi="Palatino Linotype" w:cs="Arial"/>
          <w:bCs/>
          <w:sz w:val="16"/>
          <w:szCs w:val="16"/>
        </w:rPr>
        <w:t>D</w:t>
      </w:r>
      <w:r>
        <w:rPr>
          <w:rFonts w:ascii="Palatino Linotype" w:hAnsi="Palatino Linotype" w:cs="Arial"/>
          <w:bCs/>
          <w:sz w:val="16"/>
          <w:szCs w:val="16"/>
        </w:rPr>
        <w:t>.</w:t>
      </w:r>
      <w:r w:rsidRPr="00A07C5B">
        <w:rPr>
          <w:rFonts w:ascii="Palatino Linotype" w:hAnsi="Palatino Linotype" w:cs="Arial"/>
          <w:bCs/>
          <w:sz w:val="16"/>
          <w:szCs w:val="16"/>
        </w:rPr>
        <w:t xml:space="preserve"> Shah, D</w:t>
      </w:r>
      <w:r w:rsidR="009526A2">
        <w:rPr>
          <w:rFonts w:ascii="Palatino Linotype" w:hAnsi="Palatino Linotype" w:cs="Arial"/>
          <w:bCs/>
          <w:sz w:val="16"/>
          <w:szCs w:val="16"/>
        </w:rPr>
        <w:t>.</w:t>
      </w:r>
      <w:r w:rsidRPr="00A07C5B">
        <w:rPr>
          <w:rFonts w:ascii="Palatino Linotype" w:hAnsi="Palatino Linotype" w:cs="Arial"/>
          <w:bCs/>
          <w:sz w:val="16"/>
          <w:szCs w:val="16"/>
        </w:rPr>
        <w:t xml:space="preserve"> Thompson, K</w:t>
      </w:r>
      <w:r w:rsidR="009526A2">
        <w:rPr>
          <w:rFonts w:ascii="Palatino Linotype" w:hAnsi="Palatino Linotype" w:cs="Arial"/>
          <w:bCs/>
          <w:sz w:val="16"/>
          <w:szCs w:val="16"/>
        </w:rPr>
        <w:t>.</w:t>
      </w:r>
      <w:r w:rsidRPr="00A07C5B">
        <w:rPr>
          <w:rFonts w:ascii="Palatino Linotype" w:hAnsi="Palatino Linotype" w:cs="Arial"/>
          <w:bCs/>
          <w:sz w:val="16"/>
          <w:szCs w:val="16"/>
        </w:rPr>
        <w:t xml:space="preserve"> Stomieroski, A</w:t>
      </w:r>
      <w:r w:rsidR="009526A2">
        <w:rPr>
          <w:rFonts w:ascii="Palatino Linotype" w:hAnsi="Palatino Linotype" w:cs="Arial"/>
          <w:bCs/>
          <w:sz w:val="16"/>
          <w:szCs w:val="16"/>
        </w:rPr>
        <w:t>.</w:t>
      </w:r>
      <w:r w:rsidRPr="00A07C5B">
        <w:rPr>
          <w:rFonts w:ascii="Palatino Linotype" w:hAnsi="Palatino Linotype" w:cs="Arial"/>
          <w:bCs/>
          <w:sz w:val="16"/>
          <w:szCs w:val="16"/>
        </w:rPr>
        <w:t xml:space="preserve"> Acheson, D</w:t>
      </w:r>
      <w:r w:rsidR="009526A2">
        <w:rPr>
          <w:rFonts w:ascii="Palatino Linotype" w:hAnsi="Palatino Linotype" w:cs="Arial"/>
          <w:bCs/>
          <w:sz w:val="16"/>
          <w:szCs w:val="16"/>
        </w:rPr>
        <w:t>.</w:t>
      </w:r>
      <w:r w:rsidRPr="00A07C5B">
        <w:rPr>
          <w:rFonts w:ascii="Palatino Linotype" w:hAnsi="Palatino Linotype" w:cs="Arial"/>
          <w:bCs/>
          <w:sz w:val="16"/>
          <w:szCs w:val="16"/>
        </w:rPr>
        <w:t>B</w:t>
      </w:r>
      <w:r w:rsidR="009526A2">
        <w:rPr>
          <w:rFonts w:ascii="Palatino Linotype" w:hAnsi="Palatino Linotype" w:cs="Arial"/>
          <w:bCs/>
          <w:sz w:val="16"/>
          <w:szCs w:val="16"/>
        </w:rPr>
        <w:t>.</w:t>
      </w:r>
      <w:r w:rsidRPr="00A07C5B">
        <w:rPr>
          <w:rFonts w:ascii="Palatino Linotype" w:hAnsi="Palatino Linotype" w:cs="Arial"/>
          <w:bCs/>
          <w:sz w:val="16"/>
          <w:szCs w:val="16"/>
        </w:rPr>
        <w:t xml:space="preserve"> Ehrenthal, R</w:t>
      </w:r>
      <w:r w:rsidR="009526A2">
        <w:rPr>
          <w:rFonts w:ascii="Palatino Linotype" w:hAnsi="Palatino Linotype" w:cs="Arial"/>
          <w:bCs/>
          <w:sz w:val="16"/>
          <w:szCs w:val="16"/>
        </w:rPr>
        <w:t>.</w:t>
      </w:r>
      <w:r w:rsidRPr="00A07C5B">
        <w:rPr>
          <w:rFonts w:ascii="Palatino Linotype" w:hAnsi="Palatino Linotype" w:cs="Arial"/>
          <w:bCs/>
          <w:sz w:val="16"/>
          <w:szCs w:val="16"/>
        </w:rPr>
        <w:t>S</w:t>
      </w:r>
      <w:r w:rsidR="009526A2">
        <w:rPr>
          <w:rFonts w:ascii="Palatino Linotype" w:hAnsi="Palatino Linotype" w:cs="Arial"/>
          <w:bCs/>
          <w:sz w:val="16"/>
          <w:szCs w:val="16"/>
        </w:rPr>
        <w:t>.</w:t>
      </w:r>
      <w:r w:rsidRPr="00A07C5B">
        <w:rPr>
          <w:rFonts w:ascii="Palatino Linotype" w:hAnsi="Palatino Linotype" w:cs="Arial"/>
          <w:bCs/>
          <w:sz w:val="16"/>
          <w:szCs w:val="16"/>
        </w:rPr>
        <w:t xml:space="preserve"> Kirby, L</w:t>
      </w:r>
      <w:r w:rsidR="009526A2">
        <w:rPr>
          <w:rFonts w:ascii="Palatino Linotype" w:hAnsi="Palatino Linotype" w:cs="Arial"/>
          <w:bCs/>
          <w:sz w:val="16"/>
          <w:szCs w:val="16"/>
        </w:rPr>
        <w:t>.</w:t>
      </w:r>
      <w:r w:rsidRPr="00A07C5B">
        <w:rPr>
          <w:rFonts w:ascii="Palatino Linotype" w:hAnsi="Palatino Linotype" w:cs="Arial"/>
          <w:bCs/>
          <w:sz w:val="16"/>
          <w:szCs w:val="16"/>
        </w:rPr>
        <w:t xml:space="preserve"> Bartoshesky,</w:t>
      </w:r>
      <w:r w:rsidR="00217771">
        <w:rPr>
          <w:rFonts w:ascii="Palatino Linotype" w:hAnsi="Palatino Linotype" w:cs="Arial"/>
          <w:bCs/>
          <w:sz w:val="16"/>
          <w:szCs w:val="16"/>
        </w:rPr>
        <w:t xml:space="preserve"> </w:t>
      </w:r>
      <w:r w:rsidRPr="00A07C5B">
        <w:rPr>
          <w:rFonts w:ascii="Palatino Linotype" w:hAnsi="Palatino Linotype" w:cs="Arial"/>
          <w:bCs/>
          <w:sz w:val="16"/>
          <w:szCs w:val="16"/>
        </w:rPr>
        <w:t>R</w:t>
      </w:r>
      <w:r w:rsidR="009526A2">
        <w:rPr>
          <w:rFonts w:ascii="Palatino Linotype" w:hAnsi="Palatino Linotype" w:cs="Arial"/>
          <w:bCs/>
          <w:sz w:val="16"/>
          <w:szCs w:val="16"/>
        </w:rPr>
        <w:t>.</w:t>
      </w:r>
      <w:r w:rsidRPr="00A07C5B">
        <w:rPr>
          <w:rFonts w:ascii="Palatino Linotype" w:hAnsi="Palatino Linotype" w:cs="Arial"/>
          <w:bCs/>
          <w:sz w:val="16"/>
          <w:szCs w:val="16"/>
        </w:rPr>
        <w:t xml:space="preserve"> Locke,</w:t>
      </w:r>
      <w:r w:rsidR="009526A2">
        <w:rPr>
          <w:rFonts w:ascii="Palatino Linotype" w:hAnsi="Palatino Linotype" w:cs="Arial"/>
          <w:bCs/>
          <w:sz w:val="16"/>
          <w:szCs w:val="16"/>
        </w:rPr>
        <w:t xml:space="preserve"> poster to be presented by K.D. Shah at the Eastern Society for Pediatric Research 2015 annual meeting, March 20-22, 2015 in Philadelphia, PA.</w:t>
      </w:r>
    </w:p>
    <w:p w14:paraId="1473B043" w14:textId="77777777" w:rsidR="009526A2" w:rsidRDefault="009526A2" w:rsidP="00A07C5B">
      <w:pPr>
        <w:rPr>
          <w:rFonts w:ascii="Palatino Linotype" w:hAnsi="Palatino Linotype" w:cs="Arial"/>
          <w:bCs/>
          <w:sz w:val="16"/>
          <w:szCs w:val="16"/>
        </w:rPr>
      </w:pPr>
    </w:p>
    <w:p w14:paraId="353DC6EB" w14:textId="77777777" w:rsidR="00522B31" w:rsidRDefault="009526A2" w:rsidP="00522B31">
      <w:pPr>
        <w:rPr>
          <w:rFonts w:ascii="Palatino Linotype" w:hAnsi="Palatino Linotype" w:cs="Arial"/>
          <w:bCs/>
          <w:sz w:val="16"/>
          <w:szCs w:val="16"/>
        </w:rPr>
      </w:pPr>
      <w:r>
        <w:rPr>
          <w:rFonts w:ascii="Palatino Linotype" w:hAnsi="Palatino Linotype" w:cs="Arial"/>
          <w:bCs/>
          <w:sz w:val="16"/>
          <w:szCs w:val="16"/>
        </w:rPr>
        <w:t xml:space="preserve"> </w:t>
      </w:r>
      <w:r w:rsidR="00522B31">
        <w:rPr>
          <w:rFonts w:ascii="Palatino Linotype" w:hAnsi="Palatino Linotype" w:cs="Arial"/>
          <w:bCs/>
          <w:sz w:val="16"/>
          <w:szCs w:val="16"/>
        </w:rPr>
        <w:t>“</w:t>
      </w:r>
      <w:r w:rsidR="00522B31" w:rsidRPr="00522B31">
        <w:rPr>
          <w:rFonts w:ascii="Palatino Linotype" w:hAnsi="Palatino Linotype" w:cs="Arial"/>
          <w:bCs/>
          <w:sz w:val="16"/>
          <w:szCs w:val="16"/>
        </w:rPr>
        <w:t>Pregnancy as a Window to Future Health:</w:t>
      </w:r>
      <w:r w:rsidR="00522B31">
        <w:rPr>
          <w:rFonts w:ascii="Palatino Linotype" w:hAnsi="Palatino Linotype" w:cs="Arial"/>
          <w:bCs/>
          <w:sz w:val="16"/>
          <w:szCs w:val="16"/>
        </w:rPr>
        <w:t xml:space="preserve"> </w:t>
      </w:r>
      <w:r w:rsidR="00522B31" w:rsidRPr="00522B31">
        <w:rPr>
          <w:rFonts w:ascii="Palatino Linotype" w:hAnsi="Palatino Linotype" w:cs="Arial"/>
          <w:bCs/>
          <w:sz w:val="16"/>
          <w:szCs w:val="16"/>
        </w:rPr>
        <w:t xml:space="preserve"> Maternal Placental Syndromes and Short Term Cardiovascular Outcomes</w:t>
      </w:r>
      <w:r w:rsidR="00522B31">
        <w:rPr>
          <w:rFonts w:ascii="Palatino Linotype" w:hAnsi="Palatino Linotype" w:cs="Arial"/>
          <w:bCs/>
          <w:sz w:val="16"/>
          <w:szCs w:val="16"/>
        </w:rPr>
        <w:t xml:space="preserve">”, </w:t>
      </w:r>
      <w:r w:rsidR="00522B31" w:rsidRPr="00522B31">
        <w:rPr>
          <w:rFonts w:ascii="Palatino Linotype" w:hAnsi="Palatino Linotype" w:cs="Arial"/>
          <w:bCs/>
          <w:sz w:val="16"/>
          <w:szCs w:val="16"/>
        </w:rPr>
        <w:t>M</w:t>
      </w:r>
      <w:r w:rsidR="00522B31">
        <w:rPr>
          <w:rFonts w:ascii="Palatino Linotype" w:hAnsi="Palatino Linotype" w:cs="Arial"/>
          <w:bCs/>
          <w:sz w:val="16"/>
          <w:szCs w:val="16"/>
        </w:rPr>
        <w:t>.</w:t>
      </w:r>
      <w:r w:rsidR="00522B31" w:rsidRPr="00522B31">
        <w:rPr>
          <w:rFonts w:ascii="Palatino Linotype" w:hAnsi="Palatino Linotype" w:cs="Arial"/>
          <w:bCs/>
          <w:sz w:val="16"/>
          <w:szCs w:val="16"/>
        </w:rPr>
        <w:t>A</w:t>
      </w:r>
      <w:r w:rsidR="00522B31">
        <w:rPr>
          <w:rFonts w:ascii="Palatino Linotype" w:hAnsi="Palatino Linotype" w:cs="Arial"/>
          <w:bCs/>
          <w:sz w:val="16"/>
          <w:szCs w:val="16"/>
        </w:rPr>
        <w:t xml:space="preserve">. </w:t>
      </w:r>
      <w:r w:rsidR="00522B31" w:rsidRPr="00522B31">
        <w:rPr>
          <w:rFonts w:ascii="Palatino Linotype" w:hAnsi="Palatino Linotype" w:cs="Arial"/>
          <w:bCs/>
          <w:sz w:val="16"/>
          <w:szCs w:val="16"/>
        </w:rPr>
        <w:t>Cain, J</w:t>
      </w:r>
      <w:r w:rsidR="00522B31">
        <w:rPr>
          <w:rFonts w:ascii="Palatino Linotype" w:hAnsi="Palatino Linotype" w:cs="Arial"/>
          <w:bCs/>
          <w:sz w:val="16"/>
          <w:szCs w:val="16"/>
        </w:rPr>
        <w:t>.</w:t>
      </w:r>
      <w:r w:rsidR="00522B31" w:rsidRPr="00522B31">
        <w:rPr>
          <w:rFonts w:ascii="Palatino Linotype" w:hAnsi="Palatino Linotype" w:cs="Arial"/>
          <w:bCs/>
          <w:sz w:val="16"/>
          <w:szCs w:val="16"/>
        </w:rPr>
        <w:t>L. Salemi, J</w:t>
      </w:r>
      <w:r w:rsidR="00522B31">
        <w:rPr>
          <w:rFonts w:ascii="Palatino Linotype" w:hAnsi="Palatino Linotype" w:cs="Arial"/>
          <w:bCs/>
          <w:sz w:val="16"/>
          <w:szCs w:val="16"/>
        </w:rPr>
        <w:t>.</w:t>
      </w:r>
      <w:r w:rsidR="00522B31" w:rsidRPr="00522B31">
        <w:rPr>
          <w:rFonts w:ascii="Palatino Linotype" w:hAnsi="Palatino Linotype" w:cs="Arial"/>
          <w:bCs/>
          <w:sz w:val="16"/>
          <w:szCs w:val="16"/>
        </w:rPr>
        <w:t>P</w:t>
      </w:r>
      <w:r w:rsidR="00522B31">
        <w:rPr>
          <w:rFonts w:ascii="Palatino Linotype" w:hAnsi="Palatino Linotype" w:cs="Arial"/>
          <w:bCs/>
          <w:sz w:val="16"/>
          <w:szCs w:val="16"/>
        </w:rPr>
        <w:t>.</w:t>
      </w:r>
      <w:r w:rsidR="00522B31" w:rsidRPr="00522B31">
        <w:rPr>
          <w:rFonts w:ascii="Palatino Linotype" w:hAnsi="Palatino Linotype" w:cs="Arial"/>
          <w:bCs/>
          <w:sz w:val="16"/>
          <w:szCs w:val="16"/>
        </w:rPr>
        <w:t xml:space="preserve"> Tanner, R</w:t>
      </w:r>
      <w:r w:rsidR="00522B31">
        <w:rPr>
          <w:rFonts w:ascii="Palatino Linotype" w:hAnsi="Palatino Linotype" w:cs="Arial"/>
          <w:bCs/>
          <w:sz w:val="16"/>
          <w:szCs w:val="16"/>
        </w:rPr>
        <w:t>.</w:t>
      </w:r>
      <w:r w:rsidR="00522B31" w:rsidRPr="00522B31">
        <w:rPr>
          <w:rFonts w:ascii="Palatino Linotype" w:hAnsi="Palatino Linotype" w:cs="Arial"/>
          <w:bCs/>
          <w:sz w:val="16"/>
          <w:szCs w:val="16"/>
        </w:rPr>
        <w:t>S. Kirby</w:t>
      </w:r>
      <w:r w:rsidR="00522B31">
        <w:rPr>
          <w:rFonts w:ascii="Palatino Linotype" w:hAnsi="Palatino Linotype" w:cs="Arial"/>
          <w:bCs/>
          <w:sz w:val="16"/>
          <w:szCs w:val="16"/>
        </w:rPr>
        <w:t xml:space="preserve">, </w:t>
      </w:r>
      <w:r w:rsidR="00522B31" w:rsidRPr="00522B31">
        <w:rPr>
          <w:rFonts w:ascii="Palatino Linotype" w:hAnsi="Palatino Linotype" w:cs="Arial"/>
          <w:bCs/>
          <w:sz w:val="16"/>
          <w:szCs w:val="16"/>
        </w:rPr>
        <w:t>H</w:t>
      </w:r>
      <w:r w:rsidR="00522B31">
        <w:rPr>
          <w:rFonts w:ascii="Palatino Linotype" w:hAnsi="Palatino Linotype" w:cs="Arial"/>
          <w:bCs/>
          <w:sz w:val="16"/>
          <w:szCs w:val="16"/>
        </w:rPr>
        <w:t>.</w:t>
      </w:r>
      <w:r w:rsidR="00522B31" w:rsidRPr="00522B31">
        <w:rPr>
          <w:rFonts w:ascii="Palatino Linotype" w:hAnsi="Palatino Linotype" w:cs="Arial"/>
          <w:bCs/>
          <w:sz w:val="16"/>
          <w:szCs w:val="16"/>
        </w:rPr>
        <w:t>M. Salihu, J</w:t>
      </w:r>
      <w:r w:rsidR="00522B31">
        <w:rPr>
          <w:rFonts w:ascii="Palatino Linotype" w:hAnsi="Palatino Linotype" w:cs="Arial"/>
          <w:bCs/>
          <w:sz w:val="16"/>
          <w:szCs w:val="16"/>
        </w:rPr>
        <w:t>.</w:t>
      </w:r>
      <w:r w:rsidR="00522B31" w:rsidRPr="00522B31">
        <w:rPr>
          <w:rFonts w:ascii="Palatino Linotype" w:hAnsi="Palatino Linotype" w:cs="Arial"/>
          <w:bCs/>
          <w:sz w:val="16"/>
          <w:szCs w:val="16"/>
        </w:rPr>
        <w:t>M. Louis,</w:t>
      </w:r>
      <w:r w:rsidR="00522B31">
        <w:rPr>
          <w:rFonts w:ascii="Palatino Linotype" w:hAnsi="Palatino Linotype" w:cs="Arial"/>
          <w:bCs/>
          <w:sz w:val="16"/>
          <w:szCs w:val="16"/>
        </w:rPr>
        <w:t xml:space="preserve"> presented as poster by M.A. Cain at the 35</w:t>
      </w:r>
      <w:r w:rsidR="00522B31" w:rsidRPr="00522B31">
        <w:rPr>
          <w:rFonts w:ascii="Palatino Linotype" w:hAnsi="Palatino Linotype" w:cs="Arial"/>
          <w:bCs/>
          <w:sz w:val="16"/>
          <w:szCs w:val="16"/>
          <w:vertAlign w:val="superscript"/>
        </w:rPr>
        <w:t>th</w:t>
      </w:r>
      <w:r w:rsidR="00522B31">
        <w:rPr>
          <w:rFonts w:ascii="Palatino Linotype" w:hAnsi="Palatino Linotype" w:cs="Arial"/>
          <w:bCs/>
          <w:sz w:val="16"/>
          <w:szCs w:val="16"/>
        </w:rPr>
        <w:t xml:space="preserve"> Annual Meeting of the Society of Maternal-Fetal Medicine, February 2-7, 2015 in San Diego, CA.</w:t>
      </w:r>
    </w:p>
    <w:p w14:paraId="1E04F147" w14:textId="77777777" w:rsidR="008D2C44" w:rsidRDefault="008D2C44" w:rsidP="00522B31">
      <w:pPr>
        <w:rPr>
          <w:rFonts w:ascii="Palatino Linotype" w:hAnsi="Palatino Linotype" w:cs="Arial"/>
          <w:bCs/>
          <w:sz w:val="16"/>
          <w:szCs w:val="16"/>
        </w:rPr>
      </w:pPr>
    </w:p>
    <w:p w14:paraId="3EA8E458" w14:textId="77777777" w:rsidR="008D2C44" w:rsidRDefault="008D2C44" w:rsidP="00522B31">
      <w:pPr>
        <w:rPr>
          <w:rFonts w:ascii="Palatino Linotype" w:hAnsi="Palatino Linotype" w:cs="Arial"/>
          <w:bCs/>
          <w:sz w:val="16"/>
          <w:szCs w:val="16"/>
        </w:rPr>
      </w:pPr>
      <w:r>
        <w:rPr>
          <w:rFonts w:ascii="Palatino Linotype" w:hAnsi="Palatino Linotype" w:cs="Arial"/>
          <w:bCs/>
          <w:sz w:val="16"/>
          <w:szCs w:val="16"/>
        </w:rPr>
        <w:t>“</w:t>
      </w:r>
      <w:r w:rsidRPr="008D2C44">
        <w:rPr>
          <w:rFonts w:ascii="Palatino Linotype" w:hAnsi="Palatino Linotype" w:cs="Arial"/>
          <w:bCs/>
          <w:sz w:val="16"/>
          <w:szCs w:val="16"/>
        </w:rPr>
        <w:t>Back to the Future? or . . .</w:t>
      </w:r>
      <w:r>
        <w:rPr>
          <w:rFonts w:ascii="Palatino Linotype" w:hAnsi="Palatino Linotype" w:cs="Arial"/>
          <w:bCs/>
          <w:sz w:val="16"/>
          <w:szCs w:val="16"/>
        </w:rPr>
        <w:t xml:space="preserve"> </w:t>
      </w:r>
      <w:r w:rsidRPr="008D2C44">
        <w:rPr>
          <w:rFonts w:ascii="Palatino Linotype" w:hAnsi="Palatino Linotype" w:cs="Arial"/>
          <w:bCs/>
          <w:sz w:val="16"/>
          <w:szCs w:val="16"/>
        </w:rPr>
        <w:t>Where We Came From, Where We Are, and Where We Are Going</w:t>
      </w:r>
      <w:r>
        <w:rPr>
          <w:rFonts w:ascii="Palatino Linotype" w:hAnsi="Palatino Linotype" w:cs="Arial"/>
          <w:bCs/>
          <w:sz w:val="16"/>
          <w:szCs w:val="16"/>
        </w:rPr>
        <w:t>”, Dr. John C. MacQueen Award Lecture, presented at the Association of Maternal and Child Health Programs, January 25,2015 in Washington, DC.</w:t>
      </w:r>
    </w:p>
    <w:p w14:paraId="704CDC9B" w14:textId="77777777" w:rsidR="00522B31" w:rsidRDefault="00522B31" w:rsidP="006B5CED">
      <w:pPr>
        <w:rPr>
          <w:rFonts w:ascii="Palatino Linotype" w:hAnsi="Palatino Linotype" w:cs="Arial"/>
          <w:bCs/>
          <w:sz w:val="16"/>
          <w:szCs w:val="16"/>
        </w:rPr>
      </w:pPr>
    </w:p>
    <w:p w14:paraId="4FB821F1" w14:textId="77777777" w:rsidR="00301845" w:rsidRDefault="00301845" w:rsidP="006B5CED">
      <w:pPr>
        <w:rPr>
          <w:rFonts w:ascii="Palatino Linotype" w:hAnsi="Palatino Linotype" w:cs="Arial"/>
          <w:bCs/>
          <w:sz w:val="16"/>
          <w:szCs w:val="16"/>
        </w:rPr>
      </w:pPr>
      <w:r>
        <w:rPr>
          <w:rFonts w:ascii="Palatino Linotype" w:hAnsi="Palatino Linotype" w:cs="Arial"/>
          <w:bCs/>
          <w:sz w:val="16"/>
          <w:szCs w:val="16"/>
        </w:rPr>
        <w:t>“Using the Florida Birth Defects Registry for National Studies”, presented at the 3</w:t>
      </w:r>
      <w:r w:rsidRPr="00301845">
        <w:rPr>
          <w:rFonts w:ascii="Palatino Linotype" w:hAnsi="Palatino Linotype" w:cs="Arial"/>
          <w:bCs/>
          <w:sz w:val="16"/>
          <w:szCs w:val="16"/>
          <w:vertAlign w:val="superscript"/>
        </w:rPr>
        <w:t>rd</w:t>
      </w:r>
      <w:r>
        <w:rPr>
          <w:rFonts w:ascii="Palatino Linotype" w:hAnsi="Palatino Linotype" w:cs="Arial"/>
          <w:bCs/>
          <w:sz w:val="16"/>
          <w:szCs w:val="16"/>
        </w:rPr>
        <w:t xml:space="preserve"> Florida Birth Defects Registry statewide conference, January 8-9, 201</w:t>
      </w:r>
      <w:r w:rsidR="008D2C44">
        <w:rPr>
          <w:rFonts w:ascii="Palatino Linotype" w:hAnsi="Palatino Linotype" w:cs="Arial"/>
          <w:bCs/>
          <w:sz w:val="16"/>
          <w:szCs w:val="16"/>
        </w:rPr>
        <w:t>5</w:t>
      </w:r>
      <w:r>
        <w:rPr>
          <w:rFonts w:ascii="Palatino Linotype" w:hAnsi="Palatino Linotype" w:cs="Arial"/>
          <w:bCs/>
          <w:sz w:val="16"/>
          <w:szCs w:val="16"/>
        </w:rPr>
        <w:t xml:space="preserve"> in Tampa, FL.</w:t>
      </w:r>
    </w:p>
    <w:p w14:paraId="65FAE94C" w14:textId="77777777" w:rsidR="00993EAE" w:rsidRDefault="00993EAE" w:rsidP="006B5CED">
      <w:pPr>
        <w:rPr>
          <w:rFonts w:ascii="Palatino Linotype" w:hAnsi="Palatino Linotype" w:cs="Arial"/>
          <w:bCs/>
          <w:sz w:val="16"/>
          <w:szCs w:val="16"/>
        </w:rPr>
      </w:pPr>
    </w:p>
    <w:p w14:paraId="65D50523" w14:textId="77777777" w:rsidR="00993EAE" w:rsidRDefault="00993EAE" w:rsidP="00993EAE">
      <w:pPr>
        <w:rPr>
          <w:rFonts w:ascii="Palatino Linotype" w:hAnsi="Palatino Linotype" w:cs="Arial"/>
          <w:bCs/>
          <w:sz w:val="16"/>
          <w:szCs w:val="16"/>
        </w:rPr>
      </w:pPr>
      <w:r>
        <w:rPr>
          <w:rFonts w:ascii="Palatino Linotype" w:hAnsi="Palatino Linotype" w:cs="Arial"/>
          <w:bCs/>
          <w:sz w:val="16"/>
          <w:szCs w:val="16"/>
        </w:rPr>
        <w:t>“We Count What We Can Count and We Measure What We Can Measure: Are Traditional Perinatal Indicators Relevant in the 21</w:t>
      </w:r>
      <w:r w:rsidRPr="007938D6">
        <w:rPr>
          <w:rFonts w:ascii="Palatino Linotype" w:hAnsi="Palatino Linotype" w:cs="Arial"/>
          <w:bCs/>
          <w:sz w:val="16"/>
          <w:szCs w:val="16"/>
          <w:vertAlign w:val="superscript"/>
        </w:rPr>
        <w:t>st</w:t>
      </w:r>
      <w:r>
        <w:rPr>
          <w:rFonts w:ascii="Palatino Linotype" w:hAnsi="Palatino Linotype" w:cs="Arial"/>
          <w:bCs/>
          <w:sz w:val="16"/>
          <w:szCs w:val="16"/>
        </w:rPr>
        <w:t xml:space="preserve"> Century Context?”, presented at the Population Health Institute, University of Wisconsin School of Medicine and Public Health, November 24, 2014 in Madison, WI.</w:t>
      </w:r>
    </w:p>
    <w:p w14:paraId="38330B92" w14:textId="77777777" w:rsidR="00201CB4" w:rsidRDefault="00201CB4" w:rsidP="00201CB4">
      <w:pPr>
        <w:rPr>
          <w:rFonts w:ascii="Palatino Linotype" w:hAnsi="Palatino Linotype" w:cs="Arial"/>
          <w:bCs/>
          <w:sz w:val="16"/>
          <w:szCs w:val="16"/>
        </w:rPr>
      </w:pPr>
    </w:p>
    <w:p w14:paraId="194FC38C" w14:textId="77777777" w:rsidR="00426600" w:rsidRDefault="00426600" w:rsidP="00201CB4">
      <w:pPr>
        <w:rPr>
          <w:rFonts w:ascii="Palatino Linotype" w:hAnsi="Palatino Linotype" w:cs="Arial"/>
          <w:bCs/>
          <w:sz w:val="16"/>
          <w:szCs w:val="16"/>
        </w:rPr>
      </w:pPr>
      <w:r>
        <w:rPr>
          <w:rFonts w:ascii="Palatino Linotype" w:hAnsi="Palatino Linotype" w:cs="Arial"/>
          <w:bCs/>
          <w:sz w:val="16"/>
          <w:szCs w:val="16"/>
        </w:rPr>
        <w:t>“Timeliness of Surgical Repair among Infants with Spina B</w:t>
      </w:r>
      <w:r w:rsidRPr="00426600">
        <w:rPr>
          <w:rFonts w:ascii="Palatino Linotype" w:hAnsi="Palatino Linotype" w:cs="Arial"/>
          <w:bCs/>
          <w:sz w:val="16"/>
          <w:szCs w:val="16"/>
        </w:rPr>
        <w:t>ifida</w:t>
      </w:r>
      <w:r>
        <w:rPr>
          <w:rFonts w:ascii="Palatino Linotype" w:hAnsi="Palatino Linotype" w:cs="Arial"/>
          <w:bCs/>
          <w:sz w:val="16"/>
          <w:szCs w:val="16"/>
        </w:rPr>
        <w:t xml:space="preserve">”, </w:t>
      </w:r>
      <w:r w:rsidRPr="00917956">
        <w:rPr>
          <w:rFonts w:ascii="Palatino Linotype" w:hAnsi="Palatino Linotype" w:cs="Arial"/>
          <w:bCs/>
          <w:sz w:val="16"/>
          <w:szCs w:val="16"/>
        </w:rPr>
        <w:t>E</w:t>
      </w:r>
      <w:r>
        <w:rPr>
          <w:rFonts w:ascii="Palatino Linotype" w:hAnsi="Palatino Linotype" w:cs="Arial"/>
          <w:bCs/>
          <w:sz w:val="16"/>
          <w:szCs w:val="16"/>
        </w:rPr>
        <w:t>.</w:t>
      </w:r>
      <w:r w:rsidRPr="00917956">
        <w:rPr>
          <w:rFonts w:ascii="Palatino Linotype" w:hAnsi="Palatino Linotype" w:cs="Arial"/>
          <w:bCs/>
          <w:sz w:val="16"/>
          <w:szCs w:val="16"/>
        </w:rPr>
        <w:t xml:space="preserve"> Radcliff, C</w:t>
      </w:r>
      <w:r>
        <w:rPr>
          <w:rFonts w:ascii="Palatino Linotype" w:hAnsi="Palatino Linotype" w:cs="Arial"/>
          <w:bCs/>
          <w:sz w:val="16"/>
          <w:szCs w:val="16"/>
        </w:rPr>
        <w:t>.</w:t>
      </w:r>
      <w:r w:rsidRPr="00917956">
        <w:rPr>
          <w:rFonts w:ascii="Palatino Linotype" w:hAnsi="Palatino Linotype" w:cs="Arial"/>
          <w:bCs/>
          <w:sz w:val="16"/>
          <w:szCs w:val="16"/>
        </w:rPr>
        <w:t>H. Cassell, R</w:t>
      </w:r>
      <w:r>
        <w:rPr>
          <w:rFonts w:ascii="Palatino Linotype" w:hAnsi="Palatino Linotype" w:cs="Arial"/>
          <w:bCs/>
          <w:sz w:val="16"/>
          <w:szCs w:val="16"/>
        </w:rPr>
        <w:t>.</w:t>
      </w:r>
      <w:r w:rsidRPr="00917956">
        <w:rPr>
          <w:rFonts w:ascii="Palatino Linotype" w:hAnsi="Palatino Linotype" w:cs="Arial"/>
          <w:bCs/>
          <w:sz w:val="16"/>
          <w:szCs w:val="16"/>
        </w:rPr>
        <w:t>S. Kirby, S</w:t>
      </w:r>
      <w:r>
        <w:rPr>
          <w:rFonts w:ascii="Palatino Linotype" w:hAnsi="Palatino Linotype" w:cs="Arial"/>
          <w:bCs/>
          <w:sz w:val="16"/>
          <w:szCs w:val="16"/>
        </w:rPr>
        <w:t>.</w:t>
      </w:r>
      <w:r w:rsidRPr="00917956">
        <w:rPr>
          <w:rFonts w:ascii="Palatino Linotype" w:hAnsi="Palatino Linotype" w:cs="Arial"/>
          <w:bCs/>
          <w:sz w:val="16"/>
          <w:szCs w:val="16"/>
        </w:rPr>
        <w:t xml:space="preserve">B. Laditka, </w:t>
      </w:r>
      <w:r>
        <w:rPr>
          <w:rFonts w:ascii="Palatino Linotype" w:hAnsi="Palatino Linotype" w:cs="Arial"/>
          <w:bCs/>
          <w:sz w:val="16"/>
          <w:szCs w:val="16"/>
        </w:rPr>
        <w:t xml:space="preserve">abstract </w:t>
      </w:r>
      <w:r w:rsidR="00301845">
        <w:rPr>
          <w:rFonts w:ascii="Palatino Linotype" w:hAnsi="Palatino Linotype" w:cs="Arial"/>
          <w:bCs/>
          <w:sz w:val="16"/>
          <w:szCs w:val="16"/>
        </w:rPr>
        <w:t>presented as a</w:t>
      </w:r>
      <w:r>
        <w:rPr>
          <w:rFonts w:ascii="Palatino Linotype" w:hAnsi="Palatino Linotype" w:cs="Arial"/>
          <w:bCs/>
          <w:sz w:val="16"/>
          <w:szCs w:val="16"/>
        </w:rPr>
        <w:t xml:space="preserve"> poster presentation at the </w:t>
      </w:r>
      <w:r w:rsidRPr="007E5A36">
        <w:rPr>
          <w:rFonts w:ascii="Palatino Linotype" w:hAnsi="Palatino Linotype" w:cs="Arial"/>
          <w:bCs/>
          <w:sz w:val="16"/>
          <w:szCs w:val="16"/>
        </w:rPr>
        <w:t>142nd APHA Annual Meeting and Exposition</w:t>
      </w:r>
      <w:r>
        <w:rPr>
          <w:rFonts w:ascii="Palatino Linotype" w:hAnsi="Palatino Linotype" w:cs="Arial"/>
          <w:bCs/>
          <w:sz w:val="16"/>
          <w:szCs w:val="16"/>
        </w:rPr>
        <w:t>,</w:t>
      </w:r>
      <w:r w:rsidRPr="007E5A36">
        <w:rPr>
          <w:rFonts w:ascii="Palatino Linotype" w:hAnsi="Palatino Linotype" w:cs="Arial"/>
          <w:bCs/>
          <w:sz w:val="16"/>
          <w:szCs w:val="16"/>
        </w:rPr>
        <w:t xml:space="preserve"> November 15</w:t>
      </w:r>
      <w:r>
        <w:rPr>
          <w:rFonts w:ascii="Palatino Linotype" w:hAnsi="Palatino Linotype" w:cs="Arial"/>
          <w:bCs/>
          <w:sz w:val="16"/>
          <w:szCs w:val="16"/>
        </w:rPr>
        <w:t>-1</w:t>
      </w:r>
      <w:r w:rsidRPr="007E5A36">
        <w:rPr>
          <w:rFonts w:ascii="Palatino Linotype" w:hAnsi="Palatino Linotype" w:cs="Arial"/>
          <w:bCs/>
          <w:sz w:val="16"/>
          <w:szCs w:val="16"/>
        </w:rPr>
        <w:t>9, 2014</w:t>
      </w:r>
      <w:r>
        <w:rPr>
          <w:rFonts w:ascii="Palatino Linotype" w:hAnsi="Palatino Linotype" w:cs="Arial"/>
          <w:bCs/>
          <w:sz w:val="16"/>
          <w:szCs w:val="16"/>
        </w:rPr>
        <w:t xml:space="preserve"> in</w:t>
      </w:r>
      <w:r w:rsidRPr="007E5A36">
        <w:rPr>
          <w:rFonts w:ascii="Palatino Linotype" w:hAnsi="Palatino Linotype" w:cs="Arial"/>
          <w:bCs/>
          <w:sz w:val="16"/>
          <w:szCs w:val="16"/>
        </w:rPr>
        <w:t xml:space="preserve"> New Orleans, LA.</w:t>
      </w:r>
    </w:p>
    <w:p w14:paraId="240D8DBB" w14:textId="77777777" w:rsidR="00426600" w:rsidRDefault="00426600" w:rsidP="00426600">
      <w:pPr>
        <w:rPr>
          <w:rFonts w:ascii="Palatino Linotype" w:hAnsi="Palatino Linotype" w:cs="Arial"/>
          <w:bCs/>
          <w:sz w:val="16"/>
          <w:szCs w:val="16"/>
        </w:rPr>
      </w:pPr>
    </w:p>
    <w:p w14:paraId="3702F76E" w14:textId="77777777" w:rsidR="007E5A36" w:rsidRDefault="00426600" w:rsidP="00426600">
      <w:pPr>
        <w:rPr>
          <w:rFonts w:ascii="Palatino Linotype" w:hAnsi="Palatino Linotype" w:cs="Arial"/>
          <w:bCs/>
          <w:sz w:val="16"/>
          <w:szCs w:val="16"/>
        </w:rPr>
      </w:pPr>
      <w:r>
        <w:rPr>
          <w:rFonts w:ascii="Palatino Linotype" w:hAnsi="Palatino Linotype" w:cs="Arial"/>
          <w:bCs/>
          <w:sz w:val="16"/>
          <w:szCs w:val="16"/>
        </w:rPr>
        <w:t xml:space="preserve"> </w:t>
      </w:r>
      <w:r w:rsidR="00917956">
        <w:rPr>
          <w:rFonts w:ascii="Palatino Linotype" w:hAnsi="Palatino Linotype" w:cs="Arial"/>
          <w:bCs/>
          <w:sz w:val="16"/>
          <w:szCs w:val="16"/>
        </w:rPr>
        <w:t>“</w:t>
      </w:r>
      <w:r w:rsidR="00917956" w:rsidRPr="00917956">
        <w:rPr>
          <w:rFonts w:ascii="Palatino Linotype" w:hAnsi="Palatino Linotype" w:cs="Arial"/>
          <w:bCs/>
          <w:sz w:val="16"/>
          <w:szCs w:val="16"/>
        </w:rPr>
        <w:t xml:space="preserve">Hospital </w:t>
      </w:r>
      <w:r w:rsidR="00917956">
        <w:rPr>
          <w:rFonts w:ascii="Palatino Linotype" w:hAnsi="Palatino Linotype" w:cs="Arial"/>
          <w:bCs/>
          <w:sz w:val="16"/>
          <w:szCs w:val="16"/>
        </w:rPr>
        <w:t>Use and Associated Costs for Children w</w:t>
      </w:r>
      <w:r w:rsidR="00917956" w:rsidRPr="00917956">
        <w:rPr>
          <w:rFonts w:ascii="Palatino Linotype" w:hAnsi="Palatino Linotype" w:cs="Arial"/>
          <w:bCs/>
          <w:sz w:val="16"/>
          <w:szCs w:val="16"/>
        </w:rPr>
        <w:t>ith Spina Bifida</w:t>
      </w:r>
      <w:r w:rsidR="00917956">
        <w:rPr>
          <w:rFonts w:ascii="Palatino Linotype" w:hAnsi="Palatino Linotype" w:cs="Arial"/>
          <w:bCs/>
          <w:sz w:val="16"/>
          <w:szCs w:val="16"/>
        </w:rPr>
        <w:t xml:space="preserve"> with and w</w:t>
      </w:r>
      <w:r w:rsidR="00917956" w:rsidRPr="00917956">
        <w:rPr>
          <w:rFonts w:ascii="Palatino Linotype" w:hAnsi="Palatino Linotype" w:cs="Arial"/>
          <w:bCs/>
          <w:sz w:val="16"/>
          <w:szCs w:val="16"/>
        </w:rPr>
        <w:t>ithout Hydrocephalus</w:t>
      </w:r>
      <w:r w:rsidR="00917956">
        <w:rPr>
          <w:rFonts w:ascii="Palatino Linotype" w:hAnsi="Palatino Linotype" w:cs="Arial"/>
          <w:bCs/>
          <w:sz w:val="16"/>
          <w:szCs w:val="16"/>
        </w:rPr>
        <w:t xml:space="preserve">”, </w:t>
      </w:r>
      <w:r w:rsidR="00917956" w:rsidRPr="00917956">
        <w:rPr>
          <w:rFonts w:ascii="Palatino Linotype" w:hAnsi="Palatino Linotype" w:cs="Arial"/>
          <w:bCs/>
          <w:sz w:val="16"/>
          <w:szCs w:val="16"/>
        </w:rPr>
        <w:t>E</w:t>
      </w:r>
      <w:r w:rsidR="00917956">
        <w:rPr>
          <w:rFonts w:ascii="Palatino Linotype" w:hAnsi="Palatino Linotype" w:cs="Arial"/>
          <w:bCs/>
          <w:sz w:val="16"/>
          <w:szCs w:val="16"/>
        </w:rPr>
        <w:t>.</w:t>
      </w:r>
      <w:r w:rsidR="00917956" w:rsidRPr="00917956">
        <w:rPr>
          <w:rFonts w:ascii="Palatino Linotype" w:hAnsi="Palatino Linotype" w:cs="Arial"/>
          <w:bCs/>
          <w:sz w:val="16"/>
          <w:szCs w:val="16"/>
        </w:rPr>
        <w:t xml:space="preserve"> Radcliff, C</w:t>
      </w:r>
      <w:r w:rsidR="00917956">
        <w:rPr>
          <w:rFonts w:ascii="Palatino Linotype" w:hAnsi="Palatino Linotype" w:cs="Arial"/>
          <w:bCs/>
          <w:sz w:val="16"/>
          <w:szCs w:val="16"/>
        </w:rPr>
        <w:t>.</w:t>
      </w:r>
      <w:r w:rsidR="00917956" w:rsidRPr="00917956">
        <w:rPr>
          <w:rFonts w:ascii="Palatino Linotype" w:hAnsi="Palatino Linotype" w:cs="Arial"/>
          <w:bCs/>
          <w:sz w:val="16"/>
          <w:szCs w:val="16"/>
        </w:rPr>
        <w:t>H. Cassell, R</w:t>
      </w:r>
      <w:r w:rsidR="00917956">
        <w:rPr>
          <w:rFonts w:ascii="Palatino Linotype" w:hAnsi="Palatino Linotype" w:cs="Arial"/>
          <w:bCs/>
          <w:sz w:val="16"/>
          <w:szCs w:val="16"/>
        </w:rPr>
        <w:t>.</w:t>
      </w:r>
      <w:r w:rsidR="00917956" w:rsidRPr="00917956">
        <w:rPr>
          <w:rFonts w:ascii="Palatino Linotype" w:hAnsi="Palatino Linotype" w:cs="Arial"/>
          <w:bCs/>
          <w:sz w:val="16"/>
          <w:szCs w:val="16"/>
        </w:rPr>
        <w:t>S. Kirby, S</w:t>
      </w:r>
      <w:r w:rsidR="00917956">
        <w:rPr>
          <w:rFonts w:ascii="Palatino Linotype" w:hAnsi="Palatino Linotype" w:cs="Arial"/>
          <w:bCs/>
          <w:sz w:val="16"/>
          <w:szCs w:val="16"/>
        </w:rPr>
        <w:t>.</w:t>
      </w:r>
      <w:r w:rsidR="00917956" w:rsidRPr="00917956">
        <w:rPr>
          <w:rFonts w:ascii="Palatino Linotype" w:hAnsi="Palatino Linotype" w:cs="Arial"/>
          <w:bCs/>
          <w:sz w:val="16"/>
          <w:szCs w:val="16"/>
        </w:rPr>
        <w:t xml:space="preserve">B. Laditka, </w:t>
      </w:r>
      <w:r w:rsidR="00917956">
        <w:rPr>
          <w:rFonts w:ascii="Palatino Linotype" w:hAnsi="Palatino Linotype" w:cs="Arial"/>
          <w:bCs/>
          <w:sz w:val="16"/>
          <w:szCs w:val="16"/>
        </w:rPr>
        <w:t xml:space="preserve">J.L. Troyer, </w:t>
      </w:r>
      <w:r w:rsidR="00917956" w:rsidRPr="00917956">
        <w:rPr>
          <w:rFonts w:ascii="Palatino Linotype" w:hAnsi="Palatino Linotype" w:cs="Arial"/>
          <w:bCs/>
          <w:sz w:val="16"/>
          <w:szCs w:val="16"/>
        </w:rPr>
        <w:t>J</w:t>
      </w:r>
      <w:r w:rsidR="00917956">
        <w:rPr>
          <w:rFonts w:ascii="Palatino Linotype" w:hAnsi="Palatino Linotype" w:cs="Arial"/>
          <w:bCs/>
          <w:sz w:val="16"/>
          <w:szCs w:val="16"/>
        </w:rPr>
        <w:t>.</w:t>
      </w:r>
      <w:r w:rsidR="00917956" w:rsidRPr="00917956">
        <w:rPr>
          <w:rFonts w:ascii="Palatino Linotype" w:hAnsi="Palatino Linotype" w:cs="Arial"/>
          <w:bCs/>
          <w:sz w:val="16"/>
          <w:szCs w:val="16"/>
        </w:rPr>
        <w:t xml:space="preserve"> Correia,</w:t>
      </w:r>
      <w:r w:rsidR="00917956">
        <w:rPr>
          <w:rFonts w:ascii="Palatino Linotype" w:hAnsi="Palatino Linotype" w:cs="Arial"/>
          <w:bCs/>
          <w:sz w:val="16"/>
          <w:szCs w:val="16"/>
        </w:rPr>
        <w:t xml:space="preserve"> S.D. Grosse, abstract</w:t>
      </w:r>
      <w:r w:rsidR="00864BB0">
        <w:rPr>
          <w:rFonts w:ascii="Palatino Linotype" w:hAnsi="Palatino Linotype" w:cs="Arial"/>
          <w:bCs/>
          <w:sz w:val="16"/>
          <w:szCs w:val="16"/>
        </w:rPr>
        <w:t xml:space="preserve"> </w:t>
      </w:r>
      <w:r w:rsidR="00D25857">
        <w:rPr>
          <w:rFonts w:ascii="Palatino Linotype" w:hAnsi="Palatino Linotype" w:cs="Arial"/>
          <w:bCs/>
          <w:sz w:val="16"/>
          <w:szCs w:val="16"/>
        </w:rPr>
        <w:t xml:space="preserve">wait-listed for </w:t>
      </w:r>
      <w:r w:rsidR="00864BB0">
        <w:rPr>
          <w:rFonts w:ascii="Palatino Linotype" w:hAnsi="Palatino Linotype" w:cs="Arial"/>
          <w:bCs/>
          <w:sz w:val="16"/>
          <w:szCs w:val="16"/>
        </w:rPr>
        <w:t>present</w:t>
      </w:r>
      <w:r w:rsidR="00D25857">
        <w:rPr>
          <w:rFonts w:ascii="Palatino Linotype" w:hAnsi="Palatino Linotype" w:cs="Arial"/>
          <w:bCs/>
          <w:sz w:val="16"/>
          <w:szCs w:val="16"/>
        </w:rPr>
        <w:t>ation</w:t>
      </w:r>
      <w:r w:rsidR="00864BB0">
        <w:rPr>
          <w:rFonts w:ascii="Palatino Linotype" w:hAnsi="Palatino Linotype" w:cs="Arial"/>
          <w:bCs/>
          <w:sz w:val="16"/>
          <w:szCs w:val="16"/>
        </w:rPr>
        <w:t xml:space="preserve"> at</w:t>
      </w:r>
      <w:r w:rsidR="00917956">
        <w:rPr>
          <w:rFonts w:ascii="Palatino Linotype" w:hAnsi="Palatino Linotype" w:cs="Arial"/>
          <w:bCs/>
          <w:sz w:val="16"/>
          <w:szCs w:val="16"/>
        </w:rPr>
        <w:t xml:space="preserve"> </w:t>
      </w:r>
      <w:r w:rsidR="007E5A36">
        <w:rPr>
          <w:rFonts w:ascii="Palatino Linotype" w:hAnsi="Palatino Linotype" w:cs="Arial"/>
          <w:bCs/>
          <w:sz w:val="16"/>
          <w:szCs w:val="16"/>
        </w:rPr>
        <w:t xml:space="preserve">the </w:t>
      </w:r>
      <w:r w:rsidR="007E5A36" w:rsidRPr="007E5A36">
        <w:rPr>
          <w:rFonts w:ascii="Palatino Linotype" w:hAnsi="Palatino Linotype" w:cs="Arial"/>
          <w:bCs/>
          <w:sz w:val="16"/>
          <w:szCs w:val="16"/>
        </w:rPr>
        <w:t>142nd APHA Annual Meeting and Exposition</w:t>
      </w:r>
      <w:r w:rsidR="007E5A36">
        <w:rPr>
          <w:rFonts w:ascii="Palatino Linotype" w:hAnsi="Palatino Linotype" w:cs="Arial"/>
          <w:bCs/>
          <w:sz w:val="16"/>
          <w:szCs w:val="16"/>
        </w:rPr>
        <w:t>,</w:t>
      </w:r>
      <w:r w:rsidR="007E5A36" w:rsidRPr="007E5A36">
        <w:rPr>
          <w:rFonts w:ascii="Palatino Linotype" w:hAnsi="Palatino Linotype" w:cs="Arial"/>
          <w:bCs/>
          <w:sz w:val="16"/>
          <w:szCs w:val="16"/>
        </w:rPr>
        <w:t xml:space="preserve"> November 15</w:t>
      </w:r>
      <w:r w:rsidR="007E5A36">
        <w:rPr>
          <w:rFonts w:ascii="Palatino Linotype" w:hAnsi="Palatino Linotype" w:cs="Arial"/>
          <w:bCs/>
          <w:sz w:val="16"/>
          <w:szCs w:val="16"/>
        </w:rPr>
        <w:t>-</w:t>
      </w:r>
      <w:r w:rsidR="009D5883">
        <w:rPr>
          <w:rFonts w:ascii="Palatino Linotype" w:hAnsi="Palatino Linotype" w:cs="Arial"/>
          <w:bCs/>
          <w:sz w:val="16"/>
          <w:szCs w:val="16"/>
        </w:rPr>
        <w:t>1</w:t>
      </w:r>
      <w:r w:rsidR="007E5A36" w:rsidRPr="007E5A36">
        <w:rPr>
          <w:rFonts w:ascii="Palatino Linotype" w:hAnsi="Palatino Linotype" w:cs="Arial"/>
          <w:bCs/>
          <w:sz w:val="16"/>
          <w:szCs w:val="16"/>
        </w:rPr>
        <w:t>9, 2014</w:t>
      </w:r>
      <w:r w:rsidR="007E5A36">
        <w:rPr>
          <w:rFonts w:ascii="Palatino Linotype" w:hAnsi="Palatino Linotype" w:cs="Arial"/>
          <w:bCs/>
          <w:sz w:val="16"/>
          <w:szCs w:val="16"/>
        </w:rPr>
        <w:t xml:space="preserve"> in</w:t>
      </w:r>
      <w:r w:rsidR="007E5A36" w:rsidRPr="007E5A36">
        <w:rPr>
          <w:rFonts w:ascii="Palatino Linotype" w:hAnsi="Palatino Linotype" w:cs="Arial"/>
          <w:bCs/>
          <w:sz w:val="16"/>
          <w:szCs w:val="16"/>
        </w:rPr>
        <w:t xml:space="preserve"> New Orleans, LA.</w:t>
      </w:r>
    </w:p>
    <w:p w14:paraId="07DB0F28" w14:textId="77777777" w:rsidR="007E5A36" w:rsidRDefault="007E5A36" w:rsidP="00917956">
      <w:pPr>
        <w:rPr>
          <w:rFonts w:ascii="Palatino Linotype" w:hAnsi="Palatino Linotype" w:cs="Arial"/>
          <w:bCs/>
          <w:sz w:val="16"/>
          <w:szCs w:val="16"/>
        </w:rPr>
      </w:pPr>
    </w:p>
    <w:p w14:paraId="79E11CFD" w14:textId="77777777" w:rsidR="00917956" w:rsidRDefault="00917956" w:rsidP="00917956">
      <w:pPr>
        <w:rPr>
          <w:rFonts w:ascii="Palatino Linotype" w:hAnsi="Palatino Linotype" w:cs="Arial"/>
          <w:bCs/>
          <w:sz w:val="16"/>
          <w:szCs w:val="16"/>
        </w:rPr>
      </w:pPr>
      <w:r>
        <w:rPr>
          <w:rFonts w:ascii="Palatino Linotype" w:hAnsi="Palatino Linotype" w:cs="Arial"/>
          <w:bCs/>
          <w:sz w:val="16"/>
          <w:szCs w:val="16"/>
        </w:rPr>
        <w:t>“Factors Associated with H</w:t>
      </w:r>
      <w:r w:rsidRPr="00917956">
        <w:rPr>
          <w:rFonts w:ascii="Palatino Linotype" w:hAnsi="Palatino Linotype" w:cs="Arial"/>
          <w:bCs/>
          <w:sz w:val="16"/>
          <w:szCs w:val="16"/>
        </w:rPr>
        <w:t xml:space="preserve">ospital </w:t>
      </w:r>
      <w:r>
        <w:rPr>
          <w:rFonts w:ascii="Palatino Linotype" w:hAnsi="Palatino Linotype" w:cs="Arial"/>
          <w:bCs/>
          <w:sz w:val="16"/>
          <w:szCs w:val="16"/>
        </w:rPr>
        <w:t xml:space="preserve">Use and Costs among Children with Spina Bifida”, </w:t>
      </w:r>
      <w:r w:rsidRPr="00917956">
        <w:rPr>
          <w:rFonts w:ascii="Palatino Linotype" w:hAnsi="Palatino Linotype" w:cs="Arial"/>
          <w:bCs/>
          <w:sz w:val="16"/>
          <w:szCs w:val="16"/>
        </w:rPr>
        <w:t>E</w:t>
      </w:r>
      <w:r>
        <w:rPr>
          <w:rFonts w:ascii="Palatino Linotype" w:hAnsi="Palatino Linotype" w:cs="Arial"/>
          <w:bCs/>
          <w:sz w:val="16"/>
          <w:szCs w:val="16"/>
        </w:rPr>
        <w:t>.</w:t>
      </w:r>
      <w:r w:rsidRPr="00917956">
        <w:rPr>
          <w:rFonts w:ascii="Palatino Linotype" w:hAnsi="Palatino Linotype" w:cs="Arial"/>
          <w:bCs/>
          <w:sz w:val="16"/>
          <w:szCs w:val="16"/>
        </w:rPr>
        <w:t xml:space="preserve"> Radcliff, C</w:t>
      </w:r>
      <w:r>
        <w:rPr>
          <w:rFonts w:ascii="Palatino Linotype" w:hAnsi="Palatino Linotype" w:cs="Arial"/>
          <w:bCs/>
          <w:sz w:val="16"/>
          <w:szCs w:val="16"/>
        </w:rPr>
        <w:t>.</w:t>
      </w:r>
      <w:r w:rsidRPr="00917956">
        <w:rPr>
          <w:rFonts w:ascii="Palatino Linotype" w:hAnsi="Palatino Linotype" w:cs="Arial"/>
          <w:bCs/>
          <w:sz w:val="16"/>
          <w:szCs w:val="16"/>
        </w:rPr>
        <w:t>H. Cassell, R</w:t>
      </w:r>
      <w:r>
        <w:rPr>
          <w:rFonts w:ascii="Palatino Linotype" w:hAnsi="Palatino Linotype" w:cs="Arial"/>
          <w:bCs/>
          <w:sz w:val="16"/>
          <w:szCs w:val="16"/>
        </w:rPr>
        <w:t>.</w:t>
      </w:r>
      <w:r w:rsidRPr="00917956">
        <w:rPr>
          <w:rFonts w:ascii="Palatino Linotype" w:hAnsi="Palatino Linotype" w:cs="Arial"/>
          <w:bCs/>
          <w:sz w:val="16"/>
          <w:szCs w:val="16"/>
        </w:rPr>
        <w:t>S. Kirby, S</w:t>
      </w:r>
      <w:r>
        <w:rPr>
          <w:rFonts w:ascii="Palatino Linotype" w:hAnsi="Palatino Linotype" w:cs="Arial"/>
          <w:bCs/>
          <w:sz w:val="16"/>
          <w:szCs w:val="16"/>
        </w:rPr>
        <w:t>.</w:t>
      </w:r>
      <w:r w:rsidRPr="00917956">
        <w:rPr>
          <w:rFonts w:ascii="Palatino Linotype" w:hAnsi="Palatino Linotype" w:cs="Arial"/>
          <w:bCs/>
          <w:sz w:val="16"/>
          <w:szCs w:val="16"/>
        </w:rPr>
        <w:t xml:space="preserve">B. Laditka, </w:t>
      </w:r>
      <w:r>
        <w:rPr>
          <w:rFonts w:ascii="Palatino Linotype" w:hAnsi="Palatino Linotype" w:cs="Arial"/>
          <w:bCs/>
          <w:sz w:val="16"/>
          <w:szCs w:val="16"/>
        </w:rPr>
        <w:t xml:space="preserve">J.L. Troyer, </w:t>
      </w:r>
      <w:r w:rsidRPr="00917956">
        <w:rPr>
          <w:rFonts w:ascii="Palatino Linotype" w:hAnsi="Palatino Linotype" w:cs="Arial"/>
          <w:bCs/>
          <w:sz w:val="16"/>
          <w:szCs w:val="16"/>
        </w:rPr>
        <w:t>J</w:t>
      </w:r>
      <w:r>
        <w:rPr>
          <w:rFonts w:ascii="Palatino Linotype" w:hAnsi="Palatino Linotype" w:cs="Arial"/>
          <w:bCs/>
          <w:sz w:val="16"/>
          <w:szCs w:val="16"/>
        </w:rPr>
        <w:t>.</w:t>
      </w:r>
      <w:r w:rsidRPr="00917956">
        <w:rPr>
          <w:rFonts w:ascii="Palatino Linotype" w:hAnsi="Palatino Linotype" w:cs="Arial"/>
          <w:bCs/>
          <w:sz w:val="16"/>
          <w:szCs w:val="16"/>
        </w:rPr>
        <w:t xml:space="preserve"> Correia,</w:t>
      </w:r>
      <w:r>
        <w:rPr>
          <w:rFonts w:ascii="Palatino Linotype" w:hAnsi="Palatino Linotype" w:cs="Arial"/>
          <w:bCs/>
          <w:sz w:val="16"/>
          <w:szCs w:val="16"/>
        </w:rPr>
        <w:t xml:space="preserve"> S.D. Grosse, </w:t>
      </w:r>
      <w:r w:rsidR="00864BB0">
        <w:rPr>
          <w:rFonts w:ascii="Palatino Linotype" w:hAnsi="Palatino Linotype" w:cs="Arial"/>
          <w:bCs/>
          <w:sz w:val="16"/>
          <w:szCs w:val="16"/>
        </w:rPr>
        <w:t xml:space="preserve">abstract </w:t>
      </w:r>
      <w:r w:rsidR="00301845">
        <w:rPr>
          <w:rFonts w:ascii="Palatino Linotype" w:hAnsi="Palatino Linotype" w:cs="Arial"/>
          <w:bCs/>
          <w:sz w:val="16"/>
          <w:szCs w:val="16"/>
        </w:rPr>
        <w:t>presented at</w:t>
      </w:r>
      <w:r w:rsidR="00864BB0">
        <w:rPr>
          <w:rFonts w:ascii="Palatino Linotype" w:hAnsi="Palatino Linotype" w:cs="Arial"/>
          <w:bCs/>
          <w:sz w:val="16"/>
          <w:szCs w:val="16"/>
        </w:rPr>
        <w:t xml:space="preserve"> </w:t>
      </w:r>
      <w:r>
        <w:rPr>
          <w:rFonts w:ascii="Palatino Linotype" w:hAnsi="Palatino Linotype" w:cs="Arial"/>
          <w:bCs/>
          <w:sz w:val="16"/>
          <w:szCs w:val="16"/>
        </w:rPr>
        <w:t xml:space="preserve">the </w:t>
      </w:r>
      <w:r w:rsidR="007E5A36" w:rsidRPr="007E5A36">
        <w:rPr>
          <w:rFonts w:ascii="Palatino Linotype" w:hAnsi="Palatino Linotype" w:cs="Arial"/>
          <w:bCs/>
          <w:sz w:val="16"/>
          <w:szCs w:val="16"/>
        </w:rPr>
        <w:t>142nd APHA Annual Meeting and Exposition</w:t>
      </w:r>
      <w:r w:rsidR="007E5A36">
        <w:rPr>
          <w:rFonts w:ascii="Palatino Linotype" w:hAnsi="Palatino Linotype" w:cs="Arial"/>
          <w:bCs/>
          <w:sz w:val="16"/>
          <w:szCs w:val="16"/>
        </w:rPr>
        <w:t>,</w:t>
      </w:r>
      <w:r w:rsidR="007E5A36" w:rsidRPr="007E5A36">
        <w:rPr>
          <w:rFonts w:ascii="Palatino Linotype" w:hAnsi="Palatino Linotype" w:cs="Arial"/>
          <w:bCs/>
          <w:sz w:val="16"/>
          <w:szCs w:val="16"/>
        </w:rPr>
        <w:t xml:space="preserve"> November 15</w:t>
      </w:r>
      <w:r w:rsidR="007E5A36">
        <w:rPr>
          <w:rFonts w:ascii="Palatino Linotype" w:hAnsi="Palatino Linotype" w:cs="Arial"/>
          <w:bCs/>
          <w:sz w:val="16"/>
          <w:szCs w:val="16"/>
        </w:rPr>
        <w:t>-</w:t>
      </w:r>
      <w:r w:rsidR="009D5883">
        <w:rPr>
          <w:rFonts w:ascii="Palatino Linotype" w:hAnsi="Palatino Linotype" w:cs="Arial"/>
          <w:bCs/>
          <w:sz w:val="16"/>
          <w:szCs w:val="16"/>
        </w:rPr>
        <w:t>1</w:t>
      </w:r>
      <w:r w:rsidR="007E5A36" w:rsidRPr="007E5A36">
        <w:rPr>
          <w:rFonts w:ascii="Palatino Linotype" w:hAnsi="Palatino Linotype" w:cs="Arial"/>
          <w:bCs/>
          <w:sz w:val="16"/>
          <w:szCs w:val="16"/>
        </w:rPr>
        <w:t>9, 2014</w:t>
      </w:r>
      <w:r w:rsidR="007E5A36">
        <w:rPr>
          <w:rFonts w:ascii="Palatino Linotype" w:hAnsi="Palatino Linotype" w:cs="Arial"/>
          <w:bCs/>
          <w:sz w:val="16"/>
          <w:szCs w:val="16"/>
        </w:rPr>
        <w:t xml:space="preserve"> in</w:t>
      </w:r>
      <w:r w:rsidR="00D25857">
        <w:rPr>
          <w:rFonts w:ascii="Palatino Linotype" w:hAnsi="Palatino Linotype" w:cs="Arial"/>
          <w:bCs/>
          <w:sz w:val="16"/>
          <w:szCs w:val="16"/>
        </w:rPr>
        <w:t xml:space="preserve"> New Orleans, LA, not accepted.</w:t>
      </w:r>
    </w:p>
    <w:p w14:paraId="4C21FD3C" w14:textId="77777777" w:rsidR="000051C0" w:rsidRDefault="000051C0" w:rsidP="00917956">
      <w:pPr>
        <w:rPr>
          <w:rFonts w:ascii="Palatino Linotype" w:hAnsi="Palatino Linotype" w:cs="Arial"/>
          <w:bCs/>
          <w:sz w:val="16"/>
          <w:szCs w:val="16"/>
        </w:rPr>
      </w:pPr>
    </w:p>
    <w:p w14:paraId="4EFCD338" w14:textId="77777777" w:rsidR="000051C0" w:rsidRDefault="000051C0" w:rsidP="00917956">
      <w:pPr>
        <w:rPr>
          <w:rFonts w:ascii="Palatino Linotype" w:hAnsi="Palatino Linotype" w:cs="Arial"/>
          <w:bCs/>
          <w:sz w:val="16"/>
          <w:szCs w:val="16"/>
        </w:rPr>
      </w:pPr>
      <w:r w:rsidRPr="000051C0">
        <w:rPr>
          <w:rFonts w:ascii="Palatino Linotype" w:hAnsi="Palatino Linotype" w:cs="Arial"/>
          <w:bCs/>
          <w:sz w:val="16"/>
          <w:szCs w:val="16"/>
        </w:rPr>
        <w:t>“Why Do We Do What We Do?  Perinatal Indicators in Theory and Practice”, presented at the Leadership in Action seminar, Zilber School of Public Health, University of Wisconsin-Milwaukee, October 23, 2014 in Milwaukee, WI</w:t>
      </w:r>
      <w:r>
        <w:rPr>
          <w:rFonts w:ascii="Palatino Linotype" w:hAnsi="Palatino Linotype" w:cs="Arial"/>
          <w:bCs/>
          <w:sz w:val="16"/>
          <w:szCs w:val="16"/>
        </w:rPr>
        <w:t>.</w:t>
      </w:r>
    </w:p>
    <w:p w14:paraId="543FDED0" w14:textId="77777777" w:rsidR="00917956" w:rsidRPr="00917956" w:rsidRDefault="00917956" w:rsidP="00917956">
      <w:pPr>
        <w:rPr>
          <w:rFonts w:ascii="Palatino Linotype" w:hAnsi="Palatino Linotype" w:cs="Arial"/>
          <w:bCs/>
          <w:sz w:val="16"/>
          <w:szCs w:val="16"/>
        </w:rPr>
      </w:pPr>
    </w:p>
    <w:p w14:paraId="3153B8BD" w14:textId="77777777" w:rsidR="00917956" w:rsidRDefault="00917956" w:rsidP="00917956">
      <w:pPr>
        <w:rPr>
          <w:rFonts w:ascii="Palatino Linotype" w:hAnsi="Palatino Linotype" w:cs="Arial"/>
          <w:bCs/>
          <w:sz w:val="16"/>
          <w:szCs w:val="16"/>
        </w:rPr>
      </w:pPr>
      <w:r>
        <w:rPr>
          <w:rFonts w:ascii="Palatino Linotype" w:hAnsi="Palatino Linotype" w:cs="Arial"/>
          <w:bCs/>
          <w:sz w:val="16"/>
          <w:szCs w:val="16"/>
        </w:rPr>
        <w:t>“</w:t>
      </w:r>
      <w:r w:rsidRPr="00917956">
        <w:rPr>
          <w:rFonts w:ascii="Palatino Linotype" w:hAnsi="Palatino Linotype" w:cs="Arial"/>
          <w:bCs/>
          <w:sz w:val="16"/>
          <w:szCs w:val="16"/>
        </w:rPr>
        <w:t xml:space="preserve">Factors Associated </w:t>
      </w:r>
      <w:r>
        <w:rPr>
          <w:rFonts w:ascii="Palatino Linotype" w:hAnsi="Palatino Linotype" w:cs="Arial"/>
          <w:bCs/>
          <w:sz w:val="16"/>
          <w:szCs w:val="16"/>
        </w:rPr>
        <w:t>w</w:t>
      </w:r>
      <w:r w:rsidRPr="00917956">
        <w:rPr>
          <w:rFonts w:ascii="Palatino Linotype" w:hAnsi="Palatino Linotype" w:cs="Arial"/>
          <w:bCs/>
          <w:sz w:val="16"/>
          <w:szCs w:val="16"/>
        </w:rPr>
        <w:t xml:space="preserve">ith Travel Time </w:t>
      </w:r>
      <w:r>
        <w:rPr>
          <w:rFonts w:ascii="Palatino Linotype" w:hAnsi="Palatino Linotype" w:cs="Arial"/>
          <w:bCs/>
          <w:sz w:val="16"/>
          <w:szCs w:val="16"/>
        </w:rPr>
        <w:t>a</w:t>
      </w:r>
      <w:r w:rsidRPr="00917956">
        <w:rPr>
          <w:rFonts w:ascii="Palatino Linotype" w:hAnsi="Palatino Linotype" w:cs="Arial"/>
          <w:bCs/>
          <w:sz w:val="16"/>
          <w:szCs w:val="16"/>
        </w:rPr>
        <w:t xml:space="preserve">nd Distance </w:t>
      </w:r>
      <w:r>
        <w:rPr>
          <w:rFonts w:ascii="Palatino Linotype" w:hAnsi="Palatino Linotype" w:cs="Arial"/>
          <w:bCs/>
          <w:sz w:val="16"/>
          <w:szCs w:val="16"/>
        </w:rPr>
        <w:t>t</w:t>
      </w:r>
      <w:r w:rsidRPr="00917956">
        <w:rPr>
          <w:rFonts w:ascii="Palatino Linotype" w:hAnsi="Palatino Linotype" w:cs="Arial"/>
          <w:bCs/>
          <w:sz w:val="16"/>
          <w:szCs w:val="16"/>
        </w:rPr>
        <w:t xml:space="preserve">o Access Hospital Care </w:t>
      </w:r>
      <w:r>
        <w:rPr>
          <w:rFonts w:ascii="Palatino Linotype" w:hAnsi="Palatino Linotype" w:cs="Arial"/>
          <w:bCs/>
          <w:sz w:val="16"/>
          <w:szCs w:val="16"/>
        </w:rPr>
        <w:t>a</w:t>
      </w:r>
      <w:r w:rsidRPr="00917956">
        <w:rPr>
          <w:rFonts w:ascii="Palatino Linotype" w:hAnsi="Palatino Linotype" w:cs="Arial"/>
          <w:bCs/>
          <w:sz w:val="16"/>
          <w:szCs w:val="16"/>
        </w:rPr>
        <w:t xml:space="preserve">mong Children </w:t>
      </w:r>
      <w:r>
        <w:rPr>
          <w:rFonts w:ascii="Palatino Linotype" w:hAnsi="Palatino Linotype" w:cs="Arial"/>
          <w:bCs/>
          <w:sz w:val="16"/>
          <w:szCs w:val="16"/>
        </w:rPr>
        <w:t>w</w:t>
      </w:r>
      <w:r w:rsidRPr="00917956">
        <w:rPr>
          <w:rFonts w:ascii="Palatino Linotype" w:hAnsi="Palatino Linotype" w:cs="Arial"/>
          <w:bCs/>
          <w:sz w:val="16"/>
          <w:szCs w:val="16"/>
        </w:rPr>
        <w:t>ith Spina Bifida</w:t>
      </w:r>
      <w:r>
        <w:rPr>
          <w:rFonts w:ascii="Palatino Linotype" w:hAnsi="Palatino Linotype" w:cs="Arial"/>
          <w:bCs/>
          <w:sz w:val="16"/>
          <w:szCs w:val="16"/>
        </w:rPr>
        <w:t xml:space="preserve">”, </w:t>
      </w:r>
      <w:r w:rsidRPr="00917956">
        <w:rPr>
          <w:rFonts w:ascii="Palatino Linotype" w:hAnsi="Palatino Linotype" w:cs="Arial"/>
          <w:bCs/>
          <w:sz w:val="16"/>
          <w:szCs w:val="16"/>
        </w:rPr>
        <w:t>E</w:t>
      </w:r>
      <w:r>
        <w:rPr>
          <w:rFonts w:ascii="Palatino Linotype" w:hAnsi="Palatino Linotype" w:cs="Arial"/>
          <w:bCs/>
          <w:sz w:val="16"/>
          <w:szCs w:val="16"/>
        </w:rPr>
        <w:t>.</w:t>
      </w:r>
      <w:r w:rsidRPr="00917956">
        <w:rPr>
          <w:rFonts w:ascii="Palatino Linotype" w:hAnsi="Palatino Linotype" w:cs="Arial"/>
          <w:bCs/>
          <w:sz w:val="16"/>
          <w:szCs w:val="16"/>
        </w:rPr>
        <w:t xml:space="preserve"> Radcliff, E</w:t>
      </w:r>
      <w:r>
        <w:rPr>
          <w:rFonts w:ascii="Palatino Linotype" w:hAnsi="Palatino Linotype" w:cs="Arial"/>
          <w:bCs/>
          <w:sz w:val="16"/>
          <w:szCs w:val="16"/>
        </w:rPr>
        <w:t>.</w:t>
      </w:r>
      <w:r w:rsidRPr="00917956">
        <w:rPr>
          <w:rFonts w:ascii="Palatino Linotype" w:hAnsi="Palatino Linotype" w:cs="Arial"/>
          <w:bCs/>
          <w:sz w:val="16"/>
          <w:szCs w:val="16"/>
        </w:rPr>
        <w:t xml:space="preserve"> Delmelle, R</w:t>
      </w:r>
      <w:r>
        <w:rPr>
          <w:rFonts w:ascii="Palatino Linotype" w:hAnsi="Palatino Linotype" w:cs="Arial"/>
          <w:bCs/>
          <w:sz w:val="16"/>
          <w:szCs w:val="16"/>
        </w:rPr>
        <w:t>.</w:t>
      </w:r>
      <w:r w:rsidR="00D25857">
        <w:rPr>
          <w:rFonts w:ascii="Palatino Linotype" w:hAnsi="Palatino Linotype" w:cs="Arial"/>
          <w:bCs/>
          <w:sz w:val="16"/>
          <w:szCs w:val="16"/>
        </w:rPr>
        <w:t>S. Kirby,</w:t>
      </w:r>
      <w:r w:rsidRPr="00917956">
        <w:rPr>
          <w:rFonts w:ascii="Palatino Linotype" w:hAnsi="Palatino Linotype" w:cs="Arial"/>
          <w:bCs/>
          <w:sz w:val="16"/>
          <w:szCs w:val="16"/>
        </w:rPr>
        <w:t xml:space="preserve"> S</w:t>
      </w:r>
      <w:r>
        <w:rPr>
          <w:rFonts w:ascii="Palatino Linotype" w:hAnsi="Palatino Linotype" w:cs="Arial"/>
          <w:bCs/>
          <w:sz w:val="16"/>
          <w:szCs w:val="16"/>
        </w:rPr>
        <w:t>.</w:t>
      </w:r>
      <w:r w:rsidRPr="00917956">
        <w:rPr>
          <w:rFonts w:ascii="Palatino Linotype" w:hAnsi="Palatino Linotype" w:cs="Arial"/>
          <w:bCs/>
          <w:sz w:val="16"/>
          <w:szCs w:val="16"/>
        </w:rPr>
        <w:t>B. Laditka, J</w:t>
      </w:r>
      <w:r>
        <w:rPr>
          <w:rFonts w:ascii="Palatino Linotype" w:hAnsi="Palatino Linotype" w:cs="Arial"/>
          <w:bCs/>
          <w:sz w:val="16"/>
          <w:szCs w:val="16"/>
        </w:rPr>
        <w:t>.</w:t>
      </w:r>
      <w:r w:rsidRPr="00917956">
        <w:rPr>
          <w:rFonts w:ascii="Palatino Linotype" w:hAnsi="Palatino Linotype" w:cs="Arial"/>
          <w:bCs/>
          <w:sz w:val="16"/>
          <w:szCs w:val="16"/>
        </w:rPr>
        <w:t xml:space="preserve"> Correia, C</w:t>
      </w:r>
      <w:r>
        <w:rPr>
          <w:rFonts w:ascii="Palatino Linotype" w:hAnsi="Palatino Linotype" w:cs="Arial"/>
          <w:bCs/>
          <w:sz w:val="16"/>
          <w:szCs w:val="16"/>
        </w:rPr>
        <w:t>.</w:t>
      </w:r>
      <w:r w:rsidRPr="00917956">
        <w:rPr>
          <w:rFonts w:ascii="Palatino Linotype" w:hAnsi="Palatino Linotype" w:cs="Arial"/>
          <w:bCs/>
          <w:sz w:val="16"/>
          <w:szCs w:val="16"/>
        </w:rPr>
        <w:t xml:space="preserve">H. Cassell, </w:t>
      </w:r>
      <w:r w:rsidR="00FD5A96">
        <w:rPr>
          <w:rFonts w:ascii="Palatino Linotype" w:hAnsi="Palatino Linotype" w:cs="Arial"/>
          <w:bCs/>
          <w:sz w:val="16"/>
          <w:szCs w:val="16"/>
        </w:rPr>
        <w:t xml:space="preserve">poster presented at </w:t>
      </w:r>
      <w:r>
        <w:rPr>
          <w:rFonts w:ascii="Palatino Linotype" w:hAnsi="Palatino Linotype" w:cs="Arial"/>
          <w:bCs/>
          <w:sz w:val="16"/>
          <w:szCs w:val="16"/>
        </w:rPr>
        <w:t xml:space="preserve">the 2014 </w:t>
      </w:r>
      <w:r w:rsidRPr="00A70141">
        <w:rPr>
          <w:rFonts w:ascii="Palatino Linotype" w:hAnsi="Palatino Linotype" w:cs="Arial"/>
          <w:bCs/>
          <w:sz w:val="16"/>
          <w:szCs w:val="16"/>
        </w:rPr>
        <w:t xml:space="preserve">CityMatCH Leadership </w:t>
      </w:r>
      <w:r>
        <w:rPr>
          <w:rFonts w:ascii="Palatino Linotype" w:hAnsi="Palatino Linotype" w:cs="Arial"/>
          <w:bCs/>
          <w:sz w:val="16"/>
          <w:szCs w:val="16"/>
        </w:rPr>
        <w:t xml:space="preserve">and MCH Epidemiology Conference, </w:t>
      </w:r>
      <w:r w:rsidRPr="00A70141">
        <w:rPr>
          <w:rFonts w:ascii="Palatino Linotype" w:hAnsi="Palatino Linotype" w:cs="Arial"/>
          <w:bCs/>
          <w:sz w:val="16"/>
          <w:szCs w:val="16"/>
        </w:rPr>
        <w:t>September 17-19</w:t>
      </w:r>
      <w:r>
        <w:rPr>
          <w:rFonts w:ascii="Palatino Linotype" w:hAnsi="Palatino Linotype" w:cs="Arial"/>
          <w:bCs/>
          <w:sz w:val="16"/>
          <w:szCs w:val="16"/>
        </w:rPr>
        <w:t>, 2014</w:t>
      </w:r>
      <w:r w:rsidRPr="00A70141">
        <w:rPr>
          <w:rFonts w:ascii="Palatino Linotype" w:hAnsi="Palatino Linotype" w:cs="Arial"/>
          <w:bCs/>
          <w:sz w:val="16"/>
          <w:szCs w:val="16"/>
        </w:rPr>
        <w:t xml:space="preserve"> in Phoenix, AZ</w:t>
      </w:r>
      <w:r>
        <w:rPr>
          <w:rFonts w:ascii="Palatino Linotype" w:hAnsi="Palatino Linotype" w:cs="Arial"/>
          <w:bCs/>
          <w:sz w:val="16"/>
          <w:szCs w:val="16"/>
        </w:rPr>
        <w:t xml:space="preserve">, also </w:t>
      </w:r>
      <w:r w:rsidR="00301845">
        <w:rPr>
          <w:rFonts w:ascii="Palatino Linotype" w:hAnsi="Palatino Linotype" w:cs="Arial"/>
          <w:bCs/>
          <w:sz w:val="16"/>
          <w:szCs w:val="16"/>
        </w:rPr>
        <w:t>presented at</w:t>
      </w:r>
      <w:r>
        <w:rPr>
          <w:rFonts w:ascii="Palatino Linotype" w:hAnsi="Palatino Linotype" w:cs="Arial"/>
          <w:bCs/>
          <w:sz w:val="16"/>
          <w:szCs w:val="16"/>
        </w:rPr>
        <w:t xml:space="preserve"> the </w:t>
      </w:r>
      <w:r w:rsidR="007E5A36" w:rsidRPr="007E5A36">
        <w:rPr>
          <w:rFonts w:ascii="Palatino Linotype" w:hAnsi="Palatino Linotype" w:cs="Arial"/>
          <w:bCs/>
          <w:sz w:val="16"/>
          <w:szCs w:val="16"/>
        </w:rPr>
        <w:t>142nd APHA Annual Meeting and Exposition</w:t>
      </w:r>
      <w:r w:rsidR="007E5A36">
        <w:rPr>
          <w:rFonts w:ascii="Palatino Linotype" w:hAnsi="Palatino Linotype" w:cs="Arial"/>
          <w:bCs/>
          <w:sz w:val="16"/>
          <w:szCs w:val="16"/>
        </w:rPr>
        <w:t>,</w:t>
      </w:r>
      <w:r w:rsidR="007E5A36" w:rsidRPr="007E5A36">
        <w:rPr>
          <w:rFonts w:ascii="Palatino Linotype" w:hAnsi="Palatino Linotype" w:cs="Arial"/>
          <w:bCs/>
          <w:sz w:val="16"/>
          <w:szCs w:val="16"/>
        </w:rPr>
        <w:t xml:space="preserve"> November 15</w:t>
      </w:r>
      <w:r w:rsidR="007E5A36">
        <w:rPr>
          <w:rFonts w:ascii="Palatino Linotype" w:hAnsi="Palatino Linotype" w:cs="Arial"/>
          <w:bCs/>
          <w:sz w:val="16"/>
          <w:szCs w:val="16"/>
        </w:rPr>
        <w:t>-</w:t>
      </w:r>
      <w:r w:rsidR="009D5883">
        <w:rPr>
          <w:rFonts w:ascii="Palatino Linotype" w:hAnsi="Palatino Linotype" w:cs="Arial"/>
          <w:bCs/>
          <w:sz w:val="16"/>
          <w:szCs w:val="16"/>
        </w:rPr>
        <w:t>1</w:t>
      </w:r>
      <w:r w:rsidR="007E5A36" w:rsidRPr="007E5A36">
        <w:rPr>
          <w:rFonts w:ascii="Palatino Linotype" w:hAnsi="Palatino Linotype" w:cs="Arial"/>
          <w:bCs/>
          <w:sz w:val="16"/>
          <w:szCs w:val="16"/>
        </w:rPr>
        <w:t>9, 2014</w:t>
      </w:r>
      <w:r w:rsidR="007E5A36">
        <w:rPr>
          <w:rFonts w:ascii="Palatino Linotype" w:hAnsi="Palatino Linotype" w:cs="Arial"/>
          <w:bCs/>
          <w:sz w:val="16"/>
          <w:szCs w:val="16"/>
        </w:rPr>
        <w:t xml:space="preserve"> in</w:t>
      </w:r>
      <w:r w:rsidR="007E5A36" w:rsidRPr="007E5A36">
        <w:rPr>
          <w:rFonts w:ascii="Palatino Linotype" w:hAnsi="Palatino Linotype" w:cs="Arial"/>
          <w:bCs/>
          <w:sz w:val="16"/>
          <w:szCs w:val="16"/>
        </w:rPr>
        <w:t xml:space="preserve"> New Orleans, LA.</w:t>
      </w:r>
    </w:p>
    <w:p w14:paraId="73E30911" w14:textId="77777777" w:rsidR="00917956" w:rsidRDefault="00917956" w:rsidP="00F44E0F">
      <w:pPr>
        <w:rPr>
          <w:rFonts w:ascii="Palatino Linotype" w:hAnsi="Palatino Linotype" w:cs="Arial"/>
          <w:bCs/>
          <w:sz w:val="16"/>
          <w:szCs w:val="16"/>
        </w:rPr>
      </w:pPr>
    </w:p>
    <w:p w14:paraId="67DFCC48" w14:textId="77777777" w:rsidR="009D5883" w:rsidRDefault="009D5883" w:rsidP="009D5883">
      <w:pPr>
        <w:rPr>
          <w:rFonts w:ascii="Palatino Linotype" w:hAnsi="Palatino Linotype" w:cs="Arial"/>
          <w:bCs/>
          <w:sz w:val="16"/>
          <w:szCs w:val="16"/>
        </w:rPr>
      </w:pPr>
      <w:r>
        <w:rPr>
          <w:rFonts w:ascii="Palatino Linotype" w:hAnsi="Palatino Linotype" w:cs="Arial"/>
          <w:bCs/>
          <w:sz w:val="16"/>
          <w:szCs w:val="16"/>
        </w:rPr>
        <w:t>“</w:t>
      </w:r>
      <w:r w:rsidRPr="00917956">
        <w:rPr>
          <w:rFonts w:ascii="Palatino Linotype" w:hAnsi="Palatino Linotype" w:cs="Arial"/>
          <w:bCs/>
          <w:sz w:val="16"/>
          <w:szCs w:val="16"/>
        </w:rPr>
        <w:t xml:space="preserve">Examination </w:t>
      </w:r>
      <w:r>
        <w:rPr>
          <w:rFonts w:ascii="Palatino Linotype" w:hAnsi="Palatino Linotype" w:cs="Arial"/>
          <w:bCs/>
          <w:sz w:val="16"/>
          <w:szCs w:val="16"/>
        </w:rPr>
        <w:t>o</w:t>
      </w:r>
      <w:r w:rsidRPr="00917956">
        <w:rPr>
          <w:rFonts w:ascii="Palatino Linotype" w:hAnsi="Palatino Linotype" w:cs="Arial"/>
          <w:bCs/>
          <w:sz w:val="16"/>
          <w:szCs w:val="16"/>
        </w:rPr>
        <w:t xml:space="preserve">f Hospital Use </w:t>
      </w:r>
      <w:r>
        <w:rPr>
          <w:rFonts w:ascii="Palatino Linotype" w:hAnsi="Palatino Linotype" w:cs="Arial"/>
          <w:bCs/>
          <w:sz w:val="16"/>
          <w:szCs w:val="16"/>
        </w:rPr>
        <w:t>a</w:t>
      </w:r>
      <w:r w:rsidRPr="00917956">
        <w:rPr>
          <w:rFonts w:ascii="Palatino Linotype" w:hAnsi="Palatino Linotype" w:cs="Arial"/>
          <w:bCs/>
          <w:sz w:val="16"/>
          <w:szCs w:val="16"/>
        </w:rPr>
        <w:t xml:space="preserve">nd Associated Costs </w:t>
      </w:r>
      <w:r>
        <w:rPr>
          <w:rFonts w:ascii="Palatino Linotype" w:hAnsi="Palatino Linotype" w:cs="Arial"/>
          <w:bCs/>
          <w:sz w:val="16"/>
          <w:szCs w:val="16"/>
        </w:rPr>
        <w:t>f</w:t>
      </w:r>
      <w:r w:rsidRPr="00917956">
        <w:rPr>
          <w:rFonts w:ascii="Palatino Linotype" w:hAnsi="Palatino Linotype" w:cs="Arial"/>
          <w:bCs/>
          <w:sz w:val="16"/>
          <w:szCs w:val="16"/>
        </w:rPr>
        <w:t xml:space="preserve">or Children </w:t>
      </w:r>
      <w:r>
        <w:rPr>
          <w:rFonts w:ascii="Palatino Linotype" w:hAnsi="Palatino Linotype" w:cs="Arial"/>
          <w:bCs/>
          <w:sz w:val="16"/>
          <w:szCs w:val="16"/>
        </w:rPr>
        <w:t>w</w:t>
      </w:r>
      <w:r w:rsidRPr="00917956">
        <w:rPr>
          <w:rFonts w:ascii="Palatino Linotype" w:hAnsi="Palatino Linotype" w:cs="Arial"/>
          <w:bCs/>
          <w:sz w:val="16"/>
          <w:szCs w:val="16"/>
        </w:rPr>
        <w:t xml:space="preserve">ith Spina Bifida </w:t>
      </w:r>
      <w:r>
        <w:rPr>
          <w:rFonts w:ascii="Palatino Linotype" w:hAnsi="Palatino Linotype" w:cs="Arial"/>
          <w:bCs/>
          <w:sz w:val="16"/>
          <w:szCs w:val="16"/>
        </w:rPr>
        <w:t>w</w:t>
      </w:r>
      <w:r w:rsidRPr="00917956">
        <w:rPr>
          <w:rFonts w:ascii="Palatino Linotype" w:hAnsi="Palatino Linotype" w:cs="Arial"/>
          <w:bCs/>
          <w:sz w:val="16"/>
          <w:szCs w:val="16"/>
        </w:rPr>
        <w:t xml:space="preserve">ith </w:t>
      </w:r>
      <w:r>
        <w:rPr>
          <w:rFonts w:ascii="Palatino Linotype" w:hAnsi="Palatino Linotype" w:cs="Arial"/>
          <w:bCs/>
          <w:sz w:val="16"/>
          <w:szCs w:val="16"/>
        </w:rPr>
        <w:t>a</w:t>
      </w:r>
      <w:r w:rsidRPr="00917956">
        <w:rPr>
          <w:rFonts w:ascii="Palatino Linotype" w:hAnsi="Palatino Linotype" w:cs="Arial"/>
          <w:bCs/>
          <w:sz w:val="16"/>
          <w:szCs w:val="16"/>
        </w:rPr>
        <w:t xml:space="preserve">nd </w:t>
      </w:r>
      <w:r>
        <w:rPr>
          <w:rFonts w:ascii="Palatino Linotype" w:hAnsi="Palatino Linotype" w:cs="Arial"/>
          <w:bCs/>
          <w:sz w:val="16"/>
          <w:szCs w:val="16"/>
        </w:rPr>
        <w:t>w</w:t>
      </w:r>
      <w:r w:rsidRPr="00917956">
        <w:rPr>
          <w:rFonts w:ascii="Palatino Linotype" w:hAnsi="Palatino Linotype" w:cs="Arial"/>
          <w:bCs/>
          <w:sz w:val="16"/>
          <w:szCs w:val="16"/>
        </w:rPr>
        <w:t>ithout Hydrocephalus</w:t>
      </w:r>
      <w:r>
        <w:rPr>
          <w:rFonts w:ascii="Palatino Linotype" w:hAnsi="Palatino Linotype" w:cs="Arial"/>
          <w:bCs/>
          <w:sz w:val="16"/>
          <w:szCs w:val="16"/>
        </w:rPr>
        <w:t xml:space="preserve">”, </w:t>
      </w:r>
      <w:r w:rsidRPr="00917956">
        <w:rPr>
          <w:rFonts w:ascii="Palatino Linotype" w:hAnsi="Palatino Linotype" w:cs="Arial"/>
          <w:bCs/>
          <w:sz w:val="16"/>
          <w:szCs w:val="16"/>
        </w:rPr>
        <w:t>E</w:t>
      </w:r>
      <w:r>
        <w:rPr>
          <w:rFonts w:ascii="Palatino Linotype" w:hAnsi="Palatino Linotype" w:cs="Arial"/>
          <w:bCs/>
          <w:sz w:val="16"/>
          <w:szCs w:val="16"/>
        </w:rPr>
        <w:t>.</w:t>
      </w:r>
      <w:r w:rsidRPr="00917956">
        <w:rPr>
          <w:rFonts w:ascii="Palatino Linotype" w:hAnsi="Palatino Linotype" w:cs="Arial"/>
          <w:bCs/>
          <w:sz w:val="16"/>
          <w:szCs w:val="16"/>
        </w:rPr>
        <w:t xml:space="preserve"> Radcliff, C</w:t>
      </w:r>
      <w:r>
        <w:rPr>
          <w:rFonts w:ascii="Palatino Linotype" w:hAnsi="Palatino Linotype" w:cs="Arial"/>
          <w:bCs/>
          <w:sz w:val="16"/>
          <w:szCs w:val="16"/>
        </w:rPr>
        <w:t>.</w:t>
      </w:r>
      <w:r w:rsidRPr="00917956">
        <w:rPr>
          <w:rFonts w:ascii="Palatino Linotype" w:hAnsi="Palatino Linotype" w:cs="Arial"/>
          <w:bCs/>
          <w:sz w:val="16"/>
          <w:szCs w:val="16"/>
        </w:rPr>
        <w:t>H. Cassell, R</w:t>
      </w:r>
      <w:r>
        <w:rPr>
          <w:rFonts w:ascii="Palatino Linotype" w:hAnsi="Palatino Linotype" w:cs="Arial"/>
          <w:bCs/>
          <w:sz w:val="16"/>
          <w:szCs w:val="16"/>
        </w:rPr>
        <w:t>.</w:t>
      </w:r>
      <w:r w:rsidRPr="00917956">
        <w:rPr>
          <w:rFonts w:ascii="Palatino Linotype" w:hAnsi="Palatino Linotype" w:cs="Arial"/>
          <w:bCs/>
          <w:sz w:val="16"/>
          <w:szCs w:val="16"/>
        </w:rPr>
        <w:t>S. Kirby,</w:t>
      </w:r>
      <w:r w:rsidR="00201CB4">
        <w:rPr>
          <w:rFonts w:ascii="Palatino Linotype" w:hAnsi="Palatino Linotype" w:cs="Arial"/>
          <w:bCs/>
          <w:sz w:val="16"/>
          <w:szCs w:val="16"/>
        </w:rPr>
        <w:t xml:space="preserve"> </w:t>
      </w:r>
      <w:r w:rsidRPr="00917956">
        <w:rPr>
          <w:rFonts w:ascii="Palatino Linotype" w:hAnsi="Palatino Linotype" w:cs="Arial"/>
          <w:bCs/>
          <w:sz w:val="16"/>
          <w:szCs w:val="16"/>
        </w:rPr>
        <w:t>S</w:t>
      </w:r>
      <w:r>
        <w:rPr>
          <w:rFonts w:ascii="Palatino Linotype" w:hAnsi="Palatino Linotype" w:cs="Arial"/>
          <w:bCs/>
          <w:sz w:val="16"/>
          <w:szCs w:val="16"/>
        </w:rPr>
        <w:t>.</w:t>
      </w:r>
      <w:r w:rsidRPr="00917956">
        <w:rPr>
          <w:rFonts w:ascii="Palatino Linotype" w:hAnsi="Palatino Linotype" w:cs="Arial"/>
          <w:bCs/>
          <w:sz w:val="16"/>
          <w:szCs w:val="16"/>
        </w:rPr>
        <w:t xml:space="preserve">B. Laditka, </w:t>
      </w:r>
      <w:r>
        <w:rPr>
          <w:rFonts w:ascii="Palatino Linotype" w:hAnsi="Palatino Linotype" w:cs="Arial"/>
          <w:bCs/>
          <w:sz w:val="16"/>
          <w:szCs w:val="16"/>
        </w:rPr>
        <w:t xml:space="preserve">J.L. Troyer, </w:t>
      </w:r>
      <w:r w:rsidRPr="00917956">
        <w:rPr>
          <w:rFonts w:ascii="Palatino Linotype" w:hAnsi="Palatino Linotype" w:cs="Arial"/>
          <w:bCs/>
          <w:sz w:val="16"/>
          <w:szCs w:val="16"/>
        </w:rPr>
        <w:t>J</w:t>
      </w:r>
      <w:r>
        <w:rPr>
          <w:rFonts w:ascii="Palatino Linotype" w:hAnsi="Palatino Linotype" w:cs="Arial"/>
          <w:bCs/>
          <w:sz w:val="16"/>
          <w:szCs w:val="16"/>
        </w:rPr>
        <w:t>.</w:t>
      </w:r>
      <w:r w:rsidRPr="00917956">
        <w:rPr>
          <w:rFonts w:ascii="Palatino Linotype" w:hAnsi="Palatino Linotype" w:cs="Arial"/>
          <w:bCs/>
          <w:sz w:val="16"/>
          <w:szCs w:val="16"/>
        </w:rPr>
        <w:t xml:space="preserve"> Correia,</w:t>
      </w:r>
      <w:r>
        <w:rPr>
          <w:rFonts w:ascii="Palatino Linotype" w:hAnsi="Palatino Linotype" w:cs="Arial"/>
          <w:bCs/>
          <w:sz w:val="16"/>
          <w:szCs w:val="16"/>
        </w:rPr>
        <w:t xml:space="preserve"> S.D. Grosse</w:t>
      </w:r>
      <w:r w:rsidRPr="00917956">
        <w:rPr>
          <w:rFonts w:ascii="Palatino Linotype" w:hAnsi="Palatino Linotype" w:cs="Arial"/>
          <w:bCs/>
          <w:sz w:val="16"/>
          <w:szCs w:val="16"/>
        </w:rPr>
        <w:t xml:space="preserve">, </w:t>
      </w:r>
      <w:r w:rsidR="00FD5A96">
        <w:rPr>
          <w:rFonts w:ascii="Palatino Linotype" w:hAnsi="Palatino Linotype" w:cs="Arial"/>
          <w:bCs/>
          <w:sz w:val="16"/>
          <w:szCs w:val="16"/>
        </w:rPr>
        <w:t>poster presented at</w:t>
      </w:r>
      <w:r>
        <w:rPr>
          <w:rFonts w:ascii="Palatino Linotype" w:hAnsi="Palatino Linotype" w:cs="Arial"/>
          <w:bCs/>
          <w:sz w:val="16"/>
          <w:szCs w:val="16"/>
        </w:rPr>
        <w:t xml:space="preserve"> the 2014 </w:t>
      </w:r>
      <w:r w:rsidRPr="00A70141">
        <w:rPr>
          <w:rFonts w:ascii="Palatino Linotype" w:hAnsi="Palatino Linotype" w:cs="Arial"/>
          <w:bCs/>
          <w:sz w:val="16"/>
          <w:szCs w:val="16"/>
        </w:rPr>
        <w:t xml:space="preserve">CityMatCH Leadership </w:t>
      </w:r>
      <w:r>
        <w:rPr>
          <w:rFonts w:ascii="Palatino Linotype" w:hAnsi="Palatino Linotype" w:cs="Arial"/>
          <w:bCs/>
          <w:sz w:val="16"/>
          <w:szCs w:val="16"/>
        </w:rPr>
        <w:t xml:space="preserve">and MCH Epidemiology Conference, </w:t>
      </w:r>
      <w:r w:rsidRPr="00A70141">
        <w:rPr>
          <w:rFonts w:ascii="Palatino Linotype" w:hAnsi="Palatino Linotype" w:cs="Arial"/>
          <w:bCs/>
          <w:sz w:val="16"/>
          <w:szCs w:val="16"/>
        </w:rPr>
        <w:t>September 17-19</w:t>
      </w:r>
      <w:r>
        <w:rPr>
          <w:rFonts w:ascii="Palatino Linotype" w:hAnsi="Palatino Linotype" w:cs="Arial"/>
          <w:bCs/>
          <w:sz w:val="16"/>
          <w:szCs w:val="16"/>
        </w:rPr>
        <w:t>, 2014</w:t>
      </w:r>
      <w:r w:rsidRPr="00A70141">
        <w:rPr>
          <w:rFonts w:ascii="Palatino Linotype" w:hAnsi="Palatino Linotype" w:cs="Arial"/>
          <w:bCs/>
          <w:sz w:val="16"/>
          <w:szCs w:val="16"/>
        </w:rPr>
        <w:t xml:space="preserve"> in Phoenix, AZ</w:t>
      </w:r>
      <w:r>
        <w:rPr>
          <w:rFonts w:ascii="Palatino Linotype" w:hAnsi="Palatino Linotype" w:cs="Arial"/>
          <w:bCs/>
          <w:sz w:val="16"/>
          <w:szCs w:val="16"/>
        </w:rPr>
        <w:t>.</w:t>
      </w:r>
    </w:p>
    <w:p w14:paraId="0FACD0C8" w14:textId="77777777" w:rsidR="009D5883" w:rsidRPr="00917956" w:rsidRDefault="009D5883" w:rsidP="009D5883">
      <w:pPr>
        <w:rPr>
          <w:rFonts w:ascii="Palatino Linotype" w:hAnsi="Palatino Linotype" w:cs="Arial"/>
          <w:bCs/>
          <w:sz w:val="16"/>
          <w:szCs w:val="16"/>
        </w:rPr>
      </w:pPr>
    </w:p>
    <w:p w14:paraId="73D24E56" w14:textId="77777777" w:rsidR="00F44E0F" w:rsidRDefault="009D5883" w:rsidP="009D5883">
      <w:pPr>
        <w:rPr>
          <w:rFonts w:ascii="Palatino Linotype" w:hAnsi="Palatino Linotype" w:cs="Arial"/>
          <w:bCs/>
          <w:sz w:val="16"/>
          <w:szCs w:val="16"/>
        </w:rPr>
      </w:pPr>
      <w:r>
        <w:rPr>
          <w:rFonts w:ascii="Palatino Linotype" w:hAnsi="Palatino Linotype" w:cs="Arial"/>
          <w:bCs/>
          <w:sz w:val="16"/>
          <w:szCs w:val="16"/>
        </w:rPr>
        <w:t xml:space="preserve"> </w:t>
      </w:r>
      <w:r w:rsidR="00F44E0F">
        <w:rPr>
          <w:rFonts w:ascii="Palatino Linotype" w:hAnsi="Palatino Linotype" w:cs="Arial"/>
          <w:bCs/>
          <w:sz w:val="16"/>
          <w:szCs w:val="16"/>
        </w:rPr>
        <w:t>“</w:t>
      </w:r>
      <w:r w:rsidR="00F44E0F" w:rsidRPr="00F44E0F">
        <w:rPr>
          <w:rFonts w:ascii="Palatino Linotype" w:hAnsi="Palatino Linotype" w:cs="Arial"/>
          <w:bCs/>
          <w:sz w:val="16"/>
          <w:szCs w:val="16"/>
        </w:rPr>
        <w:t xml:space="preserve">The </w:t>
      </w:r>
      <w:r w:rsidR="00F44E0F">
        <w:rPr>
          <w:rFonts w:ascii="Palatino Linotype" w:hAnsi="Palatino Linotype" w:cs="Arial"/>
          <w:bCs/>
          <w:sz w:val="16"/>
          <w:szCs w:val="16"/>
        </w:rPr>
        <w:t>Impact of ART on Preterm Live Births: Differing Experiences in 3 S</w:t>
      </w:r>
      <w:r w:rsidR="00F44E0F" w:rsidRPr="00F44E0F">
        <w:rPr>
          <w:rFonts w:ascii="Palatino Linotype" w:hAnsi="Palatino Linotype" w:cs="Arial"/>
          <w:bCs/>
          <w:sz w:val="16"/>
          <w:szCs w:val="16"/>
        </w:rPr>
        <w:t>tates</w:t>
      </w:r>
      <w:r w:rsidR="00F44E0F">
        <w:rPr>
          <w:rFonts w:ascii="Palatino Linotype" w:hAnsi="Palatino Linotype" w:cs="Arial"/>
          <w:bCs/>
          <w:sz w:val="16"/>
          <w:szCs w:val="16"/>
        </w:rPr>
        <w:t xml:space="preserve">”, S. </w:t>
      </w:r>
      <w:r w:rsidR="00F44E0F" w:rsidRPr="00F44E0F">
        <w:rPr>
          <w:rFonts w:ascii="Palatino Linotype" w:hAnsi="Palatino Linotype" w:cs="Arial"/>
          <w:bCs/>
          <w:sz w:val="16"/>
          <w:szCs w:val="16"/>
        </w:rPr>
        <w:t xml:space="preserve">Luke, </w:t>
      </w:r>
      <w:r w:rsidR="00F44E0F">
        <w:rPr>
          <w:rFonts w:ascii="Palatino Linotype" w:hAnsi="Palatino Linotype" w:cs="Arial"/>
          <w:bCs/>
          <w:sz w:val="16"/>
          <w:szCs w:val="16"/>
        </w:rPr>
        <w:t xml:space="preserve">W.M. </w:t>
      </w:r>
      <w:r w:rsidR="00F44E0F" w:rsidRPr="00F44E0F">
        <w:rPr>
          <w:rFonts w:ascii="Palatino Linotype" w:hAnsi="Palatino Linotype" w:cs="Arial"/>
          <w:bCs/>
          <w:sz w:val="16"/>
          <w:szCs w:val="16"/>
        </w:rPr>
        <w:t xml:space="preserve">Sappenfield, </w:t>
      </w:r>
      <w:r w:rsidR="00F44E0F">
        <w:rPr>
          <w:rFonts w:ascii="Palatino Linotype" w:hAnsi="Palatino Linotype" w:cs="Arial"/>
          <w:bCs/>
          <w:sz w:val="16"/>
          <w:szCs w:val="16"/>
        </w:rPr>
        <w:t>R.S. Kirby</w:t>
      </w:r>
      <w:r w:rsidR="00F44E0F" w:rsidRPr="00F44E0F">
        <w:rPr>
          <w:rFonts w:ascii="Palatino Linotype" w:hAnsi="Palatino Linotype" w:cs="Arial"/>
          <w:bCs/>
          <w:sz w:val="16"/>
          <w:szCs w:val="16"/>
        </w:rPr>
        <w:t xml:space="preserve">, </w:t>
      </w:r>
      <w:r w:rsidR="00F44E0F">
        <w:rPr>
          <w:rFonts w:ascii="Palatino Linotype" w:hAnsi="Palatino Linotype" w:cs="Arial"/>
          <w:bCs/>
          <w:sz w:val="16"/>
          <w:szCs w:val="16"/>
        </w:rPr>
        <w:t xml:space="preserve">P. </w:t>
      </w:r>
      <w:r w:rsidR="00F44E0F" w:rsidRPr="00F44E0F">
        <w:rPr>
          <w:rFonts w:ascii="Palatino Linotype" w:hAnsi="Palatino Linotype" w:cs="Arial"/>
          <w:bCs/>
          <w:sz w:val="16"/>
          <w:szCs w:val="16"/>
        </w:rPr>
        <w:t xml:space="preserve">McKane, </w:t>
      </w:r>
      <w:r w:rsidR="00F44E0F">
        <w:rPr>
          <w:rFonts w:ascii="Palatino Linotype" w:hAnsi="Palatino Linotype" w:cs="Arial"/>
          <w:bCs/>
          <w:sz w:val="16"/>
          <w:szCs w:val="16"/>
        </w:rPr>
        <w:t xml:space="preserve">D. </w:t>
      </w:r>
      <w:r w:rsidR="00F44E0F" w:rsidRPr="00F44E0F">
        <w:rPr>
          <w:rFonts w:ascii="Palatino Linotype" w:hAnsi="Palatino Linotype" w:cs="Arial"/>
          <w:bCs/>
          <w:sz w:val="16"/>
          <w:szCs w:val="16"/>
        </w:rPr>
        <w:t xml:space="preserve">Bernson, </w:t>
      </w:r>
      <w:r w:rsidR="00F44E0F">
        <w:rPr>
          <w:rFonts w:ascii="Palatino Linotype" w:hAnsi="Palatino Linotype" w:cs="Arial"/>
          <w:bCs/>
          <w:sz w:val="16"/>
          <w:szCs w:val="16"/>
        </w:rPr>
        <w:t>Y. Zhang,</w:t>
      </w:r>
      <w:r w:rsidR="00F44E0F" w:rsidRPr="00F44E0F">
        <w:rPr>
          <w:rFonts w:ascii="Palatino Linotype" w:hAnsi="Palatino Linotype" w:cs="Arial"/>
          <w:bCs/>
          <w:sz w:val="16"/>
          <w:szCs w:val="16"/>
        </w:rPr>
        <w:t xml:space="preserve"> </w:t>
      </w:r>
      <w:r w:rsidR="00F44E0F">
        <w:rPr>
          <w:rFonts w:ascii="Palatino Linotype" w:hAnsi="Palatino Linotype" w:cs="Arial"/>
          <w:bCs/>
          <w:sz w:val="16"/>
          <w:szCs w:val="16"/>
        </w:rPr>
        <w:t xml:space="preserve">F. </w:t>
      </w:r>
      <w:r w:rsidR="00F44E0F" w:rsidRPr="00F44E0F">
        <w:rPr>
          <w:rFonts w:ascii="Palatino Linotype" w:hAnsi="Palatino Linotype" w:cs="Arial"/>
          <w:bCs/>
          <w:sz w:val="16"/>
          <w:szCs w:val="16"/>
        </w:rPr>
        <w:t>Chuong</w:t>
      </w:r>
      <w:r w:rsidR="00F44E0F">
        <w:rPr>
          <w:rFonts w:ascii="Palatino Linotype" w:hAnsi="Palatino Linotype" w:cs="Arial"/>
          <w:bCs/>
          <w:sz w:val="16"/>
          <w:szCs w:val="16"/>
        </w:rPr>
        <w:t xml:space="preserve">, B. Cohen, S. Boulet, D. Kissin, </w:t>
      </w:r>
      <w:r w:rsidR="00FD5A96">
        <w:rPr>
          <w:rFonts w:ascii="Palatino Linotype" w:hAnsi="Palatino Linotype" w:cs="Arial"/>
          <w:bCs/>
          <w:sz w:val="16"/>
          <w:szCs w:val="16"/>
        </w:rPr>
        <w:t>poster presented at</w:t>
      </w:r>
      <w:r w:rsidR="00F44E0F">
        <w:rPr>
          <w:rFonts w:ascii="Palatino Linotype" w:hAnsi="Palatino Linotype" w:cs="Arial"/>
          <w:bCs/>
          <w:sz w:val="16"/>
          <w:szCs w:val="16"/>
        </w:rPr>
        <w:t xml:space="preserve"> the 2014 </w:t>
      </w:r>
      <w:r w:rsidR="00F44E0F" w:rsidRPr="00A70141">
        <w:rPr>
          <w:rFonts w:ascii="Palatino Linotype" w:hAnsi="Palatino Linotype" w:cs="Arial"/>
          <w:bCs/>
          <w:sz w:val="16"/>
          <w:szCs w:val="16"/>
        </w:rPr>
        <w:t xml:space="preserve">CityMatCH Leadership </w:t>
      </w:r>
      <w:r w:rsidR="00F44E0F">
        <w:rPr>
          <w:rFonts w:ascii="Palatino Linotype" w:hAnsi="Palatino Linotype" w:cs="Arial"/>
          <w:bCs/>
          <w:sz w:val="16"/>
          <w:szCs w:val="16"/>
        </w:rPr>
        <w:t xml:space="preserve">and MCH Epidemiology Conference, </w:t>
      </w:r>
      <w:r w:rsidR="00F44E0F" w:rsidRPr="00A70141">
        <w:rPr>
          <w:rFonts w:ascii="Palatino Linotype" w:hAnsi="Palatino Linotype" w:cs="Arial"/>
          <w:bCs/>
          <w:sz w:val="16"/>
          <w:szCs w:val="16"/>
        </w:rPr>
        <w:t>September 17-19</w:t>
      </w:r>
      <w:r w:rsidR="00F44E0F">
        <w:rPr>
          <w:rFonts w:ascii="Palatino Linotype" w:hAnsi="Palatino Linotype" w:cs="Arial"/>
          <w:bCs/>
          <w:sz w:val="16"/>
          <w:szCs w:val="16"/>
        </w:rPr>
        <w:t>, 2014</w:t>
      </w:r>
      <w:r w:rsidR="00F44E0F" w:rsidRPr="00A70141">
        <w:rPr>
          <w:rFonts w:ascii="Palatino Linotype" w:hAnsi="Palatino Linotype" w:cs="Arial"/>
          <w:bCs/>
          <w:sz w:val="16"/>
          <w:szCs w:val="16"/>
        </w:rPr>
        <w:t xml:space="preserve"> in Phoenix, AZ</w:t>
      </w:r>
      <w:r w:rsidR="00F44E0F">
        <w:rPr>
          <w:rFonts w:ascii="Palatino Linotype" w:hAnsi="Palatino Linotype" w:cs="Arial"/>
          <w:bCs/>
          <w:sz w:val="16"/>
          <w:szCs w:val="16"/>
        </w:rPr>
        <w:t>.</w:t>
      </w:r>
    </w:p>
    <w:p w14:paraId="66143698" w14:textId="77777777" w:rsidR="002C2C44" w:rsidRDefault="002C2C44" w:rsidP="002C2C44">
      <w:pPr>
        <w:rPr>
          <w:rFonts w:ascii="Palatino Linotype" w:hAnsi="Palatino Linotype" w:cs="Arial"/>
          <w:bCs/>
          <w:sz w:val="16"/>
          <w:szCs w:val="16"/>
        </w:rPr>
      </w:pPr>
    </w:p>
    <w:p w14:paraId="307F6114" w14:textId="77777777" w:rsidR="002C2C44" w:rsidRDefault="002C2C44" w:rsidP="002C2C44">
      <w:pPr>
        <w:rPr>
          <w:rFonts w:ascii="Palatino Linotype" w:hAnsi="Palatino Linotype" w:cs="Arial"/>
          <w:bCs/>
          <w:sz w:val="16"/>
          <w:szCs w:val="16"/>
        </w:rPr>
      </w:pPr>
      <w:r>
        <w:rPr>
          <w:rFonts w:ascii="Palatino Linotype" w:hAnsi="Palatino Linotype" w:cs="Arial"/>
          <w:bCs/>
          <w:sz w:val="16"/>
          <w:szCs w:val="16"/>
        </w:rPr>
        <w:t>“Essential Practices for Population-based Perinatal Data Management”, webinar presented to NAPHSIS, July 29, 2014.  Longer version of presentation at NAPHSIS conference in June 2014.</w:t>
      </w:r>
    </w:p>
    <w:p w14:paraId="21BBF969" w14:textId="77777777" w:rsidR="009F6AB4" w:rsidRDefault="009F6AB4" w:rsidP="009D5883">
      <w:pPr>
        <w:rPr>
          <w:rFonts w:ascii="Palatino Linotype" w:hAnsi="Palatino Linotype" w:cs="Arial"/>
          <w:bCs/>
          <w:sz w:val="16"/>
          <w:szCs w:val="16"/>
        </w:rPr>
      </w:pPr>
    </w:p>
    <w:p w14:paraId="435BED03" w14:textId="77777777" w:rsidR="009F6AB4" w:rsidRDefault="009F6AB4" w:rsidP="009D5883">
      <w:pPr>
        <w:rPr>
          <w:rFonts w:ascii="Palatino Linotype" w:hAnsi="Palatino Linotype" w:cs="Arial"/>
          <w:bCs/>
          <w:sz w:val="16"/>
          <w:szCs w:val="16"/>
        </w:rPr>
      </w:pPr>
      <w:r>
        <w:rPr>
          <w:rFonts w:ascii="Palatino Linotype" w:hAnsi="Palatino Linotype" w:cs="Arial"/>
          <w:bCs/>
          <w:sz w:val="16"/>
          <w:szCs w:val="16"/>
        </w:rPr>
        <w:t xml:space="preserve">“Essential Practices for Population-based Perinatal Data Management”, presented at “Vital Records: A Culture of Quality”, NAPHSIS 2014 </w:t>
      </w:r>
      <w:r w:rsidR="009A45D4">
        <w:rPr>
          <w:rFonts w:ascii="Palatino Linotype" w:hAnsi="Palatino Linotype" w:cs="Arial"/>
          <w:bCs/>
          <w:sz w:val="16"/>
          <w:szCs w:val="16"/>
        </w:rPr>
        <w:t>A</w:t>
      </w:r>
      <w:r>
        <w:rPr>
          <w:rFonts w:ascii="Palatino Linotype" w:hAnsi="Palatino Linotype" w:cs="Arial"/>
          <w:bCs/>
          <w:sz w:val="16"/>
          <w:szCs w:val="16"/>
        </w:rPr>
        <w:t xml:space="preserve">nnual </w:t>
      </w:r>
      <w:r w:rsidR="009A45D4">
        <w:rPr>
          <w:rFonts w:ascii="Palatino Linotype" w:hAnsi="Palatino Linotype" w:cs="Arial"/>
          <w:bCs/>
          <w:sz w:val="16"/>
          <w:szCs w:val="16"/>
        </w:rPr>
        <w:t>M</w:t>
      </w:r>
      <w:r>
        <w:rPr>
          <w:rFonts w:ascii="Palatino Linotype" w:hAnsi="Palatino Linotype" w:cs="Arial"/>
          <w:bCs/>
          <w:sz w:val="16"/>
          <w:szCs w:val="16"/>
        </w:rPr>
        <w:t>eeting, June 8-11, 2014 in Seattle, WA.</w:t>
      </w:r>
    </w:p>
    <w:p w14:paraId="38A06AF3" w14:textId="77777777" w:rsidR="00F44E0F" w:rsidRDefault="00F44E0F" w:rsidP="008139C4">
      <w:pPr>
        <w:rPr>
          <w:rFonts w:ascii="Palatino Linotype" w:hAnsi="Palatino Linotype" w:cs="Arial"/>
          <w:bCs/>
          <w:sz w:val="16"/>
          <w:szCs w:val="16"/>
        </w:rPr>
      </w:pPr>
    </w:p>
    <w:p w14:paraId="7D33C477" w14:textId="77777777" w:rsidR="00786816" w:rsidRDefault="00786816" w:rsidP="00786816">
      <w:pPr>
        <w:rPr>
          <w:rFonts w:ascii="Palatino Linotype" w:hAnsi="Palatino Linotype" w:cs="Arial"/>
          <w:bCs/>
          <w:sz w:val="16"/>
          <w:szCs w:val="16"/>
        </w:rPr>
      </w:pPr>
      <w:r>
        <w:rPr>
          <w:rFonts w:ascii="Palatino Linotype" w:hAnsi="Palatino Linotype" w:cs="Arial"/>
          <w:bCs/>
          <w:sz w:val="16"/>
          <w:szCs w:val="16"/>
        </w:rPr>
        <w:t>“Factors Associated with High Hospital Resource Utilization in a Population-based Study of Children with Orofacial C</w:t>
      </w:r>
      <w:r w:rsidRPr="00786816">
        <w:rPr>
          <w:rFonts w:ascii="Palatino Linotype" w:hAnsi="Palatino Linotype" w:cs="Arial"/>
          <w:bCs/>
          <w:sz w:val="16"/>
          <w:szCs w:val="16"/>
        </w:rPr>
        <w:t>lefts</w:t>
      </w:r>
      <w:r>
        <w:rPr>
          <w:rFonts w:ascii="Palatino Linotype" w:hAnsi="Palatino Linotype" w:cs="Arial"/>
          <w:bCs/>
          <w:sz w:val="16"/>
          <w:szCs w:val="16"/>
        </w:rPr>
        <w:t xml:space="preserve">”, </w:t>
      </w:r>
      <w:r w:rsidRPr="00786816">
        <w:rPr>
          <w:rFonts w:ascii="Palatino Linotype" w:hAnsi="Palatino Linotype" w:cs="Arial"/>
          <w:bCs/>
          <w:sz w:val="16"/>
          <w:szCs w:val="16"/>
        </w:rPr>
        <w:t>H</w:t>
      </w:r>
      <w:r>
        <w:rPr>
          <w:rFonts w:ascii="Palatino Linotype" w:hAnsi="Palatino Linotype" w:cs="Arial"/>
          <w:bCs/>
          <w:sz w:val="16"/>
          <w:szCs w:val="16"/>
        </w:rPr>
        <w:t>.</w:t>
      </w:r>
      <w:r w:rsidRPr="00786816">
        <w:rPr>
          <w:rFonts w:ascii="Palatino Linotype" w:hAnsi="Palatino Linotype" w:cs="Arial"/>
          <w:bCs/>
          <w:sz w:val="16"/>
          <w:szCs w:val="16"/>
        </w:rPr>
        <w:t xml:space="preserve"> Razzaghi,</w:t>
      </w:r>
      <w:r>
        <w:rPr>
          <w:rFonts w:ascii="Palatino Linotype" w:hAnsi="Palatino Linotype" w:cs="Arial"/>
          <w:bCs/>
          <w:sz w:val="16"/>
          <w:szCs w:val="16"/>
        </w:rPr>
        <w:t xml:space="preserve"> </w:t>
      </w:r>
      <w:r w:rsidRPr="00786816">
        <w:rPr>
          <w:rFonts w:ascii="Palatino Linotype" w:hAnsi="Palatino Linotype" w:cs="Arial"/>
          <w:bCs/>
          <w:sz w:val="16"/>
          <w:szCs w:val="16"/>
        </w:rPr>
        <w:t>A</w:t>
      </w:r>
      <w:r>
        <w:rPr>
          <w:rFonts w:ascii="Palatino Linotype" w:hAnsi="Palatino Linotype" w:cs="Arial"/>
          <w:bCs/>
          <w:sz w:val="16"/>
          <w:szCs w:val="16"/>
        </w:rPr>
        <w:t xml:space="preserve">. </w:t>
      </w:r>
      <w:r w:rsidRPr="00786816">
        <w:rPr>
          <w:rFonts w:ascii="Palatino Linotype" w:hAnsi="Palatino Linotype" w:cs="Arial"/>
          <w:bCs/>
          <w:sz w:val="16"/>
          <w:szCs w:val="16"/>
        </w:rPr>
        <w:t>Dawson, S</w:t>
      </w:r>
      <w:r>
        <w:rPr>
          <w:rFonts w:ascii="Palatino Linotype" w:hAnsi="Palatino Linotype" w:cs="Arial"/>
          <w:bCs/>
          <w:sz w:val="16"/>
          <w:szCs w:val="16"/>
        </w:rPr>
        <w:t>.</w:t>
      </w:r>
      <w:r w:rsidRPr="00786816">
        <w:rPr>
          <w:rFonts w:ascii="Palatino Linotype" w:hAnsi="Palatino Linotype" w:cs="Arial"/>
          <w:bCs/>
          <w:sz w:val="16"/>
          <w:szCs w:val="16"/>
        </w:rPr>
        <w:t>D. Grosse, R</w:t>
      </w:r>
      <w:r>
        <w:rPr>
          <w:rFonts w:ascii="Palatino Linotype" w:hAnsi="Palatino Linotype" w:cs="Arial"/>
          <w:bCs/>
          <w:sz w:val="16"/>
          <w:szCs w:val="16"/>
        </w:rPr>
        <w:t>.</w:t>
      </w:r>
      <w:r w:rsidRPr="00786816">
        <w:rPr>
          <w:rFonts w:ascii="Palatino Linotype" w:hAnsi="Palatino Linotype" w:cs="Arial"/>
          <w:bCs/>
          <w:sz w:val="16"/>
          <w:szCs w:val="16"/>
        </w:rPr>
        <w:t>S. Kirby,</w:t>
      </w:r>
      <w:r>
        <w:rPr>
          <w:rFonts w:ascii="Palatino Linotype" w:hAnsi="Palatino Linotype" w:cs="Arial"/>
          <w:bCs/>
          <w:sz w:val="16"/>
          <w:szCs w:val="16"/>
        </w:rPr>
        <w:t xml:space="preserve"> </w:t>
      </w:r>
      <w:r w:rsidRPr="00786816">
        <w:rPr>
          <w:rFonts w:ascii="Palatino Linotype" w:hAnsi="Palatino Linotype" w:cs="Arial"/>
          <w:bCs/>
          <w:sz w:val="16"/>
          <w:szCs w:val="16"/>
        </w:rPr>
        <w:t>R</w:t>
      </w:r>
      <w:r>
        <w:rPr>
          <w:rFonts w:ascii="Palatino Linotype" w:hAnsi="Palatino Linotype" w:cs="Arial"/>
          <w:bCs/>
          <w:sz w:val="16"/>
          <w:szCs w:val="16"/>
        </w:rPr>
        <w:t>.</w:t>
      </w:r>
      <w:r w:rsidRPr="00786816">
        <w:rPr>
          <w:rFonts w:ascii="Palatino Linotype" w:hAnsi="Palatino Linotype" w:cs="Arial"/>
          <w:bCs/>
          <w:sz w:val="16"/>
          <w:szCs w:val="16"/>
        </w:rPr>
        <w:t xml:space="preserve"> Olney, J</w:t>
      </w:r>
      <w:r>
        <w:rPr>
          <w:rFonts w:ascii="Palatino Linotype" w:hAnsi="Palatino Linotype" w:cs="Arial"/>
          <w:bCs/>
          <w:sz w:val="16"/>
          <w:szCs w:val="16"/>
        </w:rPr>
        <w:t>.</w:t>
      </w:r>
      <w:r w:rsidRPr="00786816">
        <w:rPr>
          <w:rFonts w:ascii="Palatino Linotype" w:hAnsi="Palatino Linotype" w:cs="Arial"/>
          <w:bCs/>
          <w:sz w:val="16"/>
          <w:szCs w:val="16"/>
        </w:rPr>
        <w:t xml:space="preserve"> Correia,</w:t>
      </w:r>
      <w:r>
        <w:rPr>
          <w:rFonts w:ascii="Palatino Linotype" w:hAnsi="Palatino Linotype" w:cs="Arial"/>
          <w:bCs/>
          <w:sz w:val="16"/>
          <w:szCs w:val="16"/>
        </w:rPr>
        <w:t xml:space="preserve"> </w:t>
      </w:r>
      <w:r w:rsidRPr="00786816">
        <w:rPr>
          <w:rFonts w:ascii="Palatino Linotype" w:hAnsi="Palatino Linotype" w:cs="Arial"/>
          <w:bCs/>
          <w:sz w:val="16"/>
          <w:szCs w:val="16"/>
        </w:rPr>
        <w:t>C</w:t>
      </w:r>
      <w:r>
        <w:rPr>
          <w:rFonts w:ascii="Palatino Linotype" w:hAnsi="Palatino Linotype" w:cs="Arial"/>
          <w:bCs/>
          <w:sz w:val="16"/>
          <w:szCs w:val="16"/>
        </w:rPr>
        <w:t>.</w:t>
      </w:r>
      <w:r w:rsidRPr="00786816">
        <w:rPr>
          <w:rFonts w:ascii="Palatino Linotype" w:hAnsi="Palatino Linotype" w:cs="Arial"/>
          <w:bCs/>
          <w:sz w:val="16"/>
          <w:szCs w:val="16"/>
        </w:rPr>
        <w:t xml:space="preserve">H. Cassell, </w:t>
      </w:r>
      <w:r>
        <w:rPr>
          <w:rFonts w:ascii="Palatino Linotype" w:hAnsi="Palatino Linotype" w:cs="Arial"/>
          <w:bCs/>
          <w:sz w:val="16"/>
          <w:szCs w:val="16"/>
        </w:rPr>
        <w:t xml:space="preserve">abstract </w:t>
      </w:r>
      <w:r w:rsidR="00201CB4">
        <w:rPr>
          <w:rFonts w:ascii="Palatino Linotype" w:hAnsi="Palatino Linotype" w:cs="Arial"/>
          <w:bCs/>
          <w:sz w:val="16"/>
          <w:szCs w:val="16"/>
        </w:rPr>
        <w:t>presented at</w:t>
      </w:r>
      <w:r>
        <w:rPr>
          <w:rFonts w:ascii="Palatino Linotype" w:hAnsi="Palatino Linotype" w:cs="Arial"/>
          <w:bCs/>
          <w:sz w:val="16"/>
          <w:szCs w:val="16"/>
        </w:rPr>
        <w:t xml:space="preserve"> </w:t>
      </w:r>
      <w:r w:rsidRPr="00A70141">
        <w:rPr>
          <w:rFonts w:ascii="Palatino Linotype" w:hAnsi="Palatino Linotype" w:cs="Arial"/>
          <w:bCs/>
          <w:sz w:val="16"/>
          <w:szCs w:val="16"/>
        </w:rPr>
        <w:t>Society for Epidemiologic Research/Society for Pediatric and P</w:t>
      </w:r>
      <w:r>
        <w:rPr>
          <w:rFonts w:ascii="Palatino Linotype" w:hAnsi="Palatino Linotype" w:cs="Arial"/>
          <w:bCs/>
          <w:sz w:val="16"/>
          <w:szCs w:val="16"/>
        </w:rPr>
        <w:t xml:space="preserve">erinatal Epidemiologic Research, </w:t>
      </w:r>
      <w:r w:rsidRPr="00A70141">
        <w:rPr>
          <w:rFonts w:ascii="Palatino Linotype" w:hAnsi="Palatino Linotype" w:cs="Arial"/>
          <w:bCs/>
          <w:sz w:val="16"/>
          <w:szCs w:val="16"/>
        </w:rPr>
        <w:t>June 23-27</w:t>
      </w:r>
      <w:r>
        <w:rPr>
          <w:rFonts w:ascii="Palatino Linotype" w:hAnsi="Palatino Linotype" w:cs="Arial"/>
          <w:bCs/>
          <w:sz w:val="16"/>
          <w:szCs w:val="16"/>
        </w:rPr>
        <w:t xml:space="preserve">, 2014 </w:t>
      </w:r>
      <w:r w:rsidRPr="00A70141">
        <w:rPr>
          <w:rFonts w:ascii="Palatino Linotype" w:hAnsi="Palatino Linotype" w:cs="Arial"/>
          <w:bCs/>
          <w:sz w:val="16"/>
          <w:szCs w:val="16"/>
        </w:rPr>
        <w:t>in Seattle, WA)</w:t>
      </w:r>
      <w:r>
        <w:rPr>
          <w:rFonts w:ascii="Palatino Linotype" w:hAnsi="Palatino Linotype" w:cs="Arial"/>
          <w:bCs/>
          <w:sz w:val="16"/>
          <w:szCs w:val="16"/>
        </w:rPr>
        <w:t xml:space="preserve">.  Also </w:t>
      </w:r>
      <w:r w:rsidR="00FD5A96">
        <w:rPr>
          <w:rFonts w:ascii="Palatino Linotype" w:hAnsi="Palatino Linotype" w:cs="Arial"/>
          <w:bCs/>
          <w:sz w:val="16"/>
          <w:szCs w:val="16"/>
        </w:rPr>
        <w:t>presented at</w:t>
      </w:r>
      <w:r>
        <w:rPr>
          <w:rFonts w:ascii="Palatino Linotype" w:hAnsi="Palatino Linotype" w:cs="Arial"/>
          <w:bCs/>
          <w:sz w:val="16"/>
          <w:szCs w:val="16"/>
        </w:rPr>
        <w:t xml:space="preserve"> 2014 </w:t>
      </w:r>
      <w:r w:rsidRPr="00A70141">
        <w:rPr>
          <w:rFonts w:ascii="Palatino Linotype" w:hAnsi="Palatino Linotype" w:cs="Arial"/>
          <w:bCs/>
          <w:sz w:val="16"/>
          <w:szCs w:val="16"/>
        </w:rPr>
        <w:t xml:space="preserve">CityMatCH Leadership </w:t>
      </w:r>
      <w:r>
        <w:rPr>
          <w:rFonts w:ascii="Palatino Linotype" w:hAnsi="Palatino Linotype" w:cs="Arial"/>
          <w:bCs/>
          <w:sz w:val="16"/>
          <w:szCs w:val="16"/>
        </w:rPr>
        <w:t xml:space="preserve">and MCH Epidemiology Conference, </w:t>
      </w:r>
      <w:r w:rsidRPr="00A70141">
        <w:rPr>
          <w:rFonts w:ascii="Palatino Linotype" w:hAnsi="Palatino Linotype" w:cs="Arial"/>
          <w:bCs/>
          <w:sz w:val="16"/>
          <w:szCs w:val="16"/>
        </w:rPr>
        <w:t>September 17-19</w:t>
      </w:r>
      <w:r>
        <w:rPr>
          <w:rFonts w:ascii="Palatino Linotype" w:hAnsi="Palatino Linotype" w:cs="Arial"/>
          <w:bCs/>
          <w:sz w:val="16"/>
          <w:szCs w:val="16"/>
        </w:rPr>
        <w:t>, 2014</w:t>
      </w:r>
      <w:r w:rsidRPr="00A70141">
        <w:rPr>
          <w:rFonts w:ascii="Palatino Linotype" w:hAnsi="Palatino Linotype" w:cs="Arial"/>
          <w:bCs/>
          <w:sz w:val="16"/>
          <w:szCs w:val="16"/>
        </w:rPr>
        <w:t xml:space="preserve"> in Phoenix, AZ</w:t>
      </w:r>
      <w:r>
        <w:rPr>
          <w:rFonts w:ascii="Palatino Linotype" w:hAnsi="Palatino Linotype" w:cs="Arial"/>
          <w:bCs/>
          <w:sz w:val="16"/>
          <w:szCs w:val="16"/>
        </w:rPr>
        <w:t>.</w:t>
      </w:r>
      <w:r w:rsidR="00963430">
        <w:rPr>
          <w:rFonts w:ascii="Palatino Linotype" w:hAnsi="Palatino Linotype" w:cs="Arial"/>
          <w:bCs/>
          <w:sz w:val="16"/>
          <w:szCs w:val="16"/>
        </w:rPr>
        <w:t xml:space="preserve">  Also presented at NBDPN Virtual Poster Session, May 2014.</w:t>
      </w:r>
      <w:r w:rsidR="00A91EDF">
        <w:rPr>
          <w:rFonts w:ascii="Palatino Linotype" w:hAnsi="Palatino Linotype" w:cs="Arial"/>
          <w:bCs/>
          <w:sz w:val="16"/>
          <w:szCs w:val="16"/>
        </w:rPr>
        <w:t xml:space="preserve">  Also presented as poster at the </w:t>
      </w:r>
      <w:r w:rsidR="00A91EDF" w:rsidRPr="007E5A36">
        <w:rPr>
          <w:rFonts w:ascii="Palatino Linotype" w:hAnsi="Palatino Linotype" w:cs="Arial"/>
          <w:bCs/>
          <w:sz w:val="16"/>
          <w:szCs w:val="16"/>
        </w:rPr>
        <w:t>142nd APHA Annual Meeting and Exposition</w:t>
      </w:r>
      <w:r w:rsidR="00A91EDF">
        <w:rPr>
          <w:rFonts w:ascii="Palatino Linotype" w:hAnsi="Palatino Linotype" w:cs="Arial"/>
          <w:bCs/>
          <w:sz w:val="16"/>
          <w:szCs w:val="16"/>
        </w:rPr>
        <w:t>,</w:t>
      </w:r>
      <w:r w:rsidR="00A91EDF" w:rsidRPr="007E5A36">
        <w:rPr>
          <w:rFonts w:ascii="Palatino Linotype" w:hAnsi="Palatino Linotype" w:cs="Arial"/>
          <w:bCs/>
          <w:sz w:val="16"/>
          <w:szCs w:val="16"/>
        </w:rPr>
        <w:t xml:space="preserve"> November 15</w:t>
      </w:r>
      <w:r w:rsidR="00A91EDF">
        <w:rPr>
          <w:rFonts w:ascii="Palatino Linotype" w:hAnsi="Palatino Linotype" w:cs="Arial"/>
          <w:bCs/>
          <w:sz w:val="16"/>
          <w:szCs w:val="16"/>
        </w:rPr>
        <w:t>-</w:t>
      </w:r>
      <w:r w:rsidR="00A91EDF" w:rsidRPr="007E5A36">
        <w:rPr>
          <w:rFonts w:ascii="Palatino Linotype" w:hAnsi="Palatino Linotype" w:cs="Arial"/>
          <w:bCs/>
          <w:sz w:val="16"/>
          <w:szCs w:val="16"/>
        </w:rPr>
        <w:t>9, 2014</w:t>
      </w:r>
      <w:r w:rsidR="00A91EDF">
        <w:rPr>
          <w:rFonts w:ascii="Palatino Linotype" w:hAnsi="Palatino Linotype" w:cs="Arial"/>
          <w:bCs/>
          <w:sz w:val="16"/>
          <w:szCs w:val="16"/>
        </w:rPr>
        <w:t xml:space="preserve"> in</w:t>
      </w:r>
      <w:r w:rsidR="00A91EDF" w:rsidRPr="007E5A36">
        <w:rPr>
          <w:rFonts w:ascii="Palatino Linotype" w:hAnsi="Palatino Linotype" w:cs="Arial"/>
          <w:bCs/>
          <w:sz w:val="16"/>
          <w:szCs w:val="16"/>
        </w:rPr>
        <w:t xml:space="preserve"> New Orleans, LA.</w:t>
      </w:r>
      <w:r w:rsidR="00A91EDF">
        <w:rPr>
          <w:rFonts w:ascii="Palatino Linotype" w:hAnsi="Palatino Linotype" w:cs="Arial"/>
          <w:bCs/>
          <w:sz w:val="16"/>
          <w:szCs w:val="16"/>
        </w:rPr>
        <w:t xml:space="preserve">  </w:t>
      </w:r>
    </w:p>
    <w:p w14:paraId="4605016A" w14:textId="77777777" w:rsidR="00786816" w:rsidRDefault="00786816" w:rsidP="008139C4">
      <w:pPr>
        <w:rPr>
          <w:rFonts w:ascii="Palatino Linotype" w:hAnsi="Palatino Linotype" w:cs="Arial"/>
          <w:bCs/>
          <w:sz w:val="16"/>
          <w:szCs w:val="16"/>
        </w:rPr>
      </w:pPr>
    </w:p>
    <w:p w14:paraId="491426D5" w14:textId="77777777" w:rsidR="00963430" w:rsidRDefault="00BB3A2A" w:rsidP="00963430">
      <w:pPr>
        <w:rPr>
          <w:rFonts w:ascii="Palatino Linotype" w:hAnsi="Palatino Linotype" w:cs="Arial"/>
          <w:bCs/>
          <w:sz w:val="16"/>
          <w:szCs w:val="16"/>
        </w:rPr>
      </w:pPr>
      <w:r>
        <w:rPr>
          <w:rFonts w:ascii="Palatino Linotype" w:hAnsi="Palatino Linotype" w:cs="Arial"/>
          <w:bCs/>
          <w:sz w:val="16"/>
          <w:szCs w:val="16"/>
        </w:rPr>
        <w:t xml:space="preserve">“Factors Associated with </w:t>
      </w:r>
      <w:r w:rsidR="005211F9">
        <w:rPr>
          <w:rFonts w:ascii="Palatino Linotype" w:hAnsi="Palatino Linotype" w:cs="Arial"/>
          <w:bCs/>
          <w:sz w:val="16"/>
          <w:szCs w:val="16"/>
        </w:rPr>
        <w:t xml:space="preserve">Hospital </w:t>
      </w:r>
      <w:r>
        <w:rPr>
          <w:rFonts w:ascii="Palatino Linotype" w:hAnsi="Palatino Linotype" w:cs="Arial"/>
          <w:bCs/>
          <w:sz w:val="16"/>
          <w:szCs w:val="16"/>
        </w:rPr>
        <w:t>Resource U</w:t>
      </w:r>
      <w:r w:rsidRPr="00BB3A2A">
        <w:rPr>
          <w:rFonts w:ascii="Palatino Linotype" w:hAnsi="Palatino Linotype" w:cs="Arial"/>
          <w:bCs/>
          <w:sz w:val="16"/>
          <w:szCs w:val="16"/>
        </w:rPr>
        <w:t>tilization in a</w:t>
      </w:r>
      <w:r>
        <w:rPr>
          <w:rFonts w:ascii="Palatino Linotype" w:hAnsi="Palatino Linotype" w:cs="Arial"/>
          <w:bCs/>
          <w:sz w:val="16"/>
          <w:szCs w:val="16"/>
        </w:rPr>
        <w:t xml:space="preserve"> Population-based Study of </w:t>
      </w:r>
      <w:r w:rsidR="005211F9">
        <w:rPr>
          <w:rFonts w:ascii="Palatino Linotype" w:hAnsi="Palatino Linotype" w:cs="Arial"/>
          <w:bCs/>
          <w:sz w:val="16"/>
          <w:szCs w:val="16"/>
        </w:rPr>
        <w:t>Infants</w:t>
      </w:r>
      <w:r>
        <w:rPr>
          <w:rFonts w:ascii="Palatino Linotype" w:hAnsi="Palatino Linotype" w:cs="Arial"/>
          <w:bCs/>
          <w:sz w:val="16"/>
          <w:szCs w:val="16"/>
        </w:rPr>
        <w:t xml:space="preserve"> with Down S</w:t>
      </w:r>
      <w:r w:rsidRPr="00BB3A2A">
        <w:rPr>
          <w:rFonts w:ascii="Palatino Linotype" w:hAnsi="Palatino Linotype" w:cs="Arial"/>
          <w:bCs/>
          <w:sz w:val="16"/>
          <w:szCs w:val="16"/>
        </w:rPr>
        <w:t>yndrome</w:t>
      </w:r>
      <w:r>
        <w:rPr>
          <w:rFonts w:ascii="Palatino Linotype" w:hAnsi="Palatino Linotype" w:cs="Arial"/>
          <w:bCs/>
          <w:sz w:val="16"/>
          <w:szCs w:val="16"/>
        </w:rPr>
        <w:t xml:space="preserve">”, </w:t>
      </w:r>
      <w:r w:rsidRPr="00BB3A2A">
        <w:rPr>
          <w:rFonts w:ascii="Palatino Linotype" w:hAnsi="Palatino Linotype" w:cs="Arial"/>
          <w:bCs/>
          <w:sz w:val="16"/>
          <w:szCs w:val="16"/>
        </w:rPr>
        <w:t>A</w:t>
      </w:r>
      <w:r w:rsidR="00A70141">
        <w:rPr>
          <w:rFonts w:ascii="Palatino Linotype" w:hAnsi="Palatino Linotype" w:cs="Arial"/>
          <w:bCs/>
          <w:sz w:val="16"/>
          <w:szCs w:val="16"/>
        </w:rPr>
        <w:t>.</w:t>
      </w:r>
      <w:r w:rsidRPr="00BB3A2A">
        <w:rPr>
          <w:rFonts w:ascii="Palatino Linotype" w:hAnsi="Palatino Linotype" w:cs="Arial"/>
          <w:bCs/>
          <w:sz w:val="16"/>
          <w:szCs w:val="16"/>
        </w:rPr>
        <w:t xml:space="preserve"> Dawson, C</w:t>
      </w:r>
      <w:r w:rsidR="00A70141">
        <w:rPr>
          <w:rFonts w:ascii="Palatino Linotype" w:hAnsi="Palatino Linotype" w:cs="Arial"/>
          <w:bCs/>
          <w:sz w:val="16"/>
          <w:szCs w:val="16"/>
        </w:rPr>
        <w:t>.</w:t>
      </w:r>
      <w:r w:rsidRPr="00BB3A2A">
        <w:rPr>
          <w:rFonts w:ascii="Palatino Linotype" w:hAnsi="Palatino Linotype" w:cs="Arial"/>
          <w:bCs/>
          <w:sz w:val="16"/>
          <w:szCs w:val="16"/>
        </w:rPr>
        <w:t>H. Cassell, M</w:t>
      </w:r>
      <w:r w:rsidR="00A70141">
        <w:rPr>
          <w:rFonts w:ascii="Palatino Linotype" w:hAnsi="Palatino Linotype" w:cs="Arial"/>
          <w:bCs/>
          <w:sz w:val="16"/>
          <w:szCs w:val="16"/>
        </w:rPr>
        <w:t>.</w:t>
      </w:r>
      <w:r w:rsidRPr="00BB3A2A">
        <w:rPr>
          <w:rFonts w:ascii="Palatino Linotype" w:hAnsi="Palatino Linotype" w:cs="Arial"/>
          <w:bCs/>
          <w:sz w:val="16"/>
          <w:szCs w:val="16"/>
        </w:rPr>
        <w:t>E. Oster, R</w:t>
      </w:r>
      <w:r w:rsidR="00A70141">
        <w:rPr>
          <w:rFonts w:ascii="Palatino Linotype" w:hAnsi="Palatino Linotype" w:cs="Arial"/>
          <w:bCs/>
          <w:sz w:val="16"/>
          <w:szCs w:val="16"/>
        </w:rPr>
        <w:t>.</w:t>
      </w:r>
      <w:r w:rsidRPr="00BB3A2A">
        <w:rPr>
          <w:rFonts w:ascii="Palatino Linotype" w:hAnsi="Palatino Linotype" w:cs="Arial"/>
          <w:bCs/>
          <w:sz w:val="16"/>
          <w:szCs w:val="16"/>
        </w:rPr>
        <w:t>S. Olney, J</w:t>
      </w:r>
      <w:r w:rsidR="00A70141">
        <w:rPr>
          <w:rFonts w:ascii="Palatino Linotype" w:hAnsi="Palatino Linotype" w:cs="Arial"/>
          <w:bCs/>
          <w:sz w:val="16"/>
          <w:szCs w:val="16"/>
        </w:rPr>
        <w:t>.</w:t>
      </w:r>
      <w:r w:rsidRPr="00BB3A2A">
        <w:rPr>
          <w:rFonts w:ascii="Palatino Linotype" w:hAnsi="Palatino Linotype" w:cs="Arial"/>
          <w:bCs/>
          <w:sz w:val="16"/>
          <w:szCs w:val="16"/>
        </w:rPr>
        <w:t>P</w:t>
      </w:r>
      <w:r w:rsidR="00A70141">
        <w:rPr>
          <w:rFonts w:ascii="Palatino Linotype" w:hAnsi="Palatino Linotype" w:cs="Arial"/>
          <w:bCs/>
          <w:sz w:val="16"/>
          <w:szCs w:val="16"/>
        </w:rPr>
        <w:t>.</w:t>
      </w:r>
      <w:r w:rsidRPr="00BB3A2A">
        <w:rPr>
          <w:rFonts w:ascii="Palatino Linotype" w:hAnsi="Palatino Linotype" w:cs="Arial"/>
          <w:bCs/>
          <w:sz w:val="16"/>
          <w:szCs w:val="16"/>
        </w:rPr>
        <w:t xml:space="preserve"> Tanner, R</w:t>
      </w:r>
      <w:r w:rsidR="00A70141">
        <w:rPr>
          <w:rFonts w:ascii="Palatino Linotype" w:hAnsi="Palatino Linotype" w:cs="Arial"/>
          <w:bCs/>
          <w:sz w:val="16"/>
          <w:szCs w:val="16"/>
        </w:rPr>
        <w:t>.</w:t>
      </w:r>
      <w:r w:rsidRPr="00BB3A2A">
        <w:rPr>
          <w:rFonts w:ascii="Palatino Linotype" w:hAnsi="Palatino Linotype" w:cs="Arial"/>
          <w:bCs/>
          <w:sz w:val="16"/>
          <w:szCs w:val="16"/>
        </w:rPr>
        <w:t>S. Kirby, J</w:t>
      </w:r>
      <w:r w:rsidR="00A70141">
        <w:rPr>
          <w:rFonts w:ascii="Palatino Linotype" w:hAnsi="Palatino Linotype" w:cs="Arial"/>
          <w:bCs/>
          <w:sz w:val="16"/>
          <w:szCs w:val="16"/>
        </w:rPr>
        <w:t>.</w:t>
      </w:r>
      <w:r w:rsidRPr="00BB3A2A">
        <w:rPr>
          <w:rFonts w:ascii="Palatino Linotype" w:hAnsi="Palatino Linotype" w:cs="Arial"/>
          <w:bCs/>
          <w:sz w:val="16"/>
          <w:szCs w:val="16"/>
        </w:rPr>
        <w:t xml:space="preserve"> Correia,</w:t>
      </w:r>
      <w:r w:rsidR="00A70141">
        <w:rPr>
          <w:rFonts w:ascii="Palatino Linotype" w:hAnsi="Palatino Linotype" w:cs="Arial"/>
          <w:bCs/>
          <w:sz w:val="16"/>
          <w:szCs w:val="16"/>
        </w:rPr>
        <w:t xml:space="preserve"> </w:t>
      </w:r>
      <w:r w:rsidRPr="00BB3A2A">
        <w:rPr>
          <w:rFonts w:ascii="Palatino Linotype" w:hAnsi="Palatino Linotype" w:cs="Arial"/>
          <w:bCs/>
          <w:sz w:val="16"/>
          <w:szCs w:val="16"/>
        </w:rPr>
        <w:t>S</w:t>
      </w:r>
      <w:r w:rsidR="00A70141">
        <w:rPr>
          <w:rFonts w:ascii="Palatino Linotype" w:hAnsi="Palatino Linotype" w:cs="Arial"/>
          <w:bCs/>
          <w:sz w:val="16"/>
          <w:szCs w:val="16"/>
        </w:rPr>
        <w:t>.</w:t>
      </w:r>
      <w:r w:rsidRPr="00BB3A2A">
        <w:rPr>
          <w:rFonts w:ascii="Palatino Linotype" w:hAnsi="Palatino Linotype" w:cs="Arial"/>
          <w:bCs/>
          <w:sz w:val="16"/>
          <w:szCs w:val="16"/>
        </w:rPr>
        <w:t xml:space="preserve">D. Grosse, </w:t>
      </w:r>
      <w:r w:rsidR="00A70141">
        <w:rPr>
          <w:rFonts w:ascii="Palatino Linotype" w:hAnsi="Palatino Linotype" w:cs="Arial"/>
          <w:bCs/>
          <w:sz w:val="16"/>
          <w:szCs w:val="16"/>
        </w:rPr>
        <w:t xml:space="preserve">abstract </w:t>
      </w:r>
      <w:r w:rsidR="00201CB4">
        <w:rPr>
          <w:rFonts w:ascii="Palatino Linotype" w:hAnsi="Palatino Linotype" w:cs="Arial"/>
          <w:bCs/>
          <w:sz w:val="16"/>
          <w:szCs w:val="16"/>
        </w:rPr>
        <w:t>presented at</w:t>
      </w:r>
      <w:r w:rsidR="00A70141">
        <w:rPr>
          <w:rFonts w:ascii="Palatino Linotype" w:hAnsi="Palatino Linotype" w:cs="Arial"/>
          <w:bCs/>
          <w:sz w:val="16"/>
          <w:szCs w:val="16"/>
        </w:rPr>
        <w:t xml:space="preserve"> </w:t>
      </w:r>
      <w:r w:rsidR="00A70141" w:rsidRPr="00A70141">
        <w:rPr>
          <w:rFonts w:ascii="Palatino Linotype" w:hAnsi="Palatino Linotype" w:cs="Arial"/>
          <w:bCs/>
          <w:sz w:val="16"/>
          <w:szCs w:val="16"/>
        </w:rPr>
        <w:t>Society for Epidemiologic Research/Society for Pediatric and P</w:t>
      </w:r>
      <w:r w:rsidR="00A70141">
        <w:rPr>
          <w:rFonts w:ascii="Palatino Linotype" w:hAnsi="Palatino Linotype" w:cs="Arial"/>
          <w:bCs/>
          <w:sz w:val="16"/>
          <w:szCs w:val="16"/>
        </w:rPr>
        <w:t xml:space="preserve">erinatal Epidemiologic Research, </w:t>
      </w:r>
      <w:r w:rsidR="00A70141" w:rsidRPr="00A70141">
        <w:rPr>
          <w:rFonts w:ascii="Palatino Linotype" w:hAnsi="Palatino Linotype" w:cs="Arial"/>
          <w:bCs/>
          <w:sz w:val="16"/>
          <w:szCs w:val="16"/>
        </w:rPr>
        <w:t>June 23-27</w:t>
      </w:r>
      <w:r w:rsidR="00A70141">
        <w:rPr>
          <w:rFonts w:ascii="Palatino Linotype" w:hAnsi="Palatino Linotype" w:cs="Arial"/>
          <w:bCs/>
          <w:sz w:val="16"/>
          <w:szCs w:val="16"/>
        </w:rPr>
        <w:t xml:space="preserve">, 2014 </w:t>
      </w:r>
      <w:r w:rsidR="00A70141" w:rsidRPr="00A70141">
        <w:rPr>
          <w:rFonts w:ascii="Palatino Linotype" w:hAnsi="Palatino Linotype" w:cs="Arial"/>
          <w:bCs/>
          <w:sz w:val="16"/>
          <w:szCs w:val="16"/>
        </w:rPr>
        <w:t>in Seattle, WA)</w:t>
      </w:r>
      <w:r w:rsidR="00A70141">
        <w:rPr>
          <w:rFonts w:ascii="Palatino Linotype" w:hAnsi="Palatino Linotype" w:cs="Arial"/>
          <w:bCs/>
          <w:sz w:val="16"/>
          <w:szCs w:val="16"/>
        </w:rPr>
        <w:t xml:space="preserve">.  Also </w:t>
      </w:r>
      <w:r w:rsidR="00FD5A96">
        <w:rPr>
          <w:rFonts w:ascii="Palatino Linotype" w:hAnsi="Palatino Linotype" w:cs="Arial"/>
          <w:bCs/>
          <w:sz w:val="16"/>
          <w:szCs w:val="16"/>
        </w:rPr>
        <w:t xml:space="preserve">presented at </w:t>
      </w:r>
      <w:r w:rsidR="00A70141">
        <w:rPr>
          <w:rFonts w:ascii="Palatino Linotype" w:hAnsi="Palatino Linotype" w:cs="Arial"/>
          <w:bCs/>
          <w:sz w:val="16"/>
          <w:szCs w:val="16"/>
        </w:rPr>
        <w:t xml:space="preserve">2014 </w:t>
      </w:r>
      <w:r w:rsidR="00A70141" w:rsidRPr="00A70141">
        <w:rPr>
          <w:rFonts w:ascii="Palatino Linotype" w:hAnsi="Palatino Linotype" w:cs="Arial"/>
          <w:bCs/>
          <w:sz w:val="16"/>
          <w:szCs w:val="16"/>
        </w:rPr>
        <w:t xml:space="preserve">CityMatCH Leadership </w:t>
      </w:r>
      <w:r w:rsidR="00A70141">
        <w:rPr>
          <w:rFonts w:ascii="Palatino Linotype" w:hAnsi="Palatino Linotype" w:cs="Arial"/>
          <w:bCs/>
          <w:sz w:val="16"/>
          <w:szCs w:val="16"/>
        </w:rPr>
        <w:t xml:space="preserve">and MCH Epidemiology Conference, </w:t>
      </w:r>
      <w:r w:rsidR="00A70141" w:rsidRPr="00A70141">
        <w:rPr>
          <w:rFonts w:ascii="Palatino Linotype" w:hAnsi="Palatino Linotype" w:cs="Arial"/>
          <w:bCs/>
          <w:sz w:val="16"/>
          <w:szCs w:val="16"/>
        </w:rPr>
        <w:t>September 17-19</w:t>
      </w:r>
      <w:r w:rsidR="00A70141">
        <w:rPr>
          <w:rFonts w:ascii="Palatino Linotype" w:hAnsi="Palatino Linotype" w:cs="Arial"/>
          <w:bCs/>
          <w:sz w:val="16"/>
          <w:szCs w:val="16"/>
        </w:rPr>
        <w:t>, 2014</w:t>
      </w:r>
      <w:r w:rsidR="00A70141" w:rsidRPr="00A70141">
        <w:rPr>
          <w:rFonts w:ascii="Palatino Linotype" w:hAnsi="Palatino Linotype" w:cs="Arial"/>
          <w:bCs/>
          <w:sz w:val="16"/>
          <w:szCs w:val="16"/>
        </w:rPr>
        <w:t xml:space="preserve"> in Phoenix, AZ</w:t>
      </w:r>
      <w:r w:rsidR="00A70141">
        <w:rPr>
          <w:rFonts w:ascii="Palatino Linotype" w:hAnsi="Palatino Linotype" w:cs="Arial"/>
          <w:bCs/>
          <w:sz w:val="16"/>
          <w:szCs w:val="16"/>
        </w:rPr>
        <w:t>.</w:t>
      </w:r>
      <w:r w:rsidR="005211F9">
        <w:rPr>
          <w:rFonts w:ascii="Palatino Linotype" w:hAnsi="Palatino Linotype" w:cs="Arial"/>
          <w:bCs/>
          <w:sz w:val="16"/>
          <w:szCs w:val="16"/>
        </w:rPr>
        <w:t xml:space="preserve">  Also submitted to the </w:t>
      </w:r>
      <w:r w:rsidR="005211F9" w:rsidRPr="007E5A36">
        <w:rPr>
          <w:rFonts w:ascii="Palatino Linotype" w:hAnsi="Palatino Linotype" w:cs="Arial"/>
          <w:bCs/>
          <w:sz w:val="16"/>
          <w:szCs w:val="16"/>
        </w:rPr>
        <w:t>142nd APHA Annual Meeting and Exposition</w:t>
      </w:r>
      <w:r w:rsidR="005211F9">
        <w:rPr>
          <w:rFonts w:ascii="Palatino Linotype" w:hAnsi="Palatino Linotype" w:cs="Arial"/>
          <w:bCs/>
          <w:sz w:val="16"/>
          <w:szCs w:val="16"/>
        </w:rPr>
        <w:t>,</w:t>
      </w:r>
      <w:r w:rsidR="005211F9" w:rsidRPr="007E5A36">
        <w:rPr>
          <w:rFonts w:ascii="Palatino Linotype" w:hAnsi="Palatino Linotype" w:cs="Arial"/>
          <w:bCs/>
          <w:sz w:val="16"/>
          <w:szCs w:val="16"/>
        </w:rPr>
        <w:t xml:space="preserve"> November 15</w:t>
      </w:r>
      <w:r w:rsidR="005211F9">
        <w:rPr>
          <w:rFonts w:ascii="Palatino Linotype" w:hAnsi="Palatino Linotype" w:cs="Arial"/>
          <w:bCs/>
          <w:sz w:val="16"/>
          <w:szCs w:val="16"/>
        </w:rPr>
        <w:t>-</w:t>
      </w:r>
      <w:r w:rsidR="005211F9" w:rsidRPr="007E5A36">
        <w:rPr>
          <w:rFonts w:ascii="Palatino Linotype" w:hAnsi="Palatino Linotype" w:cs="Arial"/>
          <w:bCs/>
          <w:sz w:val="16"/>
          <w:szCs w:val="16"/>
        </w:rPr>
        <w:t>9, 2014</w:t>
      </w:r>
      <w:r w:rsidR="005211F9">
        <w:rPr>
          <w:rFonts w:ascii="Palatino Linotype" w:hAnsi="Palatino Linotype" w:cs="Arial"/>
          <w:bCs/>
          <w:sz w:val="16"/>
          <w:szCs w:val="16"/>
        </w:rPr>
        <w:t xml:space="preserve"> in</w:t>
      </w:r>
      <w:r w:rsidR="005211F9" w:rsidRPr="007E5A36">
        <w:rPr>
          <w:rFonts w:ascii="Palatino Linotype" w:hAnsi="Palatino Linotype" w:cs="Arial"/>
          <w:bCs/>
          <w:sz w:val="16"/>
          <w:szCs w:val="16"/>
        </w:rPr>
        <w:t xml:space="preserve"> New Orleans, LA.</w:t>
      </w:r>
      <w:r w:rsidR="00963430">
        <w:rPr>
          <w:rFonts w:ascii="Palatino Linotype" w:hAnsi="Palatino Linotype" w:cs="Arial"/>
          <w:bCs/>
          <w:sz w:val="16"/>
          <w:szCs w:val="16"/>
        </w:rPr>
        <w:t xml:space="preserve">  Also presented at NBDPN Virtual Poster Session, May 2014.</w:t>
      </w:r>
    </w:p>
    <w:p w14:paraId="2522A5BA" w14:textId="77777777" w:rsidR="005211F9" w:rsidRPr="008C64B4" w:rsidRDefault="005211F9" w:rsidP="005211F9">
      <w:pPr>
        <w:rPr>
          <w:rFonts w:ascii="Palatino Linotype" w:hAnsi="Palatino Linotype" w:cs="Arial"/>
          <w:bCs/>
          <w:sz w:val="16"/>
          <w:szCs w:val="16"/>
        </w:rPr>
      </w:pPr>
    </w:p>
    <w:p w14:paraId="3D3C9D13" w14:textId="77777777" w:rsidR="008C64B4" w:rsidRDefault="008C64B4" w:rsidP="008C64B4">
      <w:pPr>
        <w:rPr>
          <w:rFonts w:ascii="Palatino Linotype" w:hAnsi="Palatino Linotype" w:cs="Arial"/>
          <w:bCs/>
          <w:sz w:val="16"/>
          <w:szCs w:val="16"/>
        </w:rPr>
      </w:pPr>
      <w:r>
        <w:rPr>
          <w:rFonts w:ascii="Palatino Linotype" w:hAnsi="Palatino Linotype" w:cs="Arial"/>
          <w:sz w:val="16"/>
          <w:szCs w:val="16"/>
        </w:rPr>
        <w:t>“</w:t>
      </w:r>
      <w:r w:rsidRPr="008C64B4">
        <w:rPr>
          <w:rFonts w:ascii="Palatino Linotype" w:hAnsi="Palatino Linotype" w:cs="Arial"/>
          <w:sz w:val="16"/>
          <w:szCs w:val="16"/>
        </w:rPr>
        <w:t>Sex Difference in Diagnosis Retention of an Autism Spectrum Disorder (ASD)</w:t>
      </w:r>
      <w:r>
        <w:rPr>
          <w:rFonts w:ascii="Palatino Linotype" w:hAnsi="Palatino Linotype" w:cs="Arial"/>
          <w:sz w:val="16"/>
          <w:szCs w:val="16"/>
        </w:rPr>
        <w:t xml:space="preserve">”, </w:t>
      </w:r>
      <w:r w:rsidRPr="008C64B4">
        <w:rPr>
          <w:rFonts w:ascii="Palatino Linotype" w:hAnsi="Palatino Linotype" w:cs="Arial"/>
          <w:iCs/>
          <w:color w:val="000000"/>
          <w:sz w:val="16"/>
          <w:szCs w:val="16"/>
        </w:rPr>
        <w:t>Y</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-T</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Wu, M</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J</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Maenner, L</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D</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Wiggins, C</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E</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Rice, C</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C</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Bradley, M</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L</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Lopez, R</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S</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Kirby, L</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-C</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Lee</w:t>
      </w:r>
      <w:r>
        <w:rPr>
          <w:rFonts w:ascii="Palatino Linotype" w:hAnsi="Palatino Linotype" w:cs="Arial"/>
          <w:iCs/>
          <w:color w:val="000000"/>
          <w:sz w:val="16"/>
          <w:szCs w:val="16"/>
        </w:rPr>
        <w:t xml:space="preserve">, </w:t>
      </w:r>
      <w:r>
        <w:rPr>
          <w:rFonts w:ascii="Palatino Linotype" w:hAnsi="Palatino Linotype" w:cs="Arial"/>
          <w:bCs/>
          <w:sz w:val="16"/>
          <w:szCs w:val="16"/>
        </w:rPr>
        <w:t xml:space="preserve">abstract presented by </w:t>
      </w:r>
      <w:r w:rsidRPr="008C64B4">
        <w:rPr>
          <w:rFonts w:ascii="Palatino Linotype" w:hAnsi="Palatino Linotype" w:cs="Arial"/>
          <w:iCs/>
          <w:color w:val="000000"/>
          <w:sz w:val="16"/>
          <w:szCs w:val="16"/>
        </w:rPr>
        <w:t>Y</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-T</w:t>
      </w:r>
      <w:r>
        <w:rPr>
          <w:rFonts w:ascii="Palatino Linotype" w:hAnsi="Palatino Linotype" w:cs="Arial"/>
          <w:iCs/>
          <w:color w:val="000000"/>
          <w:sz w:val="16"/>
          <w:szCs w:val="16"/>
        </w:rPr>
        <w:t>.</w:t>
      </w:r>
      <w:r w:rsidRPr="008C64B4">
        <w:rPr>
          <w:rFonts w:ascii="Palatino Linotype" w:hAnsi="Palatino Linotype" w:cs="Arial"/>
          <w:iCs/>
          <w:color w:val="000000"/>
          <w:sz w:val="16"/>
          <w:szCs w:val="16"/>
        </w:rPr>
        <w:t xml:space="preserve"> Wu</w:t>
      </w:r>
      <w:r>
        <w:rPr>
          <w:rFonts w:ascii="Palatino Linotype" w:hAnsi="Palatino Linotype" w:cs="Arial"/>
          <w:bCs/>
          <w:sz w:val="16"/>
          <w:szCs w:val="16"/>
        </w:rPr>
        <w:t xml:space="preserve"> at the International Meeting for Autism Research, May 2014 in Atlanta, GA.</w:t>
      </w:r>
    </w:p>
    <w:p w14:paraId="5962A6D6" w14:textId="77777777" w:rsidR="008C64B4" w:rsidRPr="008C64B4" w:rsidRDefault="008C64B4" w:rsidP="008139C4">
      <w:pPr>
        <w:rPr>
          <w:rFonts w:ascii="Palatino Linotype" w:hAnsi="Palatino Linotype" w:cs="Arial"/>
          <w:bCs/>
          <w:sz w:val="16"/>
          <w:szCs w:val="16"/>
        </w:rPr>
      </w:pPr>
    </w:p>
    <w:p w14:paraId="38A73DC7" w14:textId="77777777" w:rsidR="008139C4" w:rsidRDefault="008139C4" w:rsidP="008139C4">
      <w:pPr>
        <w:rPr>
          <w:rFonts w:ascii="Palatino Linotype" w:hAnsi="Palatino Linotype" w:cs="Arial"/>
          <w:bCs/>
          <w:sz w:val="16"/>
          <w:szCs w:val="16"/>
        </w:rPr>
      </w:pPr>
      <w:r>
        <w:rPr>
          <w:rFonts w:ascii="Palatino Linotype" w:hAnsi="Palatino Linotype" w:cs="Arial"/>
          <w:bCs/>
          <w:sz w:val="16"/>
          <w:szCs w:val="16"/>
        </w:rPr>
        <w:t>“</w:t>
      </w:r>
      <w:r w:rsidRPr="008139C4">
        <w:rPr>
          <w:rFonts w:ascii="Palatino Linotype" w:hAnsi="Palatino Linotype" w:cs="Arial"/>
          <w:bCs/>
          <w:sz w:val="16"/>
          <w:szCs w:val="16"/>
        </w:rPr>
        <w:t xml:space="preserve">Concordance between DSM-5 ASD </w:t>
      </w:r>
      <w:r w:rsidR="006C3112">
        <w:rPr>
          <w:rFonts w:ascii="Palatino Linotype" w:hAnsi="Palatino Linotype" w:cs="Arial"/>
          <w:bCs/>
          <w:sz w:val="16"/>
          <w:szCs w:val="16"/>
        </w:rPr>
        <w:t>Criteria and Community ASD I</w:t>
      </w:r>
      <w:r w:rsidRPr="008139C4">
        <w:rPr>
          <w:rFonts w:ascii="Palatino Linotype" w:hAnsi="Palatino Linotype" w:cs="Arial"/>
          <w:bCs/>
          <w:sz w:val="16"/>
          <w:szCs w:val="16"/>
        </w:rPr>
        <w:t>dentification under DSM-IV-</w:t>
      </w:r>
      <w:r w:rsidR="006C3112">
        <w:rPr>
          <w:rFonts w:ascii="Palatino Linotype" w:hAnsi="Palatino Linotype" w:cs="Arial"/>
          <w:bCs/>
          <w:sz w:val="16"/>
          <w:szCs w:val="16"/>
        </w:rPr>
        <w:t>TR in a Population-based S</w:t>
      </w:r>
      <w:r>
        <w:rPr>
          <w:rFonts w:ascii="Palatino Linotype" w:hAnsi="Palatino Linotype" w:cs="Arial"/>
          <w:bCs/>
          <w:sz w:val="16"/>
          <w:szCs w:val="16"/>
        </w:rPr>
        <w:t xml:space="preserve">tudy”, M.J. Maenner, C. Arneson, L. Schieve, C. Rice, L. Wiggins, K. van Naarden Braun, R. Kirby, L. Carpenter, S. Hepburn, W. Zahorodny, abstract </w:t>
      </w:r>
      <w:r w:rsidR="00477717">
        <w:rPr>
          <w:rFonts w:ascii="Palatino Linotype" w:hAnsi="Palatino Linotype" w:cs="Arial"/>
          <w:bCs/>
          <w:sz w:val="16"/>
          <w:szCs w:val="16"/>
        </w:rPr>
        <w:t>presented by M.J. Maenner at the</w:t>
      </w:r>
      <w:r>
        <w:rPr>
          <w:rFonts w:ascii="Palatino Linotype" w:hAnsi="Palatino Linotype" w:cs="Arial"/>
          <w:bCs/>
          <w:sz w:val="16"/>
          <w:szCs w:val="16"/>
        </w:rPr>
        <w:t xml:space="preserve"> International Meeting for Autism Research, May 2014 in Atlanta, GA.</w:t>
      </w:r>
    </w:p>
    <w:p w14:paraId="02F9D390" w14:textId="77777777" w:rsidR="008139C4" w:rsidRDefault="008139C4" w:rsidP="008139C4">
      <w:pPr>
        <w:rPr>
          <w:rFonts w:ascii="Palatino Linotype" w:hAnsi="Palatino Linotype" w:cs="Arial"/>
          <w:bCs/>
          <w:sz w:val="16"/>
          <w:szCs w:val="16"/>
        </w:rPr>
      </w:pPr>
    </w:p>
    <w:p w14:paraId="4535EDBD" w14:textId="77777777" w:rsidR="00477717" w:rsidRDefault="00477717" w:rsidP="008139C4">
      <w:pPr>
        <w:rPr>
          <w:rFonts w:ascii="Palatino Linotype" w:hAnsi="Palatino Linotype" w:cs="Arial"/>
          <w:bCs/>
          <w:sz w:val="16"/>
          <w:szCs w:val="16"/>
        </w:rPr>
      </w:pPr>
      <w:r>
        <w:rPr>
          <w:rFonts w:ascii="Palatino Linotype" w:hAnsi="Palatino Linotype" w:cs="Arial"/>
          <w:bCs/>
          <w:sz w:val="16"/>
          <w:szCs w:val="16"/>
        </w:rPr>
        <w:t>“</w:t>
      </w:r>
      <w:r w:rsidRPr="00477717">
        <w:rPr>
          <w:rFonts w:ascii="Palatino Linotype" w:hAnsi="Palatino Linotype" w:cs="Arial"/>
          <w:bCs/>
          <w:sz w:val="16"/>
          <w:szCs w:val="16"/>
        </w:rPr>
        <w:t>Expanding Horizons:  Opportunities to Enhance Birth Defects Epidemiology and Health Services Research with Clinical and Administrative Data Sources</w:t>
      </w:r>
      <w:r>
        <w:rPr>
          <w:rFonts w:ascii="Palatino Linotype" w:hAnsi="Palatino Linotype" w:cs="Arial"/>
          <w:bCs/>
          <w:sz w:val="16"/>
          <w:szCs w:val="16"/>
        </w:rPr>
        <w:t>”, presented at the third session of the National Birth Defects Prevention Network 2014 annual meeting by webinar, April 23, 2014.</w:t>
      </w:r>
      <w:r w:rsidR="00FD5A96">
        <w:rPr>
          <w:rFonts w:ascii="Palatino Linotype" w:hAnsi="Palatino Linotype" w:cs="Arial"/>
          <w:bCs/>
          <w:sz w:val="16"/>
          <w:szCs w:val="16"/>
        </w:rPr>
        <w:t xml:space="preserve">  Also presented at 2014 </w:t>
      </w:r>
      <w:r w:rsidR="00FD5A96" w:rsidRPr="00A70141">
        <w:rPr>
          <w:rFonts w:ascii="Palatino Linotype" w:hAnsi="Palatino Linotype" w:cs="Arial"/>
          <w:bCs/>
          <w:sz w:val="16"/>
          <w:szCs w:val="16"/>
        </w:rPr>
        <w:t xml:space="preserve">CityMatCH Leadership </w:t>
      </w:r>
      <w:r w:rsidR="00FD5A96">
        <w:rPr>
          <w:rFonts w:ascii="Palatino Linotype" w:hAnsi="Palatino Linotype" w:cs="Arial"/>
          <w:bCs/>
          <w:sz w:val="16"/>
          <w:szCs w:val="16"/>
        </w:rPr>
        <w:t xml:space="preserve">and MCH Epidemiology Conference, </w:t>
      </w:r>
      <w:r w:rsidR="00FD5A96" w:rsidRPr="00A70141">
        <w:rPr>
          <w:rFonts w:ascii="Palatino Linotype" w:hAnsi="Palatino Linotype" w:cs="Arial"/>
          <w:bCs/>
          <w:sz w:val="16"/>
          <w:szCs w:val="16"/>
        </w:rPr>
        <w:t>September 17-19</w:t>
      </w:r>
      <w:r w:rsidR="00FD5A96">
        <w:rPr>
          <w:rFonts w:ascii="Palatino Linotype" w:hAnsi="Palatino Linotype" w:cs="Arial"/>
          <w:bCs/>
          <w:sz w:val="16"/>
          <w:szCs w:val="16"/>
        </w:rPr>
        <w:t>, 2014</w:t>
      </w:r>
      <w:r w:rsidR="00FD5A96" w:rsidRPr="00A70141">
        <w:rPr>
          <w:rFonts w:ascii="Palatino Linotype" w:hAnsi="Palatino Linotype" w:cs="Arial"/>
          <w:bCs/>
          <w:sz w:val="16"/>
          <w:szCs w:val="16"/>
        </w:rPr>
        <w:t xml:space="preserve"> in Phoenix, AZ</w:t>
      </w:r>
      <w:r w:rsidR="00FD5A96">
        <w:rPr>
          <w:rFonts w:ascii="Palatino Linotype" w:hAnsi="Palatino Linotype" w:cs="Arial"/>
          <w:bCs/>
          <w:sz w:val="16"/>
          <w:szCs w:val="16"/>
        </w:rPr>
        <w:t xml:space="preserve">.  </w:t>
      </w:r>
    </w:p>
    <w:p w14:paraId="40EE4EDE" w14:textId="77777777" w:rsidR="00477717" w:rsidRDefault="00477717" w:rsidP="008139C4">
      <w:pPr>
        <w:rPr>
          <w:rFonts w:ascii="Palatino Linotype" w:hAnsi="Palatino Linotype" w:cs="Arial"/>
          <w:bCs/>
          <w:sz w:val="16"/>
          <w:szCs w:val="16"/>
        </w:rPr>
      </w:pPr>
    </w:p>
    <w:p w14:paraId="11547803" w14:textId="77777777" w:rsidR="00607654" w:rsidRDefault="00C56655" w:rsidP="00607654">
      <w:pPr>
        <w:rPr>
          <w:rFonts w:ascii="Palatino Linotype" w:hAnsi="Palatino Linotype" w:cs="Arial"/>
          <w:bCs/>
          <w:sz w:val="16"/>
          <w:szCs w:val="16"/>
        </w:rPr>
      </w:pPr>
      <w:r>
        <w:rPr>
          <w:rFonts w:ascii="Palatino Linotype" w:hAnsi="Palatino Linotype" w:cs="Arial"/>
          <w:bCs/>
          <w:sz w:val="16"/>
          <w:szCs w:val="16"/>
        </w:rPr>
        <w:t>“</w:t>
      </w:r>
      <w:r w:rsidRPr="00C56655">
        <w:rPr>
          <w:rFonts w:ascii="Palatino Linotype" w:hAnsi="Palatino Linotype" w:cs="Arial"/>
          <w:bCs/>
          <w:sz w:val="16"/>
          <w:szCs w:val="16"/>
        </w:rPr>
        <w:t>Hospital Resource Use and Payer Type in a 10-Year Population-based Study of Children with Orofacial Clefts</w:t>
      </w:r>
      <w:r>
        <w:rPr>
          <w:rFonts w:ascii="Palatino Linotype" w:hAnsi="Palatino Linotype" w:cs="Arial"/>
          <w:bCs/>
          <w:sz w:val="16"/>
          <w:szCs w:val="16"/>
        </w:rPr>
        <w:t xml:space="preserve">”, </w:t>
      </w:r>
      <w:r w:rsidRPr="00C56655">
        <w:rPr>
          <w:rFonts w:ascii="Palatino Linotype" w:hAnsi="Palatino Linotype" w:cs="Arial"/>
          <w:bCs/>
          <w:sz w:val="16"/>
          <w:szCs w:val="16"/>
        </w:rPr>
        <w:t>C</w:t>
      </w:r>
      <w:r>
        <w:rPr>
          <w:rFonts w:ascii="Palatino Linotype" w:hAnsi="Palatino Linotype" w:cs="Arial"/>
          <w:bCs/>
          <w:sz w:val="16"/>
          <w:szCs w:val="16"/>
        </w:rPr>
        <w:t>.</w:t>
      </w:r>
      <w:r w:rsidRPr="00C56655">
        <w:rPr>
          <w:rFonts w:ascii="Palatino Linotype" w:hAnsi="Palatino Linotype" w:cs="Arial"/>
          <w:bCs/>
          <w:sz w:val="16"/>
          <w:szCs w:val="16"/>
        </w:rPr>
        <w:t>H. Cassell, A</w:t>
      </w:r>
      <w:r>
        <w:rPr>
          <w:rFonts w:ascii="Palatino Linotype" w:hAnsi="Palatino Linotype" w:cs="Arial"/>
          <w:bCs/>
          <w:sz w:val="16"/>
          <w:szCs w:val="16"/>
        </w:rPr>
        <w:t>.</w:t>
      </w:r>
      <w:r w:rsidRPr="00C56655">
        <w:rPr>
          <w:rFonts w:ascii="Palatino Linotype" w:hAnsi="Palatino Linotype" w:cs="Arial"/>
          <w:bCs/>
          <w:sz w:val="16"/>
          <w:szCs w:val="16"/>
        </w:rPr>
        <w:t>L. Dawson, R</w:t>
      </w:r>
      <w:r>
        <w:rPr>
          <w:rFonts w:ascii="Palatino Linotype" w:hAnsi="Palatino Linotype" w:cs="Arial"/>
          <w:bCs/>
          <w:sz w:val="16"/>
          <w:szCs w:val="16"/>
        </w:rPr>
        <w:t>.</w:t>
      </w:r>
      <w:r w:rsidRPr="00C56655">
        <w:rPr>
          <w:rFonts w:ascii="Palatino Linotype" w:hAnsi="Palatino Linotype" w:cs="Arial"/>
          <w:bCs/>
          <w:sz w:val="16"/>
          <w:szCs w:val="16"/>
        </w:rPr>
        <w:t>S. Kirby, R</w:t>
      </w:r>
      <w:r>
        <w:rPr>
          <w:rFonts w:ascii="Palatino Linotype" w:hAnsi="Palatino Linotype" w:cs="Arial"/>
          <w:bCs/>
          <w:sz w:val="16"/>
          <w:szCs w:val="16"/>
        </w:rPr>
        <w:t>.</w:t>
      </w:r>
      <w:r w:rsidRPr="00C56655">
        <w:rPr>
          <w:rFonts w:ascii="Palatino Linotype" w:hAnsi="Palatino Linotype" w:cs="Arial"/>
          <w:bCs/>
          <w:sz w:val="16"/>
          <w:szCs w:val="16"/>
        </w:rPr>
        <w:t>S. Olney, J</w:t>
      </w:r>
      <w:r>
        <w:rPr>
          <w:rFonts w:ascii="Palatino Linotype" w:hAnsi="Palatino Linotype" w:cs="Arial"/>
          <w:bCs/>
          <w:sz w:val="16"/>
          <w:szCs w:val="16"/>
        </w:rPr>
        <w:t>.A</w:t>
      </w:r>
      <w:r w:rsidRPr="00C56655">
        <w:rPr>
          <w:rFonts w:ascii="Palatino Linotype" w:hAnsi="Palatino Linotype" w:cs="Arial"/>
          <w:bCs/>
          <w:sz w:val="16"/>
          <w:szCs w:val="16"/>
        </w:rPr>
        <w:t>. Correia, S</w:t>
      </w:r>
      <w:r>
        <w:rPr>
          <w:rFonts w:ascii="Palatino Linotype" w:hAnsi="Palatino Linotype" w:cs="Arial"/>
          <w:bCs/>
          <w:sz w:val="16"/>
          <w:szCs w:val="16"/>
        </w:rPr>
        <w:t>.</w:t>
      </w:r>
      <w:r w:rsidRPr="00C56655">
        <w:rPr>
          <w:rFonts w:ascii="Palatino Linotype" w:hAnsi="Palatino Linotype" w:cs="Arial"/>
          <w:bCs/>
          <w:sz w:val="16"/>
          <w:szCs w:val="16"/>
        </w:rPr>
        <w:t xml:space="preserve">D. Grosse, </w:t>
      </w:r>
      <w:r w:rsidR="00CD7726">
        <w:rPr>
          <w:rFonts w:ascii="Palatino Linotype" w:hAnsi="Palatino Linotype" w:cs="Arial"/>
          <w:bCs/>
          <w:sz w:val="16"/>
          <w:szCs w:val="16"/>
        </w:rPr>
        <w:t xml:space="preserve">abstract </w:t>
      </w:r>
      <w:r w:rsidR="00477717">
        <w:rPr>
          <w:rFonts w:ascii="Palatino Linotype" w:hAnsi="Palatino Linotype" w:cs="Arial"/>
          <w:bCs/>
          <w:sz w:val="16"/>
          <w:szCs w:val="16"/>
        </w:rPr>
        <w:t>presented by C.H. Cassell at</w:t>
      </w:r>
      <w:r>
        <w:rPr>
          <w:rFonts w:ascii="Palatino Linotype" w:hAnsi="Palatino Linotype" w:cs="Arial"/>
          <w:bCs/>
          <w:sz w:val="16"/>
          <w:szCs w:val="16"/>
        </w:rPr>
        <w:t xml:space="preserve"> the </w:t>
      </w:r>
      <w:r w:rsidRPr="00C56655">
        <w:rPr>
          <w:rFonts w:ascii="Palatino Linotype" w:hAnsi="Palatino Linotype" w:cs="Arial"/>
          <w:bCs/>
          <w:sz w:val="16"/>
          <w:szCs w:val="16"/>
        </w:rPr>
        <w:t>2014 American Cleft Palate-Craniofacial Association annual meeting</w:t>
      </w:r>
      <w:r>
        <w:rPr>
          <w:rFonts w:ascii="Palatino Linotype" w:hAnsi="Palatino Linotype" w:cs="Arial"/>
          <w:bCs/>
          <w:sz w:val="16"/>
          <w:szCs w:val="16"/>
        </w:rPr>
        <w:t>,</w:t>
      </w:r>
      <w:r w:rsidR="00607654">
        <w:rPr>
          <w:rFonts w:ascii="Palatino Linotype" w:hAnsi="Palatino Linotype" w:cs="Arial"/>
          <w:bCs/>
          <w:sz w:val="16"/>
          <w:szCs w:val="16"/>
        </w:rPr>
        <w:t xml:space="preserve"> </w:t>
      </w:r>
      <w:r w:rsidR="00607654" w:rsidRPr="00607654">
        <w:rPr>
          <w:rFonts w:ascii="Palatino Linotype" w:hAnsi="Palatino Linotype" w:cs="Arial"/>
          <w:bCs/>
          <w:sz w:val="16"/>
          <w:szCs w:val="16"/>
        </w:rPr>
        <w:t>March 24-29, 2014</w:t>
      </w:r>
      <w:r w:rsidR="00607654">
        <w:rPr>
          <w:rFonts w:ascii="Palatino Linotype" w:hAnsi="Palatino Linotype" w:cs="Arial"/>
          <w:bCs/>
          <w:sz w:val="16"/>
          <w:szCs w:val="16"/>
        </w:rPr>
        <w:t xml:space="preserve">, in </w:t>
      </w:r>
      <w:r w:rsidR="0060414B">
        <w:rPr>
          <w:rFonts w:ascii="Palatino Linotype" w:hAnsi="Palatino Linotype" w:cs="Arial"/>
          <w:bCs/>
          <w:sz w:val="16"/>
          <w:szCs w:val="16"/>
        </w:rPr>
        <w:t>Indianapolis, IN.</w:t>
      </w:r>
    </w:p>
    <w:p w14:paraId="708CCB00" w14:textId="77777777" w:rsidR="00FB11ED" w:rsidRDefault="00FB11ED" w:rsidP="00607654">
      <w:pPr>
        <w:rPr>
          <w:rFonts w:ascii="Palatino Linotype" w:hAnsi="Palatino Linotype" w:cs="Arial"/>
          <w:bCs/>
          <w:sz w:val="16"/>
          <w:szCs w:val="16"/>
        </w:rPr>
      </w:pPr>
    </w:p>
    <w:p w14:paraId="6454BCE1" w14:textId="77777777" w:rsidR="00FB11ED" w:rsidRDefault="00FB11ED" w:rsidP="00FB11ED">
      <w:pPr>
        <w:rPr>
          <w:rFonts w:ascii="Palatino Linotype" w:hAnsi="Palatino Linotype" w:cs="Arial"/>
          <w:bCs/>
          <w:sz w:val="16"/>
          <w:szCs w:val="16"/>
        </w:rPr>
      </w:pPr>
      <w:r>
        <w:rPr>
          <w:rFonts w:ascii="Palatino Linotype" w:hAnsi="Palatino Linotype" w:cs="Arial"/>
          <w:bCs/>
          <w:sz w:val="16"/>
          <w:szCs w:val="16"/>
        </w:rPr>
        <w:lastRenderedPageBreak/>
        <w:t>“Gastroschisis Delivery after 37 weeks is Associated with Improved Neonatal Respiratory F</w:t>
      </w:r>
      <w:r w:rsidRPr="00FB11ED">
        <w:rPr>
          <w:rFonts w:ascii="Palatino Linotype" w:hAnsi="Palatino Linotype" w:cs="Arial"/>
          <w:bCs/>
          <w:sz w:val="16"/>
          <w:szCs w:val="16"/>
        </w:rPr>
        <w:t xml:space="preserve">unction and </w:t>
      </w:r>
      <w:r>
        <w:rPr>
          <w:rFonts w:ascii="Palatino Linotype" w:hAnsi="Palatino Linotype" w:cs="Arial"/>
          <w:bCs/>
          <w:sz w:val="16"/>
          <w:szCs w:val="16"/>
        </w:rPr>
        <w:t>O</w:t>
      </w:r>
      <w:r w:rsidRPr="00FB11ED">
        <w:rPr>
          <w:rFonts w:ascii="Palatino Linotype" w:hAnsi="Palatino Linotype" w:cs="Arial"/>
          <w:bCs/>
          <w:sz w:val="16"/>
          <w:szCs w:val="16"/>
        </w:rPr>
        <w:t>utcomes</w:t>
      </w:r>
      <w:r>
        <w:rPr>
          <w:rFonts w:ascii="Palatino Linotype" w:hAnsi="Palatino Linotype" w:cs="Arial"/>
          <w:bCs/>
          <w:sz w:val="16"/>
          <w:szCs w:val="16"/>
        </w:rPr>
        <w:t xml:space="preserve">”, M.A. </w:t>
      </w:r>
      <w:r w:rsidRPr="00FB11ED">
        <w:rPr>
          <w:rFonts w:ascii="Palatino Linotype" w:hAnsi="Palatino Linotype" w:cs="Arial"/>
          <w:bCs/>
          <w:sz w:val="16"/>
          <w:szCs w:val="16"/>
        </w:rPr>
        <w:t>Cain, J</w:t>
      </w:r>
      <w:r>
        <w:rPr>
          <w:rFonts w:ascii="Palatino Linotype" w:hAnsi="Palatino Linotype" w:cs="Arial"/>
          <w:bCs/>
          <w:sz w:val="16"/>
          <w:szCs w:val="16"/>
        </w:rPr>
        <w:t>.</w:t>
      </w:r>
      <w:r w:rsidRPr="00FB11ED">
        <w:rPr>
          <w:rFonts w:ascii="Palatino Linotype" w:hAnsi="Palatino Linotype" w:cs="Arial"/>
          <w:bCs/>
          <w:sz w:val="16"/>
          <w:szCs w:val="16"/>
        </w:rPr>
        <w:t>P</w:t>
      </w:r>
      <w:r>
        <w:rPr>
          <w:rFonts w:ascii="Palatino Linotype" w:hAnsi="Palatino Linotype" w:cs="Arial"/>
          <w:bCs/>
          <w:sz w:val="16"/>
          <w:szCs w:val="16"/>
        </w:rPr>
        <w:t>.</w:t>
      </w:r>
      <w:r w:rsidRPr="00FB11ED">
        <w:rPr>
          <w:rFonts w:ascii="Palatino Linotype" w:hAnsi="Palatino Linotype" w:cs="Arial"/>
          <w:bCs/>
          <w:sz w:val="16"/>
          <w:szCs w:val="16"/>
        </w:rPr>
        <w:t xml:space="preserve"> Tanner, J</w:t>
      </w:r>
      <w:r>
        <w:rPr>
          <w:rFonts w:ascii="Palatino Linotype" w:hAnsi="Palatino Linotype" w:cs="Arial"/>
          <w:bCs/>
          <w:sz w:val="16"/>
          <w:szCs w:val="16"/>
        </w:rPr>
        <w:t>.</w:t>
      </w:r>
      <w:r w:rsidRPr="00FB11ED">
        <w:rPr>
          <w:rFonts w:ascii="Palatino Linotype" w:hAnsi="Palatino Linotype" w:cs="Arial"/>
          <w:bCs/>
          <w:sz w:val="16"/>
          <w:szCs w:val="16"/>
        </w:rPr>
        <w:t>L. Salemi, H</w:t>
      </w:r>
      <w:r>
        <w:rPr>
          <w:rFonts w:ascii="Palatino Linotype" w:hAnsi="Palatino Linotype" w:cs="Arial"/>
          <w:bCs/>
          <w:sz w:val="16"/>
          <w:szCs w:val="16"/>
        </w:rPr>
        <w:t>.</w:t>
      </w:r>
      <w:r w:rsidRPr="00FB11ED">
        <w:rPr>
          <w:rFonts w:ascii="Palatino Linotype" w:hAnsi="Palatino Linotype" w:cs="Arial"/>
          <w:bCs/>
          <w:sz w:val="16"/>
          <w:szCs w:val="16"/>
        </w:rPr>
        <w:t>M. Salihu, V</w:t>
      </w:r>
      <w:r>
        <w:rPr>
          <w:rFonts w:ascii="Palatino Linotype" w:hAnsi="Palatino Linotype" w:cs="Arial"/>
          <w:bCs/>
          <w:sz w:val="16"/>
          <w:szCs w:val="16"/>
        </w:rPr>
        <w:t>.</w:t>
      </w:r>
      <w:r w:rsidRPr="00FB11ED">
        <w:rPr>
          <w:rFonts w:ascii="Palatino Linotype" w:hAnsi="Palatino Linotype" w:cs="Arial"/>
          <w:bCs/>
          <w:sz w:val="16"/>
          <w:szCs w:val="16"/>
        </w:rPr>
        <w:t>E. Whiteman, R</w:t>
      </w:r>
      <w:r>
        <w:rPr>
          <w:rFonts w:ascii="Palatino Linotype" w:hAnsi="Palatino Linotype" w:cs="Arial"/>
          <w:bCs/>
          <w:sz w:val="16"/>
          <w:szCs w:val="16"/>
        </w:rPr>
        <w:t>.</w:t>
      </w:r>
      <w:r w:rsidRPr="00FB11ED">
        <w:rPr>
          <w:rFonts w:ascii="Palatino Linotype" w:hAnsi="Palatino Linotype" w:cs="Arial"/>
          <w:bCs/>
          <w:sz w:val="16"/>
          <w:szCs w:val="16"/>
        </w:rPr>
        <w:t xml:space="preserve"> Kirby</w:t>
      </w:r>
      <w:r>
        <w:rPr>
          <w:rFonts w:ascii="Palatino Linotype" w:hAnsi="Palatino Linotype" w:cs="Arial"/>
          <w:bCs/>
          <w:sz w:val="16"/>
          <w:szCs w:val="16"/>
        </w:rPr>
        <w:t xml:space="preserve">, </w:t>
      </w:r>
      <w:r w:rsidR="009D5883">
        <w:rPr>
          <w:rFonts w:ascii="Palatino Linotype" w:hAnsi="Palatino Linotype" w:cs="Arial"/>
          <w:bCs/>
          <w:sz w:val="16"/>
          <w:szCs w:val="16"/>
        </w:rPr>
        <w:t>poster presentation presented by M.A. Cain, S</w:t>
      </w:r>
      <w:r>
        <w:rPr>
          <w:rFonts w:ascii="Palatino Linotype" w:hAnsi="Palatino Linotype" w:cs="Arial"/>
          <w:bCs/>
          <w:sz w:val="16"/>
          <w:szCs w:val="16"/>
        </w:rPr>
        <w:t>ociet</w:t>
      </w:r>
      <w:r w:rsidR="009D5883">
        <w:rPr>
          <w:rFonts w:ascii="Palatino Linotype" w:hAnsi="Palatino Linotype" w:cs="Arial"/>
          <w:bCs/>
          <w:sz w:val="16"/>
          <w:szCs w:val="16"/>
        </w:rPr>
        <w:t>y for Gynecologic Investigation, 61</w:t>
      </w:r>
      <w:r w:rsidR="009D5883" w:rsidRPr="009D5883">
        <w:rPr>
          <w:rFonts w:ascii="Palatino Linotype" w:hAnsi="Palatino Linotype" w:cs="Arial"/>
          <w:bCs/>
          <w:sz w:val="16"/>
          <w:szCs w:val="16"/>
          <w:vertAlign w:val="superscript"/>
        </w:rPr>
        <w:t>st</w:t>
      </w:r>
      <w:r w:rsidR="009D5883">
        <w:rPr>
          <w:rFonts w:ascii="Palatino Linotype" w:hAnsi="Palatino Linotype" w:cs="Arial"/>
          <w:bCs/>
          <w:sz w:val="16"/>
          <w:szCs w:val="16"/>
        </w:rPr>
        <w:t xml:space="preserve"> Annual Scientific Meeting, March 26-29</w:t>
      </w:r>
      <w:r w:rsidR="000051C0">
        <w:rPr>
          <w:rFonts w:ascii="Palatino Linotype" w:hAnsi="Palatino Linotype" w:cs="Arial"/>
          <w:bCs/>
          <w:sz w:val="16"/>
          <w:szCs w:val="16"/>
        </w:rPr>
        <w:t>, 2014</w:t>
      </w:r>
      <w:r w:rsidR="009D5883">
        <w:rPr>
          <w:rFonts w:ascii="Palatino Linotype" w:hAnsi="Palatino Linotype" w:cs="Arial"/>
          <w:bCs/>
          <w:sz w:val="16"/>
          <w:szCs w:val="16"/>
        </w:rPr>
        <w:t xml:space="preserve"> in Florence, Italy.</w:t>
      </w:r>
    </w:p>
    <w:p w14:paraId="21DEE393" w14:textId="77777777" w:rsidR="009D5883" w:rsidRDefault="009D5883" w:rsidP="00FB11ED">
      <w:pPr>
        <w:rPr>
          <w:rFonts w:ascii="Palatino Linotype" w:hAnsi="Palatino Linotype" w:cs="Arial"/>
          <w:bCs/>
          <w:sz w:val="16"/>
          <w:szCs w:val="16"/>
        </w:rPr>
      </w:pPr>
    </w:p>
    <w:p w14:paraId="7ECD3E16" w14:textId="77777777" w:rsidR="009D5883" w:rsidRDefault="009D5883" w:rsidP="00FB11ED">
      <w:pPr>
        <w:rPr>
          <w:rFonts w:ascii="Palatino Linotype" w:hAnsi="Palatino Linotype" w:cs="Arial"/>
          <w:bCs/>
          <w:sz w:val="16"/>
          <w:szCs w:val="16"/>
        </w:rPr>
      </w:pPr>
      <w:r>
        <w:rPr>
          <w:rFonts w:ascii="Palatino Linotype" w:hAnsi="Palatino Linotype" w:cs="Arial"/>
          <w:bCs/>
          <w:sz w:val="16"/>
          <w:szCs w:val="16"/>
        </w:rPr>
        <w:t>“We Count What We Can Count and We Measure What We Can Measure: Are Traditional Perinatal Indicators Relevant in the 21</w:t>
      </w:r>
      <w:r w:rsidRPr="007938D6">
        <w:rPr>
          <w:rFonts w:ascii="Palatino Linotype" w:hAnsi="Palatino Linotype" w:cs="Arial"/>
          <w:bCs/>
          <w:sz w:val="16"/>
          <w:szCs w:val="16"/>
          <w:vertAlign w:val="superscript"/>
        </w:rPr>
        <w:t>st</w:t>
      </w:r>
      <w:r>
        <w:rPr>
          <w:rFonts w:ascii="Palatino Linotype" w:hAnsi="Palatino Linotype" w:cs="Arial"/>
          <w:bCs/>
          <w:sz w:val="16"/>
          <w:szCs w:val="16"/>
        </w:rPr>
        <w:t xml:space="preserve"> Century Context?”, presented as Dean’s Lecture, School of Public Health, Saint Louis University, March 27, 2014 in St. Louis, MO.</w:t>
      </w:r>
    </w:p>
    <w:p w14:paraId="22D3E155" w14:textId="77777777" w:rsidR="00B12ADA" w:rsidRDefault="00B12ADA" w:rsidP="00FB11ED">
      <w:pPr>
        <w:rPr>
          <w:rFonts w:ascii="Palatino Linotype" w:hAnsi="Palatino Linotype" w:cs="Arial"/>
          <w:bCs/>
          <w:sz w:val="16"/>
          <w:szCs w:val="16"/>
        </w:rPr>
      </w:pPr>
    </w:p>
    <w:p w14:paraId="35783FCA" w14:textId="77777777" w:rsidR="009D5883" w:rsidRDefault="009D5883" w:rsidP="009D5883">
      <w:pPr>
        <w:rPr>
          <w:rFonts w:ascii="Palatino Linotype" w:hAnsi="Palatino Linotype" w:cs="Arial"/>
          <w:bCs/>
          <w:sz w:val="16"/>
          <w:szCs w:val="16"/>
        </w:rPr>
      </w:pPr>
      <w:r>
        <w:rPr>
          <w:rFonts w:ascii="Palatino Linotype" w:hAnsi="Palatino Linotype" w:cs="Arial"/>
          <w:bCs/>
          <w:sz w:val="16"/>
          <w:szCs w:val="16"/>
        </w:rPr>
        <w:t>“Birth Defects: How Public Health Surveillance Supports Clinical Decision Making, Health Education and Access to Referral Services”, lecture presented to MCH class, School of Public Health, Saint Louis University, March 27, 2014 in St. Louis, MO.</w:t>
      </w:r>
    </w:p>
    <w:p w14:paraId="6133EDEA" w14:textId="77777777" w:rsidR="00452F73" w:rsidRDefault="00452F73" w:rsidP="009D5883">
      <w:pPr>
        <w:rPr>
          <w:rFonts w:ascii="Palatino Linotype" w:hAnsi="Palatino Linotype" w:cs="Arial"/>
          <w:bCs/>
          <w:sz w:val="16"/>
          <w:szCs w:val="16"/>
        </w:rPr>
      </w:pPr>
    </w:p>
    <w:p w14:paraId="203B196E" w14:textId="77777777" w:rsidR="00452F73" w:rsidRDefault="00452F73" w:rsidP="009D5883">
      <w:pPr>
        <w:rPr>
          <w:rFonts w:ascii="Palatino Linotype" w:hAnsi="Palatino Linotype" w:cs="Arial"/>
          <w:bCs/>
          <w:sz w:val="16"/>
          <w:szCs w:val="16"/>
        </w:rPr>
      </w:pPr>
      <w:r>
        <w:rPr>
          <w:rFonts w:ascii="Palatino Linotype" w:hAnsi="Palatino Linotype" w:cs="Arial"/>
          <w:bCs/>
          <w:sz w:val="16"/>
          <w:szCs w:val="16"/>
        </w:rPr>
        <w:t>Lecture on Population Health and GIS, presented in Geography 6/8030 Visualization class, Geography and Earth Sciences Department, University of North Carolina-Charlotte, March 13, 2014 in Charlotte, NC.</w:t>
      </w:r>
    </w:p>
    <w:p w14:paraId="164B4843" w14:textId="77777777" w:rsidR="009D5883" w:rsidRDefault="009D5883" w:rsidP="009D5883">
      <w:pPr>
        <w:rPr>
          <w:rFonts w:ascii="Palatino Linotype" w:hAnsi="Palatino Linotype" w:cs="Arial"/>
          <w:bCs/>
          <w:sz w:val="16"/>
          <w:szCs w:val="16"/>
        </w:rPr>
      </w:pPr>
    </w:p>
    <w:p w14:paraId="611FE7C3" w14:textId="77777777" w:rsidR="00B12ADA" w:rsidRPr="00607654" w:rsidRDefault="00B12ADA" w:rsidP="00FB11ED">
      <w:pPr>
        <w:rPr>
          <w:rFonts w:ascii="Palatino Linotype" w:hAnsi="Palatino Linotype" w:cs="Arial"/>
          <w:bCs/>
          <w:sz w:val="16"/>
          <w:szCs w:val="16"/>
        </w:rPr>
      </w:pPr>
      <w:r>
        <w:rPr>
          <w:rFonts w:ascii="Palatino Linotype" w:hAnsi="Palatino Linotype" w:cs="Arial"/>
          <w:bCs/>
          <w:sz w:val="16"/>
          <w:szCs w:val="16"/>
        </w:rPr>
        <w:t>Centers for Disease Control and Prevention (CDC) and Center for Medicare &amp; Medicaid Services (CMS) Data Linkage Training Project for Vital Statistics and Medical Claims Data, In-Person Training, conducted by R.S. Kirby and C.A. Mason, February 6-7, 2014 in Washington, DC.</w:t>
      </w:r>
    </w:p>
    <w:p w14:paraId="200B113D" w14:textId="77777777" w:rsidR="003A2EEA" w:rsidRDefault="003A2EEA" w:rsidP="00B54FAB">
      <w:pPr>
        <w:rPr>
          <w:rFonts w:ascii="Palatino Linotype" w:hAnsi="Palatino Linotype" w:cs="Arial"/>
          <w:bCs/>
          <w:sz w:val="16"/>
          <w:szCs w:val="16"/>
        </w:rPr>
      </w:pPr>
    </w:p>
    <w:p w14:paraId="63A10C20" w14:textId="77777777" w:rsidR="00B54FAB" w:rsidRDefault="00B54FAB" w:rsidP="00B54FAB">
      <w:pPr>
        <w:rPr>
          <w:rFonts w:ascii="Palatino Linotype" w:hAnsi="Palatino Linotype" w:cs="Arial"/>
          <w:bCs/>
          <w:sz w:val="16"/>
          <w:szCs w:val="16"/>
        </w:rPr>
      </w:pPr>
      <w:r>
        <w:rPr>
          <w:rFonts w:ascii="Palatino Linotype" w:hAnsi="Palatino Linotype" w:cs="Arial"/>
          <w:bCs/>
          <w:sz w:val="16"/>
          <w:szCs w:val="16"/>
        </w:rPr>
        <w:t>“</w:t>
      </w:r>
      <w:r w:rsidRPr="00B54FAB">
        <w:rPr>
          <w:rFonts w:ascii="Palatino Linotype" w:hAnsi="Palatino Linotype" w:cs="Arial"/>
          <w:bCs/>
          <w:sz w:val="16"/>
          <w:szCs w:val="16"/>
        </w:rPr>
        <w:t xml:space="preserve">Timing of </w:t>
      </w:r>
      <w:r>
        <w:rPr>
          <w:rFonts w:ascii="Palatino Linotype" w:hAnsi="Palatino Linotype" w:cs="Arial"/>
          <w:bCs/>
          <w:sz w:val="16"/>
          <w:szCs w:val="16"/>
        </w:rPr>
        <w:t>Delivery of a Gastroschisis Affected Pregnancy and I</w:t>
      </w:r>
      <w:r w:rsidRPr="00B54FAB">
        <w:rPr>
          <w:rFonts w:ascii="Palatino Linotype" w:hAnsi="Palatino Linotype" w:cs="Arial"/>
          <w:bCs/>
          <w:sz w:val="16"/>
          <w:szCs w:val="16"/>
        </w:rPr>
        <w:t xml:space="preserve">ts </w:t>
      </w:r>
      <w:r>
        <w:rPr>
          <w:rFonts w:ascii="Palatino Linotype" w:hAnsi="Palatino Linotype" w:cs="Arial"/>
          <w:bCs/>
          <w:sz w:val="16"/>
          <w:szCs w:val="16"/>
        </w:rPr>
        <w:t>Impact on P</w:t>
      </w:r>
      <w:r w:rsidRPr="00B54FAB">
        <w:rPr>
          <w:rFonts w:ascii="Palatino Linotype" w:hAnsi="Palatino Linotype" w:cs="Arial"/>
          <w:bCs/>
          <w:sz w:val="16"/>
          <w:szCs w:val="16"/>
        </w:rPr>
        <w:t>erinat</w:t>
      </w:r>
      <w:r>
        <w:rPr>
          <w:rFonts w:ascii="Palatino Linotype" w:hAnsi="Palatino Linotype" w:cs="Arial"/>
          <w:bCs/>
          <w:sz w:val="16"/>
          <w:szCs w:val="16"/>
        </w:rPr>
        <w:t xml:space="preserve">al Outcomes and Hospital Costs”, </w:t>
      </w:r>
      <w:r w:rsidRPr="00B54FAB">
        <w:rPr>
          <w:rFonts w:ascii="Palatino Linotype" w:hAnsi="Palatino Linotype" w:cs="Arial"/>
          <w:bCs/>
          <w:sz w:val="16"/>
          <w:szCs w:val="16"/>
        </w:rPr>
        <w:t>M</w:t>
      </w:r>
      <w:r>
        <w:rPr>
          <w:rFonts w:ascii="Palatino Linotype" w:hAnsi="Palatino Linotype" w:cs="Arial"/>
          <w:bCs/>
          <w:sz w:val="16"/>
          <w:szCs w:val="16"/>
        </w:rPr>
        <w:t>.A.</w:t>
      </w:r>
      <w:r w:rsidRPr="00B54FAB">
        <w:rPr>
          <w:rFonts w:ascii="Palatino Linotype" w:hAnsi="Palatino Linotype" w:cs="Arial"/>
          <w:bCs/>
          <w:sz w:val="16"/>
          <w:szCs w:val="16"/>
        </w:rPr>
        <w:t xml:space="preserve"> Cain, J</w:t>
      </w:r>
      <w:r>
        <w:rPr>
          <w:rFonts w:ascii="Palatino Linotype" w:hAnsi="Palatino Linotype" w:cs="Arial"/>
          <w:bCs/>
          <w:sz w:val="16"/>
          <w:szCs w:val="16"/>
        </w:rPr>
        <w:t>.</w:t>
      </w:r>
      <w:r w:rsidRPr="00B54FAB">
        <w:rPr>
          <w:rFonts w:ascii="Palatino Linotype" w:hAnsi="Palatino Linotype" w:cs="Arial"/>
          <w:bCs/>
          <w:sz w:val="16"/>
          <w:szCs w:val="16"/>
        </w:rPr>
        <w:t>L. Salemi, J</w:t>
      </w:r>
      <w:r>
        <w:rPr>
          <w:rFonts w:ascii="Palatino Linotype" w:hAnsi="Palatino Linotype" w:cs="Arial"/>
          <w:bCs/>
          <w:sz w:val="16"/>
          <w:szCs w:val="16"/>
        </w:rPr>
        <w:t>.</w:t>
      </w:r>
      <w:r w:rsidRPr="00B54FAB">
        <w:rPr>
          <w:rFonts w:ascii="Palatino Linotype" w:hAnsi="Palatino Linotype" w:cs="Arial"/>
          <w:bCs/>
          <w:sz w:val="16"/>
          <w:szCs w:val="16"/>
        </w:rPr>
        <w:t>P</w:t>
      </w:r>
      <w:r>
        <w:rPr>
          <w:rFonts w:ascii="Palatino Linotype" w:hAnsi="Palatino Linotype" w:cs="Arial"/>
          <w:bCs/>
          <w:sz w:val="16"/>
          <w:szCs w:val="16"/>
        </w:rPr>
        <w:t>.</w:t>
      </w:r>
      <w:r w:rsidRPr="00B54FAB">
        <w:rPr>
          <w:rFonts w:ascii="Palatino Linotype" w:hAnsi="Palatino Linotype" w:cs="Arial"/>
          <w:bCs/>
          <w:sz w:val="16"/>
          <w:szCs w:val="16"/>
        </w:rPr>
        <w:t xml:space="preserve"> Tanner, M</w:t>
      </w:r>
      <w:r>
        <w:rPr>
          <w:rFonts w:ascii="Palatino Linotype" w:hAnsi="Palatino Linotype" w:cs="Arial"/>
          <w:bCs/>
          <w:sz w:val="16"/>
          <w:szCs w:val="16"/>
        </w:rPr>
        <w:t>.</w:t>
      </w:r>
      <w:r w:rsidRPr="00B54FAB">
        <w:rPr>
          <w:rFonts w:ascii="Palatino Linotype" w:hAnsi="Palatino Linotype" w:cs="Arial"/>
          <w:bCs/>
          <w:sz w:val="16"/>
          <w:szCs w:val="16"/>
        </w:rPr>
        <w:t>F. Mogos, R</w:t>
      </w:r>
      <w:r>
        <w:rPr>
          <w:rFonts w:ascii="Palatino Linotype" w:hAnsi="Palatino Linotype" w:cs="Arial"/>
          <w:bCs/>
          <w:sz w:val="16"/>
          <w:szCs w:val="16"/>
        </w:rPr>
        <w:t>.</w:t>
      </w:r>
      <w:r w:rsidRPr="00B54FAB">
        <w:rPr>
          <w:rFonts w:ascii="Palatino Linotype" w:hAnsi="Palatino Linotype" w:cs="Arial"/>
          <w:bCs/>
          <w:sz w:val="16"/>
          <w:szCs w:val="16"/>
        </w:rPr>
        <w:t xml:space="preserve"> Kirby, V</w:t>
      </w:r>
      <w:r>
        <w:rPr>
          <w:rFonts w:ascii="Palatino Linotype" w:hAnsi="Palatino Linotype" w:cs="Arial"/>
          <w:bCs/>
          <w:sz w:val="16"/>
          <w:szCs w:val="16"/>
        </w:rPr>
        <w:t>.</w:t>
      </w:r>
      <w:r w:rsidRPr="00B54FAB">
        <w:rPr>
          <w:rFonts w:ascii="Palatino Linotype" w:hAnsi="Palatino Linotype" w:cs="Arial"/>
          <w:bCs/>
          <w:sz w:val="16"/>
          <w:szCs w:val="16"/>
        </w:rPr>
        <w:t>E. Whiteman, H</w:t>
      </w:r>
      <w:r>
        <w:rPr>
          <w:rFonts w:ascii="Palatino Linotype" w:hAnsi="Palatino Linotype" w:cs="Arial"/>
          <w:bCs/>
          <w:sz w:val="16"/>
          <w:szCs w:val="16"/>
        </w:rPr>
        <w:t xml:space="preserve">.M. Salihu, </w:t>
      </w:r>
      <w:r w:rsidR="007E5A36">
        <w:rPr>
          <w:rFonts w:ascii="Palatino Linotype" w:hAnsi="Palatino Linotype" w:cs="Arial"/>
          <w:bCs/>
          <w:sz w:val="16"/>
          <w:szCs w:val="16"/>
        </w:rPr>
        <w:t>poster</w:t>
      </w:r>
      <w:r>
        <w:rPr>
          <w:rFonts w:ascii="Palatino Linotype" w:hAnsi="Palatino Linotype" w:cs="Arial"/>
          <w:bCs/>
          <w:sz w:val="16"/>
          <w:szCs w:val="16"/>
        </w:rPr>
        <w:t xml:space="preserve"> </w:t>
      </w:r>
      <w:r w:rsidR="00CD7726">
        <w:rPr>
          <w:rFonts w:ascii="Palatino Linotype" w:hAnsi="Palatino Linotype" w:cs="Arial"/>
          <w:bCs/>
          <w:sz w:val="16"/>
          <w:szCs w:val="16"/>
        </w:rPr>
        <w:t xml:space="preserve">presented </w:t>
      </w:r>
      <w:r w:rsidR="007E5A36">
        <w:rPr>
          <w:rFonts w:ascii="Palatino Linotype" w:hAnsi="Palatino Linotype" w:cs="Arial"/>
          <w:bCs/>
          <w:sz w:val="16"/>
          <w:szCs w:val="16"/>
        </w:rPr>
        <w:t>by M.A. Cain</w:t>
      </w:r>
      <w:r w:rsidR="00CD7726">
        <w:rPr>
          <w:rFonts w:ascii="Palatino Linotype" w:hAnsi="Palatino Linotype" w:cs="Arial"/>
          <w:bCs/>
          <w:sz w:val="16"/>
          <w:szCs w:val="16"/>
        </w:rPr>
        <w:t xml:space="preserve"> at</w:t>
      </w:r>
      <w:r>
        <w:rPr>
          <w:rFonts w:ascii="Palatino Linotype" w:hAnsi="Palatino Linotype" w:cs="Arial"/>
          <w:bCs/>
          <w:sz w:val="16"/>
          <w:szCs w:val="16"/>
        </w:rPr>
        <w:t xml:space="preserve"> the 34</w:t>
      </w:r>
      <w:r w:rsidRPr="00B54FAB">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w:t>
      </w:r>
      <w:r w:rsidRPr="00B54FAB">
        <w:rPr>
          <w:rFonts w:ascii="Palatino Linotype" w:hAnsi="Palatino Linotype" w:cs="Arial"/>
          <w:bCs/>
          <w:sz w:val="16"/>
          <w:szCs w:val="16"/>
        </w:rPr>
        <w:t>Society for Maternal-Fetal Medicine</w:t>
      </w:r>
      <w:r>
        <w:rPr>
          <w:rFonts w:ascii="Palatino Linotype" w:hAnsi="Palatino Linotype" w:cs="Arial"/>
          <w:bCs/>
          <w:sz w:val="16"/>
          <w:szCs w:val="16"/>
        </w:rPr>
        <w:t>, February 3-8, 2014 in New Orleans, LA.</w:t>
      </w:r>
      <w:r w:rsidR="00A53B8C">
        <w:rPr>
          <w:rFonts w:ascii="Palatino Linotype" w:hAnsi="Palatino Linotype" w:cs="Arial"/>
          <w:bCs/>
          <w:sz w:val="16"/>
          <w:szCs w:val="16"/>
        </w:rPr>
        <w:t xml:space="preserve"> {Abstract: </w:t>
      </w:r>
      <w:r w:rsidR="00A53B8C" w:rsidRPr="00A53B8C">
        <w:rPr>
          <w:rFonts w:ascii="Palatino Linotype" w:hAnsi="Palatino Linotype" w:cs="Arial"/>
          <w:bCs/>
          <w:sz w:val="16"/>
          <w:szCs w:val="16"/>
          <w:u w:val="single"/>
        </w:rPr>
        <w:t>American Journal of Obstetrics and Gynecology</w:t>
      </w:r>
      <w:r w:rsidR="00A53B8C">
        <w:rPr>
          <w:rFonts w:ascii="Palatino Linotype" w:hAnsi="Palatino Linotype" w:cs="Arial"/>
          <w:bCs/>
          <w:sz w:val="16"/>
          <w:szCs w:val="16"/>
        </w:rPr>
        <w:t xml:space="preserve"> 210,1 (January 2014), S296</w:t>
      </w:r>
      <w:r w:rsidR="002D170D">
        <w:rPr>
          <w:rFonts w:ascii="Palatino Linotype" w:hAnsi="Palatino Linotype" w:cs="Arial"/>
          <w:bCs/>
          <w:sz w:val="16"/>
          <w:szCs w:val="16"/>
        </w:rPr>
        <w:t>]</w:t>
      </w:r>
      <w:r w:rsidR="00A53B8C">
        <w:rPr>
          <w:rFonts w:ascii="Palatino Linotype" w:hAnsi="Palatino Linotype" w:cs="Arial"/>
          <w:bCs/>
          <w:sz w:val="16"/>
          <w:szCs w:val="16"/>
        </w:rPr>
        <w:t>.</w:t>
      </w:r>
    </w:p>
    <w:p w14:paraId="345B25F5" w14:textId="77777777" w:rsidR="00D649EC" w:rsidRDefault="00D649EC" w:rsidP="00B54FAB">
      <w:pPr>
        <w:rPr>
          <w:rFonts w:ascii="Palatino Linotype" w:hAnsi="Palatino Linotype" w:cs="Arial"/>
          <w:bCs/>
          <w:sz w:val="16"/>
          <w:szCs w:val="16"/>
        </w:rPr>
      </w:pPr>
    </w:p>
    <w:p w14:paraId="27CBE4EC" w14:textId="77777777" w:rsidR="00D649EC" w:rsidRPr="00D649EC" w:rsidRDefault="00D649EC" w:rsidP="00D649EC">
      <w:pPr>
        <w:rPr>
          <w:rFonts w:ascii="Palatino Linotype" w:hAnsi="Palatino Linotype" w:cs="Arial"/>
          <w:bCs/>
          <w:sz w:val="16"/>
          <w:szCs w:val="16"/>
        </w:rPr>
      </w:pPr>
      <w:r>
        <w:rPr>
          <w:rFonts w:ascii="Palatino Linotype" w:hAnsi="Palatino Linotype" w:cs="Arial"/>
          <w:bCs/>
          <w:sz w:val="16"/>
          <w:szCs w:val="16"/>
        </w:rPr>
        <w:t>“</w:t>
      </w:r>
      <w:r w:rsidRPr="00D649EC">
        <w:rPr>
          <w:rFonts w:ascii="Palatino Linotype" w:hAnsi="Palatino Linotype" w:cs="Arial"/>
          <w:bCs/>
          <w:sz w:val="16"/>
          <w:szCs w:val="16"/>
        </w:rPr>
        <w:t>Modeling Travel Impedance to Medical Care for Children with Spina Bifida Using</w:t>
      </w:r>
      <w:r>
        <w:rPr>
          <w:rFonts w:ascii="Palatino Linotype" w:hAnsi="Palatino Linotype" w:cs="Arial"/>
          <w:bCs/>
          <w:sz w:val="16"/>
          <w:szCs w:val="16"/>
        </w:rPr>
        <w:t xml:space="preserve"> Geographic Information Systems”, </w:t>
      </w:r>
      <w:r w:rsidRPr="00D649EC">
        <w:rPr>
          <w:rFonts w:ascii="Palatino Linotype" w:hAnsi="Palatino Linotype" w:cs="Arial"/>
          <w:bCs/>
          <w:sz w:val="16"/>
          <w:szCs w:val="16"/>
        </w:rPr>
        <w:t>E</w:t>
      </w:r>
      <w:r>
        <w:rPr>
          <w:rFonts w:ascii="Palatino Linotype" w:hAnsi="Palatino Linotype" w:cs="Arial"/>
          <w:bCs/>
          <w:sz w:val="16"/>
          <w:szCs w:val="16"/>
        </w:rPr>
        <w:t>. D</w:t>
      </w:r>
      <w:r w:rsidRPr="00D649EC">
        <w:rPr>
          <w:rFonts w:ascii="Palatino Linotype" w:hAnsi="Palatino Linotype" w:cs="Arial"/>
          <w:bCs/>
          <w:sz w:val="16"/>
          <w:szCs w:val="16"/>
        </w:rPr>
        <w:t>elmelle, C</w:t>
      </w:r>
      <w:r>
        <w:rPr>
          <w:rFonts w:ascii="Palatino Linotype" w:hAnsi="Palatino Linotype" w:cs="Arial"/>
          <w:bCs/>
          <w:sz w:val="16"/>
          <w:szCs w:val="16"/>
        </w:rPr>
        <w:t>.</w:t>
      </w:r>
      <w:r w:rsidRPr="00D649EC">
        <w:rPr>
          <w:rFonts w:ascii="Palatino Linotype" w:hAnsi="Palatino Linotype" w:cs="Arial"/>
          <w:bCs/>
          <w:sz w:val="16"/>
          <w:szCs w:val="16"/>
        </w:rPr>
        <w:t>H</w:t>
      </w:r>
      <w:r>
        <w:rPr>
          <w:rFonts w:ascii="Palatino Linotype" w:hAnsi="Palatino Linotype" w:cs="Arial"/>
          <w:bCs/>
          <w:sz w:val="16"/>
          <w:szCs w:val="16"/>
        </w:rPr>
        <w:t>.</w:t>
      </w:r>
      <w:r w:rsidRPr="00D649EC">
        <w:rPr>
          <w:rFonts w:ascii="Palatino Linotype" w:hAnsi="Palatino Linotype" w:cs="Arial"/>
          <w:bCs/>
          <w:sz w:val="16"/>
          <w:szCs w:val="16"/>
        </w:rPr>
        <w:t xml:space="preserve"> Cassell, C</w:t>
      </w:r>
      <w:r>
        <w:rPr>
          <w:rFonts w:ascii="Palatino Linotype" w:hAnsi="Palatino Linotype" w:cs="Arial"/>
          <w:bCs/>
          <w:sz w:val="16"/>
          <w:szCs w:val="16"/>
        </w:rPr>
        <w:t>.</w:t>
      </w:r>
      <w:r w:rsidRPr="00D649EC">
        <w:rPr>
          <w:rFonts w:ascii="Palatino Linotype" w:hAnsi="Palatino Linotype" w:cs="Arial"/>
          <w:bCs/>
          <w:sz w:val="16"/>
          <w:szCs w:val="16"/>
        </w:rPr>
        <w:t xml:space="preserve"> Dony, E</w:t>
      </w:r>
      <w:r>
        <w:rPr>
          <w:rFonts w:ascii="Palatino Linotype" w:hAnsi="Palatino Linotype" w:cs="Arial"/>
          <w:bCs/>
          <w:sz w:val="16"/>
          <w:szCs w:val="16"/>
        </w:rPr>
        <w:t>.</w:t>
      </w:r>
      <w:r w:rsidRPr="00D649EC">
        <w:rPr>
          <w:rFonts w:ascii="Palatino Linotype" w:hAnsi="Palatino Linotype" w:cs="Arial"/>
          <w:bCs/>
          <w:sz w:val="16"/>
          <w:szCs w:val="16"/>
        </w:rPr>
        <w:t xml:space="preserve"> Radcliff, J</w:t>
      </w:r>
      <w:r>
        <w:rPr>
          <w:rFonts w:ascii="Palatino Linotype" w:hAnsi="Palatino Linotype" w:cs="Arial"/>
          <w:bCs/>
          <w:sz w:val="16"/>
          <w:szCs w:val="16"/>
        </w:rPr>
        <w:t>.</w:t>
      </w:r>
      <w:r w:rsidRPr="00D649EC">
        <w:rPr>
          <w:rFonts w:ascii="Palatino Linotype" w:hAnsi="Palatino Linotype" w:cs="Arial"/>
          <w:bCs/>
          <w:sz w:val="16"/>
          <w:szCs w:val="16"/>
        </w:rPr>
        <w:t>P</w:t>
      </w:r>
      <w:r>
        <w:rPr>
          <w:rFonts w:ascii="Palatino Linotype" w:hAnsi="Palatino Linotype" w:cs="Arial"/>
          <w:bCs/>
          <w:sz w:val="16"/>
          <w:szCs w:val="16"/>
        </w:rPr>
        <w:t>.</w:t>
      </w:r>
      <w:r w:rsidRPr="00D649EC">
        <w:rPr>
          <w:rFonts w:ascii="Palatino Linotype" w:hAnsi="Palatino Linotype" w:cs="Arial"/>
          <w:bCs/>
          <w:sz w:val="16"/>
          <w:szCs w:val="16"/>
        </w:rPr>
        <w:t xml:space="preserve"> Tanner, C</w:t>
      </w:r>
      <w:r>
        <w:rPr>
          <w:rFonts w:ascii="Palatino Linotype" w:hAnsi="Palatino Linotype" w:cs="Arial"/>
          <w:bCs/>
          <w:sz w:val="16"/>
          <w:szCs w:val="16"/>
        </w:rPr>
        <w:t>.</w:t>
      </w:r>
      <w:r w:rsidRPr="00D649EC">
        <w:rPr>
          <w:rFonts w:ascii="Palatino Linotype" w:hAnsi="Palatino Linotype" w:cs="Arial"/>
          <w:bCs/>
          <w:sz w:val="16"/>
          <w:szCs w:val="16"/>
        </w:rPr>
        <w:t xml:space="preserve"> Siffel, R</w:t>
      </w:r>
      <w:r>
        <w:rPr>
          <w:rFonts w:ascii="Palatino Linotype" w:hAnsi="Palatino Linotype" w:cs="Arial"/>
          <w:bCs/>
          <w:sz w:val="16"/>
          <w:szCs w:val="16"/>
        </w:rPr>
        <w:t>.</w:t>
      </w:r>
      <w:r w:rsidRPr="00D649EC">
        <w:rPr>
          <w:rFonts w:ascii="Palatino Linotype" w:hAnsi="Palatino Linotype" w:cs="Arial"/>
          <w:bCs/>
          <w:sz w:val="16"/>
          <w:szCs w:val="16"/>
        </w:rPr>
        <w:t>S</w:t>
      </w:r>
      <w:r>
        <w:rPr>
          <w:rFonts w:ascii="Palatino Linotype" w:hAnsi="Palatino Linotype" w:cs="Arial"/>
          <w:bCs/>
          <w:sz w:val="16"/>
          <w:szCs w:val="16"/>
        </w:rPr>
        <w:t>.</w:t>
      </w:r>
      <w:r w:rsidRPr="00D649EC">
        <w:rPr>
          <w:rFonts w:ascii="Palatino Linotype" w:hAnsi="Palatino Linotype" w:cs="Arial"/>
          <w:bCs/>
          <w:sz w:val="16"/>
          <w:szCs w:val="16"/>
        </w:rPr>
        <w:t xml:space="preserve"> Kirby</w:t>
      </w:r>
      <w:r>
        <w:rPr>
          <w:rFonts w:ascii="Palatino Linotype" w:hAnsi="Palatino Linotype" w:cs="Arial"/>
          <w:bCs/>
          <w:sz w:val="16"/>
          <w:szCs w:val="16"/>
        </w:rPr>
        <w:t>, presented by C. Siffel at the</w:t>
      </w:r>
      <w:r w:rsidRPr="00D649EC">
        <w:rPr>
          <w:rFonts w:ascii="Palatino Linotype" w:hAnsi="Palatino Linotype" w:cs="Arial"/>
          <w:bCs/>
          <w:sz w:val="16"/>
          <w:szCs w:val="16"/>
        </w:rPr>
        <w:t xml:space="preserve"> 40th Annual Meeting of the International Clearinghouse for Birth Defects Surveillance and Research (ICBDSR), San Jose, Costa Rica, December 3-6, 2013.</w:t>
      </w:r>
    </w:p>
    <w:p w14:paraId="5419FF0F" w14:textId="77777777" w:rsidR="00771878" w:rsidRDefault="00771878" w:rsidP="00B54FAB">
      <w:pPr>
        <w:rPr>
          <w:rFonts w:ascii="Palatino Linotype" w:hAnsi="Palatino Linotype" w:cs="Arial"/>
          <w:bCs/>
          <w:sz w:val="16"/>
          <w:szCs w:val="16"/>
        </w:rPr>
      </w:pPr>
    </w:p>
    <w:p w14:paraId="045ACDAD" w14:textId="77777777" w:rsidR="00267481" w:rsidRDefault="00771878" w:rsidP="00267481">
      <w:pPr>
        <w:rPr>
          <w:rFonts w:ascii="Palatino Linotype" w:hAnsi="Palatino Linotype" w:cs="Arial"/>
          <w:bCs/>
          <w:sz w:val="16"/>
          <w:szCs w:val="16"/>
        </w:rPr>
      </w:pPr>
      <w:r>
        <w:rPr>
          <w:rFonts w:ascii="Palatino Linotype" w:hAnsi="Palatino Linotype" w:cs="Arial"/>
          <w:bCs/>
          <w:sz w:val="16"/>
          <w:szCs w:val="16"/>
        </w:rPr>
        <w:t>“</w:t>
      </w:r>
      <w:r w:rsidR="00267481">
        <w:rPr>
          <w:rFonts w:ascii="Palatino Linotype" w:hAnsi="Palatino Linotype" w:cs="Arial"/>
          <w:bCs/>
          <w:sz w:val="16"/>
          <w:szCs w:val="16"/>
        </w:rPr>
        <w:t>Thinking beyond the I</w:t>
      </w:r>
      <w:r w:rsidRPr="00771878">
        <w:rPr>
          <w:rFonts w:ascii="Palatino Linotype" w:hAnsi="Palatino Linotype" w:cs="Arial"/>
          <w:bCs/>
          <w:sz w:val="16"/>
          <w:szCs w:val="16"/>
        </w:rPr>
        <w:t>n</w:t>
      </w:r>
      <w:r w:rsidR="00267481">
        <w:rPr>
          <w:rFonts w:ascii="Palatino Linotype" w:hAnsi="Palatino Linotype" w:cs="Arial"/>
          <w:bCs/>
          <w:sz w:val="16"/>
          <w:szCs w:val="16"/>
        </w:rPr>
        <w:t>dividual in Reproductive Health: Evaluating the Determinants of Fertility Through an A</w:t>
      </w:r>
      <w:r w:rsidRPr="00771878">
        <w:rPr>
          <w:rFonts w:ascii="Palatino Linotype" w:hAnsi="Palatino Linotype" w:cs="Arial"/>
          <w:bCs/>
          <w:sz w:val="16"/>
          <w:szCs w:val="16"/>
        </w:rPr>
        <w:t xml:space="preserve">nalysis of the 2011 Uganda </w:t>
      </w:r>
      <w:r w:rsidR="00267481">
        <w:rPr>
          <w:rFonts w:ascii="Palatino Linotype" w:hAnsi="Palatino Linotype" w:cs="Arial"/>
          <w:bCs/>
          <w:sz w:val="16"/>
          <w:szCs w:val="16"/>
        </w:rPr>
        <w:t>Demographic and Health S</w:t>
      </w:r>
      <w:r w:rsidRPr="00771878">
        <w:rPr>
          <w:rFonts w:ascii="Palatino Linotype" w:hAnsi="Palatino Linotype" w:cs="Arial"/>
          <w:bCs/>
          <w:sz w:val="16"/>
          <w:szCs w:val="16"/>
        </w:rPr>
        <w:t>urvey</w:t>
      </w:r>
      <w:r>
        <w:rPr>
          <w:rFonts w:ascii="Palatino Linotype" w:hAnsi="Palatino Linotype" w:cs="Arial"/>
          <w:bCs/>
          <w:sz w:val="16"/>
          <w:szCs w:val="16"/>
        </w:rPr>
        <w:t xml:space="preserve">”, </w:t>
      </w:r>
      <w:r w:rsidR="00267481">
        <w:rPr>
          <w:rFonts w:ascii="Palatino Linotype" w:hAnsi="Palatino Linotype" w:cs="Arial"/>
          <w:bCs/>
          <w:sz w:val="16"/>
          <w:szCs w:val="16"/>
        </w:rPr>
        <w:t>M. Khaliq, R. Kirby, abstract submitted to the 141</w:t>
      </w:r>
      <w:r w:rsidR="00267481" w:rsidRPr="001674D5">
        <w:rPr>
          <w:rFonts w:ascii="Palatino Linotype" w:hAnsi="Palatino Linotype" w:cs="Arial"/>
          <w:bCs/>
          <w:sz w:val="16"/>
          <w:szCs w:val="16"/>
          <w:vertAlign w:val="superscript"/>
        </w:rPr>
        <w:t>st</w:t>
      </w:r>
      <w:r w:rsidR="00267481">
        <w:rPr>
          <w:rFonts w:ascii="Palatino Linotype" w:hAnsi="Palatino Linotype" w:cs="Arial"/>
          <w:bCs/>
          <w:sz w:val="16"/>
          <w:szCs w:val="16"/>
        </w:rPr>
        <w:t xml:space="preserve"> American Public Health Association annual meeting, N</w:t>
      </w:r>
      <w:r w:rsidR="00582477">
        <w:rPr>
          <w:rFonts w:ascii="Palatino Linotype" w:hAnsi="Palatino Linotype" w:cs="Arial"/>
          <w:bCs/>
          <w:sz w:val="16"/>
          <w:szCs w:val="16"/>
        </w:rPr>
        <w:t>ovember 2-6, 2013 in Boston, MA, not presented.</w:t>
      </w:r>
    </w:p>
    <w:p w14:paraId="2A91168D" w14:textId="77777777" w:rsidR="00267481" w:rsidRDefault="00267481" w:rsidP="00267481">
      <w:pPr>
        <w:rPr>
          <w:rFonts w:ascii="Palatino Linotype" w:hAnsi="Palatino Linotype" w:cs="Arial"/>
          <w:bCs/>
          <w:sz w:val="16"/>
          <w:szCs w:val="16"/>
        </w:rPr>
      </w:pPr>
    </w:p>
    <w:p w14:paraId="1B1AFB9D" w14:textId="77777777" w:rsidR="00F13699" w:rsidRDefault="00267481" w:rsidP="00F13699">
      <w:pPr>
        <w:rPr>
          <w:rFonts w:ascii="Palatino Linotype" w:hAnsi="Palatino Linotype" w:cs="Arial"/>
          <w:bCs/>
          <w:sz w:val="16"/>
          <w:szCs w:val="16"/>
        </w:rPr>
      </w:pPr>
      <w:r>
        <w:rPr>
          <w:rFonts w:ascii="Palatino Linotype" w:hAnsi="Palatino Linotype" w:cs="Arial"/>
          <w:bCs/>
          <w:sz w:val="16"/>
          <w:szCs w:val="16"/>
        </w:rPr>
        <w:t xml:space="preserve"> </w:t>
      </w:r>
      <w:r w:rsidR="00F13699">
        <w:rPr>
          <w:rFonts w:ascii="Palatino Linotype" w:hAnsi="Palatino Linotype" w:cs="Arial"/>
          <w:bCs/>
          <w:sz w:val="16"/>
          <w:szCs w:val="16"/>
        </w:rPr>
        <w:t>“</w:t>
      </w:r>
      <w:r w:rsidR="00F13699" w:rsidRPr="00F13699">
        <w:rPr>
          <w:rFonts w:ascii="Palatino Linotype" w:hAnsi="Palatino Linotype" w:cs="Arial"/>
          <w:bCs/>
          <w:sz w:val="16"/>
          <w:szCs w:val="16"/>
        </w:rPr>
        <w:t xml:space="preserve">Factors </w:t>
      </w:r>
      <w:r w:rsidR="00F13699">
        <w:rPr>
          <w:rFonts w:ascii="Palatino Linotype" w:hAnsi="Palatino Linotype" w:cs="Arial"/>
          <w:bCs/>
          <w:sz w:val="16"/>
          <w:szCs w:val="16"/>
        </w:rPr>
        <w:t>A</w:t>
      </w:r>
      <w:r w:rsidR="00F13699" w:rsidRPr="00F13699">
        <w:rPr>
          <w:rFonts w:ascii="Palatino Linotype" w:hAnsi="Palatino Linotype" w:cs="Arial"/>
          <w:bCs/>
          <w:sz w:val="16"/>
          <w:szCs w:val="16"/>
        </w:rPr>
        <w:t xml:space="preserve">ssociated with </w:t>
      </w:r>
      <w:r w:rsidR="00F13699">
        <w:rPr>
          <w:rFonts w:ascii="Palatino Linotype" w:hAnsi="Palatino Linotype" w:cs="Arial"/>
          <w:bCs/>
          <w:sz w:val="16"/>
          <w:szCs w:val="16"/>
        </w:rPr>
        <w:t>Early Recognition &amp; Intervention for Developmental D</w:t>
      </w:r>
      <w:r w:rsidR="00F13699" w:rsidRPr="00F13699">
        <w:rPr>
          <w:rFonts w:ascii="Palatino Linotype" w:hAnsi="Palatino Linotype" w:cs="Arial"/>
          <w:bCs/>
          <w:sz w:val="16"/>
          <w:szCs w:val="16"/>
        </w:rPr>
        <w:t>elays: Findings from t</w:t>
      </w:r>
      <w:r w:rsidR="00F13699">
        <w:rPr>
          <w:rFonts w:ascii="Palatino Linotype" w:hAnsi="Palatino Linotype" w:cs="Arial"/>
          <w:bCs/>
          <w:sz w:val="16"/>
          <w:szCs w:val="16"/>
        </w:rPr>
        <w:t>he 2007 National Survey of C</w:t>
      </w:r>
      <w:r w:rsidR="00F13699" w:rsidRPr="00F13699">
        <w:rPr>
          <w:rFonts w:ascii="Palatino Linotype" w:hAnsi="Palatino Linotype" w:cs="Arial"/>
          <w:bCs/>
          <w:sz w:val="16"/>
          <w:szCs w:val="16"/>
        </w:rPr>
        <w:t xml:space="preserve">hildren's </w:t>
      </w:r>
      <w:r w:rsidR="00F13699">
        <w:rPr>
          <w:rFonts w:ascii="Palatino Linotype" w:hAnsi="Palatino Linotype" w:cs="Arial"/>
          <w:bCs/>
          <w:sz w:val="16"/>
          <w:szCs w:val="16"/>
        </w:rPr>
        <w:t>H</w:t>
      </w:r>
      <w:r w:rsidR="00F13699" w:rsidRPr="00F13699">
        <w:rPr>
          <w:rFonts w:ascii="Palatino Linotype" w:hAnsi="Palatino Linotype" w:cs="Arial"/>
          <w:bCs/>
          <w:sz w:val="16"/>
          <w:szCs w:val="16"/>
        </w:rPr>
        <w:t>ealth</w:t>
      </w:r>
      <w:r w:rsidR="00F13699">
        <w:rPr>
          <w:rFonts w:ascii="Palatino Linotype" w:hAnsi="Palatino Linotype" w:cs="Arial"/>
          <w:bCs/>
          <w:sz w:val="16"/>
          <w:szCs w:val="16"/>
        </w:rPr>
        <w:t xml:space="preserve">”, J. Marshall, R. Kirby, </w:t>
      </w:r>
      <w:r>
        <w:rPr>
          <w:rFonts w:ascii="Palatino Linotype" w:hAnsi="Palatino Linotype" w:cs="Arial"/>
          <w:bCs/>
          <w:sz w:val="16"/>
          <w:szCs w:val="16"/>
        </w:rPr>
        <w:t>presented by J. Marshall at</w:t>
      </w:r>
      <w:r w:rsidR="00F13699">
        <w:rPr>
          <w:rFonts w:ascii="Palatino Linotype" w:hAnsi="Palatino Linotype" w:cs="Arial"/>
          <w:bCs/>
          <w:sz w:val="16"/>
          <w:szCs w:val="16"/>
        </w:rPr>
        <w:t xml:space="preserve"> the 141</w:t>
      </w:r>
      <w:r w:rsidR="00F13699" w:rsidRPr="001674D5">
        <w:rPr>
          <w:rFonts w:ascii="Palatino Linotype" w:hAnsi="Palatino Linotype" w:cs="Arial"/>
          <w:bCs/>
          <w:sz w:val="16"/>
          <w:szCs w:val="16"/>
          <w:vertAlign w:val="superscript"/>
        </w:rPr>
        <w:t>st</w:t>
      </w:r>
      <w:r w:rsidR="00F13699">
        <w:rPr>
          <w:rFonts w:ascii="Palatino Linotype" w:hAnsi="Palatino Linotype" w:cs="Arial"/>
          <w:bCs/>
          <w:sz w:val="16"/>
          <w:szCs w:val="16"/>
        </w:rPr>
        <w:t xml:space="preserve"> American Public Health Association annual meeting, November 2-6, 2013 in Boston, MA.</w:t>
      </w:r>
    </w:p>
    <w:p w14:paraId="75336816" w14:textId="77777777" w:rsidR="00F13699" w:rsidRDefault="00F13699" w:rsidP="001674D5">
      <w:pPr>
        <w:rPr>
          <w:rFonts w:ascii="Palatino Linotype" w:hAnsi="Palatino Linotype" w:cs="Arial"/>
          <w:bCs/>
          <w:sz w:val="16"/>
          <w:szCs w:val="16"/>
        </w:rPr>
      </w:pPr>
    </w:p>
    <w:p w14:paraId="502CFAB8" w14:textId="77777777" w:rsidR="001674D5" w:rsidRDefault="001674D5" w:rsidP="001674D5">
      <w:pPr>
        <w:rPr>
          <w:rFonts w:ascii="Palatino Linotype" w:hAnsi="Palatino Linotype" w:cs="Arial"/>
          <w:bCs/>
          <w:sz w:val="16"/>
          <w:szCs w:val="16"/>
        </w:rPr>
      </w:pPr>
      <w:r>
        <w:rPr>
          <w:rFonts w:ascii="Palatino Linotype" w:hAnsi="Palatino Linotype" w:cs="Arial"/>
          <w:bCs/>
          <w:sz w:val="16"/>
          <w:szCs w:val="16"/>
        </w:rPr>
        <w:t>“</w:t>
      </w:r>
      <w:r w:rsidRPr="001674D5">
        <w:rPr>
          <w:rFonts w:ascii="Palatino Linotype" w:hAnsi="Palatino Linotype" w:cs="Arial"/>
          <w:bCs/>
          <w:sz w:val="16"/>
          <w:szCs w:val="16"/>
        </w:rPr>
        <w:t xml:space="preserve">Association </w:t>
      </w:r>
      <w:r>
        <w:rPr>
          <w:rFonts w:ascii="Palatino Linotype" w:hAnsi="Palatino Linotype" w:cs="Arial"/>
          <w:bCs/>
          <w:sz w:val="16"/>
          <w:szCs w:val="16"/>
        </w:rPr>
        <w:t>b</w:t>
      </w:r>
      <w:r w:rsidRPr="001674D5">
        <w:rPr>
          <w:rFonts w:ascii="Palatino Linotype" w:hAnsi="Palatino Linotype" w:cs="Arial"/>
          <w:bCs/>
          <w:sz w:val="16"/>
          <w:szCs w:val="16"/>
        </w:rPr>
        <w:t xml:space="preserve">etween Survival </w:t>
      </w:r>
      <w:r>
        <w:rPr>
          <w:rFonts w:ascii="Palatino Linotype" w:hAnsi="Palatino Linotype" w:cs="Arial"/>
          <w:bCs/>
          <w:sz w:val="16"/>
          <w:szCs w:val="16"/>
        </w:rPr>
        <w:t>o</w:t>
      </w:r>
      <w:r w:rsidRPr="001674D5">
        <w:rPr>
          <w:rFonts w:ascii="Palatino Linotype" w:hAnsi="Palatino Linotype" w:cs="Arial"/>
          <w:bCs/>
          <w:sz w:val="16"/>
          <w:szCs w:val="16"/>
        </w:rPr>
        <w:t xml:space="preserve">f Infants </w:t>
      </w:r>
      <w:r>
        <w:rPr>
          <w:rFonts w:ascii="Palatino Linotype" w:hAnsi="Palatino Linotype" w:cs="Arial"/>
          <w:bCs/>
          <w:sz w:val="16"/>
          <w:szCs w:val="16"/>
        </w:rPr>
        <w:t>w</w:t>
      </w:r>
      <w:r w:rsidRPr="001674D5">
        <w:rPr>
          <w:rFonts w:ascii="Palatino Linotype" w:hAnsi="Palatino Linotype" w:cs="Arial"/>
          <w:bCs/>
          <w:sz w:val="16"/>
          <w:szCs w:val="16"/>
        </w:rPr>
        <w:t xml:space="preserve">ith Congenital Heart Defects </w:t>
      </w:r>
      <w:r>
        <w:rPr>
          <w:rFonts w:ascii="Palatino Linotype" w:hAnsi="Palatino Linotype" w:cs="Arial"/>
          <w:bCs/>
          <w:sz w:val="16"/>
          <w:szCs w:val="16"/>
        </w:rPr>
        <w:t>a</w:t>
      </w:r>
      <w:r w:rsidRPr="001674D5">
        <w:rPr>
          <w:rFonts w:ascii="Palatino Linotype" w:hAnsi="Palatino Linotype" w:cs="Arial"/>
          <w:bCs/>
          <w:sz w:val="16"/>
          <w:szCs w:val="16"/>
        </w:rPr>
        <w:t>nd Medical Insurance Type</w:t>
      </w:r>
      <w:r>
        <w:rPr>
          <w:rFonts w:ascii="Palatino Linotype" w:hAnsi="Palatino Linotype" w:cs="Arial"/>
          <w:bCs/>
          <w:sz w:val="16"/>
          <w:szCs w:val="16"/>
        </w:rPr>
        <w:t xml:space="preserve">”, </w:t>
      </w:r>
      <w:r w:rsidRPr="001674D5">
        <w:rPr>
          <w:rFonts w:ascii="Palatino Linotype" w:hAnsi="Palatino Linotype" w:cs="Arial"/>
          <w:bCs/>
          <w:sz w:val="16"/>
          <w:szCs w:val="16"/>
        </w:rPr>
        <w:t>J</w:t>
      </w:r>
      <w:r>
        <w:rPr>
          <w:rFonts w:ascii="Palatino Linotype" w:hAnsi="Palatino Linotype" w:cs="Arial"/>
          <w:bCs/>
          <w:sz w:val="16"/>
          <w:szCs w:val="16"/>
        </w:rPr>
        <w:t>.</w:t>
      </w:r>
      <w:r w:rsidRPr="001674D5">
        <w:rPr>
          <w:rFonts w:ascii="Palatino Linotype" w:hAnsi="Palatino Linotype" w:cs="Arial"/>
          <w:bCs/>
          <w:sz w:val="16"/>
          <w:szCs w:val="16"/>
        </w:rPr>
        <w:t xml:space="preserve"> Kucik, J</w:t>
      </w:r>
      <w:r>
        <w:rPr>
          <w:rFonts w:ascii="Palatino Linotype" w:hAnsi="Palatino Linotype" w:cs="Arial"/>
          <w:bCs/>
          <w:sz w:val="16"/>
          <w:szCs w:val="16"/>
        </w:rPr>
        <w:t>.</w:t>
      </w:r>
      <w:r w:rsidRPr="001674D5">
        <w:rPr>
          <w:rFonts w:ascii="Palatino Linotype" w:hAnsi="Palatino Linotype" w:cs="Arial"/>
          <w:bCs/>
          <w:sz w:val="16"/>
          <w:szCs w:val="16"/>
        </w:rPr>
        <w:t>P</w:t>
      </w:r>
      <w:r>
        <w:rPr>
          <w:rFonts w:ascii="Palatino Linotype" w:hAnsi="Palatino Linotype" w:cs="Arial"/>
          <w:bCs/>
          <w:sz w:val="16"/>
          <w:szCs w:val="16"/>
        </w:rPr>
        <w:t>.</w:t>
      </w:r>
      <w:r w:rsidRPr="001674D5">
        <w:rPr>
          <w:rFonts w:ascii="Palatino Linotype" w:hAnsi="Palatino Linotype" w:cs="Arial"/>
          <w:bCs/>
          <w:sz w:val="16"/>
          <w:szCs w:val="16"/>
        </w:rPr>
        <w:t xml:space="preserve"> Tanner, R</w:t>
      </w:r>
      <w:r>
        <w:rPr>
          <w:rFonts w:ascii="Palatino Linotype" w:hAnsi="Palatino Linotype" w:cs="Arial"/>
          <w:bCs/>
          <w:sz w:val="16"/>
          <w:szCs w:val="16"/>
        </w:rPr>
        <w:t>.</w:t>
      </w:r>
      <w:r w:rsidRPr="001674D5">
        <w:rPr>
          <w:rFonts w:ascii="Palatino Linotype" w:hAnsi="Palatino Linotype" w:cs="Arial"/>
          <w:bCs/>
          <w:sz w:val="16"/>
          <w:szCs w:val="16"/>
        </w:rPr>
        <w:t xml:space="preserve"> Kirby, J</w:t>
      </w:r>
      <w:r>
        <w:rPr>
          <w:rFonts w:ascii="Palatino Linotype" w:hAnsi="Palatino Linotype" w:cs="Arial"/>
          <w:bCs/>
          <w:sz w:val="16"/>
          <w:szCs w:val="16"/>
        </w:rPr>
        <w:t>.</w:t>
      </w:r>
      <w:r w:rsidRPr="001674D5">
        <w:rPr>
          <w:rFonts w:ascii="Palatino Linotype" w:hAnsi="Palatino Linotype" w:cs="Arial"/>
          <w:bCs/>
          <w:sz w:val="16"/>
          <w:szCs w:val="16"/>
        </w:rPr>
        <w:t xml:space="preserve"> Correia, S</w:t>
      </w:r>
      <w:r>
        <w:rPr>
          <w:rFonts w:ascii="Palatino Linotype" w:hAnsi="Palatino Linotype" w:cs="Arial"/>
          <w:bCs/>
          <w:sz w:val="16"/>
          <w:szCs w:val="16"/>
        </w:rPr>
        <w:t>.</w:t>
      </w:r>
      <w:r w:rsidRPr="001674D5">
        <w:rPr>
          <w:rFonts w:ascii="Palatino Linotype" w:hAnsi="Palatino Linotype" w:cs="Arial"/>
          <w:bCs/>
          <w:sz w:val="16"/>
          <w:szCs w:val="16"/>
        </w:rPr>
        <w:t xml:space="preserve"> Watkins, C</w:t>
      </w:r>
      <w:r>
        <w:rPr>
          <w:rFonts w:ascii="Palatino Linotype" w:hAnsi="Palatino Linotype" w:cs="Arial"/>
          <w:bCs/>
          <w:sz w:val="16"/>
          <w:szCs w:val="16"/>
        </w:rPr>
        <w:t>.</w:t>
      </w:r>
      <w:r w:rsidRPr="001674D5">
        <w:rPr>
          <w:rFonts w:ascii="Palatino Linotype" w:hAnsi="Palatino Linotype" w:cs="Arial"/>
          <w:bCs/>
          <w:sz w:val="16"/>
          <w:szCs w:val="16"/>
        </w:rPr>
        <w:t xml:space="preserve"> Cassell, </w:t>
      </w:r>
      <w:r w:rsidR="00267481">
        <w:rPr>
          <w:rFonts w:ascii="Palatino Linotype" w:hAnsi="Palatino Linotype" w:cs="Arial"/>
          <w:bCs/>
          <w:sz w:val="16"/>
          <w:szCs w:val="16"/>
        </w:rPr>
        <w:t>presented by J. Kucik at</w:t>
      </w:r>
      <w:r>
        <w:rPr>
          <w:rFonts w:ascii="Palatino Linotype" w:hAnsi="Palatino Linotype" w:cs="Arial"/>
          <w:bCs/>
          <w:sz w:val="16"/>
          <w:szCs w:val="16"/>
        </w:rPr>
        <w:t xml:space="preserve"> the 141</w:t>
      </w:r>
      <w:r w:rsidRPr="001674D5">
        <w:rPr>
          <w:rFonts w:ascii="Palatino Linotype" w:hAnsi="Palatino Linotype" w:cs="Arial"/>
          <w:bCs/>
          <w:sz w:val="16"/>
          <w:szCs w:val="16"/>
          <w:vertAlign w:val="superscript"/>
        </w:rPr>
        <w:t>st</w:t>
      </w:r>
      <w:r>
        <w:rPr>
          <w:rFonts w:ascii="Palatino Linotype" w:hAnsi="Palatino Linotype" w:cs="Arial"/>
          <w:bCs/>
          <w:sz w:val="16"/>
          <w:szCs w:val="16"/>
        </w:rPr>
        <w:t xml:space="preserve"> American Public Health Association annual meeting, November 2-6, 2013 in Boston, MA.</w:t>
      </w:r>
    </w:p>
    <w:p w14:paraId="689B3FE1" w14:textId="77777777" w:rsidR="00771878" w:rsidRDefault="00771878" w:rsidP="001674D5">
      <w:pPr>
        <w:rPr>
          <w:rFonts w:ascii="Palatino Linotype" w:hAnsi="Palatino Linotype" w:cs="Arial"/>
          <w:bCs/>
          <w:sz w:val="16"/>
          <w:szCs w:val="16"/>
        </w:rPr>
      </w:pPr>
    </w:p>
    <w:p w14:paraId="26EE8F2E" w14:textId="77777777" w:rsidR="00F76C94" w:rsidRDefault="00F76C94" w:rsidP="00F76C94">
      <w:pPr>
        <w:rPr>
          <w:rFonts w:ascii="Palatino Linotype" w:hAnsi="Palatino Linotype" w:cs="Arial"/>
          <w:bCs/>
          <w:sz w:val="16"/>
          <w:szCs w:val="16"/>
        </w:rPr>
      </w:pPr>
      <w:r>
        <w:rPr>
          <w:rFonts w:ascii="Palatino Linotype" w:hAnsi="Palatino Linotype" w:cs="Arial"/>
          <w:bCs/>
          <w:sz w:val="16"/>
          <w:szCs w:val="16"/>
        </w:rPr>
        <w:t xml:space="preserve">“Scientific Writing for Peer Reviewed Publications for Public Health Professionals”, member of the ‘Dream Team’ of hands-on trainers, full-day training at American Public Health Association </w:t>
      </w:r>
      <w:r w:rsidRPr="00DB11F9">
        <w:rPr>
          <w:rFonts w:ascii="Palatino Linotype" w:hAnsi="Palatino Linotype" w:cs="Arial"/>
          <w:bCs/>
          <w:sz w:val="16"/>
          <w:szCs w:val="16"/>
        </w:rPr>
        <w:t>14</w:t>
      </w:r>
      <w:r>
        <w:rPr>
          <w:rFonts w:ascii="Palatino Linotype" w:hAnsi="Palatino Linotype" w:cs="Arial"/>
          <w:bCs/>
          <w:sz w:val="16"/>
          <w:szCs w:val="16"/>
        </w:rPr>
        <w:t>1</w:t>
      </w:r>
      <w:r w:rsidRPr="00DB11F9">
        <w:rPr>
          <w:rFonts w:ascii="Palatino Linotype" w:hAnsi="Palatino Linotype" w:cs="Arial"/>
          <w:bCs/>
          <w:sz w:val="16"/>
          <w:szCs w:val="16"/>
        </w:rPr>
        <w:t>th Annual Meeting &amp; Exposition</w:t>
      </w:r>
      <w:r>
        <w:rPr>
          <w:rFonts w:ascii="Palatino Linotype" w:hAnsi="Palatino Linotype" w:cs="Arial"/>
          <w:bCs/>
          <w:sz w:val="16"/>
          <w:szCs w:val="16"/>
        </w:rPr>
        <w:t>, November 2,</w:t>
      </w:r>
      <w:r w:rsidRPr="00DB11F9">
        <w:rPr>
          <w:rFonts w:ascii="Palatino Linotype" w:hAnsi="Palatino Linotype" w:cs="Arial"/>
          <w:bCs/>
          <w:sz w:val="16"/>
          <w:szCs w:val="16"/>
        </w:rPr>
        <w:t xml:space="preserve"> 201</w:t>
      </w:r>
      <w:r>
        <w:rPr>
          <w:rFonts w:ascii="Palatino Linotype" w:hAnsi="Palatino Linotype" w:cs="Arial"/>
          <w:bCs/>
          <w:sz w:val="16"/>
          <w:szCs w:val="16"/>
        </w:rPr>
        <w:t>3, in</w:t>
      </w:r>
      <w:r w:rsidRPr="00DB11F9">
        <w:rPr>
          <w:rFonts w:ascii="Palatino Linotype" w:hAnsi="Palatino Linotype" w:cs="Arial"/>
          <w:bCs/>
          <w:sz w:val="16"/>
          <w:szCs w:val="16"/>
        </w:rPr>
        <w:t xml:space="preserve"> </w:t>
      </w:r>
      <w:r>
        <w:rPr>
          <w:rFonts w:ascii="Palatino Linotype" w:hAnsi="Palatino Linotype" w:cs="Arial"/>
          <w:bCs/>
          <w:sz w:val="16"/>
          <w:szCs w:val="16"/>
        </w:rPr>
        <w:t>Boston, MA.</w:t>
      </w:r>
      <w:r w:rsidRPr="00DB11F9">
        <w:rPr>
          <w:rFonts w:ascii="Palatino Linotype" w:hAnsi="Palatino Linotype" w:cs="Arial"/>
          <w:bCs/>
          <w:sz w:val="16"/>
          <w:szCs w:val="16"/>
        </w:rPr>
        <w:t xml:space="preserve"> </w:t>
      </w:r>
    </w:p>
    <w:p w14:paraId="28F79587" w14:textId="77777777" w:rsidR="00F76C94" w:rsidRDefault="00F76C94" w:rsidP="00F76C94">
      <w:pPr>
        <w:rPr>
          <w:rFonts w:ascii="Palatino Linotype" w:hAnsi="Palatino Linotype" w:cs="Arial"/>
          <w:bCs/>
          <w:sz w:val="16"/>
          <w:szCs w:val="16"/>
        </w:rPr>
      </w:pPr>
    </w:p>
    <w:p w14:paraId="3D303043" w14:textId="77777777" w:rsidR="00771878" w:rsidRDefault="00771878" w:rsidP="00771878">
      <w:pPr>
        <w:rPr>
          <w:rFonts w:ascii="Palatino Linotype" w:hAnsi="Palatino Linotype" w:cs="Arial"/>
          <w:bCs/>
          <w:sz w:val="16"/>
          <w:szCs w:val="16"/>
        </w:rPr>
      </w:pPr>
      <w:r>
        <w:rPr>
          <w:rFonts w:ascii="Palatino Linotype" w:hAnsi="Palatino Linotype" w:cs="Arial"/>
          <w:bCs/>
          <w:sz w:val="16"/>
          <w:szCs w:val="16"/>
        </w:rPr>
        <w:t>“</w:t>
      </w:r>
      <w:r w:rsidRPr="00771878">
        <w:rPr>
          <w:rFonts w:ascii="Palatino Linotype" w:hAnsi="Palatino Linotype" w:cs="Arial"/>
          <w:bCs/>
          <w:sz w:val="16"/>
          <w:szCs w:val="16"/>
        </w:rPr>
        <w:t>Socioeconomic and Racial Disparities in the Prevalence of Cerebral Palsy in a Population-Based Cohort of Eight Year-Old Children in the United States</w:t>
      </w:r>
      <w:r>
        <w:rPr>
          <w:rFonts w:ascii="Palatino Linotype" w:hAnsi="Palatino Linotype" w:cs="Arial"/>
          <w:bCs/>
          <w:sz w:val="16"/>
          <w:szCs w:val="16"/>
        </w:rPr>
        <w:t xml:space="preserve">”, M.S. Durkin, </w:t>
      </w:r>
      <w:r w:rsidRPr="00771878">
        <w:rPr>
          <w:rFonts w:ascii="Palatino Linotype" w:hAnsi="Palatino Linotype" w:cs="Arial"/>
          <w:bCs/>
          <w:sz w:val="16"/>
          <w:szCs w:val="16"/>
        </w:rPr>
        <w:t>M</w:t>
      </w:r>
      <w:r>
        <w:rPr>
          <w:rFonts w:ascii="Palatino Linotype" w:hAnsi="Palatino Linotype" w:cs="Arial"/>
          <w:bCs/>
          <w:sz w:val="16"/>
          <w:szCs w:val="16"/>
        </w:rPr>
        <w:t>.</w:t>
      </w:r>
      <w:r w:rsidRPr="00771878">
        <w:rPr>
          <w:rFonts w:ascii="Palatino Linotype" w:hAnsi="Palatino Linotype" w:cs="Arial"/>
          <w:bCs/>
          <w:sz w:val="16"/>
          <w:szCs w:val="16"/>
        </w:rPr>
        <w:t>J. Maenner, R</w:t>
      </w:r>
      <w:r>
        <w:rPr>
          <w:rFonts w:ascii="Palatino Linotype" w:hAnsi="Palatino Linotype" w:cs="Arial"/>
          <w:bCs/>
          <w:sz w:val="16"/>
          <w:szCs w:val="16"/>
        </w:rPr>
        <w:t>.</w:t>
      </w:r>
      <w:r w:rsidRPr="00771878">
        <w:rPr>
          <w:rFonts w:ascii="Palatino Linotype" w:hAnsi="Palatino Linotype" w:cs="Arial"/>
          <w:bCs/>
          <w:sz w:val="16"/>
          <w:szCs w:val="16"/>
        </w:rPr>
        <w:t>E. Benedict</w:t>
      </w:r>
      <w:r>
        <w:rPr>
          <w:rFonts w:ascii="Palatino Linotype" w:hAnsi="Palatino Linotype" w:cs="Arial"/>
          <w:bCs/>
          <w:sz w:val="16"/>
          <w:szCs w:val="16"/>
        </w:rPr>
        <w:t xml:space="preserve">, K. </w:t>
      </w:r>
      <w:r w:rsidRPr="00771878">
        <w:rPr>
          <w:rFonts w:ascii="Palatino Linotype" w:hAnsi="Palatino Linotype" w:cs="Arial"/>
          <w:bCs/>
          <w:sz w:val="16"/>
          <w:szCs w:val="16"/>
        </w:rPr>
        <w:t xml:space="preserve">Van Naarden Braun, </w:t>
      </w:r>
      <w:r>
        <w:rPr>
          <w:rFonts w:ascii="Palatino Linotype" w:hAnsi="Palatino Linotype" w:cs="Arial"/>
          <w:bCs/>
          <w:sz w:val="16"/>
          <w:szCs w:val="16"/>
        </w:rPr>
        <w:t xml:space="preserve">D. </w:t>
      </w:r>
      <w:r w:rsidRPr="00771878">
        <w:rPr>
          <w:rFonts w:ascii="Palatino Linotype" w:hAnsi="Palatino Linotype" w:cs="Arial"/>
          <w:bCs/>
          <w:sz w:val="16"/>
          <w:szCs w:val="16"/>
        </w:rPr>
        <w:t>Christensen, R</w:t>
      </w:r>
      <w:r>
        <w:rPr>
          <w:rFonts w:ascii="Palatino Linotype" w:hAnsi="Palatino Linotype" w:cs="Arial"/>
          <w:bCs/>
          <w:sz w:val="16"/>
          <w:szCs w:val="16"/>
        </w:rPr>
        <w:t>.S. Kirby</w:t>
      </w:r>
      <w:r w:rsidRPr="00771878">
        <w:rPr>
          <w:rFonts w:ascii="Palatino Linotype" w:hAnsi="Palatino Linotype" w:cs="Arial"/>
          <w:bCs/>
          <w:sz w:val="16"/>
          <w:szCs w:val="16"/>
        </w:rPr>
        <w:t>, M</w:t>
      </w:r>
      <w:r>
        <w:rPr>
          <w:rFonts w:ascii="Palatino Linotype" w:hAnsi="Palatino Linotype" w:cs="Arial"/>
          <w:bCs/>
          <w:sz w:val="16"/>
          <w:szCs w:val="16"/>
        </w:rPr>
        <w:t>.</w:t>
      </w:r>
      <w:r w:rsidRPr="00771878">
        <w:rPr>
          <w:rFonts w:ascii="Palatino Linotype" w:hAnsi="Palatino Linotype" w:cs="Arial"/>
          <w:bCs/>
          <w:sz w:val="16"/>
          <w:szCs w:val="16"/>
        </w:rPr>
        <w:t xml:space="preserve"> Wingate, </w:t>
      </w:r>
      <w:r>
        <w:rPr>
          <w:rFonts w:ascii="Palatino Linotype" w:hAnsi="Palatino Linotype" w:cs="Arial"/>
          <w:bCs/>
          <w:sz w:val="16"/>
          <w:szCs w:val="16"/>
        </w:rPr>
        <w:t xml:space="preserve">M. </w:t>
      </w:r>
      <w:r w:rsidRPr="00771878">
        <w:rPr>
          <w:rFonts w:ascii="Palatino Linotype" w:hAnsi="Palatino Linotype" w:cs="Arial"/>
          <w:bCs/>
          <w:sz w:val="16"/>
          <w:szCs w:val="16"/>
        </w:rPr>
        <w:t>Yeargin-Allsopp</w:t>
      </w:r>
      <w:r>
        <w:rPr>
          <w:rFonts w:ascii="Palatino Linotype" w:hAnsi="Palatino Linotype" w:cs="Arial"/>
          <w:bCs/>
          <w:sz w:val="16"/>
          <w:szCs w:val="16"/>
        </w:rPr>
        <w:t>, presented by M.S. Durkin at the 67</w:t>
      </w:r>
      <w:r w:rsidRPr="00771878">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American Academy for Cerebral Palsy and Developmental Medicine, October 16-19, 2013 in Milwaukee, WI.</w:t>
      </w:r>
    </w:p>
    <w:p w14:paraId="7CB85A78" w14:textId="77777777" w:rsidR="00F51A1E" w:rsidRDefault="00F51A1E" w:rsidP="001674D5">
      <w:pPr>
        <w:rPr>
          <w:rFonts w:ascii="Palatino Linotype" w:hAnsi="Palatino Linotype" w:cs="Arial"/>
          <w:bCs/>
          <w:sz w:val="16"/>
          <w:szCs w:val="16"/>
        </w:rPr>
      </w:pPr>
    </w:p>
    <w:p w14:paraId="4773AF85" w14:textId="77777777" w:rsidR="00F51A1E" w:rsidRDefault="00F51A1E" w:rsidP="001674D5">
      <w:pPr>
        <w:rPr>
          <w:rFonts w:ascii="Palatino Linotype" w:hAnsi="Palatino Linotype" w:cs="Arial"/>
          <w:bCs/>
          <w:sz w:val="16"/>
          <w:szCs w:val="16"/>
        </w:rPr>
      </w:pPr>
      <w:r>
        <w:rPr>
          <w:rFonts w:ascii="Palatino Linotype" w:hAnsi="Palatino Linotype" w:cs="Arial"/>
          <w:bCs/>
          <w:sz w:val="16"/>
          <w:szCs w:val="16"/>
        </w:rPr>
        <w:t>“Maternal and Child Health”, lecture presented to trainees and faculty, Pediatric Pulmonary Center, University of Florida, July 11, 2013 in Gainesville, FL.</w:t>
      </w:r>
    </w:p>
    <w:p w14:paraId="3C2159F5" w14:textId="77777777" w:rsidR="001674D5" w:rsidRDefault="001674D5" w:rsidP="00066C5E">
      <w:pPr>
        <w:rPr>
          <w:rFonts w:ascii="Palatino Linotype" w:hAnsi="Palatino Linotype" w:cs="Arial"/>
          <w:bCs/>
          <w:sz w:val="16"/>
          <w:szCs w:val="16"/>
        </w:rPr>
      </w:pPr>
    </w:p>
    <w:p w14:paraId="6684E145" w14:textId="77777777" w:rsidR="00CA2035" w:rsidRPr="00CA2035" w:rsidRDefault="00CA2035" w:rsidP="009D5883">
      <w:pPr>
        <w:keepLines/>
        <w:rPr>
          <w:rFonts w:ascii="Palatino Linotype" w:hAnsi="Palatino Linotype" w:cs="Arial"/>
          <w:bCs/>
          <w:sz w:val="16"/>
          <w:szCs w:val="16"/>
        </w:rPr>
      </w:pPr>
      <w:r w:rsidRPr="00CA2035">
        <w:rPr>
          <w:rFonts w:ascii="Palatino Linotype" w:hAnsi="Palatino Linotype" w:cs="Arial"/>
          <w:bCs/>
          <w:sz w:val="16"/>
          <w:szCs w:val="16"/>
        </w:rPr>
        <w:t xml:space="preserve">"Maternal Characteristics and Pregnancy Outcomes among Women Undergoing Assisted Reproductive Technology (ART) by Infertility Diagnosis: Polycystic Ovary Syndrome versus Tubal Obstruction", </w:t>
      </w:r>
      <w:r w:rsidR="00C824F5">
        <w:rPr>
          <w:rFonts w:ascii="Palatino Linotype" w:hAnsi="Palatino Linotype" w:cs="Arial"/>
          <w:bCs/>
          <w:sz w:val="16"/>
          <w:szCs w:val="16"/>
        </w:rPr>
        <w:t>V.</w:t>
      </w:r>
      <w:r w:rsidR="00C824F5" w:rsidRPr="00B26DF0">
        <w:rPr>
          <w:rFonts w:ascii="Palatino Linotype" w:hAnsi="Palatino Linotype"/>
          <w:sz w:val="16"/>
          <w:szCs w:val="16"/>
        </w:rPr>
        <w:t>, Y</w:t>
      </w:r>
      <w:r w:rsidR="00C824F5">
        <w:rPr>
          <w:rFonts w:ascii="Palatino Linotype" w:hAnsi="Palatino Linotype"/>
          <w:sz w:val="16"/>
          <w:szCs w:val="16"/>
        </w:rPr>
        <w:t>.</w:t>
      </w:r>
      <w:r w:rsidR="00C824F5" w:rsidRPr="00B26DF0">
        <w:rPr>
          <w:rFonts w:ascii="Palatino Linotype" w:hAnsi="Palatino Linotype"/>
          <w:sz w:val="16"/>
          <w:szCs w:val="16"/>
        </w:rPr>
        <w:t xml:space="preserve"> Zhang, D</w:t>
      </w:r>
      <w:r w:rsidR="00C824F5">
        <w:rPr>
          <w:rFonts w:ascii="Palatino Linotype" w:hAnsi="Palatino Linotype"/>
          <w:sz w:val="16"/>
          <w:szCs w:val="16"/>
        </w:rPr>
        <w:t>.</w:t>
      </w:r>
      <w:r w:rsidR="00C824F5" w:rsidRPr="00B26DF0">
        <w:rPr>
          <w:rFonts w:ascii="Palatino Linotype" w:hAnsi="Palatino Linotype"/>
          <w:sz w:val="16"/>
          <w:szCs w:val="16"/>
        </w:rPr>
        <w:t xml:space="preserve"> Kissin, E</w:t>
      </w:r>
      <w:r w:rsidR="00C824F5">
        <w:rPr>
          <w:rFonts w:ascii="Palatino Linotype" w:hAnsi="Palatino Linotype"/>
          <w:sz w:val="16"/>
          <w:szCs w:val="16"/>
        </w:rPr>
        <w:t xml:space="preserve">. </w:t>
      </w:r>
      <w:r w:rsidR="00C824F5" w:rsidRPr="00B26DF0">
        <w:rPr>
          <w:rFonts w:ascii="Palatino Linotype" w:hAnsi="Palatino Linotype"/>
          <w:sz w:val="16"/>
          <w:szCs w:val="16"/>
        </w:rPr>
        <w:t>Sauber-Schatz, M</w:t>
      </w:r>
      <w:r w:rsidR="00C824F5">
        <w:rPr>
          <w:rFonts w:ascii="Palatino Linotype" w:hAnsi="Palatino Linotype"/>
          <w:sz w:val="16"/>
          <w:szCs w:val="16"/>
        </w:rPr>
        <w:t>.</w:t>
      </w:r>
      <w:r w:rsidR="00C824F5" w:rsidRPr="00B26DF0">
        <w:rPr>
          <w:rFonts w:ascii="Palatino Linotype" w:hAnsi="Palatino Linotype"/>
          <w:sz w:val="16"/>
          <w:szCs w:val="16"/>
        </w:rPr>
        <w:t xml:space="preserve"> Sunderam, R</w:t>
      </w:r>
      <w:r w:rsidR="00C824F5">
        <w:rPr>
          <w:rFonts w:ascii="Palatino Linotype" w:hAnsi="Palatino Linotype"/>
          <w:sz w:val="16"/>
          <w:szCs w:val="16"/>
        </w:rPr>
        <w:t>.</w:t>
      </w:r>
      <w:r w:rsidR="00C824F5" w:rsidRPr="00B26DF0">
        <w:rPr>
          <w:rFonts w:ascii="Palatino Linotype" w:hAnsi="Palatino Linotype"/>
          <w:sz w:val="16"/>
          <w:szCs w:val="16"/>
        </w:rPr>
        <w:t>S. Kirby, H</w:t>
      </w:r>
      <w:r w:rsidR="00C824F5">
        <w:rPr>
          <w:rFonts w:ascii="Palatino Linotype" w:hAnsi="Palatino Linotype"/>
          <w:sz w:val="16"/>
          <w:szCs w:val="16"/>
        </w:rPr>
        <w:t>.</w:t>
      </w:r>
      <w:r w:rsidR="00C824F5" w:rsidRPr="00B26DF0">
        <w:rPr>
          <w:rFonts w:ascii="Palatino Linotype" w:hAnsi="Palatino Linotype"/>
          <w:sz w:val="16"/>
          <w:szCs w:val="16"/>
        </w:rPr>
        <w:t xml:space="preserve"> Diop, P</w:t>
      </w:r>
      <w:r w:rsidR="00C824F5">
        <w:rPr>
          <w:rFonts w:ascii="Palatino Linotype" w:hAnsi="Palatino Linotype"/>
          <w:sz w:val="16"/>
          <w:szCs w:val="16"/>
        </w:rPr>
        <w:t>.</w:t>
      </w:r>
      <w:r w:rsidR="00C824F5" w:rsidRPr="00B26DF0">
        <w:rPr>
          <w:rFonts w:ascii="Palatino Linotype" w:hAnsi="Palatino Linotype"/>
          <w:sz w:val="16"/>
          <w:szCs w:val="16"/>
        </w:rPr>
        <w:t xml:space="preserve"> McKane, D</w:t>
      </w:r>
      <w:r w:rsidR="00C824F5">
        <w:rPr>
          <w:rFonts w:ascii="Palatino Linotype" w:hAnsi="Palatino Linotype"/>
          <w:sz w:val="16"/>
          <w:szCs w:val="16"/>
        </w:rPr>
        <w:t xml:space="preserve">. </w:t>
      </w:r>
      <w:r w:rsidR="00C824F5" w:rsidRPr="00B26DF0">
        <w:rPr>
          <w:rFonts w:ascii="Palatino Linotype" w:hAnsi="Palatino Linotype"/>
          <w:sz w:val="16"/>
          <w:szCs w:val="16"/>
        </w:rPr>
        <w:t>Jamieson</w:t>
      </w:r>
      <w:r w:rsidRPr="00CA2035">
        <w:rPr>
          <w:rFonts w:ascii="Palatino Linotype" w:hAnsi="Palatino Linotype" w:cs="Arial"/>
          <w:bCs/>
          <w:sz w:val="16"/>
          <w:szCs w:val="16"/>
        </w:rPr>
        <w:t>, presented by V. Grigorescu at the 29th Annual Meeting of European Society of Human Reproduction and Embryology in London, UK, July 7-10, 2013.</w:t>
      </w:r>
    </w:p>
    <w:p w14:paraId="12C30908" w14:textId="77777777" w:rsidR="00CA2035" w:rsidRDefault="00CA2035" w:rsidP="00CA2035">
      <w:pPr>
        <w:rPr>
          <w:rFonts w:ascii="Palatino Linotype" w:hAnsi="Palatino Linotype" w:cs="Arial"/>
          <w:bCs/>
          <w:sz w:val="16"/>
          <w:szCs w:val="16"/>
        </w:rPr>
      </w:pPr>
    </w:p>
    <w:p w14:paraId="5F3E4023" w14:textId="77777777" w:rsidR="00AE77B4" w:rsidRDefault="00C824F5" w:rsidP="00AE77B4">
      <w:pPr>
        <w:rPr>
          <w:rFonts w:ascii="Palatino Linotype" w:hAnsi="Palatino Linotype" w:cs="Arial"/>
          <w:bCs/>
          <w:sz w:val="16"/>
          <w:szCs w:val="16"/>
        </w:rPr>
      </w:pPr>
      <w:r>
        <w:rPr>
          <w:rFonts w:ascii="Palatino Linotype" w:hAnsi="Palatino Linotype" w:cs="Arial"/>
          <w:bCs/>
          <w:sz w:val="16"/>
          <w:szCs w:val="16"/>
        </w:rPr>
        <w:t xml:space="preserve"> </w:t>
      </w:r>
      <w:r w:rsidR="00AE77B4">
        <w:rPr>
          <w:rFonts w:ascii="Palatino Linotype" w:hAnsi="Palatino Linotype" w:cs="Arial"/>
          <w:bCs/>
          <w:sz w:val="16"/>
          <w:szCs w:val="16"/>
        </w:rPr>
        <w:t>“</w:t>
      </w:r>
      <w:r w:rsidR="00AE77B4" w:rsidRPr="00AE77B4">
        <w:rPr>
          <w:rFonts w:ascii="Palatino Linotype" w:hAnsi="Palatino Linotype" w:cs="Arial"/>
          <w:bCs/>
          <w:sz w:val="16"/>
          <w:szCs w:val="16"/>
        </w:rPr>
        <w:t>Role of GIS and estimating travel to hospitals for infants with spina bifida</w:t>
      </w:r>
      <w:r w:rsidR="00AE77B4">
        <w:rPr>
          <w:rFonts w:ascii="Palatino Linotype" w:hAnsi="Palatino Linotype" w:cs="Arial"/>
          <w:bCs/>
          <w:sz w:val="16"/>
          <w:szCs w:val="16"/>
        </w:rPr>
        <w:t xml:space="preserve">”, </w:t>
      </w:r>
      <w:r w:rsidR="00AE77B4" w:rsidRPr="00AE77B4">
        <w:rPr>
          <w:rFonts w:ascii="Palatino Linotype" w:hAnsi="Palatino Linotype" w:cs="Arial"/>
          <w:bCs/>
          <w:sz w:val="16"/>
          <w:szCs w:val="16"/>
        </w:rPr>
        <w:t>E</w:t>
      </w:r>
      <w:r w:rsidR="00AE77B4">
        <w:rPr>
          <w:rFonts w:ascii="Palatino Linotype" w:hAnsi="Palatino Linotype" w:cs="Arial"/>
          <w:bCs/>
          <w:sz w:val="16"/>
          <w:szCs w:val="16"/>
        </w:rPr>
        <w:t xml:space="preserve">. </w:t>
      </w:r>
      <w:r w:rsidR="00AE77B4" w:rsidRPr="00AE77B4">
        <w:rPr>
          <w:rFonts w:ascii="Palatino Linotype" w:hAnsi="Palatino Linotype" w:cs="Arial"/>
          <w:bCs/>
          <w:sz w:val="16"/>
          <w:szCs w:val="16"/>
        </w:rPr>
        <w:t>Delmelle, C</w:t>
      </w:r>
      <w:r w:rsidR="00AE77B4">
        <w:rPr>
          <w:rFonts w:ascii="Palatino Linotype" w:hAnsi="Palatino Linotype" w:cs="Arial"/>
          <w:bCs/>
          <w:sz w:val="16"/>
          <w:szCs w:val="16"/>
        </w:rPr>
        <w:t>.</w:t>
      </w:r>
      <w:r w:rsidR="00AE77B4" w:rsidRPr="00AE77B4">
        <w:rPr>
          <w:rFonts w:ascii="Palatino Linotype" w:hAnsi="Palatino Linotype" w:cs="Arial"/>
          <w:bCs/>
          <w:sz w:val="16"/>
          <w:szCs w:val="16"/>
        </w:rPr>
        <w:t xml:space="preserve"> Dony, E</w:t>
      </w:r>
      <w:r w:rsidR="00AE77B4">
        <w:rPr>
          <w:rFonts w:ascii="Palatino Linotype" w:hAnsi="Palatino Linotype" w:cs="Arial"/>
          <w:bCs/>
          <w:sz w:val="16"/>
          <w:szCs w:val="16"/>
        </w:rPr>
        <w:t xml:space="preserve">. </w:t>
      </w:r>
      <w:r w:rsidR="00AE77B4" w:rsidRPr="00AE77B4">
        <w:rPr>
          <w:rFonts w:ascii="Palatino Linotype" w:hAnsi="Palatino Linotype" w:cs="Arial"/>
          <w:bCs/>
          <w:sz w:val="16"/>
          <w:szCs w:val="16"/>
        </w:rPr>
        <w:t>Radcliff, R</w:t>
      </w:r>
      <w:r w:rsidR="00AE77B4">
        <w:rPr>
          <w:rFonts w:ascii="Palatino Linotype" w:hAnsi="Palatino Linotype" w:cs="Arial"/>
          <w:bCs/>
          <w:sz w:val="16"/>
          <w:szCs w:val="16"/>
        </w:rPr>
        <w:t>.</w:t>
      </w:r>
      <w:r w:rsidR="00AE77B4" w:rsidRPr="00AE77B4">
        <w:rPr>
          <w:rFonts w:ascii="Palatino Linotype" w:hAnsi="Palatino Linotype" w:cs="Arial"/>
          <w:bCs/>
          <w:sz w:val="16"/>
          <w:szCs w:val="16"/>
        </w:rPr>
        <w:t>S. Kirby, J</w:t>
      </w:r>
      <w:r w:rsidR="00AE77B4">
        <w:rPr>
          <w:rFonts w:ascii="Palatino Linotype" w:hAnsi="Palatino Linotype" w:cs="Arial"/>
          <w:bCs/>
          <w:sz w:val="16"/>
          <w:szCs w:val="16"/>
        </w:rPr>
        <w:t>.</w:t>
      </w:r>
      <w:r w:rsidR="00AE77B4" w:rsidRPr="00AE77B4">
        <w:rPr>
          <w:rFonts w:ascii="Palatino Linotype" w:hAnsi="Palatino Linotype" w:cs="Arial"/>
          <w:bCs/>
          <w:sz w:val="16"/>
          <w:szCs w:val="16"/>
        </w:rPr>
        <w:t>P</w:t>
      </w:r>
      <w:r w:rsidR="00AE77B4">
        <w:rPr>
          <w:rFonts w:ascii="Palatino Linotype" w:hAnsi="Palatino Linotype" w:cs="Arial"/>
          <w:bCs/>
          <w:sz w:val="16"/>
          <w:szCs w:val="16"/>
        </w:rPr>
        <w:t>.</w:t>
      </w:r>
      <w:r w:rsidR="00AE77B4" w:rsidRPr="00AE77B4">
        <w:rPr>
          <w:rFonts w:ascii="Palatino Linotype" w:hAnsi="Palatino Linotype" w:cs="Arial"/>
          <w:bCs/>
          <w:sz w:val="16"/>
          <w:szCs w:val="16"/>
        </w:rPr>
        <w:t xml:space="preserve"> Tanner, S</w:t>
      </w:r>
      <w:r w:rsidR="00AE77B4">
        <w:rPr>
          <w:rFonts w:ascii="Palatino Linotype" w:hAnsi="Palatino Linotype" w:cs="Arial"/>
          <w:bCs/>
          <w:sz w:val="16"/>
          <w:szCs w:val="16"/>
        </w:rPr>
        <w:t xml:space="preserve">. </w:t>
      </w:r>
      <w:r w:rsidR="00AE77B4" w:rsidRPr="00AE77B4">
        <w:rPr>
          <w:rFonts w:ascii="Palatino Linotype" w:hAnsi="Palatino Linotype" w:cs="Arial"/>
          <w:bCs/>
          <w:sz w:val="16"/>
          <w:szCs w:val="16"/>
        </w:rPr>
        <w:t>Watkins,</w:t>
      </w:r>
      <w:r w:rsidR="00AE77B4">
        <w:rPr>
          <w:rFonts w:ascii="Palatino Linotype" w:hAnsi="Palatino Linotype" w:cs="Arial"/>
          <w:bCs/>
          <w:sz w:val="16"/>
          <w:szCs w:val="16"/>
        </w:rPr>
        <w:t xml:space="preserve"> </w:t>
      </w:r>
      <w:r w:rsidR="00AE77B4" w:rsidRPr="00AE77B4">
        <w:rPr>
          <w:rFonts w:ascii="Palatino Linotype" w:hAnsi="Palatino Linotype" w:cs="Arial"/>
          <w:bCs/>
          <w:sz w:val="16"/>
          <w:szCs w:val="16"/>
        </w:rPr>
        <w:t>J</w:t>
      </w:r>
      <w:r w:rsidR="00AE77B4">
        <w:rPr>
          <w:rFonts w:ascii="Palatino Linotype" w:hAnsi="Palatino Linotype" w:cs="Arial"/>
          <w:bCs/>
          <w:sz w:val="16"/>
          <w:szCs w:val="16"/>
        </w:rPr>
        <w:t>.</w:t>
      </w:r>
      <w:r w:rsidR="00AE77B4" w:rsidRPr="00AE77B4">
        <w:rPr>
          <w:rFonts w:ascii="Palatino Linotype" w:hAnsi="Palatino Linotype" w:cs="Arial"/>
          <w:bCs/>
          <w:sz w:val="16"/>
          <w:szCs w:val="16"/>
        </w:rPr>
        <w:t xml:space="preserve"> C</w:t>
      </w:r>
      <w:r w:rsidR="00AE77B4">
        <w:rPr>
          <w:rFonts w:ascii="Palatino Linotype" w:hAnsi="Palatino Linotype" w:cs="Arial"/>
          <w:bCs/>
          <w:sz w:val="16"/>
          <w:szCs w:val="16"/>
        </w:rPr>
        <w:t>o</w:t>
      </w:r>
      <w:r w:rsidR="00AE77B4" w:rsidRPr="00AE77B4">
        <w:rPr>
          <w:rFonts w:ascii="Palatino Linotype" w:hAnsi="Palatino Linotype" w:cs="Arial"/>
          <w:bCs/>
          <w:sz w:val="16"/>
          <w:szCs w:val="16"/>
        </w:rPr>
        <w:t>rreia, C</w:t>
      </w:r>
      <w:r w:rsidR="00AE77B4">
        <w:rPr>
          <w:rFonts w:ascii="Palatino Linotype" w:hAnsi="Palatino Linotype" w:cs="Arial"/>
          <w:bCs/>
          <w:sz w:val="16"/>
          <w:szCs w:val="16"/>
        </w:rPr>
        <w:t>.</w:t>
      </w:r>
      <w:r w:rsidR="00AE77B4" w:rsidRPr="00AE77B4">
        <w:rPr>
          <w:rFonts w:ascii="Palatino Linotype" w:hAnsi="Palatino Linotype" w:cs="Arial"/>
          <w:bCs/>
          <w:sz w:val="16"/>
          <w:szCs w:val="16"/>
        </w:rPr>
        <w:t>H. Cassell,</w:t>
      </w:r>
      <w:r w:rsidR="008F5EA1">
        <w:rPr>
          <w:rFonts w:ascii="Palatino Linotype" w:hAnsi="Palatino Linotype" w:cs="Arial"/>
          <w:bCs/>
          <w:sz w:val="16"/>
          <w:szCs w:val="16"/>
        </w:rPr>
        <w:t xml:space="preserve"> </w:t>
      </w:r>
      <w:r w:rsidR="00AE77B4">
        <w:rPr>
          <w:rFonts w:ascii="Palatino Linotype" w:hAnsi="Palatino Linotype" w:cs="Arial"/>
          <w:bCs/>
          <w:sz w:val="16"/>
          <w:szCs w:val="16"/>
        </w:rPr>
        <w:t xml:space="preserve">presented </w:t>
      </w:r>
      <w:r w:rsidR="008F5EA1">
        <w:rPr>
          <w:rFonts w:ascii="Palatino Linotype" w:hAnsi="Palatino Linotype" w:cs="Arial"/>
          <w:bCs/>
          <w:sz w:val="16"/>
          <w:szCs w:val="16"/>
        </w:rPr>
        <w:t xml:space="preserve">by E. Delmelle </w:t>
      </w:r>
      <w:r w:rsidR="00AE77B4">
        <w:rPr>
          <w:rFonts w:ascii="Palatino Linotype" w:hAnsi="Palatino Linotype" w:cs="Arial"/>
          <w:bCs/>
          <w:sz w:val="16"/>
          <w:szCs w:val="16"/>
        </w:rPr>
        <w:t>at the 4</w:t>
      </w:r>
      <w:r w:rsidR="00AE77B4" w:rsidRPr="00AE77B4">
        <w:rPr>
          <w:rFonts w:ascii="Palatino Linotype" w:hAnsi="Palatino Linotype" w:cs="Arial"/>
          <w:bCs/>
          <w:sz w:val="16"/>
          <w:szCs w:val="16"/>
          <w:vertAlign w:val="superscript"/>
        </w:rPr>
        <w:t>th</w:t>
      </w:r>
      <w:r w:rsidR="00AE77B4">
        <w:rPr>
          <w:rFonts w:ascii="Palatino Linotype" w:hAnsi="Palatino Linotype" w:cs="Arial"/>
          <w:bCs/>
          <w:sz w:val="16"/>
          <w:szCs w:val="16"/>
        </w:rPr>
        <w:t xml:space="preserve"> URISA GIS in Public Health Conference, June 17-20, 2013 in Miami, FL.</w:t>
      </w:r>
      <w:r w:rsidR="00360FA2" w:rsidRPr="00066C5E">
        <w:rPr>
          <w:rFonts w:ascii="Palatino Linotype" w:hAnsi="Palatino Linotype" w:cs="Arial"/>
          <w:bCs/>
          <w:sz w:val="16"/>
          <w:szCs w:val="16"/>
        </w:rPr>
        <w:t xml:space="preserve"> </w:t>
      </w:r>
    </w:p>
    <w:p w14:paraId="722F5C73" w14:textId="77777777" w:rsidR="004F6623" w:rsidRDefault="004F6623" w:rsidP="00AE77B4">
      <w:pPr>
        <w:rPr>
          <w:rFonts w:ascii="Palatino Linotype" w:hAnsi="Palatino Linotype" w:cs="Arial"/>
          <w:bCs/>
          <w:sz w:val="16"/>
          <w:szCs w:val="16"/>
        </w:rPr>
      </w:pPr>
    </w:p>
    <w:p w14:paraId="1DFA8A89" w14:textId="77777777" w:rsidR="004F6623" w:rsidRDefault="004F6623" w:rsidP="004F6623">
      <w:pPr>
        <w:rPr>
          <w:rFonts w:ascii="Palatino Linotype" w:hAnsi="Palatino Linotype" w:cs="Arial"/>
          <w:bCs/>
          <w:sz w:val="16"/>
          <w:szCs w:val="16"/>
        </w:rPr>
      </w:pPr>
      <w:r>
        <w:rPr>
          <w:rFonts w:ascii="Palatino Linotype" w:hAnsi="Palatino Linotype" w:cs="Arial"/>
          <w:bCs/>
          <w:sz w:val="16"/>
          <w:szCs w:val="16"/>
        </w:rPr>
        <w:t>“The Relationship between Race/E</w:t>
      </w:r>
      <w:r w:rsidRPr="004F6623">
        <w:rPr>
          <w:rFonts w:ascii="Palatino Linotype" w:hAnsi="Palatino Linotype" w:cs="Arial"/>
          <w:bCs/>
          <w:sz w:val="16"/>
          <w:szCs w:val="16"/>
        </w:rPr>
        <w:t xml:space="preserve">thnicity and </w:t>
      </w:r>
      <w:r>
        <w:rPr>
          <w:rFonts w:ascii="Palatino Linotype" w:hAnsi="Palatino Linotype" w:cs="Arial"/>
          <w:bCs/>
          <w:sz w:val="16"/>
          <w:szCs w:val="16"/>
        </w:rPr>
        <w:t>Major Birth D</w:t>
      </w:r>
      <w:r w:rsidRPr="004F6623">
        <w:rPr>
          <w:rFonts w:ascii="Palatino Linotype" w:hAnsi="Palatino Linotype" w:cs="Arial"/>
          <w:bCs/>
          <w:sz w:val="16"/>
          <w:szCs w:val="16"/>
        </w:rPr>
        <w:t>efects in the United States, 1999-2007</w:t>
      </w:r>
      <w:r>
        <w:rPr>
          <w:rFonts w:ascii="Palatino Linotype" w:hAnsi="Palatino Linotype" w:cs="Arial"/>
          <w:bCs/>
          <w:sz w:val="16"/>
          <w:szCs w:val="16"/>
        </w:rPr>
        <w:t xml:space="preserve">”, M.A. </w:t>
      </w:r>
      <w:r w:rsidRPr="004F6623">
        <w:rPr>
          <w:rFonts w:ascii="Palatino Linotype" w:hAnsi="Palatino Linotype" w:cs="Arial"/>
          <w:bCs/>
          <w:sz w:val="16"/>
          <w:szCs w:val="16"/>
        </w:rPr>
        <w:t xml:space="preserve">Canfield, </w:t>
      </w:r>
      <w:r>
        <w:rPr>
          <w:rFonts w:ascii="Palatino Linotype" w:hAnsi="Palatino Linotype" w:cs="Arial"/>
          <w:bCs/>
          <w:sz w:val="16"/>
          <w:szCs w:val="16"/>
        </w:rPr>
        <w:t xml:space="preserve">C.T. </w:t>
      </w:r>
      <w:r w:rsidRPr="004F6623">
        <w:rPr>
          <w:rFonts w:ascii="Palatino Linotype" w:hAnsi="Palatino Linotype" w:cs="Arial"/>
          <w:bCs/>
          <w:sz w:val="16"/>
          <w:szCs w:val="16"/>
        </w:rPr>
        <w:t xml:space="preserve">Mai, </w:t>
      </w:r>
      <w:r>
        <w:rPr>
          <w:rFonts w:ascii="Palatino Linotype" w:hAnsi="Palatino Linotype" w:cs="Arial"/>
          <w:bCs/>
          <w:sz w:val="16"/>
          <w:szCs w:val="16"/>
        </w:rPr>
        <w:t xml:space="preserve">Y. </w:t>
      </w:r>
      <w:r w:rsidRPr="004F6623">
        <w:rPr>
          <w:rFonts w:ascii="Palatino Linotype" w:hAnsi="Palatino Linotype" w:cs="Arial"/>
          <w:bCs/>
          <w:sz w:val="16"/>
          <w:szCs w:val="16"/>
        </w:rPr>
        <w:t xml:space="preserve">Wang, </w:t>
      </w:r>
      <w:r>
        <w:rPr>
          <w:rFonts w:ascii="Palatino Linotype" w:hAnsi="Palatino Linotype" w:cs="Arial"/>
          <w:bCs/>
          <w:sz w:val="16"/>
          <w:szCs w:val="16"/>
        </w:rPr>
        <w:t xml:space="preserve">L.K. </w:t>
      </w:r>
      <w:r w:rsidRPr="004F6623">
        <w:rPr>
          <w:rFonts w:ascii="Palatino Linotype" w:hAnsi="Palatino Linotype" w:cs="Arial"/>
          <w:bCs/>
          <w:sz w:val="16"/>
          <w:szCs w:val="16"/>
        </w:rPr>
        <w:t xml:space="preserve">Marengo, </w:t>
      </w:r>
      <w:r>
        <w:rPr>
          <w:rFonts w:ascii="Palatino Linotype" w:hAnsi="Palatino Linotype" w:cs="Arial"/>
          <w:bCs/>
          <w:sz w:val="16"/>
          <w:szCs w:val="16"/>
        </w:rPr>
        <w:t xml:space="preserve">A. </w:t>
      </w:r>
      <w:r w:rsidRPr="004F6623">
        <w:rPr>
          <w:rFonts w:ascii="Palatino Linotype" w:hAnsi="Palatino Linotype" w:cs="Arial"/>
          <w:bCs/>
          <w:sz w:val="16"/>
          <w:szCs w:val="16"/>
        </w:rPr>
        <w:t xml:space="preserve">O’Halloran, </w:t>
      </w:r>
      <w:r>
        <w:rPr>
          <w:rFonts w:ascii="Palatino Linotype" w:hAnsi="Palatino Linotype" w:cs="Arial"/>
          <w:bCs/>
          <w:sz w:val="16"/>
          <w:szCs w:val="16"/>
        </w:rPr>
        <w:t xml:space="preserve">R.S. </w:t>
      </w:r>
      <w:r w:rsidRPr="004F6623">
        <w:rPr>
          <w:rFonts w:ascii="Palatino Linotype" w:hAnsi="Palatino Linotype" w:cs="Arial"/>
          <w:bCs/>
          <w:sz w:val="16"/>
          <w:szCs w:val="16"/>
        </w:rPr>
        <w:t xml:space="preserve">Olney, </w:t>
      </w:r>
      <w:r>
        <w:rPr>
          <w:rFonts w:ascii="Palatino Linotype" w:hAnsi="Palatino Linotype" w:cs="Arial"/>
          <w:bCs/>
          <w:sz w:val="16"/>
          <w:szCs w:val="16"/>
        </w:rPr>
        <w:t xml:space="preserve">R.S. </w:t>
      </w:r>
      <w:r w:rsidRPr="004F6623">
        <w:rPr>
          <w:rFonts w:ascii="Palatino Linotype" w:hAnsi="Palatino Linotype" w:cs="Arial"/>
          <w:bCs/>
          <w:sz w:val="16"/>
          <w:szCs w:val="16"/>
        </w:rPr>
        <w:t>Kirby, for the National Birth Defects Prevention Network</w:t>
      </w:r>
      <w:r>
        <w:rPr>
          <w:rFonts w:ascii="Palatino Linotype" w:hAnsi="Palatino Linotype" w:cs="Arial"/>
          <w:bCs/>
          <w:sz w:val="16"/>
          <w:szCs w:val="16"/>
        </w:rPr>
        <w:t>, oral presentation by M.A. Canfield at the Society for Pediatric and Perinatal Epidemiologic Research annual conference, June 17-18, 2013 in Boston, MA, and at the Society for Epidemiologic Research annual conference,</w:t>
      </w:r>
      <w:r w:rsidR="00E65C42">
        <w:rPr>
          <w:rFonts w:ascii="Palatino Linotype" w:hAnsi="Palatino Linotype" w:cs="Arial"/>
          <w:bCs/>
          <w:sz w:val="16"/>
          <w:szCs w:val="16"/>
        </w:rPr>
        <w:t xml:space="preserve"> June 19-21, 2013 in Boston, MA, and at the International Clearinghouse for Birth Defects Surveillance and Research annual meeting, December 3-6, 2013 in San Jose, Costa Rica.</w:t>
      </w:r>
    </w:p>
    <w:p w14:paraId="2FA16CD5" w14:textId="77777777" w:rsidR="009C111C" w:rsidRDefault="009C111C" w:rsidP="004F6623">
      <w:pPr>
        <w:rPr>
          <w:rFonts w:ascii="Palatino Linotype" w:hAnsi="Palatino Linotype" w:cs="Arial"/>
          <w:bCs/>
          <w:sz w:val="16"/>
          <w:szCs w:val="16"/>
        </w:rPr>
      </w:pPr>
    </w:p>
    <w:p w14:paraId="5ED8F0A8" w14:textId="77777777" w:rsidR="009C111C" w:rsidRDefault="009C111C" w:rsidP="004F6623">
      <w:pPr>
        <w:rPr>
          <w:rFonts w:ascii="Palatino Linotype" w:hAnsi="Palatino Linotype" w:cs="Arial"/>
          <w:bCs/>
          <w:sz w:val="16"/>
          <w:szCs w:val="16"/>
        </w:rPr>
      </w:pPr>
      <w:r>
        <w:rPr>
          <w:rFonts w:ascii="Palatino Linotype" w:hAnsi="Palatino Linotype" w:cs="Arial"/>
          <w:bCs/>
          <w:sz w:val="16"/>
          <w:szCs w:val="16"/>
        </w:rPr>
        <w:t>Writing for Publication Workshop, led by R.S. Kirby and K. Wolfe-Quintero, sponsored by USF College of Public Health and INDICASAT, May 23-25, 2013 at Hotel Holiday Inn at the City of Knowledge in the Panama Canal, Panama City, Panama.</w:t>
      </w:r>
    </w:p>
    <w:p w14:paraId="43954F99" w14:textId="77777777" w:rsidR="00AE77B4" w:rsidRDefault="00AE77B4" w:rsidP="00066C5E">
      <w:pPr>
        <w:rPr>
          <w:rFonts w:ascii="Palatino Linotype" w:hAnsi="Palatino Linotype" w:cs="Arial"/>
          <w:bCs/>
          <w:sz w:val="16"/>
          <w:szCs w:val="16"/>
        </w:rPr>
      </w:pPr>
    </w:p>
    <w:p w14:paraId="521B7001" w14:textId="77777777" w:rsidR="001F2DC5" w:rsidRDefault="001F2DC5" w:rsidP="00066C5E">
      <w:pPr>
        <w:rPr>
          <w:rFonts w:ascii="Palatino Linotype" w:hAnsi="Palatino Linotype" w:cs="Arial"/>
          <w:bCs/>
          <w:sz w:val="16"/>
          <w:szCs w:val="16"/>
        </w:rPr>
      </w:pPr>
      <w:r>
        <w:rPr>
          <w:rFonts w:ascii="Palatino Linotype" w:hAnsi="Palatino Linotype" w:cs="Arial"/>
          <w:bCs/>
          <w:sz w:val="16"/>
          <w:szCs w:val="16"/>
        </w:rPr>
        <w:lastRenderedPageBreak/>
        <w:t>“We Count What We Can Count and We Measure What We Can Measure: Are Traditional Perinatal Indicators Relevant in the 21</w:t>
      </w:r>
      <w:r w:rsidRPr="007938D6">
        <w:rPr>
          <w:rFonts w:ascii="Palatino Linotype" w:hAnsi="Palatino Linotype" w:cs="Arial"/>
          <w:bCs/>
          <w:sz w:val="16"/>
          <w:szCs w:val="16"/>
          <w:vertAlign w:val="superscript"/>
        </w:rPr>
        <w:t>st</w:t>
      </w:r>
      <w:r>
        <w:rPr>
          <w:rFonts w:ascii="Palatino Linotype" w:hAnsi="Palatino Linotype" w:cs="Arial"/>
          <w:bCs/>
          <w:sz w:val="16"/>
          <w:szCs w:val="16"/>
        </w:rPr>
        <w:t xml:space="preserve"> Century Context?”, presented as Grand Rounds lecture to the Department of Pediatrics, College of Medicine, University of South Florida, at Tampa General Hospital, May 16, 2013 in Tampa, FL.</w:t>
      </w:r>
    </w:p>
    <w:p w14:paraId="01A4C4E3" w14:textId="77777777" w:rsidR="001F2DC5" w:rsidRDefault="001F2DC5" w:rsidP="00066C5E">
      <w:pPr>
        <w:rPr>
          <w:rFonts w:ascii="Palatino Linotype" w:hAnsi="Palatino Linotype" w:cs="Arial"/>
          <w:bCs/>
          <w:sz w:val="16"/>
          <w:szCs w:val="16"/>
        </w:rPr>
      </w:pPr>
    </w:p>
    <w:p w14:paraId="2921E8DF" w14:textId="77777777" w:rsidR="00066C5E" w:rsidRDefault="000A09C5" w:rsidP="00066C5E">
      <w:pPr>
        <w:rPr>
          <w:rFonts w:ascii="Palatino Linotype" w:hAnsi="Palatino Linotype" w:cs="Arial"/>
          <w:bCs/>
          <w:sz w:val="16"/>
          <w:szCs w:val="16"/>
        </w:rPr>
      </w:pPr>
      <w:r w:rsidRPr="00066C5E">
        <w:rPr>
          <w:rFonts w:ascii="Palatino Linotype" w:hAnsi="Palatino Linotype" w:cs="Arial"/>
          <w:bCs/>
          <w:sz w:val="16"/>
          <w:szCs w:val="16"/>
        </w:rPr>
        <w:t xml:space="preserve">“Population Attributable Fractions for Three Perinatal Risk Factors for Autism Spectrum Disorders, 2002 and 2008 Autism and Developmental Disabilities Monitoring (ADDM) Network”, </w:t>
      </w:r>
      <w:r w:rsidR="00066C5E" w:rsidRPr="00066C5E">
        <w:rPr>
          <w:rFonts w:ascii="Palatino Linotype" w:hAnsi="Palatino Linotype" w:cs="Arial"/>
          <w:bCs/>
          <w:sz w:val="16"/>
          <w:szCs w:val="16"/>
        </w:rPr>
        <w:t>L</w:t>
      </w:r>
      <w:r w:rsidR="00E42089">
        <w:rPr>
          <w:rFonts w:ascii="Palatino Linotype" w:hAnsi="Palatino Linotype" w:cs="Arial"/>
          <w:bCs/>
          <w:sz w:val="16"/>
          <w:szCs w:val="16"/>
        </w:rPr>
        <w:t>.</w:t>
      </w:r>
      <w:r w:rsidR="00066C5E" w:rsidRPr="00066C5E">
        <w:rPr>
          <w:rFonts w:ascii="Palatino Linotype" w:hAnsi="Palatino Linotype" w:cs="Arial"/>
          <w:bCs/>
          <w:sz w:val="16"/>
          <w:szCs w:val="16"/>
        </w:rPr>
        <w:t>A</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Schieve, L</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Tian, J</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Baio, K</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Rankin, D</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Rosenberg, C</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Rice, L</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Wiggins, M</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Maenner, M</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Yeargin-Allsopp, M</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Durkin, K</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Van Naarden-Braun, D</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Schendel, K</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Phillips, L King, R</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Kirby, M</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Slay-Wingate, and O</w:t>
      </w:r>
      <w:r w:rsidR="00E42089">
        <w:rPr>
          <w:rFonts w:ascii="Palatino Linotype" w:hAnsi="Palatino Linotype" w:cs="Arial"/>
          <w:bCs/>
          <w:sz w:val="16"/>
          <w:szCs w:val="16"/>
        </w:rPr>
        <w:t>.</w:t>
      </w:r>
      <w:r w:rsidR="00066C5E" w:rsidRPr="00066C5E">
        <w:rPr>
          <w:rFonts w:ascii="Palatino Linotype" w:hAnsi="Palatino Linotype" w:cs="Arial"/>
          <w:bCs/>
          <w:sz w:val="16"/>
          <w:szCs w:val="16"/>
        </w:rPr>
        <w:t xml:space="preserve"> Devine, abstract </w:t>
      </w:r>
      <w:r w:rsidR="009D5813">
        <w:rPr>
          <w:rFonts w:ascii="Palatino Linotype" w:hAnsi="Palatino Linotype" w:cs="Arial"/>
          <w:bCs/>
          <w:sz w:val="16"/>
          <w:szCs w:val="16"/>
        </w:rPr>
        <w:t>present</w:t>
      </w:r>
      <w:r w:rsidR="001F2DC5">
        <w:rPr>
          <w:rFonts w:ascii="Palatino Linotype" w:hAnsi="Palatino Linotype" w:cs="Arial"/>
          <w:bCs/>
          <w:sz w:val="16"/>
          <w:szCs w:val="16"/>
        </w:rPr>
        <w:t>ed</w:t>
      </w:r>
      <w:r w:rsidR="009D5813">
        <w:rPr>
          <w:rFonts w:ascii="Palatino Linotype" w:hAnsi="Palatino Linotype" w:cs="Arial"/>
          <w:bCs/>
          <w:sz w:val="16"/>
          <w:szCs w:val="16"/>
        </w:rPr>
        <w:t xml:space="preserve"> at the</w:t>
      </w:r>
      <w:r w:rsidR="00066C5E" w:rsidRPr="00066C5E">
        <w:rPr>
          <w:rFonts w:ascii="Palatino Linotype" w:hAnsi="Palatino Linotype" w:cs="Arial"/>
          <w:bCs/>
          <w:sz w:val="16"/>
          <w:szCs w:val="16"/>
        </w:rPr>
        <w:t xml:space="preserve"> IMFAR 2013 conference, May 2-4, 2013 in San Sebastian, Spain.</w:t>
      </w:r>
    </w:p>
    <w:p w14:paraId="14EF7387" w14:textId="77777777" w:rsidR="00CD43D8" w:rsidRDefault="00CD43D8" w:rsidP="00066C5E">
      <w:pPr>
        <w:rPr>
          <w:rFonts w:ascii="Palatino Linotype" w:hAnsi="Palatino Linotype" w:cs="Arial"/>
          <w:bCs/>
          <w:sz w:val="16"/>
          <w:szCs w:val="16"/>
        </w:rPr>
      </w:pPr>
    </w:p>
    <w:p w14:paraId="412FD015" w14:textId="77777777" w:rsidR="00CD43D8" w:rsidRDefault="00CD43D8" w:rsidP="00066C5E">
      <w:pPr>
        <w:rPr>
          <w:rFonts w:ascii="Palatino Linotype" w:hAnsi="Palatino Linotype" w:cs="Arial"/>
          <w:bCs/>
          <w:sz w:val="16"/>
          <w:szCs w:val="16"/>
        </w:rPr>
      </w:pPr>
      <w:r>
        <w:rPr>
          <w:rFonts w:ascii="Palatino Linotype" w:hAnsi="Palatino Linotype" w:cs="Arial"/>
          <w:bCs/>
          <w:sz w:val="16"/>
          <w:szCs w:val="16"/>
        </w:rPr>
        <w:t>“We Count What We Can Count and We Measure What We Can Measure: Are Traditional Perinatal Indicators Relevant in the 21</w:t>
      </w:r>
      <w:r w:rsidRPr="007938D6">
        <w:rPr>
          <w:rFonts w:ascii="Palatino Linotype" w:hAnsi="Palatino Linotype" w:cs="Arial"/>
          <w:bCs/>
          <w:sz w:val="16"/>
          <w:szCs w:val="16"/>
          <w:vertAlign w:val="superscript"/>
        </w:rPr>
        <w:t>st</w:t>
      </w:r>
      <w:r>
        <w:rPr>
          <w:rFonts w:ascii="Palatino Linotype" w:hAnsi="Palatino Linotype" w:cs="Arial"/>
          <w:bCs/>
          <w:sz w:val="16"/>
          <w:szCs w:val="16"/>
        </w:rPr>
        <w:t xml:space="preserve"> Century Context?”, presented to Department of Family Science, School of Public Health, University of Maryland, March 7, 2013 in College Park, MD.</w:t>
      </w:r>
    </w:p>
    <w:p w14:paraId="624E8324" w14:textId="77777777" w:rsidR="000A09C5" w:rsidRDefault="000A09C5" w:rsidP="00066C5E">
      <w:pPr>
        <w:rPr>
          <w:rFonts w:ascii="Palatino Linotype" w:hAnsi="Palatino Linotype" w:cs="Arial"/>
          <w:bCs/>
          <w:sz w:val="16"/>
          <w:szCs w:val="16"/>
        </w:rPr>
      </w:pPr>
    </w:p>
    <w:p w14:paraId="7909E593" w14:textId="77777777" w:rsidR="00615E99" w:rsidRDefault="00615E99" w:rsidP="00615E99">
      <w:pPr>
        <w:rPr>
          <w:rFonts w:ascii="Palatino Linotype" w:hAnsi="Palatino Linotype" w:cs="Arial"/>
          <w:bCs/>
          <w:sz w:val="16"/>
          <w:szCs w:val="16"/>
        </w:rPr>
      </w:pPr>
      <w:r>
        <w:rPr>
          <w:rFonts w:ascii="Palatino Linotype" w:hAnsi="Palatino Linotype" w:cs="Arial"/>
          <w:bCs/>
          <w:sz w:val="16"/>
          <w:szCs w:val="16"/>
        </w:rPr>
        <w:t>“Using Geographical Information Systems to Determine Travel Distance and Time to Hospitals for Infants with Spina Bifida in Florida, 1998-2007”, E. Delmelle, C. Dony, E. Radcliff, R.S. Kirby, J.P. Tanner, S. Watkins, J. Correia, C.H. Cassell, presented as a poster at the 16</w:t>
      </w:r>
      <w:r w:rsidRPr="000A09C5">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24-27, 201</w:t>
      </w:r>
      <w:r w:rsidR="008F429B">
        <w:rPr>
          <w:rFonts w:ascii="Palatino Linotype" w:hAnsi="Palatino Linotype" w:cs="Arial"/>
          <w:bCs/>
          <w:sz w:val="16"/>
          <w:szCs w:val="16"/>
        </w:rPr>
        <w:t>3</w:t>
      </w:r>
      <w:r>
        <w:rPr>
          <w:rFonts w:ascii="Palatino Linotype" w:hAnsi="Palatino Linotype" w:cs="Arial"/>
          <w:bCs/>
          <w:sz w:val="16"/>
          <w:szCs w:val="16"/>
        </w:rPr>
        <w:t xml:space="preserve"> in Atlanta, GA.</w:t>
      </w:r>
    </w:p>
    <w:p w14:paraId="0BB92F04" w14:textId="77777777" w:rsidR="00615E99" w:rsidRPr="00066C5E" w:rsidRDefault="00615E99" w:rsidP="00615E99">
      <w:pPr>
        <w:rPr>
          <w:rFonts w:ascii="Palatino Linotype" w:hAnsi="Palatino Linotype" w:cs="Arial"/>
          <w:bCs/>
          <w:sz w:val="16"/>
          <w:szCs w:val="16"/>
        </w:rPr>
      </w:pPr>
    </w:p>
    <w:p w14:paraId="5A4D749C" w14:textId="77777777" w:rsidR="00615E99" w:rsidRPr="00066C5E" w:rsidRDefault="00615E99" w:rsidP="00615E99">
      <w:pPr>
        <w:rPr>
          <w:rFonts w:ascii="Palatino Linotype" w:hAnsi="Palatino Linotype" w:cs="Arial"/>
          <w:bCs/>
          <w:sz w:val="16"/>
          <w:szCs w:val="16"/>
        </w:rPr>
      </w:pPr>
      <w:r>
        <w:rPr>
          <w:rFonts w:ascii="Palatino Linotype" w:hAnsi="Palatino Linotype" w:cs="Arial"/>
          <w:bCs/>
          <w:sz w:val="16"/>
          <w:szCs w:val="16"/>
        </w:rPr>
        <w:t>“Impact of Health Insurance on Survival of Infants with Congenital Heart Defects”, J.E. Kucik, J.P. Tanner, R.S. Kirby, J. Correia, S. Watkins, C. Cassell, presented as a poster at the 16</w:t>
      </w:r>
      <w:r w:rsidRPr="000A09C5">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24-27, 201</w:t>
      </w:r>
      <w:r w:rsidR="008F429B">
        <w:rPr>
          <w:rFonts w:ascii="Palatino Linotype" w:hAnsi="Palatino Linotype" w:cs="Arial"/>
          <w:bCs/>
          <w:sz w:val="16"/>
          <w:szCs w:val="16"/>
        </w:rPr>
        <w:t>3</w:t>
      </w:r>
      <w:r>
        <w:rPr>
          <w:rFonts w:ascii="Palatino Linotype" w:hAnsi="Palatino Linotype" w:cs="Arial"/>
          <w:bCs/>
          <w:sz w:val="16"/>
          <w:szCs w:val="16"/>
        </w:rPr>
        <w:t xml:space="preserve"> in Atlanta, GA.</w:t>
      </w:r>
    </w:p>
    <w:p w14:paraId="687F5B70" w14:textId="77777777" w:rsidR="00615E99" w:rsidRDefault="00615E99" w:rsidP="00615E99">
      <w:pPr>
        <w:rPr>
          <w:rFonts w:ascii="Palatino Linotype" w:hAnsi="Palatino Linotype" w:cs="Arial"/>
          <w:bCs/>
          <w:sz w:val="16"/>
          <w:szCs w:val="16"/>
        </w:rPr>
      </w:pPr>
    </w:p>
    <w:p w14:paraId="78E3BE90" w14:textId="77777777" w:rsidR="00615E99" w:rsidRPr="00066C5E" w:rsidRDefault="00615E99" w:rsidP="00615E99">
      <w:pPr>
        <w:rPr>
          <w:rFonts w:ascii="Palatino Linotype" w:hAnsi="Palatino Linotype" w:cs="Arial"/>
          <w:bCs/>
          <w:sz w:val="16"/>
          <w:szCs w:val="16"/>
        </w:rPr>
      </w:pPr>
      <w:r>
        <w:rPr>
          <w:rFonts w:ascii="Palatino Linotype" w:hAnsi="Palatino Linotype" w:cs="Arial"/>
          <w:bCs/>
          <w:sz w:val="16"/>
          <w:szCs w:val="16"/>
        </w:rPr>
        <w:t>“Hospitalizations and Associated Charges in a Population-based Study of Children with Down Syndrome”, A. Dawson, C.H. Cassell, J.P. Tanner, J.A. Correia, S.M. Watkins, R.S. Kirby, S.D. Grosse, presented as a poster at the 16</w:t>
      </w:r>
      <w:r w:rsidRPr="000A09C5">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24-27, 201</w:t>
      </w:r>
      <w:r w:rsidR="008F429B">
        <w:rPr>
          <w:rFonts w:ascii="Palatino Linotype" w:hAnsi="Palatino Linotype" w:cs="Arial"/>
          <w:bCs/>
          <w:sz w:val="16"/>
          <w:szCs w:val="16"/>
        </w:rPr>
        <w:t>3</w:t>
      </w:r>
      <w:r>
        <w:rPr>
          <w:rFonts w:ascii="Palatino Linotype" w:hAnsi="Palatino Linotype" w:cs="Arial"/>
          <w:bCs/>
          <w:sz w:val="16"/>
          <w:szCs w:val="16"/>
        </w:rPr>
        <w:t xml:space="preserve"> in Atlanta, GA.</w:t>
      </w:r>
    </w:p>
    <w:p w14:paraId="54128336" w14:textId="77777777" w:rsidR="00615E99" w:rsidRDefault="00615E99" w:rsidP="00615E99">
      <w:pPr>
        <w:rPr>
          <w:rFonts w:ascii="Palatino Linotype" w:hAnsi="Palatino Linotype" w:cs="Arial"/>
          <w:bCs/>
          <w:sz w:val="16"/>
          <w:szCs w:val="16"/>
        </w:rPr>
      </w:pPr>
    </w:p>
    <w:p w14:paraId="654093D8" w14:textId="77777777" w:rsidR="000A09C5" w:rsidRPr="000A09C5" w:rsidRDefault="000A09C5" w:rsidP="000A09C5">
      <w:pPr>
        <w:rPr>
          <w:rFonts w:ascii="Palatino Linotype" w:hAnsi="Palatino Linotype" w:cs="Arial"/>
          <w:bCs/>
          <w:sz w:val="16"/>
          <w:szCs w:val="16"/>
        </w:rPr>
      </w:pPr>
      <w:r>
        <w:rPr>
          <w:rFonts w:ascii="Palatino Linotype" w:hAnsi="Palatino Linotype" w:cs="Arial"/>
          <w:bCs/>
          <w:sz w:val="16"/>
          <w:szCs w:val="16"/>
        </w:rPr>
        <w:t>“</w:t>
      </w:r>
      <w:r w:rsidRPr="000A09C5">
        <w:rPr>
          <w:rFonts w:ascii="Palatino Linotype" w:hAnsi="Palatino Linotype" w:cs="Arial"/>
          <w:bCs/>
          <w:sz w:val="16"/>
          <w:szCs w:val="16"/>
        </w:rPr>
        <w:t xml:space="preserve">Survival of </w:t>
      </w:r>
      <w:r>
        <w:rPr>
          <w:rFonts w:ascii="Palatino Linotype" w:hAnsi="Palatino Linotype" w:cs="Arial"/>
          <w:bCs/>
          <w:sz w:val="16"/>
          <w:szCs w:val="16"/>
        </w:rPr>
        <w:t>I</w:t>
      </w:r>
      <w:r w:rsidRPr="000A09C5">
        <w:rPr>
          <w:rFonts w:ascii="Palatino Linotype" w:hAnsi="Palatino Linotype" w:cs="Arial"/>
          <w:bCs/>
          <w:sz w:val="16"/>
          <w:szCs w:val="16"/>
        </w:rPr>
        <w:t xml:space="preserve">nfants (&lt;1 </w:t>
      </w:r>
      <w:r>
        <w:rPr>
          <w:rFonts w:ascii="Palatino Linotype" w:hAnsi="Palatino Linotype" w:cs="Arial"/>
          <w:bCs/>
          <w:sz w:val="16"/>
          <w:szCs w:val="16"/>
        </w:rPr>
        <w:t>Y</w:t>
      </w:r>
      <w:r w:rsidRPr="000A09C5">
        <w:rPr>
          <w:rFonts w:ascii="Palatino Linotype" w:hAnsi="Palatino Linotype" w:cs="Arial"/>
          <w:bCs/>
          <w:sz w:val="16"/>
          <w:szCs w:val="16"/>
        </w:rPr>
        <w:t xml:space="preserve">ear of </w:t>
      </w:r>
      <w:r>
        <w:rPr>
          <w:rFonts w:ascii="Palatino Linotype" w:hAnsi="Palatino Linotype" w:cs="Arial"/>
          <w:bCs/>
          <w:sz w:val="16"/>
          <w:szCs w:val="16"/>
        </w:rPr>
        <w:t>A</w:t>
      </w:r>
      <w:r w:rsidRPr="000A09C5">
        <w:rPr>
          <w:rFonts w:ascii="Palatino Linotype" w:hAnsi="Palatino Linotype" w:cs="Arial"/>
          <w:bCs/>
          <w:sz w:val="16"/>
          <w:szCs w:val="16"/>
        </w:rPr>
        <w:t xml:space="preserve">ge) with </w:t>
      </w:r>
      <w:r>
        <w:rPr>
          <w:rFonts w:ascii="Palatino Linotype" w:hAnsi="Palatino Linotype" w:cs="Arial"/>
          <w:bCs/>
          <w:sz w:val="16"/>
          <w:szCs w:val="16"/>
        </w:rPr>
        <w:t>S</w:t>
      </w:r>
      <w:r w:rsidRPr="000A09C5">
        <w:rPr>
          <w:rFonts w:ascii="Palatino Linotype" w:hAnsi="Palatino Linotype" w:cs="Arial"/>
          <w:bCs/>
          <w:sz w:val="16"/>
          <w:szCs w:val="16"/>
        </w:rPr>
        <w:t xml:space="preserve">elected </w:t>
      </w:r>
      <w:r>
        <w:rPr>
          <w:rFonts w:ascii="Palatino Linotype" w:hAnsi="Palatino Linotype" w:cs="Arial"/>
          <w:bCs/>
          <w:sz w:val="16"/>
          <w:szCs w:val="16"/>
        </w:rPr>
        <w:t>M</w:t>
      </w:r>
      <w:r w:rsidRPr="000A09C5">
        <w:rPr>
          <w:rFonts w:ascii="Palatino Linotype" w:hAnsi="Palatino Linotype" w:cs="Arial"/>
          <w:bCs/>
          <w:sz w:val="16"/>
          <w:szCs w:val="16"/>
        </w:rPr>
        <w:t xml:space="preserve">ajor </w:t>
      </w:r>
      <w:r>
        <w:rPr>
          <w:rFonts w:ascii="Palatino Linotype" w:hAnsi="Palatino Linotype" w:cs="Arial"/>
          <w:bCs/>
          <w:sz w:val="16"/>
          <w:szCs w:val="16"/>
        </w:rPr>
        <w:t>B</w:t>
      </w:r>
      <w:r w:rsidRPr="000A09C5">
        <w:rPr>
          <w:rFonts w:ascii="Palatino Linotype" w:hAnsi="Palatino Linotype" w:cs="Arial"/>
          <w:bCs/>
          <w:sz w:val="16"/>
          <w:szCs w:val="16"/>
        </w:rPr>
        <w:t xml:space="preserve">irth </w:t>
      </w:r>
      <w:r>
        <w:rPr>
          <w:rFonts w:ascii="Palatino Linotype" w:hAnsi="Palatino Linotype" w:cs="Arial"/>
          <w:bCs/>
          <w:sz w:val="16"/>
          <w:szCs w:val="16"/>
        </w:rPr>
        <w:t>D</w:t>
      </w:r>
      <w:r w:rsidRPr="000A09C5">
        <w:rPr>
          <w:rFonts w:ascii="Palatino Linotype" w:hAnsi="Palatino Linotype" w:cs="Arial"/>
          <w:bCs/>
          <w:sz w:val="16"/>
          <w:szCs w:val="16"/>
        </w:rPr>
        <w:t>efects:</w:t>
      </w:r>
      <w:r>
        <w:rPr>
          <w:rFonts w:ascii="Palatino Linotype" w:hAnsi="Palatino Linotype" w:cs="Arial"/>
          <w:bCs/>
          <w:sz w:val="16"/>
          <w:szCs w:val="16"/>
        </w:rPr>
        <w:t xml:space="preserve"> </w:t>
      </w:r>
      <w:r w:rsidRPr="000A09C5">
        <w:rPr>
          <w:rFonts w:ascii="Palatino Linotype" w:hAnsi="Palatino Linotype" w:cs="Arial"/>
          <w:bCs/>
          <w:sz w:val="16"/>
          <w:szCs w:val="16"/>
        </w:rPr>
        <w:t xml:space="preserve">a </w:t>
      </w:r>
      <w:r>
        <w:rPr>
          <w:rFonts w:ascii="Palatino Linotype" w:hAnsi="Palatino Linotype" w:cs="Arial"/>
          <w:bCs/>
          <w:sz w:val="16"/>
          <w:szCs w:val="16"/>
        </w:rPr>
        <w:t>M</w:t>
      </w:r>
      <w:r w:rsidRPr="000A09C5">
        <w:rPr>
          <w:rFonts w:ascii="Palatino Linotype" w:hAnsi="Palatino Linotype" w:cs="Arial"/>
          <w:bCs/>
          <w:sz w:val="16"/>
          <w:szCs w:val="16"/>
        </w:rPr>
        <w:t>ulti-</w:t>
      </w:r>
      <w:r>
        <w:rPr>
          <w:rFonts w:ascii="Palatino Linotype" w:hAnsi="Palatino Linotype" w:cs="Arial"/>
          <w:bCs/>
          <w:sz w:val="16"/>
          <w:szCs w:val="16"/>
        </w:rPr>
        <w:t>S</w:t>
      </w:r>
      <w:r w:rsidRPr="000A09C5">
        <w:rPr>
          <w:rFonts w:ascii="Palatino Linotype" w:hAnsi="Palatino Linotype" w:cs="Arial"/>
          <w:bCs/>
          <w:sz w:val="16"/>
          <w:szCs w:val="16"/>
        </w:rPr>
        <w:t xml:space="preserve">tate </w:t>
      </w:r>
      <w:r>
        <w:rPr>
          <w:rFonts w:ascii="Palatino Linotype" w:hAnsi="Palatino Linotype" w:cs="Arial"/>
          <w:bCs/>
          <w:sz w:val="16"/>
          <w:szCs w:val="16"/>
        </w:rPr>
        <w:t>P</w:t>
      </w:r>
      <w:r w:rsidRPr="000A09C5">
        <w:rPr>
          <w:rFonts w:ascii="Palatino Linotype" w:hAnsi="Palatino Linotype" w:cs="Arial"/>
          <w:bCs/>
          <w:sz w:val="16"/>
          <w:szCs w:val="16"/>
        </w:rPr>
        <w:t xml:space="preserve">opulation-based </w:t>
      </w:r>
      <w:r>
        <w:rPr>
          <w:rFonts w:ascii="Palatino Linotype" w:hAnsi="Palatino Linotype" w:cs="Arial"/>
          <w:bCs/>
          <w:sz w:val="16"/>
          <w:szCs w:val="16"/>
        </w:rPr>
        <w:t>R</w:t>
      </w:r>
      <w:r w:rsidRPr="000A09C5">
        <w:rPr>
          <w:rFonts w:ascii="Palatino Linotype" w:hAnsi="Palatino Linotype" w:cs="Arial"/>
          <w:bCs/>
          <w:sz w:val="16"/>
          <w:szCs w:val="16"/>
        </w:rPr>
        <w:t xml:space="preserve">etrospective </w:t>
      </w:r>
      <w:r>
        <w:rPr>
          <w:rFonts w:ascii="Palatino Linotype" w:hAnsi="Palatino Linotype" w:cs="Arial"/>
          <w:bCs/>
          <w:sz w:val="16"/>
          <w:szCs w:val="16"/>
        </w:rPr>
        <w:t>S</w:t>
      </w:r>
      <w:r w:rsidRPr="000A09C5">
        <w:rPr>
          <w:rFonts w:ascii="Palatino Linotype" w:hAnsi="Palatino Linotype" w:cs="Arial"/>
          <w:bCs/>
          <w:sz w:val="16"/>
          <w:szCs w:val="16"/>
        </w:rPr>
        <w:t>tudy, United States, 1999-2006</w:t>
      </w:r>
      <w:r>
        <w:rPr>
          <w:rFonts w:ascii="Palatino Linotype" w:hAnsi="Palatino Linotype" w:cs="Arial"/>
          <w:bCs/>
          <w:sz w:val="16"/>
          <w:szCs w:val="16"/>
        </w:rPr>
        <w:t>”,</w:t>
      </w:r>
    </w:p>
    <w:p w14:paraId="7974AE84" w14:textId="77777777" w:rsidR="000A09C5" w:rsidRPr="00066C5E" w:rsidRDefault="000A09C5" w:rsidP="000A09C5">
      <w:pPr>
        <w:rPr>
          <w:rFonts w:ascii="Palatino Linotype" w:hAnsi="Palatino Linotype" w:cs="Arial"/>
          <w:bCs/>
          <w:sz w:val="16"/>
          <w:szCs w:val="16"/>
        </w:rPr>
      </w:pPr>
      <w:r>
        <w:rPr>
          <w:rFonts w:ascii="Palatino Linotype" w:hAnsi="Palatino Linotype" w:cs="Arial"/>
          <w:bCs/>
          <w:sz w:val="16"/>
          <w:szCs w:val="16"/>
        </w:rPr>
        <w:t xml:space="preserve">Y. </w:t>
      </w:r>
      <w:r w:rsidRPr="000A09C5">
        <w:rPr>
          <w:rFonts w:ascii="Palatino Linotype" w:hAnsi="Palatino Linotype" w:cs="Arial"/>
          <w:bCs/>
          <w:sz w:val="16"/>
          <w:szCs w:val="16"/>
        </w:rPr>
        <w:t>Wang, G</w:t>
      </w:r>
      <w:r>
        <w:rPr>
          <w:rFonts w:ascii="Palatino Linotype" w:hAnsi="Palatino Linotype" w:cs="Arial"/>
          <w:bCs/>
          <w:sz w:val="16"/>
          <w:szCs w:val="16"/>
        </w:rPr>
        <w:t>.</w:t>
      </w:r>
      <w:r w:rsidRPr="000A09C5">
        <w:rPr>
          <w:rFonts w:ascii="Palatino Linotype" w:hAnsi="Palatino Linotype" w:cs="Arial"/>
          <w:bCs/>
          <w:sz w:val="16"/>
          <w:szCs w:val="16"/>
        </w:rPr>
        <w:t xml:space="preserve"> Liu, M</w:t>
      </w:r>
      <w:r>
        <w:rPr>
          <w:rFonts w:ascii="Palatino Linotype" w:hAnsi="Palatino Linotype" w:cs="Arial"/>
          <w:bCs/>
          <w:sz w:val="16"/>
          <w:szCs w:val="16"/>
        </w:rPr>
        <w:t>.</w:t>
      </w:r>
      <w:r w:rsidRPr="000A09C5">
        <w:rPr>
          <w:rFonts w:ascii="Palatino Linotype" w:hAnsi="Palatino Linotype" w:cs="Arial"/>
          <w:bCs/>
          <w:sz w:val="16"/>
          <w:szCs w:val="16"/>
        </w:rPr>
        <w:t xml:space="preserve"> Anderka, M</w:t>
      </w:r>
      <w:r>
        <w:rPr>
          <w:rFonts w:ascii="Palatino Linotype" w:hAnsi="Palatino Linotype" w:cs="Arial"/>
          <w:bCs/>
          <w:sz w:val="16"/>
          <w:szCs w:val="16"/>
        </w:rPr>
        <w:t>.</w:t>
      </w:r>
      <w:r w:rsidRPr="000A09C5">
        <w:rPr>
          <w:rFonts w:ascii="Palatino Linotype" w:hAnsi="Palatino Linotype" w:cs="Arial"/>
          <w:bCs/>
          <w:sz w:val="16"/>
          <w:szCs w:val="16"/>
        </w:rPr>
        <w:t xml:space="preserve"> Canfield, G</w:t>
      </w:r>
      <w:r>
        <w:rPr>
          <w:rFonts w:ascii="Palatino Linotype" w:hAnsi="Palatino Linotype" w:cs="Arial"/>
          <w:bCs/>
          <w:sz w:val="16"/>
          <w:szCs w:val="16"/>
        </w:rPr>
        <w:t>.</w:t>
      </w:r>
      <w:r w:rsidRPr="000A09C5">
        <w:rPr>
          <w:rFonts w:ascii="Palatino Linotype" w:hAnsi="Palatino Linotype" w:cs="Arial"/>
          <w:bCs/>
          <w:sz w:val="16"/>
          <w:szCs w:val="16"/>
        </w:rPr>
        <w:t xml:space="preserve"> Copeland, S</w:t>
      </w:r>
      <w:r>
        <w:rPr>
          <w:rFonts w:ascii="Palatino Linotype" w:hAnsi="Palatino Linotype" w:cs="Arial"/>
          <w:bCs/>
          <w:sz w:val="16"/>
          <w:szCs w:val="16"/>
        </w:rPr>
        <w:t>.</w:t>
      </w:r>
      <w:r w:rsidRPr="000A09C5">
        <w:rPr>
          <w:rFonts w:ascii="Palatino Linotype" w:hAnsi="Palatino Linotype" w:cs="Arial"/>
          <w:bCs/>
          <w:sz w:val="16"/>
          <w:szCs w:val="16"/>
        </w:rPr>
        <w:t xml:space="preserve"> Gilboa, J</w:t>
      </w:r>
      <w:r>
        <w:rPr>
          <w:rFonts w:ascii="Palatino Linotype" w:hAnsi="Palatino Linotype" w:cs="Arial"/>
          <w:bCs/>
          <w:sz w:val="16"/>
          <w:szCs w:val="16"/>
        </w:rPr>
        <w:t xml:space="preserve">. Kucik, C. Mai, </w:t>
      </w:r>
      <w:r w:rsidRPr="000A09C5">
        <w:rPr>
          <w:rFonts w:ascii="Palatino Linotype" w:hAnsi="Palatino Linotype" w:cs="Arial"/>
          <w:bCs/>
          <w:sz w:val="16"/>
          <w:szCs w:val="16"/>
        </w:rPr>
        <w:t>R</w:t>
      </w:r>
      <w:r>
        <w:rPr>
          <w:rFonts w:ascii="Palatino Linotype" w:hAnsi="Palatino Linotype" w:cs="Arial"/>
          <w:bCs/>
          <w:sz w:val="16"/>
          <w:szCs w:val="16"/>
        </w:rPr>
        <w:t>.</w:t>
      </w:r>
      <w:r w:rsidRPr="000A09C5">
        <w:rPr>
          <w:rFonts w:ascii="Palatino Linotype" w:hAnsi="Palatino Linotype" w:cs="Arial"/>
          <w:bCs/>
          <w:sz w:val="16"/>
          <w:szCs w:val="16"/>
        </w:rPr>
        <w:t xml:space="preserve"> Meyer, W</w:t>
      </w:r>
      <w:r>
        <w:rPr>
          <w:rFonts w:ascii="Palatino Linotype" w:hAnsi="Palatino Linotype" w:cs="Arial"/>
          <w:bCs/>
          <w:sz w:val="16"/>
          <w:szCs w:val="16"/>
        </w:rPr>
        <w:t xml:space="preserve">. </w:t>
      </w:r>
      <w:r w:rsidRPr="000A09C5">
        <w:rPr>
          <w:rFonts w:ascii="Palatino Linotype" w:hAnsi="Palatino Linotype" w:cs="Arial"/>
          <w:bCs/>
          <w:sz w:val="16"/>
          <w:szCs w:val="16"/>
        </w:rPr>
        <w:t>Nembhard, R</w:t>
      </w:r>
      <w:r>
        <w:rPr>
          <w:rFonts w:ascii="Palatino Linotype" w:hAnsi="Palatino Linotype" w:cs="Arial"/>
          <w:bCs/>
          <w:sz w:val="16"/>
          <w:szCs w:val="16"/>
        </w:rPr>
        <w:t>.</w:t>
      </w:r>
      <w:r w:rsidRPr="000A09C5">
        <w:rPr>
          <w:rFonts w:ascii="Palatino Linotype" w:hAnsi="Palatino Linotype" w:cs="Arial"/>
          <w:bCs/>
          <w:sz w:val="16"/>
          <w:szCs w:val="16"/>
        </w:rPr>
        <w:t>S. Kirby</w:t>
      </w:r>
      <w:r>
        <w:rPr>
          <w:rFonts w:ascii="Palatino Linotype" w:hAnsi="Palatino Linotype" w:cs="Arial"/>
          <w:bCs/>
          <w:sz w:val="16"/>
          <w:szCs w:val="16"/>
        </w:rPr>
        <w:t xml:space="preserve">, </w:t>
      </w:r>
      <w:r w:rsidR="00615E99">
        <w:rPr>
          <w:rFonts w:ascii="Palatino Linotype" w:hAnsi="Palatino Linotype" w:cs="Arial"/>
          <w:bCs/>
          <w:sz w:val="16"/>
          <w:szCs w:val="16"/>
        </w:rPr>
        <w:t xml:space="preserve">presented as a </w:t>
      </w:r>
      <w:r>
        <w:rPr>
          <w:rFonts w:ascii="Palatino Linotype" w:hAnsi="Palatino Linotype" w:cs="Arial"/>
          <w:bCs/>
          <w:sz w:val="16"/>
          <w:szCs w:val="16"/>
        </w:rPr>
        <w:t xml:space="preserve">poster </w:t>
      </w:r>
      <w:r w:rsidR="00615E99">
        <w:rPr>
          <w:rFonts w:ascii="Palatino Linotype" w:hAnsi="Palatino Linotype" w:cs="Arial"/>
          <w:bCs/>
          <w:sz w:val="16"/>
          <w:szCs w:val="16"/>
        </w:rPr>
        <w:t xml:space="preserve"> at the 16</w:t>
      </w:r>
      <w:r w:rsidRPr="000A09C5">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24-27, 201</w:t>
      </w:r>
      <w:r w:rsidR="008F429B">
        <w:rPr>
          <w:rFonts w:ascii="Palatino Linotype" w:hAnsi="Palatino Linotype" w:cs="Arial"/>
          <w:bCs/>
          <w:sz w:val="16"/>
          <w:szCs w:val="16"/>
        </w:rPr>
        <w:t>3</w:t>
      </w:r>
      <w:r>
        <w:rPr>
          <w:rFonts w:ascii="Palatino Linotype" w:hAnsi="Palatino Linotype" w:cs="Arial"/>
          <w:bCs/>
          <w:sz w:val="16"/>
          <w:szCs w:val="16"/>
        </w:rPr>
        <w:t xml:space="preserve"> in Atlanta, GA.</w:t>
      </w:r>
    </w:p>
    <w:p w14:paraId="0C57F11F" w14:textId="77777777" w:rsidR="00066C5E" w:rsidRDefault="00066C5E" w:rsidP="003F6AC5">
      <w:pPr>
        <w:rPr>
          <w:rFonts w:ascii="Palatino Linotype" w:hAnsi="Palatino Linotype" w:cs="Arial"/>
          <w:bCs/>
          <w:sz w:val="16"/>
          <w:szCs w:val="16"/>
        </w:rPr>
      </w:pPr>
    </w:p>
    <w:p w14:paraId="24C9ECC8" w14:textId="77777777" w:rsidR="000D34C6" w:rsidRPr="00066C5E" w:rsidRDefault="000D34C6" w:rsidP="000D34C6">
      <w:pPr>
        <w:rPr>
          <w:rFonts w:ascii="Palatino Linotype" w:hAnsi="Palatino Linotype" w:cs="Arial"/>
          <w:bCs/>
          <w:sz w:val="16"/>
          <w:szCs w:val="16"/>
        </w:rPr>
      </w:pPr>
      <w:r>
        <w:rPr>
          <w:rFonts w:ascii="Palatino Linotype" w:hAnsi="Palatino Linotype" w:cs="Arial"/>
          <w:bCs/>
          <w:sz w:val="16"/>
          <w:szCs w:val="16"/>
        </w:rPr>
        <w:t>“</w:t>
      </w:r>
      <w:r w:rsidRPr="000D34C6">
        <w:rPr>
          <w:rFonts w:ascii="Palatino Linotype" w:hAnsi="Palatino Linotype" w:cs="Arial"/>
          <w:bCs/>
          <w:sz w:val="16"/>
          <w:szCs w:val="16"/>
        </w:rPr>
        <w:t>Validation of Transposition of the Great Arteries Using Surgical Procedure Codes</w:t>
      </w:r>
      <w:r>
        <w:rPr>
          <w:rFonts w:ascii="Palatino Linotype" w:hAnsi="Palatino Linotype" w:cs="Arial"/>
          <w:bCs/>
          <w:sz w:val="16"/>
          <w:szCs w:val="16"/>
        </w:rPr>
        <w:t xml:space="preserve">”, C.T. </w:t>
      </w:r>
      <w:r w:rsidRPr="000D34C6">
        <w:rPr>
          <w:rFonts w:ascii="Palatino Linotype" w:hAnsi="Palatino Linotype" w:cs="Arial"/>
          <w:bCs/>
          <w:sz w:val="16"/>
          <w:szCs w:val="16"/>
        </w:rPr>
        <w:t xml:space="preserve">Mai, </w:t>
      </w:r>
      <w:r>
        <w:rPr>
          <w:rFonts w:ascii="Palatino Linotype" w:hAnsi="Palatino Linotype" w:cs="Arial"/>
          <w:bCs/>
          <w:sz w:val="16"/>
          <w:szCs w:val="16"/>
        </w:rPr>
        <w:t xml:space="preserve">R. </w:t>
      </w:r>
      <w:r w:rsidRPr="000D34C6">
        <w:rPr>
          <w:rFonts w:ascii="Palatino Linotype" w:hAnsi="Palatino Linotype" w:cs="Arial"/>
          <w:bCs/>
          <w:sz w:val="16"/>
          <w:szCs w:val="16"/>
        </w:rPr>
        <w:t xml:space="preserve">Rickard, </w:t>
      </w:r>
      <w:r>
        <w:rPr>
          <w:rFonts w:ascii="Palatino Linotype" w:hAnsi="Palatino Linotype" w:cs="Arial"/>
          <w:bCs/>
          <w:sz w:val="16"/>
          <w:szCs w:val="16"/>
        </w:rPr>
        <w:t xml:space="preserve">S. </w:t>
      </w:r>
      <w:r w:rsidRPr="000D34C6">
        <w:rPr>
          <w:rFonts w:ascii="Palatino Linotype" w:hAnsi="Palatino Linotype" w:cs="Arial"/>
          <w:bCs/>
          <w:sz w:val="16"/>
          <w:szCs w:val="16"/>
        </w:rPr>
        <w:t xml:space="preserve">Block, </w:t>
      </w:r>
      <w:r>
        <w:rPr>
          <w:rFonts w:ascii="Palatino Linotype" w:hAnsi="Palatino Linotype" w:cs="Arial"/>
          <w:bCs/>
          <w:sz w:val="16"/>
          <w:szCs w:val="16"/>
        </w:rPr>
        <w:t xml:space="preserve">A. </w:t>
      </w:r>
      <w:r w:rsidRPr="000D34C6">
        <w:rPr>
          <w:rFonts w:ascii="Palatino Linotype" w:hAnsi="Palatino Linotype" w:cs="Arial"/>
          <w:bCs/>
          <w:sz w:val="16"/>
          <w:szCs w:val="16"/>
        </w:rPr>
        <w:t xml:space="preserve">O’Halloran, </w:t>
      </w:r>
      <w:r>
        <w:rPr>
          <w:rFonts w:ascii="Palatino Linotype" w:hAnsi="Palatino Linotype" w:cs="Arial"/>
          <w:bCs/>
          <w:sz w:val="16"/>
          <w:szCs w:val="16"/>
        </w:rPr>
        <w:t xml:space="preserve">T. </w:t>
      </w:r>
      <w:r w:rsidRPr="000D34C6">
        <w:rPr>
          <w:rFonts w:ascii="Palatino Linotype" w:hAnsi="Palatino Linotype" w:cs="Arial"/>
          <w:bCs/>
          <w:sz w:val="16"/>
          <w:szCs w:val="16"/>
        </w:rPr>
        <w:t xml:space="preserve">Flood, </w:t>
      </w:r>
      <w:r>
        <w:rPr>
          <w:rFonts w:ascii="Palatino Linotype" w:hAnsi="Palatino Linotype" w:cs="Arial"/>
          <w:bCs/>
          <w:sz w:val="16"/>
          <w:szCs w:val="16"/>
        </w:rPr>
        <w:t xml:space="preserve">G. </w:t>
      </w:r>
      <w:r w:rsidRPr="000D34C6">
        <w:rPr>
          <w:rFonts w:ascii="Palatino Linotype" w:hAnsi="Palatino Linotype" w:cs="Arial"/>
          <w:bCs/>
          <w:sz w:val="16"/>
          <w:szCs w:val="16"/>
        </w:rPr>
        <w:t xml:space="preserve">Copeland, </w:t>
      </w:r>
      <w:r>
        <w:rPr>
          <w:rFonts w:ascii="Palatino Linotype" w:hAnsi="Palatino Linotype" w:cs="Arial"/>
          <w:bCs/>
          <w:sz w:val="16"/>
          <w:szCs w:val="16"/>
        </w:rPr>
        <w:t xml:space="preserve">C. </w:t>
      </w:r>
      <w:r w:rsidRPr="000D34C6">
        <w:rPr>
          <w:rFonts w:ascii="Palatino Linotype" w:hAnsi="Palatino Linotype" w:cs="Arial"/>
          <w:bCs/>
          <w:sz w:val="16"/>
          <w:szCs w:val="16"/>
        </w:rPr>
        <w:t xml:space="preserve">Stanton, </w:t>
      </w:r>
      <w:r>
        <w:rPr>
          <w:rFonts w:ascii="Palatino Linotype" w:hAnsi="Palatino Linotype" w:cs="Arial"/>
          <w:bCs/>
          <w:sz w:val="16"/>
          <w:szCs w:val="16"/>
        </w:rPr>
        <w:t xml:space="preserve">Y. </w:t>
      </w:r>
      <w:r w:rsidRPr="000D34C6">
        <w:rPr>
          <w:rFonts w:ascii="Palatino Linotype" w:hAnsi="Palatino Linotype" w:cs="Arial"/>
          <w:bCs/>
          <w:sz w:val="16"/>
          <w:szCs w:val="16"/>
        </w:rPr>
        <w:t xml:space="preserve">Wang, </w:t>
      </w:r>
      <w:r>
        <w:rPr>
          <w:rFonts w:ascii="Palatino Linotype" w:hAnsi="Palatino Linotype" w:cs="Arial"/>
          <w:bCs/>
          <w:sz w:val="16"/>
          <w:szCs w:val="16"/>
        </w:rPr>
        <w:t xml:space="preserve">D. </w:t>
      </w:r>
      <w:r w:rsidRPr="000D34C6">
        <w:rPr>
          <w:rFonts w:ascii="Palatino Linotype" w:hAnsi="Palatino Linotype" w:cs="Arial"/>
          <w:bCs/>
          <w:sz w:val="16"/>
          <w:szCs w:val="16"/>
        </w:rPr>
        <w:t xml:space="preserve">Contreras, </w:t>
      </w:r>
      <w:r>
        <w:rPr>
          <w:rFonts w:ascii="Palatino Linotype" w:hAnsi="Palatino Linotype" w:cs="Arial"/>
          <w:bCs/>
          <w:sz w:val="16"/>
          <w:szCs w:val="16"/>
        </w:rPr>
        <w:t xml:space="preserve">J. </w:t>
      </w:r>
      <w:r w:rsidRPr="000D34C6">
        <w:rPr>
          <w:rFonts w:ascii="Palatino Linotype" w:hAnsi="Palatino Linotype" w:cs="Arial"/>
          <w:bCs/>
          <w:sz w:val="16"/>
          <w:szCs w:val="16"/>
        </w:rPr>
        <w:t xml:space="preserve">Ehrhardt, </w:t>
      </w:r>
      <w:r>
        <w:rPr>
          <w:rFonts w:ascii="Palatino Linotype" w:hAnsi="Palatino Linotype" w:cs="Arial"/>
          <w:bCs/>
          <w:sz w:val="16"/>
          <w:szCs w:val="16"/>
        </w:rPr>
        <w:t xml:space="preserve">R. </w:t>
      </w:r>
      <w:r w:rsidRPr="000D34C6">
        <w:rPr>
          <w:rFonts w:ascii="Palatino Linotype" w:hAnsi="Palatino Linotype" w:cs="Arial"/>
          <w:bCs/>
          <w:sz w:val="16"/>
          <w:szCs w:val="16"/>
        </w:rPr>
        <w:t>Kirby</w:t>
      </w:r>
      <w:r>
        <w:rPr>
          <w:rFonts w:ascii="Palatino Linotype" w:hAnsi="Palatino Linotype" w:cs="Arial"/>
          <w:bCs/>
          <w:sz w:val="16"/>
          <w:szCs w:val="16"/>
        </w:rPr>
        <w:t xml:space="preserve">, </w:t>
      </w:r>
      <w:r w:rsidR="00615E99">
        <w:rPr>
          <w:rFonts w:ascii="Palatino Linotype" w:hAnsi="Palatino Linotype" w:cs="Arial"/>
          <w:bCs/>
          <w:sz w:val="16"/>
          <w:szCs w:val="16"/>
        </w:rPr>
        <w:t>presented as a</w:t>
      </w:r>
      <w:r>
        <w:rPr>
          <w:rFonts w:ascii="Palatino Linotype" w:hAnsi="Palatino Linotype" w:cs="Arial"/>
          <w:bCs/>
          <w:sz w:val="16"/>
          <w:szCs w:val="16"/>
        </w:rPr>
        <w:t xml:space="preserve"> poster at the 1</w:t>
      </w:r>
      <w:r w:rsidR="00615E99">
        <w:rPr>
          <w:rFonts w:ascii="Palatino Linotype" w:hAnsi="Palatino Linotype" w:cs="Arial"/>
          <w:bCs/>
          <w:sz w:val="16"/>
          <w:szCs w:val="16"/>
        </w:rPr>
        <w:t>6</w:t>
      </w:r>
      <w:r w:rsidRPr="000A09C5">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24-27, 201</w:t>
      </w:r>
      <w:r w:rsidR="008F429B">
        <w:rPr>
          <w:rFonts w:ascii="Palatino Linotype" w:hAnsi="Palatino Linotype" w:cs="Arial"/>
          <w:bCs/>
          <w:sz w:val="16"/>
          <w:szCs w:val="16"/>
        </w:rPr>
        <w:t>3</w:t>
      </w:r>
      <w:r>
        <w:rPr>
          <w:rFonts w:ascii="Palatino Linotype" w:hAnsi="Palatino Linotype" w:cs="Arial"/>
          <w:bCs/>
          <w:sz w:val="16"/>
          <w:szCs w:val="16"/>
        </w:rPr>
        <w:t xml:space="preserve"> in Atlanta, GA.</w:t>
      </w:r>
      <w:r w:rsidR="000A65B1">
        <w:rPr>
          <w:rFonts w:ascii="Palatino Linotype" w:hAnsi="Palatino Linotype" w:cs="Arial"/>
          <w:bCs/>
          <w:sz w:val="16"/>
          <w:szCs w:val="16"/>
        </w:rPr>
        <w:t xml:space="preserve">  This poster received an honorable mention award.</w:t>
      </w:r>
    </w:p>
    <w:p w14:paraId="718D892C" w14:textId="77777777" w:rsidR="000D34C6" w:rsidRDefault="000D34C6" w:rsidP="003F6AC5">
      <w:pPr>
        <w:rPr>
          <w:rFonts w:ascii="Palatino Linotype" w:hAnsi="Palatino Linotype" w:cs="Arial"/>
          <w:bCs/>
          <w:sz w:val="16"/>
          <w:szCs w:val="16"/>
        </w:rPr>
      </w:pPr>
      <w:r w:rsidRPr="000D34C6">
        <w:rPr>
          <w:rFonts w:ascii="Palatino Linotype" w:hAnsi="Palatino Linotype" w:cs="Arial"/>
          <w:bCs/>
          <w:sz w:val="16"/>
          <w:szCs w:val="16"/>
        </w:rPr>
        <w:t xml:space="preserve"> </w:t>
      </w:r>
    </w:p>
    <w:p w14:paraId="5DD458FD" w14:textId="77777777" w:rsidR="00360FA2" w:rsidRPr="00066C5E" w:rsidRDefault="00360FA2" w:rsidP="00360FA2">
      <w:pPr>
        <w:rPr>
          <w:rFonts w:ascii="Palatino Linotype" w:hAnsi="Palatino Linotype" w:cs="Arial"/>
          <w:bCs/>
          <w:sz w:val="16"/>
          <w:szCs w:val="16"/>
        </w:rPr>
      </w:pPr>
      <w:r>
        <w:rPr>
          <w:rFonts w:ascii="Palatino Linotype" w:hAnsi="Palatino Linotype" w:cs="Arial"/>
          <w:bCs/>
          <w:sz w:val="16"/>
          <w:szCs w:val="16"/>
        </w:rPr>
        <w:t>Scientific Writing Workshop – “The Successful Manuscript: From Conception to Delivery”, led by R.S. Kirby at the 1</w:t>
      </w:r>
      <w:r w:rsidR="00615E99">
        <w:rPr>
          <w:rFonts w:ascii="Palatino Linotype" w:hAnsi="Palatino Linotype" w:cs="Arial"/>
          <w:bCs/>
          <w:sz w:val="16"/>
          <w:szCs w:val="16"/>
        </w:rPr>
        <w:t>6</w:t>
      </w:r>
      <w:r w:rsidRPr="000A09C5">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24-27, 201</w:t>
      </w:r>
      <w:r w:rsidR="008F429B">
        <w:rPr>
          <w:rFonts w:ascii="Palatino Linotype" w:hAnsi="Palatino Linotype" w:cs="Arial"/>
          <w:bCs/>
          <w:sz w:val="16"/>
          <w:szCs w:val="16"/>
        </w:rPr>
        <w:t>3</w:t>
      </w:r>
      <w:r>
        <w:rPr>
          <w:rFonts w:ascii="Palatino Linotype" w:hAnsi="Palatino Linotype" w:cs="Arial"/>
          <w:bCs/>
          <w:sz w:val="16"/>
          <w:szCs w:val="16"/>
        </w:rPr>
        <w:t xml:space="preserve"> in Atlanta, GA.</w:t>
      </w:r>
    </w:p>
    <w:p w14:paraId="3666D36D" w14:textId="77777777" w:rsidR="00360FA2" w:rsidRDefault="00360FA2" w:rsidP="00360FA2">
      <w:pPr>
        <w:rPr>
          <w:rFonts w:ascii="Palatino Linotype" w:hAnsi="Palatino Linotype" w:cs="Arial"/>
          <w:bCs/>
          <w:sz w:val="16"/>
          <w:szCs w:val="16"/>
        </w:rPr>
      </w:pPr>
    </w:p>
    <w:p w14:paraId="21C9DD8F" w14:textId="77777777" w:rsidR="000A65B1" w:rsidRDefault="000A65B1" w:rsidP="000A65B1">
      <w:pPr>
        <w:rPr>
          <w:rFonts w:ascii="Palatino Linotype" w:hAnsi="Palatino Linotype" w:cs="Arial"/>
          <w:bCs/>
          <w:sz w:val="16"/>
          <w:szCs w:val="16"/>
        </w:rPr>
      </w:pPr>
      <w:r>
        <w:rPr>
          <w:rFonts w:ascii="Palatino Linotype" w:hAnsi="Palatino Linotype" w:cs="Arial"/>
          <w:bCs/>
          <w:sz w:val="16"/>
          <w:szCs w:val="16"/>
        </w:rPr>
        <w:t>“We Count What We Can Count and We Measure What We Can Measure: Are Traditional Perinatal Indicators Relevant in the 21</w:t>
      </w:r>
      <w:r w:rsidRPr="007938D6">
        <w:rPr>
          <w:rFonts w:ascii="Palatino Linotype" w:hAnsi="Palatino Linotype" w:cs="Arial"/>
          <w:bCs/>
          <w:sz w:val="16"/>
          <w:szCs w:val="16"/>
          <w:vertAlign w:val="superscript"/>
        </w:rPr>
        <w:t>st</w:t>
      </w:r>
      <w:r>
        <w:rPr>
          <w:rFonts w:ascii="Palatino Linotype" w:hAnsi="Palatino Linotype" w:cs="Arial"/>
          <w:bCs/>
          <w:sz w:val="16"/>
          <w:szCs w:val="16"/>
        </w:rPr>
        <w:t xml:space="preserve"> Century Context?”, grand rounds lecture presented to the </w:t>
      </w:r>
      <w:r w:rsidRPr="000A65B1">
        <w:rPr>
          <w:rFonts w:ascii="Palatino Linotype" w:hAnsi="Palatino Linotype" w:cs="Arial"/>
          <w:bCs/>
          <w:sz w:val="16"/>
          <w:szCs w:val="16"/>
        </w:rPr>
        <w:t xml:space="preserve">Center for Clinical and Translational Science and Training </w:t>
      </w:r>
      <w:r>
        <w:rPr>
          <w:rFonts w:ascii="Palatino Linotype" w:hAnsi="Palatino Linotype" w:cs="Arial"/>
          <w:bCs/>
          <w:sz w:val="16"/>
          <w:szCs w:val="16"/>
        </w:rPr>
        <w:t>(CCTST), Cincinnati Children’s Medical Research Foundation, February 15, 2013 in Cincinnati, OH.</w:t>
      </w:r>
    </w:p>
    <w:p w14:paraId="58456C12" w14:textId="77777777" w:rsidR="000A65B1" w:rsidRDefault="000A65B1" w:rsidP="000A65B1">
      <w:pPr>
        <w:rPr>
          <w:rFonts w:ascii="Palatino Linotype" w:hAnsi="Palatino Linotype" w:cs="Arial"/>
          <w:bCs/>
          <w:sz w:val="16"/>
          <w:szCs w:val="16"/>
        </w:rPr>
      </w:pPr>
    </w:p>
    <w:p w14:paraId="7A4FE66C" w14:textId="77777777" w:rsidR="003F6AC5" w:rsidRPr="003F6AC5" w:rsidRDefault="00360FA2" w:rsidP="00360FA2">
      <w:pPr>
        <w:rPr>
          <w:rFonts w:ascii="Palatino Linotype" w:hAnsi="Palatino Linotype" w:cs="Arial"/>
          <w:bCs/>
          <w:sz w:val="16"/>
          <w:szCs w:val="16"/>
        </w:rPr>
      </w:pPr>
      <w:r>
        <w:rPr>
          <w:rFonts w:ascii="Palatino Linotype" w:hAnsi="Palatino Linotype" w:cs="Arial"/>
          <w:bCs/>
          <w:sz w:val="16"/>
          <w:szCs w:val="16"/>
        </w:rPr>
        <w:t xml:space="preserve"> </w:t>
      </w:r>
      <w:r w:rsidR="003F6AC5">
        <w:rPr>
          <w:rFonts w:ascii="Palatino Linotype" w:hAnsi="Palatino Linotype" w:cs="Arial"/>
          <w:bCs/>
          <w:sz w:val="16"/>
          <w:szCs w:val="16"/>
        </w:rPr>
        <w:t>“</w:t>
      </w:r>
      <w:r w:rsidR="003F6AC5" w:rsidRPr="003F6AC5">
        <w:rPr>
          <w:rFonts w:ascii="Palatino Linotype" w:hAnsi="Palatino Linotype" w:cs="Arial"/>
          <w:bCs/>
          <w:sz w:val="16"/>
          <w:szCs w:val="16"/>
        </w:rPr>
        <w:t xml:space="preserve">Association </w:t>
      </w:r>
      <w:r w:rsidR="002A676D">
        <w:rPr>
          <w:rFonts w:ascii="Palatino Linotype" w:hAnsi="Palatino Linotype" w:cs="Arial"/>
          <w:bCs/>
          <w:sz w:val="16"/>
          <w:szCs w:val="16"/>
        </w:rPr>
        <w:t>b</w:t>
      </w:r>
      <w:r w:rsidR="002A676D" w:rsidRPr="003F6AC5">
        <w:rPr>
          <w:rFonts w:ascii="Palatino Linotype" w:hAnsi="Palatino Linotype" w:cs="Arial"/>
          <w:bCs/>
          <w:sz w:val="16"/>
          <w:szCs w:val="16"/>
        </w:rPr>
        <w:t xml:space="preserve">etween Survival </w:t>
      </w:r>
      <w:r w:rsidR="002A676D">
        <w:rPr>
          <w:rFonts w:ascii="Palatino Linotype" w:hAnsi="Palatino Linotype" w:cs="Arial"/>
          <w:bCs/>
          <w:sz w:val="16"/>
          <w:szCs w:val="16"/>
        </w:rPr>
        <w:t>o</w:t>
      </w:r>
      <w:r w:rsidR="002A676D" w:rsidRPr="003F6AC5">
        <w:rPr>
          <w:rFonts w:ascii="Palatino Linotype" w:hAnsi="Palatino Linotype" w:cs="Arial"/>
          <w:bCs/>
          <w:sz w:val="16"/>
          <w:szCs w:val="16"/>
        </w:rPr>
        <w:t xml:space="preserve">f Infants Born </w:t>
      </w:r>
      <w:r w:rsidR="002A676D">
        <w:rPr>
          <w:rFonts w:ascii="Palatino Linotype" w:hAnsi="Palatino Linotype" w:cs="Arial"/>
          <w:bCs/>
          <w:sz w:val="16"/>
          <w:szCs w:val="16"/>
        </w:rPr>
        <w:t>w</w:t>
      </w:r>
      <w:r w:rsidR="002A676D" w:rsidRPr="003F6AC5">
        <w:rPr>
          <w:rFonts w:ascii="Palatino Linotype" w:hAnsi="Palatino Linotype" w:cs="Arial"/>
          <w:bCs/>
          <w:sz w:val="16"/>
          <w:szCs w:val="16"/>
        </w:rPr>
        <w:t xml:space="preserve">ith Congenital Heart Defects </w:t>
      </w:r>
      <w:r w:rsidR="002A676D">
        <w:rPr>
          <w:rFonts w:ascii="Palatino Linotype" w:hAnsi="Palatino Linotype" w:cs="Arial"/>
          <w:bCs/>
          <w:sz w:val="16"/>
          <w:szCs w:val="16"/>
        </w:rPr>
        <w:t>a</w:t>
      </w:r>
      <w:r w:rsidR="002A676D" w:rsidRPr="003F6AC5">
        <w:rPr>
          <w:rFonts w:ascii="Palatino Linotype" w:hAnsi="Palatino Linotype" w:cs="Arial"/>
          <w:bCs/>
          <w:sz w:val="16"/>
          <w:szCs w:val="16"/>
        </w:rPr>
        <w:t>nd Medical Insurance Payer Status</w:t>
      </w:r>
      <w:r w:rsidR="003F6AC5">
        <w:rPr>
          <w:rFonts w:ascii="Palatino Linotype" w:hAnsi="Palatino Linotype" w:cs="Arial"/>
          <w:bCs/>
          <w:sz w:val="16"/>
          <w:szCs w:val="16"/>
        </w:rPr>
        <w:t xml:space="preserve">”, </w:t>
      </w:r>
      <w:r w:rsidR="003F6AC5" w:rsidRPr="003F6AC5">
        <w:rPr>
          <w:rFonts w:ascii="Palatino Linotype" w:hAnsi="Palatino Linotype" w:cs="Arial"/>
          <w:bCs/>
          <w:sz w:val="16"/>
          <w:szCs w:val="16"/>
        </w:rPr>
        <w:t>J</w:t>
      </w:r>
      <w:r w:rsidR="003F6AC5">
        <w:rPr>
          <w:rFonts w:ascii="Palatino Linotype" w:hAnsi="Palatino Linotype" w:cs="Arial"/>
          <w:bCs/>
          <w:sz w:val="16"/>
          <w:szCs w:val="16"/>
        </w:rPr>
        <w:t>.</w:t>
      </w:r>
      <w:r w:rsidR="003F6AC5" w:rsidRPr="003F6AC5">
        <w:rPr>
          <w:rFonts w:ascii="Palatino Linotype" w:hAnsi="Palatino Linotype" w:cs="Arial"/>
          <w:bCs/>
          <w:sz w:val="16"/>
          <w:szCs w:val="16"/>
        </w:rPr>
        <w:t>E. Kucik, J</w:t>
      </w:r>
      <w:r w:rsidR="003F6AC5">
        <w:rPr>
          <w:rFonts w:ascii="Palatino Linotype" w:hAnsi="Palatino Linotype" w:cs="Arial"/>
          <w:bCs/>
          <w:sz w:val="16"/>
          <w:szCs w:val="16"/>
        </w:rPr>
        <w:t>.</w:t>
      </w:r>
      <w:r w:rsidR="003F6AC5" w:rsidRPr="003F6AC5">
        <w:rPr>
          <w:rFonts w:ascii="Palatino Linotype" w:hAnsi="Palatino Linotype" w:cs="Arial"/>
          <w:bCs/>
          <w:sz w:val="16"/>
          <w:szCs w:val="16"/>
        </w:rPr>
        <w:t>P</w:t>
      </w:r>
      <w:r w:rsidR="003F6AC5">
        <w:rPr>
          <w:rFonts w:ascii="Palatino Linotype" w:hAnsi="Palatino Linotype" w:cs="Arial"/>
          <w:bCs/>
          <w:sz w:val="16"/>
          <w:szCs w:val="16"/>
        </w:rPr>
        <w:t>.</w:t>
      </w:r>
      <w:r w:rsidR="003F6AC5" w:rsidRPr="003F6AC5">
        <w:rPr>
          <w:rFonts w:ascii="Palatino Linotype" w:hAnsi="Palatino Linotype" w:cs="Arial"/>
          <w:bCs/>
          <w:sz w:val="16"/>
          <w:szCs w:val="16"/>
        </w:rPr>
        <w:t xml:space="preserve"> Tanner, R</w:t>
      </w:r>
      <w:r w:rsidR="003F6AC5">
        <w:rPr>
          <w:rFonts w:ascii="Palatino Linotype" w:hAnsi="Palatino Linotype" w:cs="Arial"/>
          <w:bCs/>
          <w:sz w:val="16"/>
          <w:szCs w:val="16"/>
        </w:rPr>
        <w:t>.</w:t>
      </w:r>
      <w:r w:rsidR="003F6AC5" w:rsidRPr="003F6AC5">
        <w:rPr>
          <w:rFonts w:ascii="Palatino Linotype" w:hAnsi="Palatino Linotype" w:cs="Arial"/>
          <w:bCs/>
          <w:sz w:val="16"/>
          <w:szCs w:val="16"/>
        </w:rPr>
        <w:t>S. Kirby, J</w:t>
      </w:r>
      <w:r w:rsidR="003F6AC5">
        <w:rPr>
          <w:rFonts w:ascii="Palatino Linotype" w:hAnsi="Palatino Linotype" w:cs="Arial"/>
          <w:bCs/>
          <w:sz w:val="16"/>
          <w:szCs w:val="16"/>
        </w:rPr>
        <w:t>.</w:t>
      </w:r>
      <w:r w:rsidR="003F6AC5" w:rsidRPr="003F6AC5">
        <w:rPr>
          <w:rFonts w:ascii="Palatino Linotype" w:hAnsi="Palatino Linotype" w:cs="Arial"/>
          <w:bCs/>
          <w:sz w:val="16"/>
          <w:szCs w:val="16"/>
        </w:rPr>
        <w:t xml:space="preserve"> Correia, S</w:t>
      </w:r>
      <w:r w:rsidR="003F6AC5">
        <w:rPr>
          <w:rFonts w:ascii="Palatino Linotype" w:hAnsi="Palatino Linotype" w:cs="Arial"/>
          <w:bCs/>
          <w:sz w:val="16"/>
          <w:szCs w:val="16"/>
        </w:rPr>
        <w:t>.</w:t>
      </w:r>
      <w:r w:rsidR="003F6AC5" w:rsidRPr="003F6AC5">
        <w:rPr>
          <w:rFonts w:ascii="Palatino Linotype" w:hAnsi="Palatino Linotype" w:cs="Arial"/>
          <w:bCs/>
          <w:sz w:val="16"/>
          <w:szCs w:val="16"/>
        </w:rPr>
        <w:t xml:space="preserve"> Watkins, C</w:t>
      </w:r>
      <w:r w:rsidR="003F6AC5">
        <w:rPr>
          <w:rFonts w:ascii="Palatino Linotype" w:hAnsi="Palatino Linotype" w:cs="Arial"/>
          <w:bCs/>
          <w:sz w:val="16"/>
          <w:szCs w:val="16"/>
        </w:rPr>
        <w:t>.</w:t>
      </w:r>
      <w:r w:rsidR="003F6AC5" w:rsidRPr="003F6AC5">
        <w:rPr>
          <w:rFonts w:ascii="Palatino Linotype" w:hAnsi="Palatino Linotype" w:cs="Arial"/>
          <w:bCs/>
          <w:sz w:val="16"/>
          <w:szCs w:val="16"/>
        </w:rPr>
        <w:t xml:space="preserve">H. Cassell, </w:t>
      </w:r>
      <w:r w:rsidR="000B11C5">
        <w:rPr>
          <w:rFonts w:ascii="Palatino Linotype" w:hAnsi="Palatino Linotype" w:cs="Arial"/>
          <w:bCs/>
          <w:sz w:val="16"/>
          <w:szCs w:val="16"/>
        </w:rPr>
        <w:t xml:space="preserve">presented </w:t>
      </w:r>
      <w:r w:rsidR="00E046E1">
        <w:rPr>
          <w:rFonts w:ascii="Palatino Linotype" w:hAnsi="Palatino Linotype" w:cs="Arial"/>
          <w:bCs/>
          <w:sz w:val="16"/>
          <w:szCs w:val="16"/>
        </w:rPr>
        <w:t xml:space="preserve">by R. Kirby </w:t>
      </w:r>
      <w:r w:rsidR="000B11C5">
        <w:rPr>
          <w:rFonts w:ascii="Palatino Linotype" w:hAnsi="Palatino Linotype" w:cs="Arial"/>
          <w:bCs/>
          <w:sz w:val="16"/>
          <w:szCs w:val="16"/>
        </w:rPr>
        <w:t>at</w:t>
      </w:r>
      <w:r w:rsidR="003F6AC5">
        <w:rPr>
          <w:rFonts w:ascii="Palatino Linotype" w:hAnsi="Palatino Linotype" w:cs="Arial"/>
          <w:bCs/>
          <w:sz w:val="16"/>
          <w:szCs w:val="16"/>
        </w:rPr>
        <w:t xml:space="preserve"> Maternal and Child Health Epidemiology 18</w:t>
      </w:r>
      <w:r w:rsidR="003F6AC5" w:rsidRPr="003F6AC5">
        <w:rPr>
          <w:rFonts w:ascii="Palatino Linotype" w:hAnsi="Palatino Linotype" w:cs="Arial"/>
          <w:bCs/>
          <w:sz w:val="16"/>
          <w:szCs w:val="16"/>
          <w:vertAlign w:val="superscript"/>
        </w:rPr>
        <w:t>th</w:t>
      </w:r>
      <w:r w:rsidR="003F6AC5">
        <w:rPr>
          <w:rFonts w:ascii="Palatino Linotype" w:hAnsi="Palatino Linotype" w:cs="Arial"/>
          <w:bCs/>
          <w:sz w:val="16"/>
          <w:szCs w:val="16"/>
        </w:rPr>
        <w:t xml:space="preserve"> Annual Conference, </w:t>
      </w:r>
      <w:r w:rsidR="003F6AC5" w:rsidRPr="003F6AC5">
        <w:rPr>
          <w:rFonts w:ascii="Palatino Linotype" w:hAnsi="Palatino Linotype" w:cs="Arial"/>
          <w:bCs/>
          <w:sz w:val="16"/>
          <w:szCs w:val="16"/>
        </w:rPr>
        <w:t>Advancing Partnerships: Data, Practice, and Policy</w:t>
      </w:r>
      <w:r w:rsidR="003F6AC5">
        <w:rPr>
          <w:rFonts w:ascii="Palatino Linotype" w:hAnsi="Palatino Linotype" w:cs="Arial"/>
          <w:bCs/>
          <w:sz w:val="16"/>
          <w:szCs w:val="16"/>
        </w:rPr>
        <w:t>, December 12-14, 2012 in San Antonio TX.</w:t>
      </w:r>
    </w:p>
    <w:p w14:paraId="6647AF0C" w14:textId="77777777" w:rsidR="003F6AC5" w:rsidRDefault="003F6AC5" w:rsidP="00821405">
      <w:pPr>
        <w:rPr>
          <w:rFonts w:ascii="Palatino Linotype" w:hAnsi="Palatino Linotype" w:cs="Arial"/>
          <w:bCs/>
          <w:sz w:val="16"/>
          <w:szCs w:val="16"/>
        </w:rPr>
      </w:pPr>
    </w:p>
    <w:p w14:paraId="67135C43" w14:textId="77777777" w:rsidR="002A676D" w:rsidRDefault="002A676D" w:rsidP="002A676D">
      <w:pPr>
        <w:rPr>
          <w:rFonts w:ascii="Palatino Linotype" w:hAnsi="Palatino Linotype" w:cs="Arial"/>
          <w:bCs/>
          <w:sz w:val="16"/>
          <w:szCs w:val="16"/>
        </w:rPr>
      </w:pPr>
      <w:r>
        <w:rPr>
          <w:rFonts w:ascii="Palatino Linotype" w:hAnsi="Palatino Linotype" w:cs="Arial"/>
          <w:bCs/>
          <w:sz w:val="16"/>
          <w:szCs w:val="16"/>
        </w:rPr>
        <w:t>“</w:t>
      </w:r>
      <w:r w:rsidRPr="002A676D">
        <w:rPr>
          <w:rFonts w:ascii="Palatino Linotype" w:hAnsi="Palatino Linotype" w:cs="Arial"/>
          <w:bCs/>
          <w:sz w:val="16"/>
          <w:szCs w:val="16"/>
        </w:rPr>
        <w:t xml:space="preserve">Hospitalizations </w:t>
      </w:r>
      <w:r>
        <w:rPr>
          <w:rFonts w:ascii="Palatino Linotype" w:hAnsi="Palatino Linotype" w:cs="Arial"/>
          <w:bCs/>
          <w:sz w:val="16"/>
          <w:szCs w:val="16"/>
        </w:rPr>
        <w:t>a</w:t>
      </w:r>
      <w:r w:rsidRPr="002A676D">
        <w:rPr>
          <w:rFonts w:ascii="Palatino Linotype" w:hAnsi="Palatino Linotype" w:cs="Arial"/>
          <w:bCs/>
          <w:sz w:val="16"/>
          <w:szCs w:val="16"/>
        </w:rPr>
        <w:t xml:space="preserve">nd Associated Charges </w:t>
      </w:r>
      <w:r>
        <w:rPr>
          <w:rFonts w:ascii="Palatino Linotype" w:hAnsi="Palatino Linotype" w:cs="Arial"/>
          <w:bCs/>
          <w:sz w:val="16"/>
          <w:szCs w:val="16"/>
        </w:rPr>
        <w:t>i</w:t>
      </w:r>
      <w:r w:rsidRPr="002A676D">
        <w:rPr>
          <w:rFonts w:ascii="Palatino Linotype" w:hAnsi="Palatino Linotype" w:cs="Arial"/>
          <w:bCs/>
          <w:sz w:val="16"/>
          <w:szCs w:val="16"/>
        </w:rPr>
        <w:t xml:space="preserve">n </w:t>
      </w:r>
      <w:r>
        <w:rPr>
          <w:rFonts w:ascii="Palatino Linotype" w:hAnsi="Palatino Linotype" w:cs="Arial"/>
          <w:bCs/>
          <w:sz w:val="16"/>
          <w:szCs w:val="16"/>
        </w:rPr>
        <w:t>a</w:t>
      </w:r>
      <w:r w:rsidRPr="002A676D">
        <w:rPr>
          <w:rFonts w:ascii="Palatino Linotype" w:hAnsi="Palatino Linotype" w:cs="Arial"/>
          <w:bCs/>
          <w:sz w:val="16"/>
          <w:szCs w:val="16"/>
        </w:rPr>
        <w:t xml:space="preserve"> Population-Based Study </w:t>
      </w:r>
      <w:r>
        <w:rPr>
          <w:rFonts w:ascii="Palatino Linotype" w:hAnsi="Palatino Linotype" w:cs="Arial"/>
          <w:bCs/>
          <w:sz w:val="16"/>
          <w:szCs w:val="16"/>
        </w:rPr>
        <w:t>of Children w</w:t>
      </w:r>
      <w:r w:rsidRPr="002A676D">
        <w:rPr>
          <w:rFonts w:ascii="Palatino Linotype" w:hAnsi="Palatino Linotype" w:cs="Arial"/>
          <w:bCs/>
          <w:sz w:val="16"/>
          <w:szCs w:val="16"/>
        </w:rPr>
        <w:t>ith Down Syndrome</w:t>
      </w:r>
      <w:r>
        <w:rPr>
          <w:rFonts w:ascii="Palatino Linotype" w:hAnsi="Palatino Linotype" w:cs="Arial"/>
          <w:bCs/>
          <w:sz w:val="16"/>
          <w:szCs w:val="16"/>
        </w:rPr>
        <w:t xml:space="preserve">”, </w:t>
      </w:r>
      <w:r w:rsidRPr="002A676D">
        <w:rPr>
          <w:rFonts w:ascii="Palatino Linotype" w:hAnsi="Palatino Linotype" w:cs="Arial"/>
          <w:bCs/>
          <w:sz w:val="16"/>
          <w:szCs w:val="16"/>
        </w:rPr>
        <w:t>A</w:t>
      </w:r>
      <w:r>
        <w:rPr>
          <w:rFonts w:ascii="Palatino Linotype" w:hAnsi="Palatino Linotype" w:cs="Arial"/>
          <w:bCs/>
          <w:sz w:val="16"/>
          <w:szCs w:val="16"/>
        </w:rPr>
        <w:t xml:space="preserve">. </w:t>
      </w:r>
      <w:r w:rsidRPr="002A676D">
        <w:rPr>
          <w:rFonts w:ascii="Palatino Linotype" w:hAnsi="Palatino Linotype" w:cs="Arial"/>
          <w:bCs/>
          <w:sz w:val="16"/>
          <w:szCs w:val="16"/>
        </w:rPr>
        <w:t>Dawson,</w:t>
      </w:r>
      <w:r>
        <w:rPr>
          <w:rFonts w:ascii="Palatino Linotype" w:hAnsi="Palatino Linotype" w:cs="Arial"/>
          <w:bCs/>
          <w:sz w:val="16"/>
          <w:szCs w:val="16"/>
        </w:rPr>
        <w:t xml:space="preserve"> </w:t>
      </w:r>
      <w:r w:rsidRPr="002A676D">
        <w:rPr>
          <w:rFonts w:ascii="Palatino Linotype" w:hAnsi="Palatino Linotype" w:cs="Arial"/>
          <w:bCs/>
          <w:sz w:val="16"/>
          <w:szCs w:val="16"/>
        </w:rPr>
        <w:t>C</w:t>
      </w:r>
      <w:r>
        <w:rPr>
          <w:rFonts w:ascii="Palatino Linotype" w:hAnsi="Palatino Linotype" w:cs="Arial"/>
          <w:bCs/>
          <w:sz w:val="16"/>
          <w:szCs w:val="16"/>
        </w:rPr>
        <w:t>.</w:t>
      </w:r>
      <w:r w:rsidRPr="002A676D">
        <w:rPr>
          <w:rFonts w:ascii="Palatino Linotype" w:hAnsi="Palatino Linotype" w:cs="Arial"/>
          <w:bCs/>
          <w:sz w:val="16"/>
          <w:szCs w:val="16"/>
        </w:rPr>
        <w:t>H. Cassell, J</w:t>
      </w:r>
      <w:r>
        <w:rPr>
          <w:rFonts w:ascii="Palatino Linotype" w:hAnsi="Palatino Linotype" w:cs="Arial"/>
          <w:bCs/>
          <w:sz w:val="16"/>
          <w:szCs w:val="16"/>
        </w:rPr>
        <w:t>.</w:t>
      </w:r>
      <w:r w:rsidRPr="002A676D">
        <w:rPr>
          <w:rFonts w:ascii="Palatino Linotype" w:hAnsi="Palatino Linotype" w:cs="Arial"/>
          <w:bCs/>
          <w:sz w:val="16"/>
          <w:szCs w:val="16"/>
        </w:rPr>
        <w:t>P</w:t>
      </w:r>
      <w:r>
        <w:rPr>
          <w:rFonts w:ascii="Palatino Linotype" w:hAnsi="Palatino Linotype" w:cs="Arial"/>
          <w:bCs/>
          <w:sz w:val="16"/>
          <w:szCs w:val="16"/>
        </w:rPr>
        <w:t>.</w:t>
      </w:r>
      <w:r w:rsidRPr="002A676D">
        <w:rPr>
          <w:rFonts w:ascii="Palatino Linotype" w:hAnsi="Palatino Linotype" w:cs="Arial"/>
          <w:bCs/>
          <w:sz w:val="16"/>
          <w:szCs w:val="16"/>
        </w:rPr>
        <w:t xml:space="preserve"> Tanner, </w:t>
      </w:r>
      <w:r>
        <w:rPr>
          <w:rFonts w:ascii="Palatino Linotype" w:hAnsi="Palatino Linotype" w:cs="Arial"/>
          <w:bCs/>
          <w:sz w:val="16"/>
          <w:szCs w:val="16"/>
        </w:rPr>
        <w:t>J.</w:t>
      </w:r>
      <w:r w:rsidRPr="002A676D">
        <w:rPr>
          <w:rFonts w:ascii="Palatino Linotype" w:hAnsi="Palatino Linotype" w:cs="Arial"/>
          <w:bCs/>
          <w:sz w:val="16"/>
          <w:szCs w:val="16"/>
        </w:rPr>
        <w:t>A. Correia, S</w:t>
      </w:r>
      <w:r>
        <w:rPr>
          <w:rFonts w:ascii="Palatino Linotype" w:hAnsi="Palatino Linotype" w:cs="Arial"/>
          <w:bCs/>
          <w:sz w:val="16"/>
          <w:szCs w:val="16"/>
        </w:rPr>
        <w:t>.</w:t>
      </w:r>
      <w:r w:rsidRPr="002A676D">
        <w:rPr>
          <w:rFonts w:ascii="Palatino Linotype" w:hAnsi="Palatino Linotype" w:cs="Arial"/>
          <w:bCs/>
          <w:sz w:val="16"/>
          <w:szCs w:val="16"/>
        </w:rPr>
        <w:t>M. Watkins, R</w:t>
      </w:r>
      <w:r>
        <w:rPr>
          <w:rFonts w:ascii="Palatino Linotype" w:hAnsi="Palatino Linotype" w:cs="Arial"/>
          <w:bCs/>
          <w:sz w:val="16"/>
          <w:szCs w:val="16"/>
        </w:rPr>
        <w:t>.</w:t>
      </w:r>
      <w:r w:rsidRPr="002A676D">
        <w:rPr>
          <w:rFonts w:ascii="Palatino Linotype" w:hAnsi="Palatino Linotype" w:cs="Arial"/>
          <w:bCs/>
          <w:sz w:val="16"/>
          <w:szCs w:val="16"/>
        </w:rPr>
        <w:t>S. Kirby, S</w:t>
      </w:r>
      <w:r>
        <w:rPr>
          <w:rFonts w:ascii="Palatino Linotype" w:hAnsi="Palatino Linotype" w:cs="Arial"/>
          <w:bCs/>
          <w:sz w:val="16"/>
          <w:szCs w:val="16"/>
        </w:rPr>
        <w:t>.</w:t>
      </w:r>
      <w:r w:rsidRPr="002A676D">
        <w:rPr>
          <w:rFonts w:ascii="Palatino Linotype" w:hAnsi="Palatino Linotype" w:cs="Arial"/>
          <w:bCs/>
          <w:sz w:val="16"/>
          <w:szCs w:val="16"/>
        </w:rPr>
        <w:t xml:space="preserve">D. Grosse, </w:t>
      </w:r>
      <w:r w:rsidR="000B11C5">
        <w:rPr>
          <w:rFonts w:ascii="Palatino Linotype" w:hAnsi="Palatino Linotype" w:cs="Arial"/>
          <w:bCs/>
          <w:sz w:val="16"/>
          <w:szCs w:val="16"/>
        </w:rPr>
        <w:t xml:space="preserve">presented </w:t>
      </w:r>
      <w:r w:rsidR="00F3379E">
        <w:rPr>
          <w:rFonts w:ascii="Palatino Linotype" w:hAnsi="Palatino Linotype" w:cs="Arial"/>
          <w:bCs/>
          <w:sz w:val="16"/>
          <w:szCs w:val="16"/>
        </w:rPr>
        <w:t>as poster at</w:t>
      </w:r>
      <w:r>
        <w:rPr>
          <w:rFonts w:ascii="Palatino Linotype" w:hAnsi="Palatino Linotype" w:cs="Arial"/>
          <w:bCs/>
          <w:sz w:val="16"/>
          <w:szCs w:val="16"/>
        </w:rPr>
        <w:t xml:space="preserve"> Maternal and Child Health Epidemiology 18</w:t>
      </w:r>
      <w:r w:rsidRPr="003F6AC5">
        <w:rPr>
          <w:rFonts w:ascii="Palatino Linotype" w:hAnsi="Palatino Linotype" w:cs="Arial"/>
          <w:bCs/>
          <w:sz w:val="16"/>
          <w:szCs w:val="16"/>
          <w:vertAlign w:val="superscript"/>
        </w:rPr>
        <w:t>th</w:t>
      </w:r>
      <w:r>
        <w:rPr>
          <w:rFonts w:ascii="Palatino Linotype" w:hAnsi="Palatino Linotype" w:cs="Arial"/>
          <w:bCs/>
          <w:sz w:val="16"/>
          <w:szCs w:val="16"/>
        </w:rPr>
        <w:t xml:space="preserve"> Annual Conference, </w:t>
      </w:r>
      <w:r w:rsidRPr="003F6AC5">
        <w:rPr>
          <w:rFonts w:ascii="Palatino Linotype" w:hAnsi="Palatino Linotype" w:cs="Arial"/>
          <w:bCs/>
          <w:sz w:val="16"/>
          <w:szCs w:val="16"/>
        </w:rPr>
        <w:t>Advancing Partnerships: Data, Practice, and Policy</w:t>
      </w:r>
      <w:r>
        <w:rPr>
          <w:rFonts w:ascii="Palatino Linotype" w:hAnsi="Palatino Linotype" w:cs="Arial"/>
          <w:bCs/>
          <w:sz w:val="16"/>
          <w:szCs w:val="16"/>
        </w:rPr>
        <w:t>, December 12-14, 2012 in San Antonio TX.</w:t>
      </w:r>
    </w:p>
    <w:p w14:paraId="6CC76EAC" w14:textId="77777777" w:rsidR="00F3379E" w:rsidRDefault="00F3379E" w:rsidP="002A676D">
      <w:pPr>
        <w:rPr>
          <w:rFonts w:ascii="Palatino Linotype" w:hAnsi="Palatino Linotype" w:cs="Arial"/>
          <w:bCs/>
          <w:sz w:val="16"/>
          <w:szCs w:val="16"/>
        </w:rPr>
      </w:pPr>
    </w:p>
    <w:p w14:paraId="39EDB1BF" w14:textId="77777777" w:rsidR="00F3379E" w:rsidRDefault="00F3379E" w:rsidP="00F3379E">
      <w:pPr>
        <w:rPr>
          <w:rFonts w:ascii="Palatino Linotype" w:hAnsi="Palatino Linotype" w:cs="Arial"/>
          <w:bCs/>
          <w:sz w:val="16"/>
          <w:szCs w:val="16"/>
        </w:rPr>
      </w:pPr>
      <w:r>
        <w:rPr>
          <w:rFonts w:ascii="Palatino Linotype" w:hAnsi="Palatino Linotype" w:cs="Arial"/>
          <w:bCs/>
          <w:sz w:val="16"/>
          <w:szCs w:val="16"/>
        </w:rPr>
        <w:t>“</w:t>
      </w:r>
      <w:r w:rsidRPr="00F3379E">
        <w:rPr>
          <w:rFonts w:ascii="Palatino Linotype" w:hAnsi="Palatino Linotype" w:cs="Arial"/>
          <w:bCs/>
          <w:sz w:val="16"/>
          <w:szCs w:val="16"/>
        </w:rPr>
        <w:t xml:space="preserve">Intermediate/Advanced Spatial Analysis Techniques </w:t>
      </w:r>
      <w:r>
        <w:rPr>
          <w:rFonts w:ascii="Palatino Linotype" w:hAnsi="Palatino Linotype" w:cs="Arial"/>
          <w:bCs/>
          <w:sz w:val="16"/>
          <w:szCs w:val="16"/>
        </w:rPr>
        <w:t>f</w:t>
      </w:r>
      <w:r w:rsidRPr="00F3379E">
        <w:rPr>
          <w:rFonts w:ascii="Palatino Linotype" w:hAnsi="Palatino Linotype" w:cs="Arial"/>
          <w:bCs/>
          <w:sz w:val="16"/>
          <w:szCs w:val="16"/>
        </w:rPr>
        <w:t xml:space="preserve">or </w:t>
      </w:r>
      <w:r>
        <w:rPr>
          <w:rFonts w:ascii="Palatino Linotype" w:hAnsi="Palatino Linotype" w:cs="Arial"/>
          <w:bCs/>
          <w:sz w:val="16"/>
          <w:szCs w:val="16"/>
        </w:rPr>
        <w:t>t</w:t>
      </w:r>
      <w:r w:rsidRPr="00F3379E">
        <w:rPr>
          <w:rFonts w:ascii="Palatino Linotype" w:hAnsi="Palatino Linotype" w:cs="Arial"/>
          <w:bCs/>
          <w:sz w:val="16"/>
          <w:szCs w:val="16"/>
        </w:rPr>
        <w:t xml:space="preserve">he Analysis </w:t>
      </w:r>
      <w:r>
        <w:rPr>
          <w:rFonts w:ascii="Palatino Linotype" w:hAnsi="Palatino Linotype" w:cs="Arial"/>
          <w:bCs/>
          <w:sz w:val="16"/>
          <w:szCs w:val="16"/>
        </w:rPr>
        <w:t>o</w:t>
      </w:r>
      <w:r w:rsidRPr="00F3379E">
        <w:rPr>
          <w:rFonts w:ascii="Palatino Linotype" w:hAnsi="Palatino Linotype" w:cs="Arial"/>
          <w:bCs/>
          <w:sz w:val="16"/>
          <w:szCs w:val="16"/>
        </w:rPr>
        <w:t>f M</w:t>
      </w:r>
      <w:r>
        <w:rPr>
          <w:rFonts w:ascii="Palatino Linotype" w:hAnsi="Palatino Linotype" w:cs="Arial"/>
          <w:bCs/>
          <w:sz w:val="16"/>
          <w:szCs w:val="16"/>
        </w:rPr>
        <w:t>CH</w:t>
      </w:r>
      <w:r w:rsidRPr="00F3379E">
        <w:rPr>
          <w:rFonts w:ascii="Palatino Linotype" w:hAnsi="Palatino Linotype" w:cs="Arial"/>
          <w:bCs/>
          <w:sz w:val="16"/>
          <w:szCs w:val="16"/>
        </w:rPr>
        <w:t xml:space="preserve"> Data</w:t>
      </w:r>
      <w:r>
        <w:rPr>
          <w:rFonts w:ascii="Palatino Linotype" w:hAnsi="Palatino Linotype" w:cs="Arial"/>
          <w:bCs/>
          <w:sz w:val="16"/>
          <w:szCs w:val="16"/>
        </w:rPr>
        <w:t>”, full day training presented by R.S. Kirby and M. O’Hara, Maternal and Child Health Epidemiology 18</w:t>
      </w:r>
      <w:r w:rsidRPr="003F6AC5">
        <w:rPr>
          <w:rFonts w:ascii="Palatino Linotype" w:hAnsi="Palatino Linotype" w:cs="Arial"/>
          <w:bCs/>
          <w:sz w:val="16"/>
          <w:szCs w:val="16"/>
          <w:vertAlign w:val="superscript"/>
        </w:rPr>
        <w:t>th</w:t>
      </w:r>
      <w:r>
        <w:rPr>
          <w:rFonts w:ascii="Palatino Linotype" w:hAnsi="Palatino Linotype" w:cs="Arial"/>
          <w:bCs/>
          <w:sz w:val="16"/>
          <w:szCs w:val="16"/>
        </w:rPr>
        <w:t xml:space="preserve"> Annual Conference, </w:t>
      </w:r>
      <w:r w:rsidRPr="003F6AC5">
        <w:rPr>
          <w:rFonts w:ascii="Palatino Linotype" w:hAnsi="Palatino Linotype" w:cs="Arial"/>
          <w:bCs/>
          <w:sz w:val="16"/>
          <w:szCs w:val="16"/>
        </w:rPr>
        <w:t>Advancing Partnerships: Data, Practice, and Policy</w:t>
      </w:r>
      <w:r>
        <w:rPr>
          <w:rFonts w:ascii="Palatino Linotype" w:hAnsi="Palatino Linotype" w:cs="Arial"/>
          <w:bCs/>
          <w:sz w:val="16"/>
          <w:szCs w:val="16"/>
        </w:rPr>
        <w:t>, December 11, 2012 in San Antonio TX.</w:t>
      </w:r>
    </w:p>
    <w:p w14:paraId="6EC8D090" w14:textId="77777777" w:rsidR="00F3379E" w:rsidRDefault="00F3379E" w:rsidP="002A676D">
      <w:pPr>
        <w:rPr>
          <w:rFonts w:ascii="Palatino Linotype" w:hAnsi="Palatino Linotype" w:cs="Arial"/>
          <w:bCs/>
          <w:sz w:val="16"/>
          <w:szCs w:val="16"/>
        </w:rPr>
      </w:pPr>
    </w:p>
    <w:p w14:paraId="28F61EE6" w14:textId="77777777" w:rsidR="003C788A" w:rsidRPr="003F6AC5" w:rsidRDefault="00F3379E" w:rsidP="002A676D">
      <w:pPr>
        <w:rPr>
          <w:rFonts w:ascii="Palatino Linotype" w:hAnsi="Palatino Linotype" w:cs="Arial"/>
          <w:bCs/>
          <w:sz w:val="16"/>
          <w:szCs w:val="16"/>
        </w:rPr>
      </w:pPr>
      <w:r>
        <w:rPr>
          <w:rFonts w:ascii="Palatino Linotype" w:hAnsi="Palatino Linotype" w:cs="Arial"/>
          <w:bCs/>
          <w:sz w:val="16"/>
          <w:szCs w:val="16"/>
        </w:rPr>
        <w:t xml:space="preserve"> </w:t>
      </w:r>
      <w:r w:rsidR="003C788A">
        <w:rPr>
          <w:rFonts w:ascii="Palatino Linotype" w:hAnsi="Palatino Linotype" w:cs="Arial"/>
          <w:bCs/>
          <w:sz w:val="16"/>
          <w:szCs w:val="16"/>
        </w:rPr>
        <w:t>“Spatial Perspectives on Public Health”, lecture at University of North Carolina-Charlotte sponsored by the Departments of Geography and Earth Sciences and Public Health Sciences, December 5, 2012 in Charlotte, NC.</w:t>
      </w:r>
    </w:p>
    <w:p w14:paraId="050C1754" w14:textId="77777777" w:rsidR="002A676D" w:rsidRDefault="002A676D" w:rsidP="00821405">
      <w:pPr>
        <w:rPr>
          <w:rFonts w:ascii="Palatino Linotype" w:hAnsi="Palatino Linotype" w:cs="Arial"/>
          <w:bCs/>
          <w:sz w:val="16"/>
          <w:szCs w:val="16"/>
        </w:rPr>
      </w:pPr>
    </w:p>
    <w:p w14:paraId="3BE7A6B7" w14:textId="77777777" w:rsidR="00064D35" w:rsidRDefault="00064D35" w:rsidP="00821405">
      <w:pPr>
        <w:rPr>
          <w:rFonts w:ascii="Palatino Linotype" w:hAnsi="Palatino Linotype" w:cs="Arial"/>
          <w:bCs/>
          <w:sz w:val="16"/>
          <w:szCs w:val="16"/>
        </w:rPr>
      </w:pPr>
      <w:r>
        <w:rPr>
          <w:rFonts w:ascii="Palatino Linotype" w:hAnsi="Palatino Linotype" w:cs="Arial"/>
          <w:bCs/>
          <w:sz w:val="16"/>
          <w:szCs w:val="16"/>
        </w:rPr>
        <w:t>“The Family Experiences Survey for Parents of Children with Down Syndrome in Florida”, J. Marshall, J.P. Tanner, Y. Kozyr, J.A. Correia, S.M. Watkins, R.S. Kirby, abstract presented as poster at the annual meeting of the Association of University Centers on Disabilities, December 2-5, 2012 in Washington, DC.</w:t>
      </w:r>
    </w:p>
    <w:p w14:paraId="40F392F9" w14:textId="77777777" w:rsidR="00064D35" w:rsidRDefault="00064D35" w:rsidP="00821405">
      <w:pPr>
        <w:rPr>
          <w:rFonts w:ascii="Palatino Linotype" w:hAnsi="Palatino Linotype" w:cs="Arial"/>
          <w:bCs/>
          <w:sz w:val="16"/>
          <w:szCs w:val="16"/>
        </w:rPr>
      </w:pPr>
    </w:p>
    <w:p w14:paraId="5B5A21CA" w14:textId="77777777" w:rsidR="00821405" w:rsidRDefault="00821405" w:rsidP="00821405">
      <w:pPr>
        <w:rPr>
          <w:rFonts w:ascii="Palatino Linotype" w:hAnsi="Palatino Linotype" w:cs="Arial"/>
          <w:bCs/>
          <w:sz w:val="16"/>
          <w:szCs w:val="16"/>
        </w:rPr>
      </w:pPr>
      <w:r>
        <w:rPr>
          <w:rFonts w:ascii="Palatino Linotype" w:hAnsi="Palatino Linotype" w:cs="Arial"/>
          <w:bCs/>
          <w:sz w:val="16"/>
          <w:szCs w:val="16"/>
        </w:rPr>
        <w:t>“</w:t>
      </w:r>
      <w:r w:rsidRPr="00821405">
        <w:rPr>
          <w:rFonts w:ascii="Palatino Linotype" w:hAnsi="Palatino Linotype" w:cs="Arial"/>
          <w:bCs/>
          <w:sz w:val="16"/>
          <w:szCs w:val="16"/>
        </w:rPr>
        <w:t xml:space="preserve">Hospital Use, Associated Charges, </w:t>
      </w:r>
      <w:r>
        <w:rPr>
          <w:rFonts w:ascii="Palatino Linotype" w:hAnsi="Palatino Linotype" w:cs="Arial"/>
          <w:bCs/>
          <w:sz w:val="16"/>
          <w:szCs w:val="16"/>
        </w:rPr>
        <w:t>a</w:t>
      </w:r>
      <w:r w:rsidRPr="00821405">
        <w:rPr>
          <w:rFonts w:ascii="Palatino Linotype" w:hAnsi="Palatino Linotype" w:cs="Arial"/>
          <w:bCs/>
          <w:sz w:val="16"/>
          <w:szCs w:val="16"/>
        </w:rPr>
        <w:t xml:space="preserve">nd Payer Status </w:t>
      </w:r>
      <w:r>
        <w:rPr>
          <w:rFonts w:ascii="Palatino Linotype" w:hAnsi="Palatino Linotype" w:cs="Arial"/>
          <w:bCs/>
          <w:sz w:val="16"/>
          <w:szCs w:val="16"/>
        </w:rPr>
        <w:t>f</w:t>
      </w:r>
      <w:r w:rsidRPr="00821405">
        <w:rPr>
          <w:rFonts w:ascii="Palatino Linotype" w:hAnsi="Palatino Linotype" w:cs="Arial"/>
          <w:bCs/>
          <w:sz w:val="16"/>
          <w:szCs w:val="16"/>
        </w:rPr>
        <w:t xml:space="preserve">or Infants Born </w:t>
      </w:r>
      <w:r>
        <w:rPr>
          <w:rFonts w:ascii="Palatino Linotype" w:hAnsi="Palatino Linotype" w:cs="Arial"/>
          <w:bCs/>
          <w:sz w:val="16"/>
          <w:szCs w:val="16"/>
        </w:rPr>
        <w:t>w</w:t>
      </w:r>
      <w:r w:rsidRPr="00821405">
        <w:rPr>
          <w:rFonts w:ascii="Palatino Linotype" w:hAnsi="Palatino Linotype" w:cs="Arial"/>
          <w:bCs/>
          <w:sz w:val="16"/>
          <w:szCs w:val="16"/>
        </w:rPr>
        <w:t>ith Spina Bifida</w:t>
      </w:r>
      <w:r>
        <w:rPr>
          <w:rFonts w:ascii="Palatino Linotype" w:hAnsi="Palatino Linotype" w:cs="Arial"/>
          <w:bCs/>
          <w:sz w:val="16"/>
          <w:szCs w:val="16"/>
        </w:rPr>
        <w:t xml:space="preserve">”, </w:t>
      </w:r>
      <w:r w:rsidRPr="00821405">
        <w:rPr>
          <w:rFonts w:ascii="Palatino Linotype" w:hAnsi="Palatino Linotype" w:cs="Arial"/>
          <w:bCs/>
          <w:sz w:val="16"/>
          <w:szCs w:val="16"/>
        </w:rPr>
        <w:t>E</w:t>
      </w:r>
      <w:r>
        <w:rPr>
          <w:rFonts w:ascii="Palatino Linotype" w:hAnsi="Palatino Linotype" w:cs="Arial"/>
          <w:bCs/>
          <w:sz w:val="16"/>
          <w:szCs w:val="16"/>
        </w:rPr>
        <w:t>.</w:t>
      </w:r>
      <w:r w:rsidRPr="00821405">
        <w:rPr>
          <w:rFonts w:ascii="Palatino Linotype" w:hAnsi="Palatino Linotype" w:cs="Arial"/>
          <w:bCs/>
          <w:sz w:val="16"/>
          <w:szCs w:val="16"/>
        </w:rPr>
        <w:t xml:space="preserve"> Radcliff, C</w:t>
      </w:r>
      <w:r>
        <w:rPr>
          <w:rFonts w:ascii="Palatino Linotype" w:hAnsi="Palatino Linotype" w:cs="Arial"/>
          <w:bCs/>
          <w:sz w:val="16"/>
          <w:szCs w:val="16"/>
        </w:rPr>
        <w:t>.</w:t>
      </w:r>
      <w:r w:rsidRPr="00821405">
        <w:rPr>
          <w:rFonts w:ascii="Palatino Linotype" w:hAnsi="Palatino Linotype" w:cs="Arial"/>
          <w:bCs/>
          <w:sz w:val="16"/>
          <w:szCs w:val="16"/>
        </w:rPr>
        <w:t>H. Cassell, J</w:t>
      </w:r>
      <w:r>
        <w:rPr>
          <w:rFonts w:ascii="Palatino Linotype" w:hAnsi="Palatino Linotype" w:cs="Arial"/>
          <w:bCs/>
          <w:sz w:val="16"/>
          <w:szCs w:val="16"/>
        </w:rPr>
        <w:t>.</w:t>
      </w:r>
      <w:r w:rsidRPr="00821405">
        <w:rPr>
          <w:rFonts w:ascii="Palatino Linotype" w:hAnsi="Palatino Linotype" w:cs="Arial"/>
          <w:bCs/>
          <w:sz w:val="16"/>
          <w:szCs w:val="16"/>
        </w:rPr>
        <w:t>P</w:t>
      </w:r>
      <w:r>
        <w:rPr>
          <w:rFonts w:ascii="Palatino Linotype" w:hAnsi="Palatino Linotype" w:cs="Arial"/>
          <w:bCs/>
          <w:sz w:val="16"/>
          <w:szCs w:val="16"/>
        </w:rPr>
        <w:t>.</w:t>
      </w:r>
      <w:r w:rsidRPr="00821405">
        <w:rPr>
          <w:rFonts w:ascii="Palatino Linotype" w:hAnsi="Palatino Linotype" w:cs="Arial"/>
          <w:bCs/>
          <w:sz w:val="16"/>
          <w:szCs w:val="16"/>
        </w:rPr>
        <w:t xml:space="preserve"> Tanner, R</w:t>
      </w:r>
      <w:r>
        <w:rPr>
          <w:rFonts w:ascii="Palatino Linotype" w:hAnsi="Palatino Linotype" w:cs="Arial"/>
          <w:bCs/>
          <w:sz w:val="16"/>
          <w:szCs w:val="16"/>
        </w:rPr>
        <w:t>.</w:t>
      </w:r>
      <w:r w:rsidRPr="00821405">
        <w:rPr>
          <w:rFonts w:ascii="Palatino Linotype" w:hAnsi="Palatino Linotype" w:cs="Arial"/>
          <w:bCs/>
          <w:sz w:val="16"/>
          <w:szCs w:val="16"/>
        </w:rPr>
        <w:t>S. Kirby, S</w:t>
      </w:r>
      <w:r>
        <w:rPr>
          <w:rFonts w:ascii="Palatino Linotype" w:hAnsi="Palatino Linotype" w:cs="Arial"/>
          <w:bCs/>
          <w:sz w:val="16"/>
          <w:szCs w:val="16"/>
        </w:rPr>
        <w:t>.</w:t>
      </w:r>
      <w:r w:rsidRPr="00821405">
        <w:rPr>
          <w:rFonts w:ascii="Palatino Linotype" w:hAnsi="Palatino Linotype" w:cs="Arial"/>
          <w:bCs/>
          <w:sz w:val="16"/>
          <w:szCs w:val="16"/>
        </w:rPr>
        <w:t xml:space="preserve"> Watkins, J</w:t>
      </w:r>
      <w:r>
        <w:rPr>
          <w:rFonts w:ascii="Palatino Linotype" w:hAnsi="Palatino Linotype" w:cs="Arial"/>
          <w:bCs/>
          <w:sz w:val="16"/>
          <w:szCs w:val="16"/>
        </w:rPr>
        <w:t>.</w:t>
      </w:r>
      <w:r w:rsidRPr="00821405">
        <w:rPr>
          <w:rFonts w:ascii="Palatino Linotype" w:hAnsi="Palatino Linotype" w:cs="Arial"/>
          <w:bCs/>
          <w:sz w:val="16"/>
          <w:szCs w:val="16"/>
        </w:rPr>
        <w:t xml:space="preserve"> Correia, C</w:t>
      </w:r>
      <w:r>
        <w:rPr>
          <w:rFonts w:ascii="Palatino Linotype" w:hAnsi="Palatino Linotype" w:cs="Arial"/>
          <w:bCs/>
          <w:sz w:val="16"/>
          <w:szCs w:val="16"/>
        </w:rPr>
        <w:t xml:space="preserve">. </w:t>
      </w:r>
      <w:r w:rsidRPr="00821405">
        <w:rPr>
          <w:rFonts w:ascii="Palatino Linotype" w:hAnsi="Palatino Linotype" w:cs="Arial"/>
          <w:bCs/>
          <w:sz w:val="16"/>
          <w:szCs w:val="16"/>
        </w:rPr>
        <w:t>Peterson, S</w:t>
      </w:r>
      <w:r>
        <w:rPr>
          <w:rFonts w:ascii="Palatino Linotype" w:hAnsi="Palatino Linotype" w:cs="Arial"/>
          <w:bCs/>
          <w:sz w:val="16"/>
          <w:szCs w:val="16"/>
        </w:rPr>
        <w:t>.</w:t>
      </w:r>
      <w:r w:rsidRPr="00821405">
        <w:rPr>
          <w:rFonts w:ascii="Palatino Linotype" w:hAnsi="Palatino Linotype" w:cs="Arial"/>
          <w:bCs/>
          <w:sz w:val="16"/>
          <w:szCs w:val="16"/>
        </w:rPr>
        <w:t xml:space="preserve">D. Grosse, </w:t>
      </w:r>
      <w:r>
        <w:rPr>
          <w:rFonts w:ascii="Palatino Linotype" w:hAnsi="Palatino Linotype" w:cs="Arial"/>
          <w:bCs/>
          <w:sz w:val="16"/>
          <w:szCs w:val="16"/>
        </w:rPr>
        <w:t xml:space="preserve">abstract </w:t>
      </w:r>
      <w:r w:rsidR="003F6AC5">
        <w:rPr>
          <w:rFonts w:ascii="Palatino Linotype" w:hAnsi="Palatino Linotype" w:cs="Arial"/>
          <w:bCs/>
          <w:sz w:val="16"/>
          <w:szCs w:val="16"/>
        </w:rPr>
        <w:t>presented at</w:t>
      </w:r>
      <w:r>
        <w:rPr>
          <w:rFonts w:ascii="Palatino Linotype" w:hAnsi="Palatino Linotype" w:cs="Arial"/>
          <w:bCs/>
          <w:sz w:val="16"/>
          <w:szCs w:val="16"/>
        </w:rPr>
        <w:t xml:space="preserve"> American Public Health Association </w:t>
      </w:r>
      <w:r w:rsidRPr="00DB11F9">
        <w:rPr>
          <w:rFonts w:ascii="Palatino Linotype" w:hAnsi="Palatino Linotype" w:cs="Arial"/>
          <w:bCs/>
          <w:sz w:val="16"/>
          <w:szCs w:val="16"/>
        </w:rPr>
        <w:t>140th Annual Meeting &amp; Exposition</w:t>
      </w:r>
      <w:r>
        <w:rPr>
          <w:rFonts w:ascii="Palatino Linotype" w:hAnsi="Palatino Linotype" w:cs="Arial"/>
          <w:bCs/>
          <w:sz w:val="16"/>
          <w:szCs w:val="16"/>
        </w:rPr>
        <w:t xml:space="preserve">, </w:t>
      </w:r>
      <w:r w:rsidRPr="00DB11F9">
        <w:rPr>
          <w:rFonts w:ascii="Palatino Linotype" w:hAnsi="Palatino Linotype" w:cs="Arial"/>
          <w:bCs/>
          <w:sz w:val="16"/>
          <w:szCs w:val="16"/>
        </w:rPr>
        <w:t>October 27-31, 2012</w:t>
      </w:r>
      <w:r>
        <w:rPr>
          <w:rFonts w:ascii="Palatino Linotype" w:hAnsi="Palatino Linotype" w:cs="Arial"/>
          <w:bCs/>
          <w:sz w:val="16"/>
          <w:szCs w:val="16"/>
        </w:rPr>
        <w:t>, in</w:t>
      </w:r>
      <w:r w:rsidRPr="00DB11F9">
        <w:rPr>
          <w:rFonts w:ascii="Palatino Linotype" w:hAnsi="Palatino Linotype" w:cs="Arial"/>
          <w:bCs/>
          <w:sz w:val="16"/>
          <w:szCs w:val="16"/>
        </w:rPr>
        <w:t xml:space="preserve"> San Francisco, CA</w:t>
      </w:r>
      <w:r>
        <w:rPr>
          <w:rFonts w:ascii="Palatino Linotype" w:hAnsi="Palatino Linotype" w:cs="Arial"/>
          <w:bCs/>
          <w:sz w:val="16"/>
          <w:szCs w:val="16"/>
        </w:rPr>
        <w:t>.</w:t>
      </w:r>
      <w:r w:rsidRPr="00DB11F9">
        <w:rPr>
          <w:rFonts w:ascii="Palatino Linotype" w:hAnsi="Palatino Linotype" w:cs="Arial"/>
          <w:bCs/>
          <w:sz w:val="16"/>
          <w:szCs w:val="16"/>
        </w:rPr>
        <w:t xml:space="preserve"> </w:t>
      </w:r>
    </w:p>
    <w:p w14:paraId="2BCF193A" w14:textId="77777777" w:rsidR="00821405" w:rsidRDefault="00821405" w:rsidP="00821405">
      <w:pPr>
        <w:rPr>
          <w:rFonts w:ascii="Palatino Linotype" w:hAnsi="Palatino Linotype" w:cs="Arial"/>
          <w:bCs/>
          <w:sz w:val="16"/>
          <w:szCs w:val="16"/>
        </w:rPr>
      </w:pPr>
    </w:p>
    <w:p w14:paraId="43078D8D" w14:textId="77777777" w:rsidR="00DB11F9" w:rsidRDefault="00DB11F9" w:rsidP="00821405">
      <w:pPr>
        <w:rPr>
          <w:rFonts w:ascii="Palatino Linotype" w:hAnsi="Palatino Linotype" w:cs="Arial"/>
          <w:bCs/>
          <w:sz w:val="16"/>
          <w:szCs w:val="16"/>
        </w:rPr>
      </w:pPr>
      <w:r>
        <w:rPr>
          <w:rFonts w:ascii="Palatino Linotype" w:hAnsi="Palatino Linotype" w:cs="Arial"/>
          <w:bCs/>
          <w:sz w:val="16"/>
          <w:szCs w:val="16"/>
        </w:rPr>
        <w:t>“</w:t>
      </w:r>
      <w:r w:rsidR="00413F44">
        <w:rPr>
          <w:rFonts w:ascii="Palatino Linotype" w:hAnsi="Palatino Linotype" w:cs="Arial"/>
          <w:bCs/>
          <w:sz w:val="16"/>
          <w:szCs w:val="16"/>
        </w:rPr>
        <w:t>Hospital Use and Mortality among Infants with Critical Congenital Heart Disease: How Important is Timely D</w:t>
      </w:r>
      <w:r w:rsidR="00413F44" w:rsidRPr="00413F44">
        <w:rPr>
          <w:rFonts w:ascii="Palatino Linotype" w:hAnsi="Palatino Linotype" w:cs="Arial"/>
          <w:bCs/>
          <w:sz w:val="16"/>
          <w:szCs w:val="16"/>
        </w:rPr>
        <w:t>etection?</w:t>
      </w:r>
      <w:r w:rsidR="00413F44">
        <w:rPr>
          <w:rFonts w:ascii="Palatino Linotype" w:hAnsi="Palatino Linotype" w:cs="Arial"/>
          <w:bCs/>
          <w:sz w:val="16"/>
          <w:szCs w:val="16"/>
        </w:rPr>
        <w:t xml:space="preserve">”, </w:t>
      </w:r>
      <w:r w:rsidRPr="00DB11F9">
        <w:rPr>
          <w:rFonts w:ascii="Palatino Linotype" w:hAnsi="Palatino Linotype" w:cs="Arial"/>
          <w:bCs/>
          <w:sz w:val="16"/>
          <w:szCs w:val="16"/>
        </w:rPr>
        <w:t>C</w:t>
      </w:r>
      <w:r>
        <w:rPr>
          <w:rFonts w:ascii="Palatino Linotype" w:hAnsi="Palatino Linotype" w:cs="Arial"/>
          <w:bCs/>
          <w:sz w:val="16"/>
          <w:szCs w:val="16"/>
        </w:rPr>
        <w:t>.</w:t>
      </w:r>
      <w:r w:rsidRPr="00DB11F9">
        <w:rPr>
          <w:rFonts w:ascii="Palatino Linotype" w:hAnsi="Palatino Linotype" w:cs="Arial"/>
          <w:bCs/>
          <w:sz w:val="16"/>
          <w:szCs w:val="16"/>
        </w:rPr>
        <w:t xml:space="preserve"> Peterson, C</w:t>
      </w:r>
      <w:r>
        <w:rPr>
          <w:rFonts w:ascii="Palatino Linotype" w:hAnsi="Palatino Linotype" w:cs="Arial"/>
          <w:bCs/>
          <w:sz w:val="16"/>
          <w:szCs w:val="16"/>
        </w:rPr>
        <w:t>.</w:t>
      </w:r>
      <w:r w:rsidRPr="00DB11F9">
        <w:rPr>
          <w:rFonts w:ascii="Palatino Linotype" w:hAnsi="Palatino Linotype" w:cs="Arial"/>
          <w:bCs/>
          <w:sz w:val="16"/>
          <w:szCs w:val="16"/>
        </w:rPr>
        <w:t>H. Cassell, A</w:t>
      </w:r>
      <w:r>
        <w:rPr>
          <w:rFonts w:ascii="Palatino Linotype" w:hAnsi="Palatino Linotype" w:cs="Arial"/>
          <w:bCs/>
          <w:sz w:val="16"/>
          <w:szCs w:val="16"/>
        </w:rPr>
        <w:t>.</w:t>
      </w:r>
      <w:r w:rsidRPr="00DB11F9">
        <w:rPr>
          <w:rFonts w:ascii="Palatino Linotype" w:hAnsi="Palatino Linotype" w:cs="Arial"/>
          <w:bCs/>
          <w:sz w:val="16"/>
          <w:szCs w:val="16"/>
        </w:rPr>
        <w:t xml:space="preserve"> Dawson, T</w:t>
      </w:r>
      <w:r>
        <w:rPr>
          <w:rFonts w:ascii="Palatino Linotype" w:hAnsi="Palatino Linotype" w:cs="Arial"/>
          <w:bCs/>
          <w:sz w:val="16"/>
          <w:szCs w:val="16"/>
        </w:rPr>
        <w:t>.</w:t>
      </w:r>
      <w:r w:rsidRPr="00DB11F9">
        <w:rPr>
          <w:rFonts w:ascii="Palatino Linotype" w:hAnsi="Palatino Linotype" w:cs="Arial"/>
          <w:bCs/>
          <w:sz w:val="16"/>
          <w:szCs w:val="16"/>
        </w:rPr>
        <w:t xml:space="preserve"> Colarusso, S</w:t>
      </w:r>
      <w:r>
        <w:rPr>
          <w:rFonts w:ascii="Palatino Linotype" w:hAnsi="Palatino Linotype" w:cs="Arial"/>
          <w:bCs/>
          <w:sz w:val="16"/>
          <w:szCs w:val="16"/>
        </w:rPr>
        <w:t>.</w:t>
      </w:r>
      <w:r w:rsidRPr="00DB11F9">
        <w:rPr>
          <w:rFonts w:ascii="Palatino Linotype" w:hAnsi="Palatino Linotype" w:cs="Arial"/>
          <w:bCs/>
          <w:sz w:val="16"/>
          <w:szCs w:val="16"/>
        </w:rPr>
        <w:t>D. Grosse, J</w:t>
      </w:r>
      <w:r>
        <w:rPr>
          <w:rFonts w:ascii="Palatino Linotype" w:hAnsi="Palatino Linotype" w:cs="Arial"/>
          <w:bCs/>
          <w:sz w:val="16"/>
          <w:szCs w:val="16"/>
        </w:rPr>
        <w:t>.</w:t>
      </w:r>
      <w:r w:rsidRPr="00DB11F9">
        <w:rPr>
          <w:rFonts w:ascii="Palatino Linotype" w:hAnsi="Palatino Linotype" w:cs="Arial"/>
          <w:bCs/>
          <w:sz w:val="16"/>
          <w:szCs w:val="16"/>
        </w:rPr>
        <w:t>P</w:t>
      </w:r>
      <w:r>
        <w:rPr>
          <w:rFonts w:ascii="Palatino Linotype" w:hAnsi="Palatino Linotype" w:cs="Arial"/>
          <w:bCs/>
          <w:sz w:val="16"/>
          <w:szCs w:val="16"/>
        </w:rPr>
        <w:t>.</w:t>
      </w:r>
      <w:r w:rsidRPr="00DB11F9">
        <w:rPr>
          <w:rFonts w:ascii="Palatino Linotype" w:hAnsi="Palatino Linotype" w:cs="Arial"/>
          <w:bCs/>
          <w:sz w:val="16"/>
          <w:szCs w:val="16"/>
        </w:rPr>
        <w:t xml:space="preserve"> Tanner, R</w:t>
      </w:r>
      <w:r>
        <w:rPr>
          <w:rFonts w:ascii="Palatino Linotype" w:hAnsi="Palatino Linotype" w:cs="Arial"/>
          <w:bCs/>
          <w:sz w:val="16"/>
          <w:szCs w:val="16"/>
        </w:rPr>
        <w:t>.</w:t>
      </w:r>
      <w:r w:rsidRPr="00DB11F9">
        <w:rPr>
          <w:rFonts w:ascii="Palatino Linotype" w:hAnsi="Palatino Linotype" w:cs="Arial"/>
          <w:bCs/>
          <w:sz w:val="16"/>
          <w:szCs w:val="16"/>
        </w:rPr>
        <w:t>S. Kirby, J</w:t>
      </w:r>
      <w:r>
        <w:rPr>
          <w:rFonts w:ascii="Palatino Linotype" w:hAnsi="Palatino Linotype" w:cs="Arial"/>
          <w:bCs/>
          <w:sz w:val="16"/>
          <w:szCs w:val="16"/>
        </w:rPr>
        <w:t>.</w:t>
      </w:r>
      <w:r w:rsidRPr="00DB11F9">
        <w:rPr>
          <w:rFonts w:ascii="Palatino Linotype" w:hAnsi="Palatino Linotype" w:cs="Arial"/>
          <w:bCs/>
          <w:sz w:val="16"/>
          <w:szCs w:val="16"/>
        </w:rPr>
        <w:t>A. Correia, S</w:t>
      </w:r>
      <w:r>
        <w:rPr>
          <w:rFonts w:ascii="Palatino Linotype" w:hAnsi="Palatino Linotype" w:cs="Arial"/>
          <w:bCs/>
          <w:sz w:val="16"/>
          <w:szCs w:val="16"/>
        </w:rPr>
        <w:t>.</w:t>
      </w:r>
      <w:r w:rsidRPr="00DB11F9">
        <w:rPr>
          <w:rFonts w:ascii="Palatino Linotype" w:hAnsi="Palatino Linotype" w:cs="Arial"/>
          <w:bCs/>
          <w:sz w:val="16"/>
          <w:szCs w:val="16"/>
        </w:rPr>
        <w:t>M. Watkins, R</w:t>
      </w:r>
      <w:r>
        <w:rPr>
          <w:rFonts w:ascii="Palatino Linotype" w:hAnsi="Palatino Linotype" w:cs="Arial"/>
          <w:bCs/>
          <w:sz w:val="16"/>
          <w:szCs w:val="16"/>
        </w:rPr>
        <w:t>.</w:t>
      </w:r>
      <w:r w:rsidRPr="00DB11F9">
        <w:rPr>
          <w:rFonts w:ascii="Palatino Linotype" w:hAnsi="Palatino Linotype" w:cs="Arial"/>
          <w:bCs/>
          <w:sz w:val="16"/>
          <w:szCs w:val="16"/>
        </w:rPr>
        <w:t xml:space="preserve">S. Olney, </w:t>
      </w:r>
      <w:r>
        <w:rPr>
          <w:rFonts w:ascii="Palatino Linotype" w:hAnsi="Palatino Linotype" w:cs="Arial"/>
          <w:bCs/>
          <w:sz w:val="16"/>
          <w:szCs w:val="16"/>
        </w:rPr>
        <w:t xml:space="preserve">abstract </w:t>
      </w:r>
      <w:r w:rsidR="0040308B">
        <w:rPr>
          <w:rFonts w:ascii="Palatino Linotype" w:hAnsi="Palatino Linotype" w:cs="Arial"/>
          <w:bCs/>
          <w:sz w:val="16"/>
          <w:szCs w:val="16"/>
        </w:rPr>
        <w:t>p</w:t>
      </w:r>
      <w:r w:rsidR="003F6AC5">
        <w:rPr>
          <w:rFonts w:ascii="Palatino Linotype" w:hAnsi="Palatino Linotype" w:cs="Arial"/>
          <w:bCs/>
          <w:sz w:val="16"/>
          <w:szCs w:val="16"/>
        </w:rPr>
        <w:t>resented as a poster at</w:t>
      </w:r>
      <w:r>
        <w:rPr>
          <w:rFonts w:ascii="Palatino Linotype" w:hAnsi="Palatino Linotype" w:cs="Arial"/>
          <w:bCs/>
          <w:sz w:val="16"/>
          <w:szCs w:val="16"/>
        </w:rPr>
        <w:t xml:space="preserve"> American Public Health Association </w:t>
      </w:r>
      <w:r w:rsidRPr="00DB11F9">
        <w:rPr>
          <w:rFonts w:ascii="Palatino Linotype" w:hAnsi="Palatino Linotype" w:cs="Arial"/>
          <w:bCs/>
          <w:sz w:val="16"/>
          <w:szCs w:val="16"/>
        </w:rPr>
        <w:t>140th Annual Meeting &amp; Exposition</w:t>
      </w:r>
      <w:r>
        <w:rPr>
          <w:rFonts w:ascii="Palatino Linotype" w:hAnsi="Palatino Linotype" w:cs="Arial"/>
          <w:bCs/>
          <w:sz w:val="16"/>
          <w:szCs w:val="16"/>
        </w:rPr>
        <w:t xml:space="preserve">, </w:t>
      </w:r>
      <w:r w:rsidRPr="00DB11F9">
        <w:rPr>
          <w:rFonts w:ascii="Palatino Linotype" w:hAnsi="Palatino Linotype" w:cs="Arial"/>
          <w:bCs/>
          <w:sz w:val="16"/>
          <w:szCs w:val="16"/>
        </w:rPr>
        <w:t>October 27-31, 2012</w:t>
      </w:r>
      <w:r>
        <w:rPr>
          <w:rFonts w:ascii="Palatino Linotype" w:hAnsi="Palatino Linotype" w:cs="Arial"/>
          <w:bCs/>
          <w:sz w:val="16"/>
          <w:szCs w:val="16"/>
        </w:rPr>
        <w:t>, in</w:t>
      </w:r>
      <w:r w:rsidRPr="00DB11F9">
        <w:rPr>
          <w:rFonts w:ascii="Palatino Linotype" w:hAnsi="Palatino Linotype" w:cs="Arial"/>
          <w:bCs/>
          <w:sz w:val="16"/>
          <w:szCs w:val="16"/>
        </w:rPr>
        <w:t xml:space="preserve"> San Francisco, CA</w:t>
      </w:r>
      <w:r w:rsidR="00413F44">
        <w:rPr>
          <w:rFonts w:ascii="Palatino Linotype" w:hAnsi="Palatino Linotype" w:cs="Arial"/>
          <w:bCs/>
          <w:sz w:val="16"/>
          <w:szCs w:val="16"/>
        </w:rPr>
        <w:t>.</w:t>
      </w:r>
      <w:r w:rsidRPr="00DB11F9">
        <w:rPr>
          <w:rFonts w:ascii="Palatino Linotype" w:hAnsi="Palatino Linotype" w:cs="Arial"/>
          <w:bCs/>
          <w:sz w:val="16"/>
          <w:szCs w:val="16"/>
        </w:rPr>
        <w:t xml:space="preserve"> </w:t>
      </w:r>
    </w:p>
    <w:p w14:paraId="13CE3F01" w14:textId="77777777" w:rsidR="00413F44" w:rsidRDefault="00413F44" w:rsidP="00DB11F9">
      <w:pPr>
        <w:rPr>
          <w:rFonts w:ascii="Palatino Linotype" w:hAnsi="Palatino Linotype" w:cs="Arial"/>
          <w:bCs/>
          <w:sz w:val="16"/>
          <w:szCs w:val="16"/>
        </w:rPr>
      </w:pPr>
    </w:p>
    <w:p w14:paraId="6A53C89A" w14:textId="77777777" w:rsidR="00413F44" w:rsidRDefault="00413F44" w:rsidP="00413F44">
      <w:pPr>
        <w:rPr>
          <w:rFonts w:ascii="Palatino Linotype" w:hAnsi="Palatino Linotype" w:cs="Arial"/>
          <w:bCs/>
          <w:sz w:val="16"/>
          <w:szCs w:val="16"/>
        </w:rPr>
      </w:pPr>
      <w:r>
        <w:rPr>
          <w:rFonts w:ascii="Palatino Linotype" w:hAnsi="Palatino Linotype" w:cs="Arial"/>
          <w:bCs/>
          <w:sz w:val="16"/>
          <w:szCs w:val="16"/>
        </w:rPr>
        <w:t>“</w:t>
      </w:r>
      <w:r w:rsidRPr="00413F44">
        <w:rPr>
          <w:rFonts w:ascii="Palatino Linotype" w:hAnsi="Palatino Linotype" w:cs="Arial"/>
          <w:bCs/>
          <w:sz w:val="16"/>
          <w:szCs w:val="16"/>
        </w:rPr>
        <w:t>Determinants of Timely versus Late Postnatal Detection of Infants with Critical Congenital Heart Disease</w:t>
      </w:r>
      <w:r>
        <w:rPr>
          <w:rFonts w:ascii="Palatino Linotype" w:hAnsi="Palatino Linotype" w:cs="Arial"/>
          <w:bCs/>
          <w:sz w:val="16"/>
          <w:szCs w:val="16"/>
        </w:rPr>
        <w:t xml:space="preserve">”, </w:t>
      </w:r>
      <w:r w:rsidRPr="00DB11F9">
        <w:rPr>
          <w:rFonts w:ascii="Palatino Linotype" w:hAnsi="Palatino Linotype" w:cs="Arial"/>
          <w:bCs/>
          <w:sz w:val="16"/>
          <w:szCs w:val="16"/>
        </w:rPr>
        <w:t>C</w:t>
      </w:r>
      <w:r>
        <w:rPr>
          <w:rFonts w:ascii="Palatino Linotype" w:hAnsi="Palatino Linotype" w:cs="Arial"/>
          <w:bCs/>
          <w:sz w:val="16"/>
          <w:szCs w:val="16"/>
        </w:rPr>
        <w:t>.</w:t>
      </w:r>
      <w:r w:rsidRPr="00DB11F9">
        <w:rPr>
          <w:rFonts w:ascii="Palatino Linotype" w:hAnsi="Palatino Linotype" w:cs="Arial"/>
          <w:bCs/>
          <w:sz w:val="16"/>
          <w:szCs w:val="16"/>
        </w:rPr>
        <w:t xml:space="preserve"> Peterson, C</w:t>
      </w:r>
      <w:r>
        <w:rPr>
          <w:rFonts w:ascii="Palatino Linotype" w:hAnsi="Palatino Linotype" w:cs="Arial"/>
          <w:bCs/>
          <w:sz w:val="16"/>
          <w:szCs w:val="16"/>
        </w:rPr>
        <w:t>.</w:t>
      </w:r>
      <w:r w:rsidRPr="00DB11F9">
        <w:rPr>
          <w:rFonts w:ascii="Palatino Linotype" w:hAnsi="Palatino Linotype" w:cs="Arial"/>
          <w:bCs/>
          <w:sz w:val="16"/>
          <w:szCs w:val="16"/>
        </w:rPr>
        <w:t>H. Cassell, A</w:t>
      </w:r>
      <w:r>
        <w:rPr>
          <w:rFonts w:ascii="Palatino Linotype" w:hAnsi="Palatino Linotype" w:cs="Arial"/>
          <w:bCs/>
          <w:sz w:val="16"/>
          <w:szCs w:val="16"/>
        </w:rPr>
        <w:t>.</w:t>
      </w:r>
      <w:r w:rsidRPr="00DB11F9">
        <w:rPr>
          <w:rFonts w:ascii="Palatino Linotype" w:hAnsi="Palatino Linotype" w:cs="Arial"/>
          <w:bCs/>
          <w:sz w:val="16"/>
          <w:szCs w:val="16"/>
        </w:rPr>
        <w:t xml:space="preserve"> Dawson, T</w:t>
      </w:r>
      <w:r>
        <w:rPr>
          <w:rFonts w:ascii="Palatino Linotype" w:hAnsi="Palatino Linotype" w:cs="Arial"/>
          <w:bCs/>
          <w:sz w:val="16"/>
          <w:szCs w:val="16"/>
        </w:rPr>
        <w:t>.</w:t>
      </w:r>
      <w:r w:rsidRPr="00DB11F9">
        <w:rPr>
          <w:rFonts w:ascii="Palatino Linotype" w:hAnsi="Palatino Linotype" w:cs="Arial"/>
          <w:bCs/>
          <w:sz w:val="16"/>
          <w:szCs w:val="16"/>
        </w:rPr>
        <w:t xml:space="preserve"> Colarusso, S</w:t>
      </w:r>
      <w:r>
        <w:rPr>
          <w:rFonts w:ascii="Palatino Linotype" w:hAnsi="Palatino Linotype" w:cs="Arial"/>
          <w:bCs/>
          <w:sz w:val="16"/>
          <w:szCs w:val="16"/>
        </w:rPr>
        <w:t>.</w:t>
      </w:r>
      <w:r w:rsidRPr="00DB11F9">
        <w:rPr>
          <w:rFonts w:ascii="Palatino Linotype" w:hAnsi="Palatino Linotype" w:cs="Arial"/>
          <w:bCs/>
          <w:sz w:val="16"/>
          <w:szCs w:val="16"/>
        </w:rPr>
        <w:t>D. Grosse, J</w:t>
      </w:r>
      <w:r>
        <w:rPr>
          <w:rFonts w:ascii="Palatino Linotype" w:hAnsi="Palatino Linotype" w:cs="Arial"/>
          <w:bCs/>
          <w:sz w:val="16"/>
          <w:szCs w:val="16"/>
        </w:rPr>
        <w:t>.</w:t>
      </w:r>
      <w:r w:rsidRPr="00DB11F9">
        <w:rPr>
          <w:rFonts w:ascii="Palatino Linotype" w:hAnsi="Palatino Linotype" w:cs="Arial"/>
          <w:bCs/>
          <w:sz w:val="16"/>
          <w:szCs w:val="16"/>
        </w:rPr>
        <w:t>P</w:t>
      </w:r>
      <w:r>
        <w:rPr>
          <w:rFonts w:ascii="Palatino Linotype" w:hAnsi="Palatino Linotype" w:cs="Arial"/>
          <w:bCs/>
          <w:sz w:val="16"/>
          <w:szCs w:val="16"/>
        </w:rPr>
        <w:t>.</w:t>
      </w:r>
      <w:r w:rsidRPr="00DB11F9">
        <w:rPr>
          <w:rFonts w:ascii="Palatino Linotype" w:hAnsi="Palatino Linotype" w:cs="Arial"/>
          <w:bCs/>
          <w:sz w:val="16"/>
          <w:szCs w:val="16"/>
        </w:rPr>
        <w:t xml:space="preserve"> Tanner, R</w:t>
      </w:r>
      <w:r>
        <w:rPr>
          <w:rFonts w:ascii="Palatino Linotype" w:hAnsi="Palatino Linotype" w:cs="Arial"/>
          <w:bCs/>
          <w:sz w:val="16"/>
          <w:szCs w:val="16"/>
        </w:rPr>
        <w:t>.</w:t>
      </w:r>
      <w:r w:rsidRPr="00DB11F9">
        <w:rPr>
          <w:rFonts w:ascii="Palatino Linotype" w:hAnsi="Palatino Linotype" w:cs="Arial"/>
          <w:bCs/>
          <w:sz w:val="16"/>
          <w:szCs w:val="16"/>
        </w:rPr>
        <w:t>S. Kirby, J</w:t>
      </w:r>
      <w:r>
        <w:rPr>
          <w:rFonts w:ascii="Palatino Linotype" w:hAnsi="Palatino Linotype" w:cs="Arial"/>
          <w:bCs/>
          <w:sz w:val="16"/>
          <w:szCs w:val="16"/>
        </w:rPr>
        <w:t>.</w:t>
      </w:r>
      <w:r w:rsidRPr="00DB11F9">
        <w:rPr>
          <w:rFonts w:ascii="Palatino Linotype" w:hAnsi="Palatino Linotype" w:cs="Arial"/>
          <w:bCs/>
          <w:sz w:val="16"/>
          <w:szCs w:val="16"/>
        </w:rPr>
        <w:t>A. Correia, S</w:t>
      </w:r>
      <w:r>
        <w:rPr>
          <w:rFonts w:ascii="Palatino Linotype" w:hAnsi="Palatino Linotype" w:cs="Arial"/>
          <w:bCs/>
          <w:sz w:val="16"/>
          <w:szCs w:val="16"/>
        </w:rPr>
        <w:t>.</w:t>
      </w:r>
      <w:r w:rsidRPr="00DB11F9">
        <w:rPr>
          <w:rFonts w:ascii="Palatino Linotype" w:hAnsi="Palatino Linotype" w:cs="Arial"/>
          <w:bCs/>
          <w:sz w:val="16"/>
          <w:szCs w:val="16"/>
        </w:rPr>
        <w:t>M. Watkins, R</w:t>
      </w:r>
      <w:r>
        <w:rPr>
          <w:rFonts w:ascii="Palatino Linotype" w:hAnsi="Palatino Linotype" w:cs="Arial"/>
          <w:bCs/>
          <w:sz w:val="16"/>
          <w:szCs w:val="16"/>
        </w:rPr>
        <w:t>.</w:t>
      </w:r>
      <w:r w:rsidRPr="00DB11F9">
        <w:rPr>
          <w:rFonts w:ascii="Palatino Linotype" w:hAnsi="Palatino Linotype" w:cs="Arial"/>
          <w:bCs/>
          <w:sz w:val="16"/>
          <w:szCs w:val="16"/>
        </w:rPr>
        <w:t xml:space="preserve">S. Olney, </w:t>
      </w:r>
      <w:r>
        <w:rPr>
          <w:rFonts w:ascii="Palatino Linotype" w:hAnsi="Palatino Linotype" w:cs="Arial"/>
          <w:bCs/>
          <w:sz w:val="16"/>
          <w:szCs w:val="16"/>
        </w:rPr>
        <w:t xml:space="preserve">abstract </w:t>
      </w:r>
      <w:r w:rsidR="003F6AC5">
        <w:rPr>
          <w:rFonts w:ascii="Palatino Linotype" w:hAnsi="Palatino Linotype" w:cs="Arial"/>
          <w:bCs/>
          <w:sz w:val="16"/>
          <w:szCs w:val="16"/>
        </w:rPr>
        <w:t>presented at</w:t>
      </w:r>
      <w:r>
        <w:rPr>
          <w:rFonts w:ascii="Palatino Linotype" w:hAnsi="Palatino Linotype" w:cs="Arial"/>
          <w:bCs/>
          <w:sz w:val="16"/>
          <w:szCs w:val="16"/>
        </w:rPr>
        <w:t xml:space="preserve"> American Public Health Association </w:t>
      </w:r>
      <w:r w:rsidRPr="00DB11F9">
        <w:rPr>
          <w:rFonts w:ascii="Palatino Linotype" w:hAnsi="Palatino Linotype" w:cs="Arial"/>
          <w:bCs/>
          <w:sz w:val="16"/>
          <w:szCs w:val="16"/>
        </w:rPr>
        <w:t>140th Annual Meeting &amp; Exposition</w:t>
      </w:r>
      <w:r>
        <w:rPr>
          <w:rFonts w:ascii="Palatino Linotype" w:hAnsi="Palatino Linotype" w:cs="Arial"/>
          <w:bCs/>
          <w:sz w:val="16"/>
          <w:szCs w:val="16"/>
        </w:rPr>
        <w:t xml:space="preserve">, </w:t>
      </w:r>
      <w:r w:rsidRPr="00DB11F9">
        <w:rPr>
          <w:rFonts w:ascii="Palatino Linotype" w:hAnsi="Palatino Linotype" w:cs="Arial"/>
          <w:bCs/>
          <w:sz w:val="16"/>
          <w:szCs w:val="16"/>
        </w:rPr>
        <w:t>October 27-31, 2012</w:t>
      </w:r>
      <w:r>
        <w:rPr>
          <w:rFonts w:ascii="Palatino Linotype" w:hAnsi="Palatino Linotype" w:cs="Arial"/>
          <w:bCs/>
          <w:sz w:val="16"/>
          <w:szCs w:val="16"/>
        </w:rPr>
        <w:t>, in</w:t>
      </w:r>
      <w:r w:rsidRPr="00DB11F9">
        <w:rPr>
          <w:rFonts w:ascii="Palatino Linotype" w:hAnsi="Palatino Linotype" w:cs="Arial"/>
          <w:bCs/>
          <w:sz w:val="16"/>
          <w:szCs w:val="16"/>
        </w:rPr>
        <w:t xml:space="preserve"> San Francisco, CA</w:t>
      </w:r>
      <w:r>
        <w:rPr>
          <w:rFonts w:ascii="Palatino Linotype" w:hAnsi="Palatino Linotype" w:cs="Arial"/>
          <w:bCs/>
          <w:sz w:val="16"/>
          <w:szCs w:val="16"/>
        </w:rPr>
        <w:t>.</w:t>
      </w:r>
      <w:r w:rsidRPr="00DB11F9">
        <w:rPr>
          <w:rFonts w:ascii="Palatino Linotype" w:hAnsi="Palatino Linotype" w:cs="Arial"/>
          <w:bCs/>
          <w:sz w:val="16"/>
          <w:szCs w:val="16"/>
        </w:rPr>
        <w:t xml:space="preserve"> </w:t>
      </w:r>
    </w:p>
    <w:p w14:paraId="2B43A17A" w14:textId="77777777" w:rsidR="00E046E1" w:rsidRDefault="00E046E1" w:rsidP="00413F44">
      <w:pPr>
        <w:rPr>
          <w:rFonts w:ascii="Palatino Linotype" w:hAnsi="Palatino Linotype" w:cs="Arial"/>
          <w:bCs/>
          <w:sz w:val="16"/>
          <w:szCs w:val="16"/>
        </w:rPr>
      </w:pPr>
    </w:p>
    <w:p w14:paraId="5C967D84" w14:textId="77777777" w:rsidR="00F76C94" w:rsidRDefault="00F76C94" w:rsidP="00F76C94">
      <w:pPr>
        <w:rPr>
          <w:rFonts w:ascii="Palatino Linotype" w:hAnsi="Palatino Linotype" w:cs="Arial"/>
          <w:bCs/>
          <w:sz w:val="16"/>
          <w:szCs w:val="16"/>
        </w:rPr>
      </w:pPr>
      <w:r>
        <w:rPr>
          <w:rFonts w:ascii="Palatino Linotype" w:hAnsi="Palatino Linotype" w:cs="Arial"/>
          <w:bCs/>
          <w:sz w:val="16"/>
          <w:szCs w:val="16"/>
        </w:rPr>
        <w:t xml:space="preserve">“Scientific Writing for Peer Reviewed Publications for Public Health Professionals”, member of the ‘Dream Team’ of hands-on trainers, full-day training at American Public Health Association </w:t>
      </w:r>
      <w:r w:rsidRPr="00DB11F9">
        <w:rPr>
          <w:rFonts w:ascii="Palatino Linotype" w:hAnsi="Palatino Linotype" w:cs="Arial"/>
          <w:bCs/>
          <w:sz w:val="16"/>
          <w:szCs w:val="16"/>
        </w:rPr>
        <w:t>140th Annual Meeting &amp; Exposition</w:t>
      </w:r>
      <w:r>
        <w:rPr>
          <w:rFonts w:ascii="Palatino Linotype" w:hAnsi="Palatino Linotype" w:cs="Arial"/>
          <w:bCs/>
          <w:sz w:val="16"/>
          <w:szCs w:val="16"/>
        </w:rPr>
        <w:t xml:space="preserve">, </w:t>
      </w:r>
      <w:r w:rsidRPr="00DB11F9">
        <w:rPr>
          <w:rFonts w:ascii="Palatino Linotype" w:hAnsi="Palatino Linotype" w:cs="Arial"/>
          <w:bCs/>
          <w:sz w:val="16"/>
          <w:szCs w:val="16"/>
        </w:rPr>
        <w:t>October 2</w:t>
      </w:r>
      <w:r>
        <w:rPr>
          <w:rFonts w:ascii="Palatino Linotype" w:hAnsi="Palatino Linotype" w:cs="Arial"/>
          <w:bCs/>
          <w:sz w:val="16"/>
          <w:szCs w:val="16"/>
        </w:rPr>
        <w:t>7</w:t>
      </w:r>
      <w:r w:rsidRPr="00DB11F9">
        <w:rPr>
          <w:rFonts w:ascii="Palatino Linotype" w:hAnsi="Palatino Linotype" w:cs="Arial"/>
          <w:bCs/>
          <w:sz w:val="16"/>
          <w:szCs w:val="16"/>
        </w:rPr>
        <w:t>, 2012</w:t>
      </w:r>
      <w:r>
        <w:rPr>
          <w:rFonts w:ascii="Palatino Linotype" w:hAnsi="Palatino Linotype" w:cs="Arial"/>
          <w:bCs/>
          <w:sz w:val="16"/>
          <w:szCs w:val="16"/>
        </w:rPr>
        <w:t>, in</w:t>
      </w:r>
      <w:r w:rsidRPr="00DB11F9">
        <w:rPr>
          <w:rFonts w:ascii="Palatino Linotype" w:hAnsi="Palatino Linotype" w:cs="Arial"/>
          <w:bCs/>
          <w:sz w:val="16"/>
          <w:szCs w:val="16"/>
        </w:rPr>
        <w:t xml:space="preserve"> San Francisco, CA</w:t>
      </w:r>
      <w:r>
        <w:rPr>
          <w:rFonts w:ascii="Palatino Linotype" w:hAnsi="Palatino Linotype" w:cs="Arial"/>
          <w:bCs/>
          <w:sz w:val="16"/>
          <w:szCs w:val="16"/>
        </w:rPr>
        <w:t>.</w:t>
      </w:r>
      <w:r w:rsidRPr="00DB11F9">
        <w:rPr>
          <w:rFonts w:ascii="Palatino Linotype" w:hAnsi="Palatino Linotype" w:cs="Arial"/>
          <w:bCs/>
          <w:sz w:val="16"/>
          <w:szCs w:val="16"/>
        </w:rPr>
        <w:t xml:space="preserve"> </w:t>
      </w:r>
    </w:p>
    <w:p w14:paraId="145A13A3" w14:textId="77777777" w:rsidR="00F76C94" w:rsidRDefault="00F76C94" w:rsidP="00F76C94">
      <w:pPr>
        <w:rPr>
          <w:rFonts w:ascii="Palatino Linotype" w:hAnsi="Palatino Linotype" w:cs="Arial"/>
          <w:bCs/>
          <w:sz w:val="16"/>
          <w:szCs w:val="16"/>
        </w:rPr>
      </w:pPr>
    </w:p>
    <w:p w14:paraId="5EB01028" w14:textId="77777777" w:rsidR="00E046E1" w:rsidRDefault="00E046E1" w:rsidP="00413F44">
      <w:pPr>
        <w:rPr>
          <w:rFonts w:ascii="Palatino Linotype" w:hAnsi="Palatino Linotype" w:cs="Arial"/>
          <w:bCs/>
          <w:sz w:val="16"/>
          <w:szCs w:val="16"/>
        </w:rPr>
      </w:pPr>
      <w:r>
        <w:rPr>
          <w:rFonts w:ascii="Palatino Linotype" w:hAnsi="Palatino Linotype" w:cs="Arial"/>
          <w:bCs/>
          <w:sz w:val="16"/>
          <w:szCs w:val="16"/>
        </w:rPr>
        <w:t>“Birth Defects: How Public Health Surveillance Supports Clinical Decision Making, Health Education and Access to Referral Services”, plenary presentation at the National Perinatal Association 33</w:t>
      </w:r>
      <w:r w:rsidRPr="00E046E1">
        <w:rPr>
          <w:rFonts w:ascii="Palatino Linotype" w:hAnsi="Palatino Linotype" w:cs="Arial"/>
          <w:bCs/>
          <w:sz w:val="16"/>
          <w:szCs w:val="16"/>
          <w:vertAlign w:val="superscript"/>
        </w:rPr>
        <w:t>rd</w:t>
      </w:r>
      <w:r>
        <w:rPr>
          <w:rFonts w:ascii="Palatino Linotype" w:hAnsi="Palatino Linotype" w:cs="Arial"/>
          <w:bCs/>
          <w:sz w:val="16"/>
          <w:szCs w:val="16"/>
        </w:rPr>
        <w:t xml:space="preserve"> Annual Conference</w:t>
      </w:r>
      <w:r w:rsidR="0040308B">
        <w:rPr>
          <w:rFonts w:ascii="Palatino Linotype" w:hAnsi="Palatino Linotype" w:cs="Arial"/>
          <w:bCs/>
          <w:sz w:val="16"/>
          <w:szCs w:val="16"/>
        </w:rPr>
        <w:t>,</w:t>
      </w:r>
      <w:r>
        <w:rPr>
          <w:rFonts w:ascii="Palatino Linotype" w:hAnsi="Palatino Linotype" w:cs="Arial"/>
          <w:bCs/>
          <w:sz w:val="16"/>
          <w:szCs w:val="16"/>
        </w:rPr>
        <w:t xml:space="preserve"> “Prematurity and Maternal Health”, October 18-20, 2012 in Tampa, FL.</w:t>
      </w:r>
    </w:p>
    <w:p w14:paraId="2368B45C" w14:textId="77777777" w:rsidR="000B11C5" w:rsidRDefault="000B11C5" w:rsidP="00413F44">
      <w:pPr>
        <w:rPr>
          <w:rFonts w:ascii="Palatino Linotype" w:hAnsi="Palatino Linotype" w:cs="Arial"/>
          <w:bCs/>
          <w:sz w:val="16"/>
          <w:szCs w:val="16"/>
        </w:rPr>
      </w:pPr>
    </w:p>
    <w:p w14:paraId="02DC017F" w14:textId="77777777" w:rsidR="00E046E1" w:rsidRDefault="002A2FA9" w:rsidP="002A2FA9">
      <w:pPr>
        <w:keepLines/>
        <w:rPr>
          <w:rFonts w:ascii="Palatino Linotype" w:hAnsi="Palatino Linotype" w:cs="Arial"/>
          <w:bCs/>
          <w:sz w:val="16"/>
          <w:szCs w:val="16"/>
        </w:rPr>
      </w:pPr>
      <w:r w:rsidRPr="002A2FA9">
        <w:rPr>
          <w:rFonts w:ascii="Palatino Linotype" w:hAnsi="Palatino Linotype" w:cs="Arial"/>
          <w:bCs/>
          <w:sz w:val="16"/>
          <w:szCs w:val="16"/>
        </w:rPr>
        <w:t xml:space="preserve">“The Florida Birth Defects Registry and Cleft and Palate in Florida”, presented (twice) at the Florida Cleft Palate-Craniofacial Association 2012 Fall Symposium &amp; 52nd Annual Meeting of the Membership, September 29-30, 2012 in Lake Buena Vista, FL. </w:t>
      </w:r>
    </w:p>
    <w:p w14:paraId="4D3210F8" w14:textId="77777777" w:rsidR="00E046E1" w:rsidRDefault="00E046E1" w:rsidP="002A2FA9">
      <w:pPr>
        <w:keepLines/>
        <w:rPr>
          <w:rFonts w:ascii="Palatino Linotype" w:hAnsi="Palatino Linotype" w:cs="Arial"/>
          <w:bCs/>
          <w:sz w:val="16"/>
          <w:szCs w:val="16"/>
        </w:rPr>
      </w:pPr>
    </w:p>
    <w:p w14:paraId="14C1DDE7" w14:textId="77777777" w:rsidR="00751668" w:rsidRDefault="00751668" w:rsidP="002A2FA9">
      <w:pPr>
        <w:keepLines/>
        <w:rPr>
          <w:rFonts w:ascii="Palatino Linotype" w:hAnsi="Palatino Linotype" w:cs="Arial"/>
          <w:bCs/>
          <w:sz w:val="16"/>
          <w:szCs w:val="16"/>
        </w:rPr>
      </w:pPr>
      <w:r>
        <w:rPr>
          <w:rFonts w:ascii="Palatino Linotype" w:hAnsi="Palatino Linotype" w:cs="Arial"/>
          <w:bCs/>
          <w:sz w:val="16"/>
          <w:szCs w:val="16"/>
        </w:rPr>
        <w:t>“</w:t>
      </w:r>
      <w:r w:rsidRPr="00751668">
        <w:rPr>
          <w:rFonts w:ascii="Palatino Linotype" w:hAnsi="Palatino Linotype" w:cs="Arial"/>
          <w:bCs/>
          <w:sz w:val="16"/>
          <w:szCs w:val="16"/>
        </w:rPr>
        <w:t>Can It Be Done?  Integrating Clinical &amp; Public Health Data in Population-Based Perinatal Research</w:t>
      </w:r>
      <w:r>
        <w:rPr>
          <w:rFonts w:ascii="Palatino Linotype" w:hAnsi="Palatino Linotype" w:cs="Arial"/>
          <w:bCs/>
          <w:sz w:val="16"/>
          <w:szCs w:val="16"/>
        </w:rPr>
        <w:t>”, Perinatal Research Seminar, presented by R.S. Kirby at South Tampa Center, September 19, 2012, Tampa, FL.</w:t>
      </w:r>
    </w:p>
    <w:p w14:paraId="6C6AAF4C" w14:textId="77777777" w:rsidR="00751668" w:rsidRDefault="00751668" w:rsidP="002A2FA9">
      <w:pPr>
        <w:keepLines/>
        <w:rPr>
          <w:rFonts w:ascii="Palatino Linotype" w:hAnsi="Palatino Linotype" w:cs="Arial"/>
          <w:bCs/>
          <w:sz w:val="16"/>
          <w:szCs w:val="16"/>
        </w:rPr>
      </w:pPr>
    </w:p>
    <w:p w14:paraId="53D3E248" w14:textId="77777777" w:rsidR="000B11C5" w:rsidRDefault="000B11C5" w:rsidP="000B11C5">
      <w:pPr>
        <w:rPr>
          <w:rFonts w:ascii="Palatino Linotype" w:hAnsi="Palatino Linotype" w:cs="Arial"/>
          <w:bCs/>
          <w:sz w:val="16"/>
          <w:szCs w:val="16"/>
        </w:rPr>
      </w:pPr>
      <w:r w:rsidRPr="000B11C5">
        <w:rPr>
          <w:rFonts w:ascii="Palatino Linotype" w:hAnsi="Palatino Linotype" w:cs="Arial"/>
          <w:bCs/>
          <w:sz w:val="16"/>
          <w:szCs w:val="16"/>
        </w:rPr>
        <w:t xml:space="preserve">“Hospitalizations and </w:t>
      </w:r>
      <w:r w:rsidR="00C3742B">
        <w:rPr>
          <w:rFonts w:ascii="Palatino Linotype" w:hAnsi="Palatino Linotype" w:cs="Arial"/>
          <w:bCs/>
          <w:sz w:val="16"/>
          <w:szCs w:val="16"/>
        </w:rPr>
        <w:t>C</w:t>
      </w:r>
      <w:r w:rsidRPr="000B11C5">
        <w:rPr>
          <w:rFonts w:ascii="Palatino Linotype" w:hAnsi="Palatino Linotype" w:cs="Arial"/>
          <w:bCs/>
          <w:sz w:val="16"/>
          <w:szCs w:val="16"/>
        </w:rPr>
        <w:t xml:space="preserve">osts of </w:t>
      </w:r>
      <w:r w:rsidR="00C3742B">
        <w:rPr>
          <w:rFonts w:ascii="Palatino Linotype" w:hAnsi="Palatino Linotype" w:cs="Arial"/>
          <w:bCs/>
          <w:sz w:val="16"/>
          <w:szCs w:val="16"/>
        </w:rPr>
        <w:t>C</w:t>
      </w:r>
      <w:r w:rsidRPr="000B11C5">
        <w:rPr>
          <w:rFonts w:ascii="Palatino Linotype" w:hAnsi="Palatino Linotype" w:cs="Arial"/>
          <w:bCs/>
          <w:sz w:val="16"/>
          <w:szCs w:val="16"/>
        </w:rPr>
        <w:t>hildren with Down Syndrome</w:t>
      </w:r>
      <w:r>
        <w:rPr>
          <w:rFonts w:ascii="Palatino Linotype" w:hAnsi="Palatino Linotype" w:cs="Arial"/>
          <w:bCs/>
          <w:sz w:val="16"/>
          <w:szCs w:val="16"/>
        </w:rPr>
        <w:t xml:space="preserve">”, presentation at </w:t>
      </w:r>
      <w:r w:rsidRPr="000B11C5">
        <w:rPr>
          <w:rFonts w:ascii="Palatino Linotype" w:hAnsi="Palatino Linotype" w:cs="Arial"/>
          <w:bCs/>
          <w:sz w:val="16"/>
          <w:szCs w:val="16"/>
        </w:rPr>
        <w:t>Florida March of Dimes Collaborators’ Meeting</w:t>
      </w:r>
      <w:r>
        <w:rPr>
          <w:rFonts w:ascii="Palatino Linotype" w:hAnsi="Palatino Linotype" w:cs="Arial"/>
          <w:bCs/>
          <w:sz w:val="16"/>
          <w:szCs w:val="16"/>
        </w:rPr>
        <w:t xml:space="preserve">: </w:t>
      </w:r>
      <w:r w:rsidRPr="000B11C5">
        <w:rPr>
          <w:rFonts w:ascii="Palatino Linotype" w:hAnsi="Palatino Linotype" w:cs="Arial"/>
          <w:bCs/>
          <w:sz w:val="16"/>
          <w:szCs w:val="16"/>
        </w:rPr>
        <w:t>Research Findings on</w:t>
      </w:r>
      <w:r>
        <w:rPr>
          <w:rFonts w:ascii="Palatino Linotype" w:hAnsi="Palatino Linotype" w:cs="Arial"/>
          <w:bCs/>
          <w:sz w:val="16"/>
          <w:szCs w:val="16"/>
        </w:rPr>
        <w:t xml:space="preserve"> </w:t>
      </w:r>
      <w:r w:rsidRPr="000B11C5">
        <w:rPr>
          <w:rFonts w:ascii="Palatino Linotype" w:hAnsi="Palatino Linotype" w:cs="Arial"/>
          <w:bCs/>
          <w:sz w:val="16"/>
          <w:szCs w:val="16"/>
        </w:rPr>
        <w:t>Access to Health Care, Hospitalizations, and Associated Costs for Children with</w:t>
      </w:r>
      <w:r>
        <w:rPr>
          <w:rFonts w:ascii="Palatino Linotype" w:hAnsi="Palatino Linotype" w:cs="Arial"/>
          <w:bCs/>
          <w:sz w:val="16"/>
          <w:szCs w:val="16"/>
        </w:rPr>
        <w:t xml:space="preserve"> Birth Defe</w:t>
      </w:r>
      <w:r w:rsidRPr="000B11C5">
        <w:rPr>
          <w:rFonts w:ascii="Palatino Linotype" w:hAnsi="Palatino Linotype" w:cs="Arial"/>
          <w:bCs/>
          <w:sz w:val="16"/>
          <w:szCs w:val="16"/>
        </w:rPr>
        <w:t>cts</w:t>
      </w:r>
      <w:r>
        <w:rPr>
          <w:rFonts w:ascii="Palatino Linotype" w:hAnsi="Palatino Linotype" w:cs="Arial"/>
          <w:bCs/>
          <w:sz w:val="16"/>
          <w:szCs w:val="16"/>
        </w:rPr>
        <w:t>, NCBDDD, Centers for Disease Control and Prevention, August 22, 2012 in Atlanta, GA.</w:t>
      </w:r>
    </w:p>
    <w:p w14:paraId="029CBEC0" w14:textId="77777777" w:rsidR="00DB11F9" w:rsidRDefault="00DB11F9" w:rsidP="000310A4">
      <w:pPr>
        <w:rPr>
          <w:rFonts w:ascii="Palatino Linotype" w:hAnsi="Palatino Linotype" w:cs="Arial"/>
          <w:bCs/>
          <w:sz w:val="16"/>
          <w:szCs w:val="16"/>
        </w:rPr>
      </w:pPr>
    </w:p>
    <w:p w14:paraId="524E7004" w14:textId="77777777" w:rsidR="007E700C" w:rsidRDefault="003A4D53" w:rsidP="003A4D53">
      <w:pPr>
        <w:rPr>
          <w:rFonts w:ascii="Palatino Linotype" w:hAnsi="Palatino Linotype" w:cs="Arial"/>
          <w:bCs/>
          <w:sz w:val="16"/>
          <w:szCs w:val="16"/>
        </w:rPr>
      </w:pPr>
      <w:r>
        <w:rPr>
          <w:rFonts w:ascii="Palatino Linotype" w:hAnsi="Palatino Linotype" w:cs="Arial"/>
          <w:bCs/>
          <w:sz w:val="16"/>
          <w:szCs w:val="16"/>
        </w:rPr>
        <w:t xml:space="preserve"> </w:t>
      </w:r>
      <w:r w:rsidR="007E700C">
        <w:rPr>
          <w:rFonts w:ascii="Palatino Linotype" w:hAnsi="Palatino Linotype" w:cs="Arial"/>
          <w:bCs/>
          <w:sz w:val="16"/>
          <w:szCs w:val="16"/>
        </w:rPr>
        <w:t xml:space="preserve">“Potential Effect of DSM-5 Diagnostic Criteria on ASD Surveillance”, </w:t>
      </w:r>
      <w:r w:rsidRPr="003A4D53">
        <w:rPr>
          <w:rFonts w:ascii="Palatino Linotype" w:hAnsi="Palatino Linotype" w:cs="Arial"/>
          <w:bCs/>
          <w:sz w:val="16"/>
          <w:szCs w:val="16"/>
        </w:rPr>
        <w:t>M. J. Maenner</w:t>
      </w:r>
      <w:r>
        <w:rPr>
          <w:rFonts w:ascii="Palatino Linotype" w:hAnsi="Palatino Linotype" w:cs="Arial"/>
          <w:bCs/>
          <w:sz w:val="16"/>
          <w:szCs w:val="16"/>
        </w:rPr>
        <w:t xml:space="preserve">, M.J. </w:t>
      </w:r>
      <w:r w:rsidRPr="003A4D53">
        <w:rPr>
          <w:rFonts w:ascii="Palatino Linotype" w:hAnsi="Palatino Linotype" w:cs="Arial"/>
          <w:bCs/>
          <w:sz w:val="16"/>
          <w:szCs w:val="16"/>
        </w:rPr>
        <w:t>C.E. Rice, C.L. Arneson, A.V. Bakian, L</w:t>
      </w:r>
      <w:r>
        <w:rPr>
          <w:rFonts w:ascii="Palatino Linotype" w:hAnsi="Palatino Linotype" w:cs="Arial"/>
          <w:bCs/>
          <w:sz w:val="16"/>
          <w:szCs w:val="16"/>
        </w:rPr>
        <w:t>.</w:t>
      </w:r>
      <w:r w:rsidRPr="003A4D53">
        <w:rPr>
          <w:rFonts w:ascii="Palatino Linotype" w:hAnsi="Palatino Linotype" w:cs="Arial"/>
          <w:bCs/>
          <w:sz w:val="16"/>
          <w:szCs w:val="16"/>
        </w:rPr>
        <w:t>A. Carpenter,</w:t>
      </w:r>
      <w:r>
        <w:rPr>
          <w:rFonts w:ascii="Palatino Linotype" w:hAnsi="Palatino Linotype" w:cs="Arial"/>
          <w:bCs/>
          <w:sz w:val="16"/>
          <w:szCs w:val="16"/>
        </w:rPr>
        <w:t xml:space="preserve"> </w:t>
      </w:r>
      <w:r w:rsidRPr="003A4D53">
        <w:rPr>
          <w:rFonts w:ascii="Palatino Linotype" w:hAnsi="Palatino Linotype" w:cs="Arial"/>
          <w:bCs/>
          <w:sz w:val="16"/>
          <w:szCs w:val="16"/>
        </w:rPr>
        <w:t>C.M. Cunniff, R.T. Fitzgerald, R.S. Kirby, L. Miller,</w:t>
      </w:r>
      <w:r>
        <w:rPr>
          <w:rFonts w:ascii="Palatino Linotype" w:hAnsi="Palatino Linotype" w:cs="Arial"/>
          <w:bCs/>
          <w:sz w:val="16"/>
          <w:szCs w:val="16"/>
        </w:rPr>
        <w:t xml:space="preserve"> </w:t>
      </w:r>
      <w:r w:rsidRPr="003A4D53">
        <w:rPr>
          <w:rFonts w:ascii="Palatino Linotype" w:hAnsi="Palatino Linotype" w:cs="Arial"/>
          <w:bCs/>
          <w:sz w:val="16"/>
          <w:szCs w:val="16"/>
        </w:rPr>
        <w:t>C. Robinson, L.A. Schieve, K. Van Naarden Braun and M.S. Durkin</w:t>
      </w:r>
      <w:r>
        <w:rPr>
          <w:rFonts w:ascii="Palatino Linotype" w:hAnsi="Palatino Linotype" w:cs="Arial"/>
          <w:bCs/>
          <w:sz w:val="16"/>
          <w:szCs w:val="16"/>
        </w:rPr>
        <w:t>, poster presented by M.J. Maenner at the</w:t>
      </w:r>
      <w:r w:rsidR="007E700C">
        <w:rPr>
          <w:rFonts w:ascii="Palatino Linotype" w:hAnsi="Palatino Linotype" w:cs="Arial"/>
          <w:bCs/>
          <w:sz w:val="16"/>
          <w:szCs w:val="16"/>
        </w:rPr>
        <w:t xml:space="preserve"> International Meeting for Autism Research, May 17-19, 2012 in Toronto, ON.</w:t>
      </w:r>
    </w:p>
    <w:p w14:paraId="262C2000" w14:textId="77777777" w:rsidR="00955C9E" w:rsidRDefault="00955C9E" w:rsidP="00955C9E">
      <w:pPr>
        <w:rPr>
          <w:rFonts w:ascii="Palatino Linotype" w:hAnsi="Palatino Linotype" w:cs="Arial"/>
          <w:bCs/>
          <w:sz w:val="16"/>
          <w:szCs w:val="16"/>
        </w:rPr>
      </w:pPr>
    </w:p>
    <w:p w14:paraId="05D4629D" w14:textId="77777777" w:rsidR="00955C9E" w:rsidRDefault="00955C9E" w:rsidP="00955C9E">
      <w:pPr>
        <w:rPr>
          <w:rFonts w:ascii="Palatino Linotype" w:hAnsi="Palatino Linotype" w:cs="Arial"/>
          <w:bCs/>
          <w:sz w:val="16"/>
          <w:szCs w:val="16"/>
        </w:rPr>
      </w:pPr>
      <w:r>
        <w:rPr>
          <w:rFonts w:ascii="Palatino Linotype" w:hAnsi="Palatino Linotype" w:cs="Arial"/>
          <w:bCs/>
          <w:sz w:val="16"/>
          <w:szCs w:val="16"/>
        </w:rPr>
        <w:t xml:space="preserve">“Key Immunization Issues and Recent Developments for Children and Adults”, </w:t>
      </w:r>
      <w:r w:rsidR="00105B6B">
        <w:rPr>
          <w:rFonts w:ascii="Palatino Linotype" w:hAnsi="Palatino Linotype" w:cs="Arial"/>
          <w:bCs/>
          <w:sz w:val="16"/>
          <w:szCs w:val="16"/>
        </w:rPr>
        <w:t xml:space="preserve">presented at the Northwest Medical Center Hot Topics in Preventative Medicine CME Symposium, </w:t>
      </w:r>
      <w:r>
        <w:rPr>
          <w:rFonts w:ascii="Palatino Linotype" w:hAnsi="Palatino Linotype" w:cs="Arial"/>
          <w:bCs/>
          <w:sz w:val="16"/>
          <w:szCs w:val="16"/>
        </w:rPr>
        <w:t>May 19, 2012 in Naples, FL.</w:t>
      </w:r>
    </w:p>
    <w:p w14:paraId="3FD7E6DE" w14:textId="77777777" w:rsidR="00955C9E" w:rsidRDefault="00955C9E" w:rsidP="00955C9E">
      <w:pPr>
        <w:rPr>
          <w:rFonts w:ascii="Palatino Linotype" w:hAnsi="Palatino Linotype" w:cs="Arial"/>
          <w:bCs/>
          <w:sz w:val="16"/>
          <w:szCs w:val="16"/>
        </w:rPr>
      </w:pPr>
    </w:p>
    <w:p w14:paraId="58C0B793" w14:textId="77777777" w:rsidR="00105B6B" w:rsidRDefault="00955C9E" w:rsidP="00955C9E">
      <w:pPr>
        <w:rPr>
          <w:rFonts w:ascii="Palatino Linotype" w:hAnsi="Palatino Linotype" w:cs="Arial"/>
          <w:bCs/>
          <w:sz w:val="16"/>
          <w:szCs w:val="16"/>
        </w:rPr>
      </w:pPr>
      <w:r>
        <w:rPr>
          <w:rFonts w:ascii="Palatino Linotype" w:hAnsi="Palatino Linotype" w:cs="Arial"/>
          <w:bCs/>
          <w:sz w:val="16"/>
          <w:szCs w:val="16"/>
        </w:rPr>
        <w:t>“Epidemiology and Genetics of Autism Spectrum Disorders”, grand rounds lecture presented to Department of Genetics, Baylor College of Medicine,</w:t>
      </w:r>
    </w:p>
    <w:p w14:paraId="744F75F0" w14:textId="77777777" w:rsidR="00955C9E" w:rsidRDefault="00105B6B" w:rsidP="00955C9E">
      <w:pPr>
        <w:rPr>
          <w:rFonts w:ascii="Palatino Linotype" w:hAnsi="Palatino Linotype" w:cs="Arial"/>
          <w:bCs/>
          <w:sz w:val="16"/>
          <w:szCs w:val="16"/>
        </w:rPr>
      </w:pPr>
      <w:r>
        <w:rPr>
          <w:rFonts w:ascii="Palatino Linotype" w:hAnsi="Palatino Linotype" w:cs="Arial"/>
          <w:bCs/>
          <w:sz w:val="16"/>
          <w:szCs w:val="16"/>
        </w:rPr>
        <w:t>M</w:t>
      </w:r>
      <w:r w:rsidR="00955C9E">
        <w:rPr>
          <w:rFonts w:ascii="Palatino Linotype" w:hAnsi="Palatino Linotype" w:cs="Arial"/>
          <w:bCs/>
          <w:sz w:val="16"/>
          <w:szCs w:val="16"/>
        </w:rPr>
        <w:t>ay 4, 2012 in Houston, TX.</w:t>
      </w:r>
    </w:p>
    <w:p w14:paraId="276C7BD7" w14:textId="77777777" w:rsidR="00955C9E" w:rsidRDefault="00955C9E" w:rsidP="00955C9E">
      <w:pPr>
        <w:rPr>
          <w:rFonts w:ascii="Palatino Linotype" w:hAnsi="Palatino Linotype" w:cs="Arial"/>
          <w:bCs/>
          <w:sz w:val="16"/>
          <w:szCs w:val="16"/>
        </w:rPr>
      </w:pPr>
    </w:p>
    <w:p w14:paraId="07D7A021" w14:textId="77777777" w:rsidR="00955C9E" w:rsidRDefault="00955C9E" w:rsidP="00955C9E">
      <w:pPr>
        <w:rPr>
          <w:rFonts w:ascii="Palatino Linotype" w:hAnsi="Palatino Linotype" w:cs="Arial"/>
          <w:bCs/>
          <w:sz w:val="16"/>
          <w:szCs w:val="16"/>
        </w:rPr>
      </w:pPr>
      <w:r>
        <w:rPr>
          <w:rFonts w:ascii="Palatino Linotype" w:hAnsi="Palatino Linotype" w:cs="Arial"/>
          <w:bCs/>
          <w:sz w:val="16"/>
          <w:szCs w:val="16"/>
        </w:rPr>
        <w:t>“We Count What We Can Count and We Measure What We Can Measure: Are Traditional Perinatal Indicators Relevant in the 21</w:t>
      </w:r>
      <w:r w:rsidRPr="007938D6">
        <w:rPr>
          <w:rFonts w:ascii="Palatino Linotype" w:hAnsi="Palatino Linotype" w:cs="Arial"/>
          <w:bCs/>
          <w:sz w:val="16"/>
          <w:szCs w:val="16"/>
          <w:vertAlign w:val="superscript"/>
        </w:rPr>
        <w:t>st</w:t>
      </w:r>
      <w:r>
        <w:rPr>
          <w:rFonts w:ascii="Palatino Linotype" w:hAnsi="Palatino Linotype" w:cs="Arial"/>
          <w:bCs/>
          <w:sz w:val="16"/>
          <w:szCs w:val="16"/>
        </w:rPr>
        <w:t xml:space="preserve"> Century Context?”, grand rounds lecture presented to Department of Pediatrics, Baylor College of Medicine, May 4, 2012 in Houston, TX.</w:t>
      </w:r>
    </w:p>
    <w:p w14:paraId="7626CE3A" w14:textId="77777777" w:rsidR="00955C9E" w:rsidRDefault="00955C9E" w:rsidP="00955C9E">
      <w:pPr>
        <w:rPr>
          <w:rFonts w:ascii="Palatino Linotype" w:hAnsi="Palatino Linotype" w:cs="Arial"/>
          <w:bCs/>
          <w:sz w:val="16"/>
          <w:szCs w:val="16"/>
        </w:rPr>
      </w:pPr>
    </w:p>
    <w:p w14:paraId="49C288C5" w14:textId="77777777" w:rsidR="00FB04F0" w:rsidRDefault="00955C9E" w:rsidP="00955C9E">
      <w:pPr>
        <w:rPr>
          <w:rFonts w:ascii="Palatino Linotype" w:hAnsi="Palatino Linotype" w:cs="Arial"/>
          <w:bCs/>
          <w:sz w:val="16"/>
          <w:szCs w:val="16"/>
        </w:rPr>
      </w:pPr>
      <w:r>
        <w:rPr>
          <w:rFonts w:ascii="Palatino Linotype" w:hAnsi="Palatino Linotype" w:cs="Arial"/>
          <w:bCs/>
          <w:sz w:val="16"/>
          <w:szCs w:val="16"/>
        </w:rPr>
        <w:t xml:space="preserve"> </w:t>
      </w:r>
      <w:r w:rsidR="00FB04F0">
        <w:rPr>
          <w:rFonts w:ascii="Palatino Linotype" w:hAnsi="Palatino Linotype" w:cs="Arial"/>
          <w:bCs/>
          <w:sz w:val="16"/>
          <w:szCs w:val="16"/>
        </w:rPr>
        <w:t>“</w:t>
      </w:r>
      <w:r w:rsidR="00FB04F0" w:rsidRPr="00FB04F0">
        <w:rPr>
          <w:rFonts w:ascii="Palatino Linotype" w:hAnsi="Palatino Linotype" w:cs="Arial"/>
          <w:bCs/>
          <w:sz w:val="16"/>
          <w:szCs w:val="16"/>
        </w:rPr>
        <w:t>Building a Statewide Collaborative Hemoglobinopathy Team</w:t>
      </w:r>
      <w:r w:rsidR="00FB04F0">
        <w:rPr>
          <w:rFonts w:ascii="Palatino Linotype" w:hAnsi="Palatino Linotype" w:cs="Arial"/>
          <w:bCs/>
          <w:sz w:val="16"/>
          <w:szCs w:val="16"/>
        </w:rPr>
        <w:t xml:space="preserve">”, </w:t>
      </w:r>
      <w:r w:rsidR="00FB04F0" w:rsidRPr="00FB04F0">
        <w:rPr>
          <w:rFonts w:ascii="Palatino Linotype" w:hAnsi="Palatino Linotype" w:cs="Arial"/>
          <w:bCs/>
          <w:sz w:val="16"/>
          <w:szCs w:val="16"/>
        </w:rPr>
        <w:t>P</w:t>
      </w:r>
      <w:r w:rsidR="00FB04F0">
        <w:rPr>
          <w:rFonts w:ascii="Palatino Linotype" w:hAnsi="Palatino Linotype" w:cs="Arial"/>
          <w:bCs/>
          <w:sz w:val="16"/>
          <w:szCs w:val="16"/>
        </w:rPr>
        <w:t>.</w:t>
      </w:r>
      <w:r w:rsidR="00FB04F0" w:rsidRPr="00FB04F0">
        <w:rPr>
          <w:rFonts w:ascii="Palatino Linotype" w:hAnsi="Palatino Linotype" w:cs="Arial"/>
          <w:bCs/>
          <w:sz w:val="16"/>
          <w:szCs w:val="16"/>
        </w:rPr>
        <w:t xml:space="preserve"> Sloyer</w:t>
      </w:r>
      <w:r w:rsidR="00FB04F0">
        <w:rPr>
          <w:rFonts w:ascii="Palatino Linotype" w:hAnsi="Palatino Linotype" w:cs="Arial"/>
          <w:bCs/>
          <w:sz w:val="16"/>
          <w:szCs w:val="16"/>
        </w:rPr>
        <w:t>,</w:t>
      </w:r>
      <w:r w:rsidR="00FB04F0" w:rsidRPr="00FB04F0">
        <w:rPr>
          <w:rFonts w:ascii="Palatino Linotype" w:hAnsi="Palatino Linotype" w:cs="Arial"/>
          <w:bCs/>
          <w:sz w:val="16"/>
          <w:szCs w:val="16"/>
        </w:rPr>
        <w:t xml:space="preserve"> L</w:t>
      </w:r>
      <w:r w:rsidR="00FB04F0">
        <w:rPr>
          <w:rFonts w:ascii="Palatino Linotype" w:hAnsi="Palatino Linotype" w:cs="Arial"/>
          <w:bCs/>
          <w:sz w:val="16"/>
          <w:szCs w:val="16"/>
        </w:rPr>
        <w:t>.</w:t>
      </w:r>
      <w:r w:rsidR="00FB04F0" w:rsidRPr="00FB04F0">
        <w:rPr>
          <w:rFonts w:ascii="Palatino Linotype" w:hAnsi="Palatino Linotype" w:cs="Arial"/>
          <w:bCs/>
          <w:sz w:val="16"/>
          <w:szCs w:val="16"/>
        </w:rPr>
        <w:t xml:space="preserve"> Jordan,</w:t>
      </w:r>
      <w:r w:rsidR="00FB04F0">
        <w:rPr>
          <w:rFonts w:ascii="Palatino Linotype" w:hAnsi="Palatino Linotype" w:cs="Arial"/>
          <w:bCs/>
          <w:sz w:val="16"/>
          <w:szCs w:val="16"/>
        </w:rPr>
        <w:t xml:space="preserve"> </w:t>
      </w:r>
      <w:r w:rsidR="00FB04F0" w:rsidRPr="00FB04F0">
        <w:rPr>
          <w:rFonts w:ascii="Palatino Linotype" w:hAnsi="Palatino Linotype" w:cs="Arial"/>
          <w:bCs/>
          <w:sz w:val="16"/>
          <w:szCs w:val="16"/>
        </w:rPr>
        <w:t>R</w:t>
      </w:r>
      <w:r w:rsidR="003A4D53">
        <w:rPr>
          <w:rFonts w:ascii="Palatino Linotype" w:hAnsi="Palatino Linotype" w:cs="Arial"/>
          <w:bCs/>
          <w:sz w:val="16"/>
          <w:szCs w:val="16"/>
        </w:rPr>
        <w:t>.S.</w:t>
      </w:r>
      <w:r w:rsidR="00FB04F0" w:rsidRPr="00FB04F0">
        <w:rPr>
          <w:rFonts w:ascii="Palatino Linotype" w:hAnsi="Palatino Linotype" w:cs="Arial"/>
          <w:bCs/>
          <w:sz w:val="16"/>
          <w:szCs w:val="16"/>
        </w:rPr>
        <w:t xml:space="preserve"> Kirby, L</w:t>
      </w:r>
      <w:r w:rsidR="003A4D53">
        <w:rPr>
          <w:rFonts w:ascii="Palatino Linotype" w:hAnsi="Palatino Linotype" w:cs="Arial"/>
          <w:bCs/>
          <w:sz w:val="16"/>
          <w:szCs w:val="16"/>
        </w:rPr>
        <w:t>.</w:t>
      </w:r>
      <w:r w:rsidR="00FB04F0" w:rsidRPr="00FB04F0">
        <w:rPr>
          <w:rFonts w:ascii="Palatino Linotype" w:hAnsi="Palatino Linotype" w:cs="Arial"/>
          <w:bCs/>
          <w:sz w:val="16"/>
          <w:szCs w:val="16"/>
        </w:rPr>
        <w:t xml:space="preserve"> Taylor, A</w:t>
      </w:r>
      <w:r w:rsidR="003A4D53">
        <w:rPr>
          <w:rFonts w:ascii="Palatino Linotype" w:hAnsi="Palatino Linotype" w:cs="Arial"/>
          <w:bCs/>
          <w:sz w:val="16"/>
          <w:szCs w:val="16"/>
        </w:rPr>
        <w:t xml:space="preserve">. </w:t>
      </w:r>
      <w:r w:rsidR="00FB04F0" w:rsidRPr="00FB04F0">
        <w:rPr>
          <w:rFonts w:ascii="Palatino Linotype" w:hAnsi="Palatino Linotype" w:cs="Arial"/>
          <w:bCs/>
          <w:sz w:val="16"/>
          <w:szCs w:val="16"/>
        </w:rPr>
        <w:t>Finch</w:t>
      </w:r>
      <w:r w:rsidR="00FB04F0">
        <w:rPr>
          <w:rFonts w:ascii="Palatino Linotype" w:hAnsi="Palatino Linotype" w:cs="Arial"/>
          <w:bCs/>
          <w:sz w:val="16"/>
          <w:szCs w:val="16"/>
        </w:rPr>
        <w:t>,</w:t>
      </w:r>
      <w:r w:rsidR="00FB04F0" w:rsidRPr="00FB04F0">
        <w:rPr>
          <w:rFonts w:ascii="Palatino Linotype" w:hAnsi="Palatino Linotype" w:cs="Arial"/>
          <w:bCs/>
          <w:sz w:val="16"/>
          <w:szCs w:val="16"/>
        </w:rPr>
        <w:t xml:space="preserve"> L</w:t>
      </w:r>
      <w:r w:rsidR="003A4D53">
        <w:rPr>
          <w:rFonts w:ascii="Palatino Linotype" w:hAnsi="Palatino Linotype" w:cs="Arial"/>
          <w:bCs/>
          <w:sz w:val="16"/>
          <w:szCs w:val="16"/>
        </w:rPr>
        <w:t>.</w:t>
      </w:r>
      <w:r w:rsidR="00FB04F0" w:rsidRPr="00FB04F0">
        <w:rPr>
          <w:rFonts w:ascii="Palatino Linotype" w:hAnsi="Palatino Linotype" w:cs="Arial"/>
          <w:bCs/>
          <w:sz w:val="16"/>
          <w:szCs w:val="16"/>
        </w:rPr>
        <w:t xml:space="preserve"> Whiteman, J</w:t>
      </w:r>
      <w:r w:rsidR="003A4D53">
        <w:rPr>
          <w:rFonts w:ascii="Palatino Linotype" w:hAnsi="Palatino Linotype" w:cs="Arial"/>
          <w:bCs/>
          <w:sz w:val="16"/>
          <w:szCs w:val="16"/>
        </w:rPr>
        <w:t>.</w:t>
      </w:r>
      <w:r w:rsidR="00FB04F0" w:rsidRPr="00FB04F0">
        <w:rPr>
          <w:rFonts w:ascii="Palatino Linotype" w:hAnsi="Palatino Linotype" w:cs="Arial"/>
          <w:bCs/>
          <w:sz w:val="16"/>
          <w:szCs w:val="16"/>
        </w:rPr>
        <w:t>P</w:t>
      </w:r>
      <w:r w:rsidR="003A4D53">
        <w:rPr>
          <w:rFonts w:ascii="Palatino Linotype" w:hAnsi="Palatino Linotype" w:cs="Arial"/>
          <w:bCs/>
          <w:sz w:val="16"/>
          <w:szCs w:val="16"/>
        </w:rPr>
        <w:t>.</w:t>
      </w:r>
      <w:r w:rsidR="00FB04F0" w:rsidRPr="00FB04F0">
        <w:rPr>
          <w:rFonts w:ascii="Palatino Linotype" w:hAnsi="Palatino Linotype" w:cs="Arial"/>
          <w:bCs/>
          <w:sz w:val="16"/>
          <w:szCs w:val="16"/>
        </w:rPr>
        <w:t xml:space="preserve"> Tanner</w:t>
      </w:r>
      <w:r w:rsidR="00FB04F0">
        <w:rPr>
          <w:rFonts w:ascii="Palatino Linotype" w:hAnsi="Palatino Linotype" w:cs="Arial"/>
          <w:bCs/>
          <w:sz w:val="16"/>
          <w:szCs w:val="16"/>
        </w:rPr>
        <w:t>,</w:t>
      </w:r>
      <w:r w:rsidR="00FB04F0" w:rsidRPr="00FB04F0">
        <w:rPr>
          <w:rFonts w:ascii="Palatino Linotype" w:hAnsi="Palatino Linotype" w:cs="Arial"/>
          <w:bCs/>
          <w:sz w:val="16"/>
          <w:szCs w:val="16"/>
        </w:rPr>
        <w:t xml:space="preserve"> A</w:t>
      </w:r>
      <w:r w:rsidR="003A4D53">
        <w:rPr>
          <w:rFonts w:ascii="Palatino Linotype" w:hAnsi="Palatino Linotype" w:cs="Arial"/>
          <w:bCs/>
          <w:sz w:val="16"/>
          <w:szCs w:val="16"/>
        </w:rPr>
        <w:t>.</w:t>
      </w:r>
      <w:r w:rsidR="00FB04F0" w:rsidRPr="00FB04F0">
        <w:rPr>
          <w:rFonts w:ascii="Palatino Linotype" w:hAnsi="Palatino Linotype" w:cs="Arial"/>
          <w:bCs/>
          <w:sz w:val="16"/>
          <w:szCs w:val="16"/>
        </w:rPr>
        <w:t xml:space="preserve"> Makris</w:t>
      </w:r>
      <w:r w:rsidR="003A4D53">
        <w:rPr>
          <w:rFonts w:ascii="Palatino Linotype" w:hAnsi="Palatino Linotype" w:cs="Arial"/>
          <w:bCs/>
          <w:sz w:val="16"/>
          <w:szCs w:val="16"/>
        </w:rPr>
        <w:t xml:space="preserve">, </w:t>
      </w:r>
      <w:r w:rsidR="00FB04F0">
        <w:rPr>
          <w:rFonts w:ascii="Palatino Linotype" w:hAnsi="Palatino Linotype" w:cs="Arial"/>
          <w:bCs/>
          <w:sz w:val="16"/>
          <w:szCs w:val="16"/>
        </w:rPr>
        <w:t xml:space="preserve">presented by L. Jordan at the </w:t>
      </w:r>
      <w:r w:rsidR="00FB04F0" w:rsidRPr="00FB04F0">
        <w:rPr>
          <w:rFonts w:ascii="Palatino Linotype" w:hAnsi="Palatino Linotype" w:cs="Arial"/>
          <w:bCs/>
          <w:sz w:val="16"/>
          <w:szCs w:val="16"/>
        </w:rPr>
        <w:t>2nd National Conference on Blood Disorders in Public Health</w:t>
      </w:r>
      <w:r w:rsidR="00FB04F0">
        <w:rPr>
          <w:rFonts w:ascii="Palatino Linotype" w:hAnsi="Palatino Linotype" w:cs="Arial"/>
          <w:bCs/>
          <w:sz w:val="16"/>
          <w:szCs w:val="16"/>
        </w:rPr>
        <w:t>, March 12-14, 2012 in Atlanta, GA.</w:t>
      </w:r>
    </w:p>
    <w:p w14:paraId="4705D797" w14:textId="77777777" w:rsidR="006F0696" w:rsidRDefault="006F0696" w:rsidP="00FB04F0">
      <w:pPr>
        <w:rPr>
          <w:rFonts w:ascii="Palatino Linotype" w:hAnsi="Palatino Linotype" w:cs="Arial"/>
          <w:bCs/>
          <w:sz w:val="16"/>
          <w:szCs w:val="16"/>
        </w:rPr>
      </w:pPr>
    </w:p>
    <w:p w14:paraId="462C9685" w14:textId="77777777" w:rsidR="006F0696" w:rsidRDefault="00E13ED9" w:rsidP="00E13ED9">
      <w:pPr>
        <w:rPr>
          <w:rFonts w:ascii="Palatino Linotype" w:hAnsi="Palatino Linotype" w:cs="Arial"/>
          <w:bCs/>
          <w:sz w:val="16"/>
          <w:szCs w:val="16"/>
        </w:rPr>
      </w:pPr>
      <w:r>
        <w:rPr>
          <w:rFonts w:ascii="Palatino Linotype" w:hAnsi="Palatino Linotype" w:cs="Arial"/>
          <w:bCs/>
          <w:sz w:val="16"/>
          <w:szCs w:val="16"/>
        </w:rPr>
        <w:t>“</w:t>
      </w:r>
      <w:r w:rsidR="006F0696">
        <w:rPr>
          <w:rFonts w:ascii="Palatino Linotype" w:hAnsi="Palatino Linotype" w:cs="Arial"/>
          <w:bCs/>
          <w:sz w:val="16"/>
          <w:szCs w:val="16"/>
        </w:rPr>
        <w:t>Hospital Use, Associated Charges, and Payer Status for Infants Born with S</w:t>
      </w:r>
      <w:r w:rsidR="006F0696" w:rsidRPr="006F0696">
        <w:rPr>
          <w:rFonts w:ascii="Palatino Linotype" w:hAnsi="Palatino Linotype" w:cs="Arial"/>
          <w:bCs/>
          <w:sz w:val="16"/>
          <w:szCs w:val="16"/>
        </w:rPr>
        <w:t xml:space="preserve">pina </w:t>
      </w:r>
      <w:r w:rsidR="006F0696">
        <w:rPr>
          <w:rFonts w:ascii="Palatino Linotype" w:hAnsi="Palatino Linotype" w:cs="Arial"/>
          <w:bCs/>
          <w:sz w:val="16"/>
          <w:szCs w:val="16"/>
        </w:rPr>
        <w:t>B</w:t>
      </w:r>
      <w:r w:rsidR="006F0696" w:rsidRPr="006F0696">
        <w:rPr>
          <w:rFonts w:ascii="Palatino Linotype" w:hAnsi="Palatino Linotype" w:cs="Arial"/>
          <w:bCs/>
          <w:sz w:val="16"/>
          <w:szCs w:val="16"/>
        </w:rPr>
        <w:t>ifida in Florida, 1998-2007</w:t>
      </w:r>
      <w:r w:rsidR="006F0696">
        <w:rPr>
          <w:rFonts w:ascii="Palatino Linotype" w:hAnsi="Palatino Linotype" w:cs="Arial"/>
          <w:bCs/>
          <w:sz w:val="16"/>
          <w:szCs w:val="16"/>
        </w:rPr>
        <w:t xml:space="preserve">”, </w:t>
      </w:r>
      <w:r w:rsidR="00E349B4">
        <w:rPr>
          <w:rFonts w:ascii="Palatino Linotype" w:hAnsi="Palatino Linotype" w:cs="Arial"/>
          <w:bCs/>
          <w:sz w:val="16"/>
          <w:szCs w:val="16"/>
        </w:rPr>
        <w:t>E. Radcliff,</w:t>
      </w:r>
      <w:r w:rsidR="00E349B4" w:rsidRPr="00E349B4">
        <w:t xml:space="preserve"> </w:t>
      </w:r>
      <w:r w:rsidR="00E349B4" w:rsidRPr="00E349B4">
        <w:rPr>
          <w:rFonts w:ascii="Palatino Linotype" w:hAnsi="Palatino Linotype" w:cs="Arial"/>
          <w:bCs/>
          <w:sz w:val="16"/>
          <w:szCs w:val="16"/>
        </w:rPr>
        <w:t>C</w:t>
      </w:r>
      <w:r w:rsidR="00E349B4">
        <w:rPr>
          <w:rFonts w:ascii="Palatino Linotype" w:hAnsi="Palatino Linotype" w:cs="Arial"/>
          <w:bCs/>
          <w:sz w:val="16"/>
          <w:szCs w:val="16"/>
        </w:rPr>
        <w:t>.</w:t>
      </w:r>
      <w:r w:rsidR="00E349B4" w:rsidRPr="00E349B4">
        <w:rPr>
          <w:rFonts w:ascii="Palatino Linotype" w:hAnsi="Palatino Linotype" w:cs="Arial"/>
          <w:bCs/>
          <w:sz w:val="16"/>
          <w:szCs w:val="16"/>
        </w:rPr>
        <w:t>H. Cassell, J</w:t>
      </w:r>
      <w:r w:rsidR="00E349B4">
        <w:rPr>
          <w:rFonts w:ascii="Palatino Linotype" w:hAnsi="Palatino Linotype" w:cs="Arial"/>
          <w:bCs/>
          <w:sz w:val="16"/>
          <w:szCs w:val="16"/>
        </w:rPr>
        <w:t>.</w:t>
      </w:r>
      <w:r w:rsidR="00E349B4" w:rsidRPr="00E349B4">
        <w:rPr>
          <w:rFonts w:ascii="Palatino Linotype" w:hAnsi="Palatino Linotype" w:cs="Arial"/>
          <w:bCs/>
          <w:sz w:val="16"/>
          <w:szCs w:val="16"/>
        </w:rPr>
        <w:t>P</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 Tanner, R</w:t>
      </w:r>
      <w:r w:rsidR="00E349B4">
        <w:rPr>
          <w:rFonts w:ascii="Palatino Linotype" w:hAnsi="Palatino Linotype" w:cs="Arial"/>
          <w:bCs/>
          <w:sz w:val="16"/>
          <w:szCs w:val="16"/>
        </w:rPr>
        <w:t>.</w:t>
      </w:r>
      <w:r w:rsidR="00E349B4" w:rsidRPr="00E349B4">
        <w:rPr>
          <w:rFonts w:ascii="Palatino Linotype" w:hAnsi="Palatino Linotype" w:cs="Arial"/>
          <w:bCs/>
          <w:sz w:val="16"/>
          <w:szCs w:val="16"/>
        </w:rPr>
        <w:t>S. Kirby, S</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 Watkins, J</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 Correia, C</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 Peterson, S</w:t>
      </w:r>
      <w:r w:rsidR="00E349B4">
        <w:rPr>
          <w:rFonts w:ascii="Palatino Linotype" w:hAnsi="Palatino Linotype" w:cs="Arial"/>
          <w:bCs/>
          <w:sz w:val="16"/>
          <w:szCs w:val="16"/>
        </w:rPr>
        <w:t>.</w:t>
      </w:r>
      <w:r w:rsidR="00E349B4" w:rsidRPr="00E349B4">
        <w:rPr>
          <w:rFonts w:ascii="Palatino Linotype" w:hAnsi="Palatino Linotype" w:cs="Arial"/>
          <w:bCs/>
          <w:sz w:val="16"/>
          <w:szCs w:val="16"/>
        </w:rPr>
        <w:t>D. Grosse</w:t>
      </w:r>
      <w:r w:rsidR="006F0696">
        <w:rPr>
          <w:rFonts w:ascii="Palatino Linotype" w:hAnsi="Palatino Linotype" w:cs="Arial"/>
          <w:bCs/>
          <w:sz w:val="16"/>
          <w:szCs w:val="16"/>
        </w:rPr>
        <w:t xml:space="preserve">, oral presentation by C. Cassell at the </w:t>
      </w:r>
      <w:r w:rsidR="006F0696" w:rsidRPr="006F0696">
        <w:rPr>
          <w:rFonts w:ascii="Palatino Linotype" w:hAnsi="Palatino Linotype" w:cs="Arial"/>
          <w:bCs/>
          <w:sz w:val="16"/>
          <w:szCs w:val="16"/>
        </w:rPr>
        <w:t>Second World Congress on Spina Bifida Research and Care</w:t>
      </w:r>
      <w:r w:rsidR="006F0696">
        <w:rPr>
          <w:rFonts w:ascii="Palatino Linotype" w:hAnsi="Palatino Linotype" w:cs="Arial"/>
          <w:bCs/>
          <w:sz w:val="16"/>
          <w:szCs w:val="16"/>
        </w:rPr>
        <w:t xml:space="preserve">, March 12-14, 2012 </w:t>
      </w:r>
      <w:r w:rsidR="006F0696" w:rsidRPr="006F0696">
        <w:rPr>
          <w:rFonts w:ascii="Palatino Linotype" w:hAnsi="Palatino Linotype" w:cs="Arial"/>
          <w:bCs/>
          <w:sz w:val="16"/>
          <w:szCs w:val="16"/>
        </w:rPr>
        <w:t>in Las Vegas, Nevada.</w:t>
      </w:r>
    </w:p>
    <w:p w14:paraId="37973DEA" w14:textId="77777777" w:rsidR="00E13ED9" w:rsidRDefault="00E13ED9" w:rsidP="006F0696">
      <w:pPr>
        <w:rPr>
          <w:rFonts w:ascii="Palatino Linotype" w:hAnsi="Palatino Linotype" w:cs="Arial"/>
          <w:bCs/>
          <w:sz w:val="16"/>
          <w:szCs w:val="16"/>
        </w:rPr>
      </w:pPr>
    </w:p>
    <w:p w14:paraId="402F0C6E" w14:textId="77777777" w:rsidR="00710891" w:rsidRDefault="00710891" w:rsidP="00710891">
      <w:pPr>
        <w:rPr>
          <w:rFonts w:ascii="Palatino Linotype" w:hAnsi="Palatino Linotype" w:cs="Arial"/>
          <w:bCs/>
          <w:sz w:val="16"/>
          <w:szCs w:val="16"/>
        </w:rPr>
      </w:pPr>
      <w:r>
        <w:rPr>
          <w:rFonts w:ascii="Palatino Linotype" w:hAnsi="Palatino Linotype" w:cs="Arial"/>
          <w:bCs/>
          <w:sz w:val="16"/>
          <w:szCs w:val="16"/>
        </w:rPr>
        <w:t>“A Patchwork Quilt: Services and Supports for Children with Down Syndrome and Their Families in Florida”, J. Marshall, J.</w:t>
      </w:r>
      <w:r w:rsidR="00183520">
        <w:rPr>
          <w:rFonts w:ascii="Palatino Linotype" w:hAnsi="Palatino Linotype" w:cs="Arial"/>
          <w:bCs/>
          <w:sz w:val="16"/>
          <w:szCs w:val="16"/>
        </w:rPr>
        <w:t>P</w:t>
      </w:r>
      <w:r>
        <w:rPr>
          <w:rFonts w:ascii="Palatino Linotype" w:hAnsi="Palatino Linotype" w:cs="Arial"/>
          <w:bCs/>
          <w:sz w:val="16"/>
          <w:szCs w:val="16"/>
        </w:rPr>
        <w:t>. Tanner, R.S. Kirby, A. Simon, Y. Kozyr, J.A. Correia, S.M. Watkins, poster presented at the 2011 National Birth Defects Prevention Network annual meeting, February 27-29, 2012 in Arlington, VA.</w:t>
      </w:r>
    </w:p>
    <w:p w14:paraId="67FCAA4E" w14:textId="77777777" w:rsidR="00710891" w:rsidRDefault="00710891" w:rsidP="00710891">
      <w:pPr>
        <w:rPr>
          <w:rFonts w:ascii="Palatino Linotype" w:hAnsi="Palatino Linotype" w:cs="Arial"/>
          <w:bCs/>
          <w:sz w:val="16"/>
          <w:szCs w:val="16"/>
        </w:rPr>
      </w:pPr>
    </w:p>
    <w:p w14:paraId="631E6413" w14:textId="77777777" w:rsidR="00162BC8" w:rsidRDefault="00162BC8" w:rsidP="00710891">
      <w:pPr>
        <w:rPr>
          <w:rFonts w:ascii="Palatino Linotype" w:hAnsi="Palatino Linotype" w:cs="Arial"/>
          <w:bCs/>
          <w:sz w:val="16"/>
          <w:szCs w:val="16"/>
        </w:rPr>
      </w:pPr>
      <w:r>
        <w:rPr>
          <w:rFonts w:ascii="Palatino Linotype" w:hAnsi="Palatino Linotype" w:cs="Arial"/>
          <w:bCs/>
          <w:sz w:val="16"/>
          <w:szCs w:val="16"/>
        </w:rPr>
        <w:t>“</w:t>
      </w:r>
      <w:r w:rsidRPr="00162BC8">
        <w:rPr>
          <w:rFonts w:ascii="Palatino Linotype" w:hAnsi="Palatino Linotype" w:cs="Arial"/>
          <w:bCs/>
          <w:sz w:val="16"/>
          <w:szCs w:val="16"/>
        </w:rPr>
        <w:t>Using Medical Record Review to Assess the Accuracy of a Statewide, Multi-Source, Passive Surveillance System for Selected Birth Defects in Florida, 2007</w:t>
      </w:r>
      <w:r>
        <w:rPr>
          <w:rFonts w:ascii="Palatino Linotype" w:hAnsi="Palatino Linotype" w:cs="Arial"/>
          <w:bCs/>
          <w:sz w:val="16"/>
          <w:szCs w:val="16"/>
        </w:rPr>
        <w:t xml:space="preserve">”, </w:t>
      </w:r>
      <w:r w:rsidRPr="00162BC8">
        <w:rPr>
          <w:rFonts w:ascii="Palatino Linotype" w:hAnsi="Palatino Linotype" w:cs="Arial"/>
          <w:bCs/>
          <w:sz w:val="16"/>
          <w:szCs w:val="16"/>
        </w:rPr>
        <w:t>J</w:t>
      </w:r>
      <w:r>
        <w:rPr>
          <w:rFonts w:ascii="Palatino Linotype" w:hAnsi="Palatino Linotype" w:cs="Arial"/>
          <w:bCs/>
          <w:sz w:val="16"/>
          <w:szCs w:val="16"/>
        </w:rPr>
        <w:t>.</w:t>
      </w:r>
      <w:r w:rsidRPr="00162BC8">
        <w:rPr>
          <w:rFonts w:ascii="Palatino Linotype" w:hAnsi="Palatino Linotype" w:cs="Arial"/>
          <w:bCs/>
          <w:sz w:val="16"/>
          <w:szCs w:val="16"/>
        </w:rPr>
        <w:t>L. Salemi, J</w:t>
      </w:r>
      <w:r>
        <w:rPr>
          <w:rFonts w:ascii="Palatino Linotype" w:hAnsi="Palatino Linotype" w:cs="Arial"/>
          <w:bCs/>
          <w:sz w:val="16"/>
          <w:szCs w:val="16"/>
        </w:rPr>
        <w:t>.</w:t>
      </w:r>
      <w:r w:rsidRPr="00162BC8">
        <w:rPr>
          <w:rFonts w:ascii="Palatino Linotype" w:hAnsi="Palatino Linotype" w:cs="Arial"/>
          <w:bCs/>
          <w:sz w:val="16"/>
          <w:szCs w:val="16"/>
        </w:rPr>
        <w:t>P</w:t>
      </w:r>
      <w:r>
        <w:rPr>
          <w:rFonts w:ascii="Palatino Linotype" w:hAnsi="Palatino Linotype" w:cs="Arial"/>
          <w:bCs/>
          <w:sz w:val="16"/>
          <w:szCs w:val="16"/>
        </w:rPr>
        <w:t>.</w:t>
      </w:r>
      <w:r w:rsidRPr="00162BC8">
        <w:rPr>
          <w:rFonts w:ascii="Palatino Linotype" w:hAnsi="Palatino Linotype" w:cs="Arial"/>
          <w:bCs/>
          <w:sz w:val="16"/>
          <w:szCs w:val="16"/>
        </w:rPr>
        <w:t xml:space="preserve"> Tanner, D</w:t>
      </w:r>
      <w:r>
        <w:rPr>
          <w:rFonts w:ascii="Palatino Linotype" w:hAnsi="Palatino Linotype" w:cs="Arial"/>
          <w:bCs/>
          <w:sz w:val="16"/>
          <w:szCs w:val="16"/>
        </w:rPr>
        <w:t>.</w:t>
      </w:r>
      <w:r w:rsidRPr="00162BC8">
        <w:rPr>
          <w:rFonts w:ascii="Palatino Linotype" w:hAnsi="Palatino Linotype" w:cs="Arial"/>
          <w:bCs/>
          <w:sz w:val="16"/>
          <w:szCs w:val="16"/>
        </w:rPr>
        <w:t xml:space="preserve"> Sampat, S</w:t>
      </w:r>
      <w:r>
        <w:rPr>
          <w:rFonts w:ascii="Palatino Linotype" w:hAnsi="Palatino Linotype" w:cs="Arial"/>
          <w:bCs/>
          <w:sz w:val="16"/>
          <w:szCs w:val="16"/>
        </w:rPr>
        <w:t>.</w:t>
      </w:r>
      <w:r w:rsidRPr="00162BC8">
        <w:rPr>
          <w:rFonts w:ascii="Palatino Linotype" w:hAnsi="Palatino Linotype" w:cs="Arial"/>
          <w:bCs/>
          <w:sz w:val="16"/>
          <w:szCs w:val="16"/>
        </w:rPr>
        <w:t xml:space="preserve"> Block, J</w:t>
      </w:r>
      <w:r>
        <w:rPr>
          <w:rFonts w:ascii="Palatino Linotype" w:hAnsi="Palatino Linotype" w:cs="Arial"/>
          <w:bCs/>
          <w:sz w:val="16"/>
          <w:szCs w:val="16"/>
        </w:rPr>
        <w:t>.</w:t>
      </w:r>
      <w:r w:rsidRPr="00162BC8">
        <w:rPr>
          <w:rFonts w:ascii="Palatino Linotype" w:hAnsi="Palatino Linotype" w:cs="Arial"/>
          <w:bCs/>
          <w:sz w:val="16"/>
          <w:szCs w:val="16"/>
        </w:rPr>
        <w:t>A. Correia, S</w:t>
      </w:r>
      <w:r>
        <w:rPr>
          <w:rFonts w:ascii="Palatino Linotype" w:hAnsi="Palatino Linotype" w:cs="Arial"/>
          <w:bCs/>
          <w:sz w:val="16"/>
          <w:szCs w:val="16"/>
        </w:rPr>
        <w:t>.</w:t>
      </w:r>
      <w:r w:rsidRPr="00162BC8">
        <w:rPr>
          <w:rFonts w:ascii="Palatino Linotype" w:hAnsi="Palatino Linotype" w:cs="Arial"/>
          <w:bCs/>
          <w:sz w:val="16"/>
          <w:szCs w:val="16"/>
        </w:rPr>
        <w:t>M. Watkins, R</w:t>
      </w:r>
      <w:r>
        <w:rPr>
          <w:rFonts w:ascii="Palatino Linotype" w:hAnsi="Palatino Linotype" w:cs="Arial"/>
          <w:bCs/>
          <w:sz w:val="16"/>
          <w:szCs w:val="16"/>
        </w:rPr>
        <w:t>.</w:t>
      </w:r>
      <w:r w:rsidRPr="00162BC8">
        <w:rPr>
          <w:rFonts w:ascii="Palatino Linotype" w:hAnsi="Palatino Linotype" w:cs="Arial"/>
          <w:bCs/>
          <w:sz w:val="16"/>
          <w:szCs w:val="16"/>
        </w:rPr>
        <w:t>S. Kirby</w:t>
      </w:r>
      <w:r>
        <w:rPr>
          <w:rFonts w:ascii="Palatino Linotype" w:hAnsi="Palatino Linotype" w:cs="Arial"/>
          <w:bCs/>
          <w:sz w:val="16"/>
          <w:szCs w:val="16"/>
        </w:rPr>
        <w:t>, poster present</w:t>
      </w:r>
      <w:r w:rsidR="00907F02">
        <w:rPr>
          <w:rFonts w:ascii="Palatino Linotype" w:hAnsi="Palatino Linotype" w:cs="Arial"/>
          <w:bCs/>
          <w:sz w:val="16"/>
          <w:szCs w:val="16"/>
        </w:rPr>
        <w:t>ed</w:t>
      </w:r>
      <w:r>
        <w:rPr>
          <w:rFonts w:ascii="Palatino Linotype" w:hAnsi="Palatino Linotype" w:cs="Arial"/>
          <w:bCs/>
          <w:sz w:val="16"/>
          <w:szCs w:val="16"/>
        </w:rPr>
        <w:t xml:space="preserve"> at the 2011 National Birth Defects Prevention Network annual meeting, February 27-29, 2012 in Arlington, VA.</w:t>
      </w:r>
    </w:p>
    <w:p w14:paraId="1FF222C4" w14:textId="77777777" w:rsidR="00E349B4" w:rsidRDefault="00E349B4" w:rsidP="00162BC8">
      <w:pPr>
        <w:rPr>
          <w:rFonts w:ascii="Palatino Linotype" w:hAnsi="Palatino Linotype" w:cs="Arial"/>
          <w:bCs/>
          <w:sz w:val="16"/>
          <w:szCs w:val="16"/>
        </w:rPr>
      </w:pPr>
    </w:p>
    <w:p w14:paraId="272C8854" w14:textId="77777777" w:rsidR="00E13ED9" w:rsidRDefault="00E13ED9" w:rsidP="00E349B4">
      <w:pPr>
        <w:rPr>
          <w:rFonts w:ascii="Palatino Linotype" w:hAnsi="Palatino Linotype" w:cs="Arial"/>
          <w:bCs/>
          <w:sz w:val="16"/>
          <w:szCs w:val="16"/>
        </w:rPr>
      </w:pPr>
      <w:r>
        <w:rPr>
          <w:rFonts w:ascii="Palatino Linotype" w:hAnsi="Palatino Linotype" w:cs="Arial"/>
          <w:bCs/>
          <w:sz w:val="16"/>
          <w:szCs w:val="16"/>
        </w:rPr>
        <w:t>“Hospital Use, Associated Charges, and Payer Status for Infants Born with S</w:t>
      </w:r>
      <w:r w:rsidRPr="006F0696">
        <w:rPr>
          <w:rFonts w:ascii="Palatino Linotype" w:hAnsi="Palatino Linotype" w:cs="Arial"/>
          <w:bCs/>
          <w:sz w:val="16"/>
          <w:szCs w:val="16"/>
        </w:rPr>
        <w:t xml:space="preserve">pina </w:t>
      </w:r>
      <w:r>
        <w:rPr>
          <w:rFonts w:ascii="Palatino Linotype" w:hAnsi="Palatino Linotype" w:cs="Arial"/>
          <w:bCs/>
          <w:sz w:val="16"/>
          <w:szCs w:val="16"/>
        </w:rPr>
        <w:t>B</w:t>
      </w:r>
      <w:r w:rsidRPr="006F0696">
        <w:rPr>
          <w:rFonts w:ascii="Palatino Linotype" w:hAnsi="Palatino Linotype" w:cs="Arial"/>
          <w:bCs/>
          <w:sz w:val="16"/>
          <w:szCs w:val="16"/>
        </w:rPr>
        <w:t>ifida in Florida, 1998-2007</w:t>
      </w:r>
      <w:r>
        <w:rPr>
          <w:rFonts w:ascii="Palatino Linotype" w:hAnsi="Palatino Linotype" w:cs="Arial"/>
          <w:bCs/>
          <w:sz w:val="16"/>
          <w:szCs w:val="16"/>
        </w:rPr>
        <w:t>”, E. Radcliff</w:t>
      </w:r>
      <w:r w:rsidR="00E349B4">
        <w:rPr>
          <w:rFonts w:ascii="Palatino Linotype" w:hAnsi="Palatino Linotype" w:cs="Arial"/>
          <w:bCs/>
          <w:sz w:val="16"/>
          <w:szCs w:val="16"/>
        </w:rPr>
        <w:t>,</w:t>
      </w:r>
      <w:r w:rsidR="00E349B4" w:rsidRPr="00E349B4">
        <w:t xml:space="preserve"> </w:t>
      </w:r>
      <w:r w:rsidR="00E349B4" w:rsidRPr="00E349B4">
        <w:rPr>
          <w:rFonts w:ascii="Palatino Linotype" w:hAnsi="Palatino Linotype" w:cs="Arial"/>
          <w:bCs/>
          <w:sz w:val="16"/>
          <w:szCs w:val="16"/>
        </w:rPr>
        <w:t>C</w:t>
      </w:r>
      <w:r w:rsidR="00E349B4">
        <w:rPr>
          <w:rFonts w:ascii="Palatino Linotype" w:hAnsi="Palatino Linotype" w:cs="Arial"/>
          <w:bCs/>
          <w:sz w:val="16"/>
          <w:szCs w:val="16"/>
        </w:rPr>
        <w:t>.</w:t>
      </w:r>
      <w:r w:rsidR="00E349B4" w:rsidRPr="00E349B4">
        <w:rPr>
          <w:rFonts w:ascii="Palatino Linotype" w:hAnsi="Palatino Linotype" w:cs="Arial"/>
          <w:bCs/>
          <w:sz w:val="16"/>
          <w:szCs w:val="16"/>
        </w:rPr>
        <w:t>H. Cassell, J</w:t>
      </w:r>
      <w:r w:rsidR="00E349B4">
        <w:rPr>
          <w:rFonts w:ascii="Palatino Linotype" w:hAnsi="Palatino Linotype" w:cs="Arial"/>
          <w:bCs/>
          <w:sz w:val="16"/>
          <w:szCs w:val="16"/>
        </w:rPr>
        <w:t>.</w:t>
      </w:r>
      <w:r w:rsidR="00E349B4" w:rsidRPr="00E349B4">
        <w:rPr>
          <w:rFonts w:ascii="Palatino Linotype" w:hAnsi="Palatino Linotype" w:cs="Arial"/>
          <w:bCs/>
          <w:sz w:val="16"/>
          <w:szCs w:val="16"/>
        </w:rPr>
        <w:t>P</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 Tanner, R</w:t>
      </w:r>
      <w:r w:rsidR="00E349B4">
        <w:rPr>
          <w:rFonts w:ascii="Palatino Linotype" w:hAnsi="Palatino Linotype" w:cs="Arial"/>
          <w:bCs/>
          <w:sz w:val="16"/>
          <w:szCs w:val="16"/>
        </w:rPr>
        <w:t>.</w:t>
      </w:r>
      <w:r w:rsidR="00E349B4" w:rsidRPr="00E349B4">
        <w:rPr>
          <w:rFonts w:ascii="Palatino Linotype" w:hAnsi="Palatino Linotype" w:cs="Arial"/>
          <w:bCs/>
          <w:sz w:val="16"/>
          <w:szCs w:val="16"/>
        </w:rPr>
        <w:t>S. Kirby, S</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 Watkins, J</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 Correia, C</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 Peterson, S</w:t>
      </w:r>
      <w:r w:rsidR="00E349B4">
        <w:rPr>
          <w:rFonts w:ascii="Palatino Linotype" w:hAnsi="Palatino Linotype" w:cs="Arial"/>
          <w:bCs/>
          <w:sz w:val="16"/>
          <w:szCs w:val="16"/>
        </w:rPr>
        <w:t>.</w:t>
      </w:r>
      <w:r w:rsidR="00E349B4" w:rsidRPr="00E349B4">
        <w:rPr>
          <w:rFonts w:ascii="Palatino Linotype" w:hAnsi="Palatino Linotype" w:cs="Arial"/>
          <w:bCs/>
          <w:sz w:val="16"/>
          <w:szCs w:val="16"/>
        </w:rPr>
        <w:t xml:space="preserve">D. Grosse, </w:t>
      </w:r>
      <w:r>
        <w:rPr>
          <w:rFonts w:ascii="Palatino Linotype" w:hAnsi="Palatino Linotype" w:cs="Arial"/>
          <w:bCs/>
          <w:sz w:val="16"/>
          <w:szCs w:val="16"/>
        </w:rPr>
        <w:t>poster present</w:t>
      </w:r>
      <w:r w:rsidR="00907F02">
        <w:rPr>
          <w:rFonts w:ascii="Palatino Linotype" w:hAnsi="Palatino Linotype" w:cs="Arial"/>
          <w:bCs/>
          <w:sz w:val="16"/>
          <w:szCs w:val="16"/>
        </w:rPr>
        <w:t>ed</w:t>
      </w:r>
      <w:r>
        <w:rPr>
          <w:rFonts w:ascii="Palatino Linotype" w:hAnsi="Palatino Linotype" w:cs="Arial"/>
          <w:bCs/>
          <w:sz w:val="16"/>
          <w:szCs w:val="16"/>
        </w:rPr>
        <w:t xml:space="preserve"> at the 2011 National Birth Defects Prevention Network annual meeting, February 27-29, 2012 in Arlington, VA.</w:t>
      </w:r>
    </w:p>
    <w:p w14:paraId="7276D129" w14:textId="77777777" w:rsidR="006F0696" w:rsidRDefault="006F0696" w:rsidP="00FB04F0">
      <w:pPr>
        <w:rPr>
          <w:rFonts w:ascii="Palatino Linotype" w:hAnsi="Palatino Linotype" w:cs="Arial"/>
          <w:bCs/>
          <w:sz w:val="16"/>
          <w:szCs w:val="16"/>
        </w:rPr>
      </w:pPr>
    </w:p>
    <w:p w14:paraId="5342F925" w14:textId="77777777" w:rsidR="006F0696" w:rsidRDefault="006F0696" w:rsidP="00FB04F0">
      <w:pPr>
        <w:rPr>
          <w:rFonts w:ascii="Palatino Linotype" w:hAnsi="Palatino Linotype" w:cs="Arial"/>
          <w:bCs/>
          <w:sz w:val="16"/>
          <w:szCs w:val="16"/>
        </w:rPr>
      </w:pPr>
      <w:r>
        <w:rPr>
          <w:rFonts w:ascii="Palatino Linotype" w:hAnsi="Palatino Linotype" w:cs="Arial"/>
          <w:bCs/>
          <w:sz w:val="16"/>
          <w:szCs w:val="16"/>
        </w:rPr>
        <w:t>“</w:t>
      </w:r>
      <w:r w:rsidR="00E13ED9" w:rsidRPr="00E13ED9">
        <w:rPr>
          <w:rFonts w:ascii="Palatino Linotype" w:hAnsi="Palatino Linotype" w:cs="Arial"/>
          <w:bCs/>
          <w:sz w:val="16"/>
          <w:szCs w:val="16"/>
        </w:rPr>
        <w:t xml:space="preserve">Hospital </w:t>
      </w:r>
      <w:r w:rsidR="00E13ED9">
        <w:rPr>
          <w:rFonts w:ascii="Palatino Linotype" w:hAnsi="Palatino Linotype" w:cs="Arial"/>
          <w:bCs/>
          <w:sz w:val="16"/>
          <w:szCs w:val="16"/>
        </w:rPr>
        <w:t>T</w:t>
      </w:r>
      <w:r w:rsidR="00E13ED9" w:rsidRPr="00E13ED9">
        <w:rPr>
          <w:rFonts w:ascii="Palatino Linotype" w:hAnsi="Palatino Linotype" w:cs="Arial"/>
          <w:bCs/>
          <w:sz w:val="16"/>
          <w:szCs w:val="16"/>
        </w:rPr>
        <w:t xml:space="preserve">reatment and </w:t>
      </w:r>
      <w:r w:rsidR="00E13ED9">
        <w:rPr>
          <w:rFonts w:ascii="Palatino Linotype" w:hAnsi="Palatino Linotype" w:cs="Arial"/>
          <w:bCs/>
          <w:sz w:val="16"/>
          <w:szCs w:val="16"/>
        </w:rPr>
        <w:t>Mortality among Infants with Critical Congenital Heart Disease: H</w:t>
      </w:r>
      <w:r w:rsidR="00E13ED9" w:rsidRPr="00E13ED9">
        <w:rPr>
          <w:rFonts w:ascii="Palatino Linotype" w:hAnsi="Palatino Linotype" w:cs="Arial"/>
          <w:bCs/>
          <w:sz w:val="16"/>
          <w:szCs w:val="16"/>
        </w:rPr>
        <w:t xml:space="preserve">ow </w:t>
      </w:r>
      <w:r w:rsidR="00E13ED9">
        <w:rPr>
          <w:rFonts w:ascii="Palatino Linotype" w:hAnsi="Palatino Linotype" w:cs="Arial"/>
          <w:bCs/>
          <w:sz w:val="16"/>
          <w:szCs w:val="16"/>
        </w:rPr>
        <w:t>I</w:t>
      </w:r>
      <w:r w:rsidR="00E13ED9" w:rsidRPr="00E13ED9">
        <w:rPr>
          <w:rFonts w:ascii="Palatino Linotype" w:hAnsi="Palatino Linotype" w:cs="Arial"/>
          <w:bCs/>
          <w:sz w:val="16"/>
          <w:szCs w:val="16"/>
        </w:rPr>
        <w:t xml:space="preserve">mportant is </w:t>
      </w:r>
      <w:r w:rsidR="00E13ED9">
        <w:rPr>
          <w:rFonts w:ascii="Palatino Linotype" w:hAnsi="Palatino Linotype" w:cs="Arial"/>
          <w:bCs/>
          <w:sz w:val="16"/>
          <w:szCs w:val="16"/>
        </w:rPr>
        <w:t>T</w:t>
      </w:r>
      <w:r w:rsidR="00E13ED9" w:rsidRPr="00E13ED9">
        <w:rPr>
          <w:rFonts w:ascii="Palatino Linotype" w:hAnsi="Palatino Linotype" w:cs="Arial"/>
          <w:bCs/>
          <w:sz w:val="16"/>
          <w:szCs w:val="16"/>
        </w:rPr>
        <w:t xml:space="preserve">imely </w:t>
      </w:r>
      <w:r w:rsidR="00E13ED9">
        <w:rPr>
          <w:rFonts w:ascii="Palatino Linotype" w:hAnsi="Palatino Linotype" w:cs="Arial"/>
          <w:bCs/>
          <w:sz w:val="16"/>
          <w:szCs w:val="16"/>
        </w:rPr>
        <w:t>D</w:t>
      </w:r>
      <w:r w:rsidR="00E13ED9" w:rsidRPr="00E13ED9">
        <w:rPr>
          <w:rFonts w:ascii="Palatino Linotype" w:hAnsi="Palatino Linotype" w:cs="Arial"/>
          <w:bCs/>
          <w:sz w:val="16"/>
          <w:szCs w:val="16"/>
        </w:rPr>
        <w:t>etection?</w:t>
      </w:r>
      <w:r w:rsidR="00E13ED9">
        <w:rPr>
          <w:rFonts w:ascii="Palatino Linotype" w:hAnsi="Palatino Linotype" w:cs="Arial"/>
          <w:bCs/>
          <w:sz w:val="16"/>
          <w:szCs w:val="16"/>
        </w:rPr>
        <w:t>”,</w:t>
      </w:r>
      <w:r w:rsidR="00E13ED9" w:rsidRPr="00E13ED9">
        <w:rPr>
          <w:rFonts w:ascii="Palatino Linotype" w:hAnsi="Palatino Linotype" w:cs="Arial"/>
          <w:bCs/>
          <w:sz w:val="16"/>
          <w:szCs w:val="16"/>
        </w:rPr>
        <w:t xml:space="preserve"> C</w:t>
      </w:r>
      <w:r w:rsidR="00E13ED9">
        <w:rPr>
          <w:rFonts w:ascii="Palatino Linotype" w:hAnsi="Palatino Linotype" w:cs="Arial"/>
          <w:bCs/>
          <w:sz w:val="16"/>
          <w:szCs w:val="16"/>
        </w:rPr>
        <w:t>.</w:t>
      </w:r>
      <w:r w:rsidR="00E13ED9" w:rsidRPr="00E13ED9">
        <w:rPr>
          <w:rFonts w:ascii="Palatino Linotype" w:hAnsi="Palatino Linotype" w:cs="Arial"/>
          <w:bCs/>
          <w:sz w:val="16"/>
          <w:szCs w:val="16"/>
        </w:rPr>
        <w:t xml:space="preserve"> Peterson, C</w:t>
      </w:r>
      <w:r w:rsidR="00E13ED9">
        <w:rPr>
          <w:rFonts w:ascii="Palatino Linotype" w:hAnsi="Palatino Linotype" w:cs="Arial"/>
          <w:bCs/>
          <w:sz w:val="16"/>
          <w:szCs w:val="16"/>
        </w:rPr>
        <w:t>.</w:t>
      </w:r>
      <w:r w:rsidR="00E13ED9" w:rsidRPr="00E13ED9">
        <w:rPr>
          <w:rFonts w:ascii="Palatino Linotype" w:hAnsi="Palatino Linotype" w:cs="Arial"/>
          <w:bCs/>
          <w:sz w:val="16"/>
          <w:szCs w:val="16"/>
        </w:rPr>
        <w:t>H. Cassell, A</w:t>
      </w:r>
      <w:r w:rsidR="00E13ED9">
        <w:rPr>
          <w:rFonts w:ascii="Palatino Linotype" w:hAnsi="Palatino Linotype" w:cs="Arial"/>
          <w:bCs/>
          <w:sz w:val="16"/>
          <w:szCs w:val="16"/>
        </w:rPr>
        <w:t>.</w:t>
      </w:r>
      <w:r w:rsidR="00E13ED9" w:rsidRPr="00E13ED9">
        <w:rPr>
          <w:rFonts w:ascii="Palatino Linotype" w:hAnsi="Palatino Linotype" w:cs="Arial"/>
          <w:bCs/>
          <w:sz w:val="16"/>
          <w:szCs w:val="16"/>
        </w:rPr>
        <w:t xml:space="preserve"> Dawson, T</w:t>
      </w:r>
      <w:r w:rsidR="00E13ED9">
        <w:rPr>
          <w:rFonts w:ascii="Palatino Linotype" w:hAnsi="Palatino Linotype" w:cs="Arial"/>
          <w:bCs/>
          <w:sz w:val="16"/>
          <w:szCs w:val="16"/>
        </w:rPr>
        <w:t>.</w:t>
      </w:r>
      <w:r w:rsidR="00E13ED9" w:rsidRPr="00E13ED9">
        <w:rPr>
          <w:rFonts w:ascii="Palatino Linotype" w:hAnsi="Palatino Linotype" w:cs="Arial"/>
          <w:bCs/>
          <w:sz w:val="16"/>
          <w:szCs w:val="16"/>
        </w:rPr>
        <w:t xml:space="preserve"> Colarusso, S</w:t>
      </w:r>
      <w:r w:rsidR="00E13ED9">
        <w:rPr>
          <w:rFonts w:ascii="Palatino Linotype" w:hAnsi="Palatino Linotype" w:cs="Arial"/>
          <w:bCs/>
          <w:sz w:val="16"/>
          <w:szCs w:val="16"/>
        </w:rPr>
        <w:t>.</w:t>
      </w:r>
      <w:r w:rsidR="00E13ED9" w:rsidRPr="00E13ED9">
        <w:rPr>
          <w:rFonts w:ascii="Palatino Linotype" w:hAnsi="Palatino Linotype" w:cs="Arial"/>
          <w:bCs/>
          <w:sz w:val="16"/>
          <w:szCs w:val="16"/>
        </w:rPr>
        <w:t>D. Grosse, J</w:t>
      </w:r>
      <w:r w:rsidR="00E13ED9">
        <w:rPr>
          <w:rFonts w:ascii="Palatino Linotype" w:hAnsi="Palatino Linotype" w:cs="Arial"/>
          <w:bCs/>
          <w:sz w:val="16"/>
          <w:szCs w:val="16"/>
        </w:rPr>
        <w:t>.</w:t>
      </w:r>
      <w:r w:rsidR="00E13ED9" w:rsidRPr="00E13ED9">
        <w:rPr>
          <w:rFonts w:ascii="Palatino Linotype" w:hAnsi="Palatino Linotype" w:cs="Arial"/>
          <w:bCs/>
          <w:sz w:val="16"/>
          <w:szCs w:val="16"/>
        </w:rPr>
        <w:t>P</w:t>
      </w:r>
      <w:r w:rsidR="00E13ED9">
        <w:rPr>
          <w:rFonts w:ascii="Palatino Linotype" w:hAnsi="Palatino Linotype" w:cs="Arial"/>
          <w:bCs/>
          <w:sz w:val="16"/>
          <w:szCs w:val="16"/>
        </w:rPr>
        <w:t>.</w:t>
      </w:r>
      <w:r w:rsidR="00E13ED9" w:rsidRPr="00E13ED9">
        <w:rPr>
          <w:rFonts w:ascii="Palatino Linotype" w:hAnsi="Palatino Linotype" w:cs="Arial"/>
          <w:bCs/>
          <w:sz w:val="16"/>
          <w:szCs w:val="16"/>
        </w:rPr>
        <w:t xml:space="preserve"> Tanner, R</w:t>
      </w:r>
      <w:r w:rsidR="00E13ED9">
        <w:rPr>
          <w:rFonts w:ascii="Palatino Linotype" w:hAnsi="Palatino Linotype" w:cs="Arial"/>
          <w:bCs/>
          <w:sz w:val="16"/>
          <w:szCs w:val="16"/>
        </w:rPr>
        <w:t>.</w:t>
      </w:r>
      <w:r w:rsidR="00E13ED9" w:rsidRPr="00E13ED9">
        <w:rPr>
          <w:rFonts w:ascii="Palatino Linotype" w:hAnsi="Palatino Linotype" w:cs="Arial"/>
          <w:bCs/>
          <w:sz w:val="16"/>
          <w:szCs w:val="16"/>
        </w:rPr>
        <w:t>S. Kirby,</w:t>
      </w:r>
      <w:r w:rsidR="00E13ED9">
        <w:rPr>
          <w:rFonts w:ascii="Palatino Linotype" w:hAnsi="Palatino Linotype" w:cs="Arial"/>
          <w:bCs/>
          <w:sz w:val="16"/>
          <w:szCs w:val="16"/>
        </w:rPr>
        <w:t xml:space="preserve"> </w:t>
      </w:r>
      <w:r w:rsidR="00E13ED9" w:rsidRPr="00E13ED9">
        <w:rPr>
          <w:rFonts w:ascii="Palatino Linotype" w:hAnsi="Palatino Linotype" w:cs="Arial"/>
          <w:bCs/>
          <w:sz w:val="16"/>
          <w:szCs w:val="16"/>
        </w:rPr>
        <w:t>J</w:t>
      </w:r>
      <w:r w:rsidR="00E13ED9">
        <w:rPr>
          <w:rFonts w:ascii="Palatino Linotype" w:hAnsi="Palatino Linotype" w:cs="Arial"/>
          <w:bCs/>
          <w:sz w:val="16"/>
          <w:szCs w:val="16"/>
        </w:rPr>
        <w:t>.</w:t>
      </w:r>
      <w:r w:rsidR="00E13ED9" w:rsidRPr="00E13ED9">
        <w:rPr>
          <w:rFonts w:ascii="Palatino Linotype" w:hAnsi="Palatino Linotype" w:cs="Arial"/>
          <w:bCs/>
          <w:sz w:val="16"/>
          <w:szCs w:val="16"/>
        </w:rPr>
        <w:t>A. Correia, S</w:t>
      </w:r>
      <w:r w:rsidR="00E13ED9">
        <w:rPr>
          <w:rFonts w:ascii="Palatino Linotype" w:hAnsi="Palatino Linotype" w:cs="Arial"/>
          <w:bCs/>
          <w:sz w:val="16"/>
          <w:szCs w:val="16"/>
        </w:rPr>
        <w:t>.</w:t>
      </w:r>
      <w:r w:rsidR="00E13ED9" w:rsidRPr="00E13ED9">
        <w:rPr>
          <w:rFonts w:ascii="Palatino Linotype" w:hAnsi="Palatino Linotype" w:cs="Arial"/>
          <w:bCs/>
          <w:sz w:val="16"/>
          <w:szCs w:val="16"/>
        </w:rPr>
        <w:t>M. Watkins, R</w:t>
      </w:r>
      <w:r w:rsidR="00E13ED9">
        <w:rPr>
          <w:rFonts w:ascii="Palatino Linotype" w:hAnsi="Palatino Linotype" w:cs="Arial"/>
          <w:bCs/>
          <w:sz w:val="16"/>
          <w:szCs w:val="16"/>
        </w:rPr>
        <w:t>.</w:t>
      </w:r>
      <w:r w:rsidR="00E13ED9" w:rsidRPr="00E13ED9">
        <w:rPr>
          <w:rFonts w:ascii="Palatino Linotype" w:hAnsi="Palatino Linotype" w:cs="Arial"/>
          <w:bCs/>
          <w:sz w:val="16"/>
          <w:szCs w:val="16"/>
        </w:rPr>
        <w:t>S. Olney</w:t>
      </w:r>
      <w:r w:rsidR="00E13ED9">
        <w:rPr>
          <w:rFonts w:ascii="Palatino Linotype" w:hAnsi="Palatino Linotype" w:cs="Arial"/>
          <w:bCs/>
          <w:sz w:val="16"/>
          <w:szCs w:val="16"/>
        </w:rPr>
        <w:t>,</w:t>
      </w:r>
      <w:r>
        <w:rPr>
          <w:rFonts w:ascii="Palatino Linotype" w:hAnsi="Palatino Linotype" w:cs="Arial"/>
          <w:bCs/>
          <w:sz w:val="16"/>
          <w:szCs w:val="16"/>
        </w:rPr>
        <w:t xml:space="preserve"> poster present</w:t>
      </w:r>
      <w:r w:rsidR="00907F02">
        <w:rPr>
          <w:rFonts w:ascii="Palatino Linotype" w:hAnsi="Palatino Linotype" w:cs="Arial"/>
          <w:bCs/>
          <w:sz w:val="16"/>
          <w:szCs w:val="16"/>
        </w:rPr>
        <w:t>ed</w:t>
      </w:r>
      <w:r>
        <w:rPr>
          <w:rFonts w:ascii="Palatino Linotype" w:hAnsi="Palatino Linotype" w:cs="Arial"/>
          <w:bCs/>
          <w:sz w:val="16"/>
          <w:szCs w:val="16"/>
        </w:rPr>
        <w:t xml:space="preserve"> at the 2011 National Birth Defects Prevention Network annual meeting, February 27-29, 2012 in Arlington, VA.</w:t>
      </w:r>
    </w:p>
    <w:p w14:paraId="4B5CE5F8" w14:textId="77777777" w:rsidR="00907F02" w:rsidRDefault="00907F02" w:rsidP="00FB04F0">
      <w:pPr>
        <w:rPr>
          <w:rFonts w:ascii="Palatino Linotype" w:hAnsi="Palatino Linotype" w:cs="Arial"/>
          <w:bCs/>
          <w:sz w:val="16"/>
          <w:szCs w:val="16"/>
        </w:rPr>
      </w:pPr>
    </w:p>
    <w:p w14:paraId="45EF39A7" w14:textId="77777777" w:rsidR="00907F02" w:rsidRDefault="00907F02" w:rsidP="00907F02">
      <w:pPr>
        <w:rPr>
          <w:rFonts w:ascii="Palatino Linotype" w:hAnsi="Palatino Linotype" w:cs="Arial"/>
          <w:bCs/>
          <w:sz w:val="16"/>
          <w:szCs w:val="16"/>
        </w:rPr>
      </w:pPr>
      <w:r>
        <w:rPr>
          <w:rFonts w:ascii="Palatino Linotype" w:hAnsi="Palatino Linotype" w:cs="Arial"/>
          <w:bCs/>
          <w:sz w:val="16"/>
          <w:szCs w:val="16"/>
        </w:rPr>
        <w:t>“</w:t>
      </w:r>
      <w:r w:rsidRPr="00907F02">
        <w:rPr>
          <w:rFonts w:ascii="Palatino Linotype" w:hAnsi="Palatino Linotype" w:cs="Arial"/>
          <w:bCs/>
          <w:sz w:val="16"/>
          <w:szCs w:val="16"/>
        </w:rPr>
        <w:t>Maternal Race/Ethn</w:t>
      </w:r>
      <w:r w:rsidR="00A45750">
        <w:rPr>
          <w:rFonts w:ascii="Palatino Linotype" w:hAnsi="Palatino Linotype" w:cs="Arial"/>
          <w:bCs/>
          <w:sz w:val="16"/>
          <w:szCs w:val="16"/>
        </w:rPr>
        <w:t>icity and Survival of Children w</w:t>
      </w:r>
      <w:r w:rsidRPr="00907F02">
        <w:rPr>
          <w:rFonts w:ascii="Palatino Linotype" w:hAnsi="Palatino Linotype" w:cs="Arial"/>
          <w:bCs/>
          <w:sz w:val="16"/>
          <w:szCs w:val="16"/>
        </w:rPr>
        <w:t>ith Selected Congenital Heart Defects in New York State: A Population-based Study</w:t>
      </w:r>
      <w:r>
        <w:rPr>
          <w:rFonts w:ascii="Palatino Linotype" w:hAnsi="Palatino Linotype" w:cs="Arial"/>
          <w:bCs/>
          <w:sz w:val="16"/>
          <w:szCs w:val="16"/>
        </w:rPr>
        <w:t xml:space="preserve">”, </w:t>
      </w:r>
      <w:r w:rsidRPr="00907F02">
        <w:rPr>
          <w:rFonts w:ascii="Palatino Linotype" w:hAnsi="Palatino Linotype" w:cs="Arial"/>
          <w:bCs/>
          <w:sz w:val="16"/>
          <w:szCs w:val="16"/>
        </w:rPr>
        <w:t>Y</w:t>
      </w:r>
      <w:r>
        <w:rPr>
          <w:rFonts w:ascii="Palatino Linotype" w:hAnsi="Palatino Linotype" w:cs="Arial"/>
          <w:bCs/>
          <w:sz w:val="16"/>
          <w:szCs w:val="16"/>
        </w:rPr>
        <w:t>.</w:t>
      </w:r>
      <w:r w:rsidRPr="00907F02">
        <w:rPr>
          <w:rFonts w:ascii="Palatino Linotype" w:hAnsi="Palatino Linotype" w:cs="Arial"/>
          <w:bCs/>
          <w:sz w:val="16"/>
          <w:szCs w:val="16"/>
        </w:rPr>
        <w:t xml:space="preserve"> Wang, G</w:t>
      </w:r>
      <w:r>
        <w:rPr>
          <w:rFonts w:ascii="Palatino Linotype" w:hAnsi="Palatino Linotype" w:cs="Arial"/>
          <w:bCs/>
          <w:sz w:val="16"/>
          <w:szCs w:val="16"/>
        </w:rPr>
        <w:t>.</w:t>
      </w:r>
      <w:r w:rsidRPr="00907F02">
        <w:rPr>
          <w:rFonts w:ascii="Palatino Linotype" w:hAnsi="Palatino Linotype" w:cs="Arial"/>
          <w:bCs/>
          <w:sz w:val="16"/>
          <w:szCs w:val="16"/>
        </w:rPr>
        <w:t xml:space="preserve"> Liu, C</w:t>
      </w:r>
      <w:r>
        <w:rPr>
          <w:rFonts w:ascii="Palatino Linotype" w:hAnsi="Palatino Linotype" w:cs="Arial"/>
          <w:bCs/>
          <w:sz w:val="16"/>
          <w:szCs w:val="16"/>
        </w:rPr>
        <w:t>.</w:t>
      </w:r>
      <w:r w:rsidRPr="00907F02">
        <w:rPr>
          <w:rFonts w:ascii="Palatino Linotype" w:hAnsi="Palatino Linotype" w:cs="Arial"/>
          <w:bCs/>
          <w:sz w:val="16"/>
          <w:szCs w:val="16"/>
        </w:rPr>
        <w:t xml:space="preserve"> Druschel, R</w:t>
      </w:r>
      <w:r>
        <w:rPr>
          <w:rFonts w:ascii="Palatino Linotype" w:hAnsi="Palatino Linotype" w:cs="Arial"/>
          <w:bCs/>
          <w:sz w:val="16"/>
          <w:szCs w:val="16"/>
        </w:rPr>
        <w:t>.</w:t>
      </w:r>
      <w:r w:rsidRPr="00907F02">
        <w:rPr>
          <w:rFonts w:ascii="Palatino Linotype" w:hAnsi="Palatino Linotype" w:cs="Arial"/>
          <w:bCs/>
          <w:sz w:val="16"/>
          <w:szCs w:val="16"/>
        </w:rPr>
        <w:t xml:space="preserve"> Kirby </w:t>
      </w:r>
      <w:r>
        <w:rPr>
          <w:rFonts w:ascii="Palatino Linotype" w:hAnsi="Palatino Linotype" w:cs="Arial"/>
          <w:bCs/>
          <w:sz w:val="16"/>
          <w:szCs w:val="16"/>
        </w:rPr>
        <w:t>poster presented at the 2011 National Birth Defects Prevention Network annual meeting, February 27-29, 2012 in Arlington, VA.</w:t>
      </w:r>
    </w:p>
    <w:p w14:paraId="05839E5A" w14:textId="77777777" w:rsidR="00907F02" w:rsidRDefault="00907F02" w:rsidP="00FB04F0">
      <w:pPr>
        <w:rPr>
          <w:rFonts w:ascii="Palatino Linotype" w:hAnsi="Palatino Linotype" w:cs="Arial"/>
          <w:bCs/>
          <w:sz w:val="16"/>
          <w:szCs w:val="16"/>
        </w:rPr>
      </w:pPr>
    </w:p>
    <w:p w14:paraId="255E9EA4" w14:textId="77777777" w:rsidR="007278CE" w:rsidRDefault="007278CE" w:rsidP="007278CE">
      <w:pPr>
        <w:rPr>
          <w:rFonts w:ascii="Palatino Linotype" w:hAnsi="Palatino Linotype" w:cs="Arial"/>
          <w:bCs/>
          <w:sz w:val="16"/>
          <w:szCs w:val="16"/>
        </w:rPr>
      </w:pPr>
      <w:r>
        <w:rPr>
          <w:rFonts w:ascii="Palatino Linotype" w:hAnsi="Palatino Linotype" w:cs="Arial"/>
          <w:bCs/>
          <w:sz w:val="16"/>
          <w:szCs w:val="16"/>
        </w:rPr>
        <w:t>“</w:t>
      </w:r>
      <w:r w:rsidRPr="000310A4">
        <w:rPr>
          <w:rFonts w:ascii="Palatino Linotype" w:hAnsi="Palatino Linotype" w:cs="Arial"/>
          <w:bCs/>
          <w:sz w:val="16"/>
          <w:szCs w:val="16"/>
        </w:rPr>
        <w:t>Modelling Accessibility to Specialty Clinics for Children with Birth Defects in Florida, 1998-2008</w:t>
      </w:r>
      <w:r>
        <w:rPr>
          <w:rFonts w:ascii="Palatino Linotype" w:hAnsi="Palatino Linotype" w:cs="Arial"/>
          <w:bCs/>
          <w:sz w:val="16"/>
          <w:szCs w:val="16"/>
        </w:rPr>
        <w:t xml:space="preserve">”, </w:t>
      </w:r>
      <w:r w:rsidRPr="000310A4">
        <w:rPr>
          <w:rFonts w:ascii="Palatino Linotype" w:hAnsi="Palatino Linotype" w:cs="Arial"/>
          <w:bCs/>
          <w:sz w:val="16"/>
          <w:szCs w:val="16"/>
        </w:rPr>
        <w:t>C</w:t>
      </w:r>
      <w:r>
        <w:rPr>
          <w:rFonts w:ascii="Palatino Linotype" w:hAnsi="Palatino Linotype" w:cs="Arial"/>
          <w:bCs/>
          <w:sz w:val="16"/>
          <w:szCs w:val="16"/>
        </w:rPr>
        <w:t>.</w:t>
      </w:r>
      <w:r w:rsidRPr="000310A4">
        <w:rPr>
          <w:rFonts w:ascii="Palatino Linotype" w:hAnsi="Palatino Linotype" w:cs="Arial"/>
          <w:bCs/>
          <w:sz w:val="16"/>
          <w:szCs w:val="16"/>
        </w:rPr>
        <w:t xml:space="preserve"> Dony, E</w:t>
      </w:r>
      <w:r>
        <w:rPr>
          <w:rFonts w:ascii="Palatino Linotype" w:hAnsi="Palatino Linotype" w:cs="Arial"/>
          <w:bCs/>
          <w:sz w:val="16"/>
          <w:szCs w:val="16"/>
        </w:rPr>
        <w:t>.</w:t>
      </w:r>
      <w:r w:rsidRPr="000310A4">
        <w:rPr>
          <w:rFonts w:ascii="Palatino Linotype" w:hAnsi="Palatino Linotype" w:cs="Arial"/>
          <w:bCs/>
          <w:sz w:val="16"/>
          <w:szCs w:val="16"/>
        </w:rPr>
        <w:t xml:space="preserve"> Delmelle, R</w:t>
      </w:r>
      <w:r>
        <w:rPr>
          <w:rFonts w:ascii="Palatino Linotype" w:hAnsi="Palatino Linotype" w:cs="Arial"/>
          <w:bCs/>
          <w:sz w:val="16"/>
          <w:szCs w:val="16"/>
        </w:rPr>
        <w:t>.</w:t>
      </w:r>
      <w:r w:rsidRPr="000310A4">
        <w:rPr>
          <w:rFonts w:ascii="Palatino Linotype" w:hAnsi="Palatino Linotype" w:cs="Arial"/>
          <w:bCs/>
          <w:sz w:val="16"/>
          <w:szCs w:val="16"/>
        </w:rPr>
        <w:t xml:space="preserve"> Kirby, J</w:t>
      </w:r>
      <w:r>
        <w:rPr>
          <w:rFonts w:ascii="Palatino Linotype" w:hAnsi="Palatino Linotype" w:cs="Arial"/>
          <w:bCs/>
          <w:sz w:val="16"/>
          <w:szCs w:val="16"/>
        </w:rPr>
        <w:t>.</w:t>
      </w:r>
      <w:r w:rsidRPr="000310A4">
        <w:rPr>
          <w:rFonts w:ascii="Palatino Linotype" w:hAnsi="Palatino Linotype" w:cs="Arial"/>
          <w:bCs/>
          <w:sz w:val="16"/>
          <w:szCs w:val="16"/>
        </w:rPr>
        <w:t>P</w:t>
      </w:r>
      <w:r>
        <w:rPr>
          <w:rFonts w:ascii="Palatino Linotype" w:hAnsi="Palatino Linotype" w:cs="Arial"/>
          <w:bCs/>
          <w:sz w:val="16"/>
          <w:szCs w:val="16"/>
        </w:rPr>
        <w:t xml:space="preserve">. </w:t>
      </w:r>
      <w:r w:rsidRPr="000310A4">
        <w:rPr>
          <w:rFonts w:ascii="Palatino Linotype" w:hAnsi="Palatino Linotype" w:cs="Arial"/>
          <w:bCs/>
          <w:sz w:val="16"/>
          <w:szCs w:val="16"/>
        </w:rPr>
        <w:t>Tanner, C</w:t>
      </w:r>
      <w:r>
        <w:rPr>
          <w:rFonts w:ascii="Palatino Linotype" w:hAnsi="Palatino Linotype" w:cs="Arial"/>
          <w:bCs/>
          <w:sz w:val="16"/>
          <w:szCs w:val="16"/>
        </w:rPr>
        <w:t>.</w:t>
      </w:r>
      <w:r w:rsidRPr="000310A4">
        <w:rPr>
          <w:rFonts w:ascii="Palatino Linotype" w:hAnsi="Palatino Linotype" w:cs="Arial"/>
          <w:bCs/>
          <w:sz w:val="16"/>
          <w:szCs w:val="16"/>
        </w:rPr>
        <w:t xml:space="preserve">H. Cassell, </w:t>
      </w:r>
      <w:r>
        <w:rPr>
          <w:rFonts w:ascii="Palatino Linotype" w:hAnsi="Palatino Linotype" w:cs="Arial"/>
          <w:bCs/>
          <w:sz w:val="16"/>
          <w:szCs w:val="16"/>
        </w:rPr>
        <w:t xml:space="preserve">presented </w:t>
      </w:r>
      <w:r w:rsidR="00BD4D77">
        <w:rPr>
          <w:rFonts w:ascii="Palatino Linotype" w:hAnsi="Palatino Linotype" w:cs="Arial"/>
          <w:bCs/>
          <w:sz w:val="16"/>
          <w:szCs w:val="16"/>
        </w:rPr>
        <w:t xml:space="preserve">by C. Dony </w:t>
      </w:r>
      <w:r>
        <w:rPr>
          <w:rFonts w:ascii="Palatino Linotype" w:hAnsi="Palatino Linotype" w:cs="Arial"/>
          <w:bCs/>
          <w:sz w:val="16"/>
          <w:szCs w:val="16"/>
        </w:rPr>
        <w:t>at the annual meeting of the Association of American Geographers, February 24-28, 2012 in New York, NY.</w:t>
      </w:r>
    </w:p>
    <w:p w14:paraId="39F8B90B" w14:textId="77777777" w:rsidR="007278CE" w:rsidRDefault="007278CE" w:rsidP="007278CE">
      <w:pPr>
        <w:rPr>
          <w:rFonts w:ascii="Palatino Linotype" w:hAnsi="Palatino Linotype" w:cs="Arial"/>
          <w:bCs/>
          <w:sz w:val="16"/>
          <w:szCs w:val="16"/>
        </w:rPr>
      </w:pPr>
    </w:p>
    <w:p w14:paraId="15DFAF12" w14:textId="77777777" w:rsidR="007278CE" w:rsidRDefault="007278CE" w:rsidP="007278CE">
      <w:pPr>
        <w:rPr>
          <w:rFonts w:ascii="Palatino Linotype" w:hAnsi="Palatino Linotype" w:cs="Arial"/>
          <w:bCs/>
          <w:sz w:val="16"/>
          <w:szCs w:val="16"/>
        </w:rPr>
      </w:pPr>
      <w:r>
        <w:rPr>
          <w:rFonts w:ascii="Palatino Linotype" w:hAnsi="Palatino Linotype" w:cs="Arial"/>
          <w:bCs/>
          <w:sz w:val="16"/>
          <w:szCs w:val="16"/>
        </w:rPr>
        <w:lastRenderedPageBreak/>
        <w:t>“We Count What We Can Count and We Measure What We Can Measure: Are Traditional Perinatal Indicators Relevant in the 21</w:t>
      </w:r>
      <w:r w:rsidRPr="007938D6">
        <w:rPr>
          <w:rFonts w:ascii="Palatino Linotype" w:hAnsi="Palatino Linotype" w:cs="Arial"/>
          <w:bCs/>
          <w:sz w:val="16"/>
          <w:szCs w:val="16"/>
          <w:vertAlign w:val="superscript"/>
        </w:rPr>
        <w:t>st</w:t>
      </w:r>
      <w:r>
        <w:rPr>
          <w:rFonts w:ascii="Palatino Linotype" w:hAnsi="Palatino Linotype" w:cs="Arial"/>
          <w:bCs/>
          <w:sz w:val="16"/>
          <w:szCs w:val="16"/>
        </w:rPr>
        <w:t xml:space="preserve"> Century Context?”, lec</w:t>
      </w:r>
      <w:r w:rsidR="00A7638F">
        <w:rPr>
          <w:rFonts w:ascii="Palatino Linotype" w:hAnsi="Palatino Linotype" w:cs="Arial"/>
          <w:bCs/>
          <w:sz w:val="16"/>
          <w:szCs w:val="16"/>
        </w:rPr>
        <w:t xml:space="preserve">ture presented to </w:t>
      </w:r>
      <w:r>
        <w:rPr>
          <w:rFonts w:ascii="Palatino Linotype" w:hAnsi="Palatino Linotype" w:cs="Arial"/>
          <w:bCs/>
          <w:sz w:val="16"/>
          <w:szCs w:val="16"/>
        </w:rPr>
        <w:t>Epidemiology and Biostatistics</w:t>
      </w:r>
      <w:r w:rsidR="00A7638F">
        <w:rPr>
          <w:rFonts w:ascii="Palatino Linotype" w:hAnsi="Palatino Linotype" w:cs="Arial"/>
          <w:bCs/>
          <w:sz w:val="16"/>
          <w:szCs w:val="16"/>
        </w:rPr>
        <w:t xml:space="preserve"> Colloquium</w:t>
      </w:r>
      <w:r>
        <w:rPr>
          <w:rFonts w:ascii="Palatino Linotype" w:hAnsi="Palatino Linotype" w:cs="Arial"/>
          <w:bCs/>
          <w:sz w:val="16"/>
          <w:szCs w:val="16"/>
        </w:rPr>
        <w:t>, University of Massachusetts</w:t>
      </w:r>
      <w:r w:rsidR="00A7638F">
        <w:rPr>
          <w:rFonts w:ascii="Palatino Linotype" w:hAnsi="Palatino Linotype" w:cs="Arial"/>
          <w:bCs/>
          <w:sz w:val="16"/>
          <w:szCs w:val="16"/>
        </w:rPr>
        <w:t>-Amherst</w:t>
      </w:r>
      <w:r>
        <w:rPr>
          <w:rFonts w:ascii="Palatino Linotype" w:hAnsi="Palatino Linotype" w:cs="Arial"/>
          <w:bCs/>
          <w:sz w:val="16"/>
          <w:szCs w:val="16"/>
        </w:rPr>
        <w:t xml:space="preserve"> School of Public Health</w:t>
      </w:r>
      <w:r w:rsidR="00A7638F">
        <w:rPr>
          <w:rFonts w:ascii="Palatino Linotype" w:hAnsi="Palatino Linotype" w:cs="Arial"/>
          <w:bCs/>
          <w:sz w:val="16"/>
          <w:szCs w:val="16"/>
        </w:rPr>
        <w:t xml:space="preserve"> and Health Sciences</w:t>
      </w:r>
      <w:r>
        <w:rPr>
          <w:rFonts w:ascii="Palatino Linotype" w:hAnsi="Palatino Linotype" w:cs="Arial"/>
          <w:bCs/>
          <w:sz w:val="16"/>
          <w:szCs w:val="16"/>
        </w:rPr>
        <w:t>, February 3, 2012 in Amherst, MA.</w:t>
      </w:r>
    </w:p>
    <w:p w14:paraId="414BF15F" w14:textId="77777777" w:rsidR="007278CE" w:rsidRDefault="007278CE" w:rsidP="007278CE">
      <w:pPr>
        <w:rPr>
          <w:rFonts w:ascii="Palatino Linotype" w:hAnsi="Palatino Linotype" w:cs="Arial"/>
          <w:bCs/>
          <w:sz w:val="16"/>
          <w:szCs w:val="16"/>
        </w:rPr>
      </w:pPr>
    </w:p>
    <w:p w14:paraId="1977AD52" w14:textId="77777777" w:rsidR="00FC35B2" w:rsidRDefault="007278CE" w:rsidP="007278CE">
      <w:pPr>
        <w:rPr>
          <w:rFonts w:ascii="Palatino Linotype" w:hAnsi="Palatino Linotype" w:cs="Arial"/>
          <w:bCs/>
          <w:sz w:val="16"/>
          <w:szCs w:val="16"/>
        </w:rPr>
      </w:pPr>
      <w:r>
        <w:rPr>
          <w:rFonts w:ascii="Palatino Linotype" w:hAnsi="Palatino Linotype" w:cs="Arial"/>
          <w:bCs/>
          <w:sz w:val="16"/>
          <w:szCs w:val="16"/>
        </w:rPr>
        <w:t xml:space="preserve"> </w:t>
      </w:r>
      <w:r w:rsidR="00FC35B2">
        <w:rPr>
          <w:rFonts w:ascii="Palatino Linotype" w:hAnsi="Palatino Linotype" w:cs="Arial"/>
          <w:bCs/>
          <w:sz w:val="16"/>
          <w:szCs w:val="16"/>
        </w:rPr>
        <w:t>“We Count What We Can Count and We Measure What We Can Measure: Are Traditional Perinatal Indicators Relevant in the 21</w:t>
      </w:r>
      <w:r w:rsidR="00FC35B2" w:rsidRPr="007938D6">
        <w:rPr>
          <w:rFonts w:ascii="Palatino Linotype" w:hAnsi="Palatino Linotype" w:cs="Arial"/>
          <w:bCs/>
          <w:sz w:val="16"/>
          <w:szCs w:val="16"/>
          <w:vertAlign w:val="superscript"/>
        </w:rPr>
        <w:t>st</w:t>
      </w:r>
      <w:r w:rsidR="00FC35B2">
        <w:rPr>
          <w:rFonts w:ascii="Palatino Linotype" w:hAnsi="Palatino Linotype" w:cs="Arial"/>
          <w:bCs/>
          <w:sz w:val="16"/>
          <w:szCs w:val="16"/>
        </w:rPr>
        <w:t xml:space="preserve"> Century Context?”, presented as Perinatal Rounds, St. Boniface Hospital, January 13, 2012 in Winnipeg, MB.</w:t>
      </w:r>
    </w:p>
    <w:p w14:paraId="1F40D42B" w14:textId="77777777" w:rsidR="00FC35B2" w:rsidRDefault="00FC35B2" w:rsidP="00FC35B2">
      <w:pPr>
        <w:rPr>
          <w:rFonts w:ascii="Palatino Linotype" w:hAnsi="Palatino Linotype" w:cs="Arial"/>
          <w:bCs/>
          <w:sz w:val="16"/>
          <w:szCs w:val="16"/>
        </w:rPr>
      </w:pPr>
    </w:p>
    <w:p w14:paraId="15184400" w14:textId="77777777" w:rsidR="00FC35B2" w:rsidRDefault="00FC35B2" w:rsidP="00FC35B2">
      <w:pPr>
        <w:rPr>
          <w:rFonts w:ascii="Palatino Linotype" w:hAnsi="Palatino Linotype" w:cs="Arial"/>
          <w:bCs/>
          <w:sz w:val="16"/>
          <w:szCs w:val="16"/>
        </w:rPr>
      </w:pPr>
      <w:r>
        <w:rPr>
          <w:rFonts w:ascii="Palatino Linotype" w:hAnsi="Palatino Linotype" w:cs="Arial"/>
          <w:bCs/>
          <w:sz w:val="16"/>
          <w:szCs w:val="16"/>
        </w:rPr>
        <w:t>“The Population Health Perspective on Child Health and Development”, presented as Community Health Sciences Colloquium, Health Sciences Centre, University of Manitoba, January 13, 2012 in Winnipeg, MB.</w:t>
      </w:r>
    </w:p>
    <w:p w14:paraId="5EF56753" w14:textId="77777777" w:rsidR="00FC35B2" w:rsidRDefault="00FC35B2" w:rsidP="00FC35B2">
      <w:pPr>
        <w:rPr>
          <w:rFonts w:ascii="Palatino Linotype" w:hAnsi="Palatino Linotype" w:cs="Arial"/>
          <w:bCs/>
          <w:sz w:val="16"/>
          <w:szCs w:val="16"/>
        </w:rPr>
      </w:pPr>
    </w:p>
    <w:p w14:paraId="0789C541" w14:textId="77777777" w:rsidR="00FC35B2" w:rsidRDefault="00FC35B2" w:rsidP="00FC35B2">
      <w:pPr>
        <w:rPr>
          <w:rFonts w:ascii="Palatino Linotype" w:hAnsi="Palatino Linotype" w:cs="Arial"/>
          <w:bCs/>
          <w:sz w:val="16"/>
          <w:szCs w:val="16"/>
        </w:rPr>
      </w:pPr>
      <w:r>
        <w:rPr>
          <w:rFonts w:ascii="Palatino Linotype" w:hAnsi="Palatino Linotype" w:cs="Arial"/>
          <w:bCs/>
          <w:sz w:val="16"/>
          <w:szCs w:val="16"/>
        </w:rPr>
        <w:t xml:space="preserve"> “Birth Defects Surveillance, Epidemiology, and Prevention”, presented as Pediatric Grand Rounds, Health Sciences Centre, University of Manitoba, January 12, 2012 in Winnipeg, MB.</w:t>
      </w:r>
    </w:p>
    <w:p w14:paraId="4B6109E2" w14:textId="77777777" w:rsidR="00FC35B2" w:rsidRDefault="00FC35B2" w:rsidP="00FB04F0">
      <w:pPr>
        <w:rPr>
          <w:rFonts w:ascii="Palatino Linotype" w:hAnsi="Palatino Linotype" w:cs="Arial"/>
          <w:bCs/>
          <w:sz w:val="16"/>
          <w:szCs w:val="16"/>
        </w:rPr>
      </w:pPr>
    </w:p>
    <w:p w14:paraId="64C4F093" w14:textId="77777777" w:rsidR="00AC4A1D" w:rsidRPr="00AC4A1D" w:rsidRDefault="00FC35B2" w:rsidP="00AC4A1D">
      <w:pPr>
        <w:rPr>
          <w:rFonts w:ascii="Palatino Linotype" w:hAnsi="Palatino Linotype" w:cs="Arial"/>
          <w:bCs/>
          <w:sz w:val="16"/>
          <w:szCs w:val="16"/>
        </w:rPr>
      </w:pPr>
      <w:r>
        <w:rPr>
          <w:rFonts w:ascii="Palatino Linotype" w:hAnsi="Palatino Linotype" w:cs="Arial"/>
          <w:bCs/>
          <w:sz w:val="16"/>
          <w:szCs w:val="16"/>
        </w:rPr>
        <w:t xml:space="preserve"> </w:t>
      </w:r>
      <w:r w:rsidR="00AC4A1D">
        <w:rPr>
          <w:rFonts w:ascii="Palatino Linotype" w:hAnsi="Palatino Linotype" w:cs="Arial"/>
          <w:bCs/>
          <w:sz w:val="16"/>
          <w:szCs w:val="16"/>
        </w:rPr>
        <w:t>“Improving t</w:t>
      </w:r>
      <w:r w:rsidR="00AC4A1D" w:rsidRPr="00AC4A1D">
        <w:rPr>
          <w:rFonts w:ascii="Palatino Linotype" w:hAnsi="Palatino Linotype" w:cs="Arial"/>
          <w:bCs/>
          <w:sz w:val="16"/>
          <w:szCs w:val="16"/>
        </w:rPr>
        <w:t xml:space="preserve">he Early Detection </w:t>
      </w:r>
      <w:r w:rsidR="00AC4A1D">
        <w:rPr>
          <w:rFonts w:ascii="Palatino Linotype" w:hAnsi="Palatino Linotype" w:cs="Arial"/>
          <w:bCs/>
          <w:sz w:val="16"/>
          <w:szCs w:val="16"/>
        </w:rPr>
        <w:t>o</w:t>
      </w:r>
      <w:r w:rsidR="00AC4A1D" w:rsidRPr="00AC4A1D">
        <w:rPr>
          <w:rFonts w:ascii="Palatino Linotype" w:hAnsi="Palatino Linotype" w:cs="Arial"/>
          <w:bCs/>
          <w:sz w:val="16"/>
          <w:szCs w:val="16"/>
        </w:rPr>
        <w:t xml:space="preserve">f Biliary Atresia </w:t>
      </w:r>
      <w:r w:rsidR="00AC4A1D">
        <w:rPr>
          <w:rFonts w:ascii="Palatino Linotype" w:hAnsi="Palatino Linotype" w:cs="Arial"/>
          <w:bCs/>
          <w:sz w:val="16"/>
          <w:szCs w:val="16"/>
        </w:rPr>
        <w:t>in t</w:t>
      </w:r>
      <w:r w:rsidR="00AC4A1D" w:rsidRPr="00AC4A1D">
        <w:rPr>
          <w:rFonts w:ascii="Palatino Linotype" w:hAnsi="Palatino Linotype" w:cs="Arial"/>
          <w:bCs/>
          <w:sz w:val="16"/>
          <w:szCs w:val="16"/>
        </w:rPr>
        <w:t>he</w:t>
      </w:r>
      <w:r w:rsidR="00AC4A1D">
        <w:rPr>
          <w:rFonts w:ascii="Palatino Linotype" w:hAnsi="Palatino Linotype" w:cs="Arial"/>
          <w:bCs/>
          <w:sz w:val="16"/>
          <w:szCs w:val="16"/>
        </w:rPr>
        <w:t xml:space="preserve"> United States: a</w:t>
      </w:r>
      <w:r w:rsidR="00AC4A1D" w:rsidRPr="00AC4A1D">
        <w:rPr>
          <w:rFonts w:ascii="Palatino Linotype" w:hAnsi="Palatino Linotype" w:cs="Arial"/>
          <w:bCs/>
          <w:sz w:val="16"/>
          <w:szCs w:val="16"/>
        </w:rPr>
        <w:t xml:space="preserve"> Missed Opportunity?</w:t>
      </w:r>
      <w:r w:rsidR="00AC4A1D">
        <w:rPr>
          <w:rFonts w:ascii="Palatino Linotype" w:hAnsi="Palatino Linotype" w:cs="Arial"/>
          <w:bCs/>
          <w:sz w:val="16"/>
          <w:szCs w:val="16"/>
        </w:rPr>
        <w:t xml:space="preserve">”, </w:t>
      </w:r>
      <w:r w:rsidR="00AC4A1D" w:rsidRPr="00AC4A1D">
        <w:rPr>
          <w:rFonts w:ascii="Palatino Linotype" w:hAnsi="Palatino Linotype" w:cs="Arial"/>
          <w:bCs/>
          <w:sz w:val="16"/>
          <w:szCs w:val="16"/>
        </w:rPr>
        <w:t>R</w:t>
      </w:r>
      <w:r w:rsidR="00AC4A1D">
        <w:rPr>
          <w:rFonts w:ascii="Palatino Linotype" w:hAnsi="Palatino Linotype" w:cs="Arial"/>
          <w:bCs/>
          <w:sz w:val="16"/>
          <w:szCs w:val="16"/>
        </w:rPr>
        <w:t>. Kirby,</w:t>
      </w:r>
      <w:r w:rsidR="00AC4A1D" w:rsidRPr="00AC4A1D">
        <w:rPr>
          <w:rFonts w:ascii="Palatino Linotype" w:hAnsi="Palatino Linotype" w:cs="Arial"/>
          <w:bCs/>
          <w:sz w:val="16"/>
          <w:szCs w:val="16"/>
        </w:rPr>
        <w:t xml:space="preserve"> J</w:t>
      </w:r>
      <w:r w:rsidR="00AC4A1D">
        <w:rPr>
          <w:rFonts w:ascii="Palatino Linotype" w:hAnsi="Palatino Linotype" w:cs="Arial"/>
          <w:bCs/>
          <w:sz w:val="16"/>
          <w:szCs w:val="16"/>
        </w:rPr>
        <w:t xml:space="preserve">. </w:t>
      </w:r>
      <w:r w:rsidR="00AC4A1D" w:rsidRPr="00AC4A1D">
        <w:rPr>
          <w:rFonts w:ascii="Palatino Linotype" w:hAnsi="Palatino Linotype" w:cs="Arial"/>
          <w:bCs/>
          <w:sz w:val="16"/>
          <w:szCs w:val="16"/>
        </w:rPr>
        <w:t>Donnelly, R</w:t>
      </w:r>
      <w:r w:rsidR="00AC4A1D">
        <w:rPr>
          <w:rFonts w:ascii="Palatino Linotype" w:hAnsi="Palatino Linotype" w:cs="Arial"/>
          <w:bCs/>
          <w:sz w:val="16"/>
          <w:szCs w:val="16"/>
        </w:rPr>
        <w:t>.</w:t>
      </w:r>
      <w:r w:rsidR="00AC4A1D" w:rsidRPr="00AC4A1D">
        <w:rPr>
          <w:rFonts w:ascii="Palatino Linotype" w:hAnsi="Palatino Linotype" w:cs="Arial"/>
          <w:bCs/>
          <w:sz w:val="16"/>
          <w:szCs w:val="16"/>
        </w:rPr>
        <w:t xml:space="preserve"> Rickard, C</w:t>
      </w:r>
      <w:r w:rsidR="00AC4A1D">
        <w:rPr>
          <w:rFonts w:ascii="Palatino Linotype" w:hAnsi="Palatino Linotype" w:cs="Arial"/>
          <w:bCs/>
          <w:sz w:val="16"/>
          <w:szCs w:val="16"/>
        </w:rPr>
        <w:t>.</w:t>
      </w:r>
      <w:r w:rsidR="00AC4A1D" w:rsidRPr="00AC4A1D">
        <w:rPr>
          <w:rFonts w:ascii="Palatino Linotype" w:hAnsi="Palatino Linotype" w:cs="Arial"/>
          <w:bCs/>
          <w:sz w:val="16"/>
          <w:szCs w:val="16"/>
        </w:rPr>
        <w:t xml:space="preserve"> Mai, D</w:t>
      </w:r>
      <w:r w:rsidR="00AC4A1D">
        <w:rPr>
          <w:rFonts w:ascii="Palatino Linotype" w:hAnsi="Palatino Linotype" w:cs="Arial"/>
          <w:bCs/>
          <w:sz w:val="16"/>
          <w:szCs w:val="16"/>
        </w:rPr>
        <w:t>.</w:t>
      </w:r>
      <w:r w:rsidR="00AC4A1D" w:rsidRPr="00AC4A1D">
        <w:rPr>
          <w:rFonts w:ascii="Palatino Linotype" w:hAnsi="Palatino Linotype" w:cs="Arial"/>
          <w:bCs/>
          <w:sz w:val="16"/>
          <w:szCs w:val="16"/>
        </w:rPr>
        <w:t xml:space="preserve"> Law, C</w:t>
      </w:r>
      <w:r w:rsidR="00AC4A1D">
        <w:rPr>
          <w:rFonts w:ascii="Palatino Linotype" w:hAnsi="Palatino Linotype" w:cs="Arial"/>
          <w:bCs/>
          <w:sz w:val="16"/>
          <w:szCs w:val="16"/>
        </w:rPr>
        <w:t xml:space="preserve">. </w:t>
      </w:r>
    </w:p>
    <w:p w14:paraId="724E308F" w14:textId="77777777" w:rsidR="00AC4A1D" w:rsidRDefault="00AC4A1D" w:rsidP="00AC4A1D">
      <w:pPr>
        <w:rPr>
          <w:rFonts w:ascii="Palatino Linotype" w:hAnsi="Palatino Linotype" w:cs="Arial"/>
          <w:bCs/>
          <w:sz w:val="16"/>
          <w:szCs w:val="16"/>
        </w:rPr>
      </w:pPr>
      <w:r w:rsidRPr="00AC4A1D">
        <w:rPr>
          <w:rFonts w:ascii="Palatino Linotype" w:hAnsi="Palatino Linotype" w:cs="Arial"/>
          <w:bCs/>
          <w:sz w:val="16"/>
          <w:szCs w:val="16"/>
        </w:rPr>
        <w:t>Druschel, A</w:t>
      </w:r>
      <w:r w:rsidR="00F35148">
        <w:rPr>
          <w:rFonts w:ascii="Palatino Linotype" w:hAnsi="Palatino Linotype" w:cs="Arial"/>
          <w:bCs/>
          <w:sz w:val="16"/>
          <w:szCs w:val="16"/>
        </w:rPr>
        <w:t>.</w:t>
      </w:r>
      <w:r w:rsidRPr="00AC4A1D">
        <w:rPr>
          <w:rFonts w:ascii="Palatino Linotype" w:hAnsi="Palatino Linotype" w:cs="Arial"/>
          <w:bCs/>
          <w:sz w:val="16"/>
          <w:szCs w:val="16"/>
        </w:rPr>
        <w:t xml:space="preserve"> Caton, </w:t>
      </w:r>
      <w:r w:rsidR="00F35148">
        <w:rPr>
          <w:rFonts w:ascii="Palatino Linotype" w:hAnsi="Palatino Linotype" w:cs="Arial"/>
          <w:bCs/>
          <w:sz w:val="16"/>
          <w:szCs w:val="16"/>
        </w:rPr>
        <w:t>for the National Birth Defects Prevention Network, presented by R. Kirby at the 17</w:t>
      </w:r>
      <w:r w:rsidR="00F35148" w:rsidRPr="00F35148">
        <w:rPr>
          <w:rFonts w:ascii="Palatino Linotype" w:hAnsi="Palatino Linotype" w:cs="Arial"/>
          <w:bCs/>
          <w:sz w:val="16"/>
          <w:szCs w:val="16"/>
          <w:vertAlign w:val="superscript"/>
        </w:rPr>
        <w:t>th</w:t>
      </w:r>
      <w:r w:rsidR="00F35148">
        <w:rPr>
          <w:rFonts w:ascii="Palatino Linotype" w:hAnsi="Palatino Linotype" w:cs="Arial"/>
          <w:bCs/>
          <w:sz w:val="16"/>
          <w:szCs w:val="16"/>
        </w:rPr>
        <w:t xml:space="preserve"> annual Maternal and Child Health Epidemiology conference, December 14-16, 2011 in New Orleans, LA.</w:t>
      </w:r>
    </w:p>
    <w:p w14:paraId="3CA9D323" w14:textId="77777777" w:rsidR="00AC4A1D" w:rsidRDefault="00AC4A1D" w:rsidP="00AC4A1D">
      <w:pPr>
        <w:rPr>
          <w:rFonts w:ascii="Palatino Linotype" w:hAnsi="Palatino Linotype" w:cs="Arial"/>
          <w:bCs/>
          <w:sz w:val="16"/>
          <w:szCs w:val="16"/>
        </w:rPr>
      </w:pPr>
    </w:p>
    <w:p w14:paraId="5A15C2D9" w14:textId="77777777" w:rsidR="00AC4A1D" w:rsidRDefault="00F35148" w:rsidP="00AC4A1D">
      <w:pPr>
        <w:rPr>
          <w:rFonts w:ascii="Palatino Linotype" w:hAnsi="Palatino Linotype" w:cs="Arial"/>
          <w:bCs/>
          <w:sz w:val="16"/>
          <w:szCs w:val="16"/>
        </w:rPr>
      </w:pPr>
      <w:r>
        <w:rPr>
          <w:rFonts w:ascii="Palatino Linotype" w:hAnsi="Palatino Linotype" w:cs="Arial"/>
          <w:bCs/>
          <w:sz w:val="16"/>
          <w:szCs w:val="16"/>
        </w:rPr>
        <w:t>Patterns i</w:t>
      </w:r>
      <w:r w:rsidRPr="00AC4A1D">
        <w:rPr>
          <w:rFonts w:ascii="Palatino Linotype" w:hAnsi="Palatino Linotype" w:cs="Arial"/>
          <w:bCs/>
          <w:sz w:val="16"/>
          <w:szCs w:val="16"/>
        </w:rPr>
        <w:t xml:space="preserve">n </w:t>
      </w:r>
      <w:r>
        <w:rPr>
          <w:rFonts w:ascii="Palatino Linotype" w:hAnsi="Palatino Linotype" w:cs="Arial"/>
          <w:bCs/>
          <w:sz w:val="16"/>
          <w:szCs w:val="16"/>
        </w:rPr>
        <w:t>the Prevalence and Correlates o</w:t>
      </w:r>
      <w:r w:rsidRPr="00AC4A1D">
        <w:rPr>
          <w:rFonts w:ascii="Palatino Linotype" w:hAnsi="Palatino Linotype" w:cs="Arial"/>
          <w:bCs/>
          <w:sz w:val="16"/>
          <w:szCs w:val="16"/>
        </w:rPr>
        <w:t>f</w:t>
      </w:r>
      <w:r>
        <w:rPr>
          <w:rFonts w:ascii="Palatino Linotype" w:hAnsi="Palatino Linotype" w:cs="Arial"/>
          <w:bCs/>
          <w:sz w:val="16"/>
          <w:szCs w:val="16"/>
        </w:rPr>
        <w:t xml:space="preserve"> Gastroschisis a</w:t>
      </w:r>
      <w:r w:rsidRPr="00AC4A1D">
        <w:rPr>
          <w:rFonts w:ascii="Palatino Linotype" w:hAnsi="Palatino Linotype" w:cs="Arial"/>
          <w:bCs/>
          <w:sz w:val="16"/>
          <w:szCs w:val="16"/>
        </w:rPr>
        <w:t xml:space="preserve">nd Omphalocele </w:t>
      </w:r>
      <w:r>
        <w:rPr>
          <w:rFonts w:ascii="Palatino Linotype" w:hAnsi="Palatino Linotype" w:cs="Arial"/>
          <w:bCs/>
          <w:sz w:val="16"/>
          <w:szCs w:val="16"/>
        </w:rPr>
        <w:t>i</w:t>
      </w:r>
      <w:r w:rsidRPr="00AC4A1D">
        <w:rPr>
          <w:rFonts w:ascii="Palatino Linotype" w:hAnsi="Palatino Linotype" w:cs="Arial"/>
          <w:bCs/>
          <w:sz w:val="16"/>
          <w:szCs w:val="16"/>
        </w:rPr>
        <w:t>n 15 U.S. States, 1995-2005</w:t>
      </w:r>
      <w:r>
        <w:rPr>
          <w:rFonts w:ascii="Palatino Linotype" w:hAnsi="Palatino Linotype" w:cs="Arial"/>
          <w:bCs/>
          <w:sz w:val="16"/>
          <w:szCs w:val="16"/>
        </w:rPr>
        <w:t xml:space="preserve">, </w:t>
      </w:r>
      <w:r w:rsidR="00AC4A1D" w:rsidRPr="00AC4A1D">
        <w:rPr>
          <w:rFonts w:ascii="Palatino Linotype" w:hAnsi="Palatino Linotype" w:cs="Arial"/>
          <w:bCs/>
          <w:sz w:val="16"/>
          <w:szCs w:val="16"/>
        </w:rPr>
        <w:t>R</w:t>
      </w:r>
      <w:r>
        <w:rPr>
          <w:rFonts w:ascii="Palatino Linotype" w:hAnsi="Palatino Linotype" w:cs="Arial"/>
          <w:bCs/>
          <w:sz w:val="16"/>
          <w:szCs w:val="16"/>
        </w:rPr>
        <w:t xml:space="preserve">. </w:t>
      </w:r>
      <w:r w:rsidR="00AC4A1D" w:rsidRPr="00AC4A1D">
        <w:rPr>
          <w:rFonts w:ascii="Palatino Linotype" w:hAnsi="Palatino Linotype" w:cs="Arial"/>
          <w:bCs/>
          <w:sz w:val="16"/>
          <w:szCs w:val="16"/>
        </w:rPr>
        <w:t>Kirby, J</w:t>
      </w:r>
      <w:r>
        <w:rPr>
          <w:rFonts w:ascii="Palatino Linotype" w:hAnsi="Palatino Linotype" w:cs="Arial"/>
          <w:bCs/>
          <w:sz w:val="16"/>
          <w:szCs w:val="16"/>
        </w:rPr>
        <w:t>.</w:t>
      </w:r>
      <w:r w:rsidR="00AC4A1D" w:rsidRPr="00AC4A1D">
        <w:rPr>
          <w:rFonts w:ascii="Palatino Linotype" w:hAnsi="Palatino Linotype" w:cs="Arial"/>
          <w:bCs/>
          <w:sz w:val="16"/>
          <w:szCs w:val="16"/>
        </w:rPr>
        <w:t xml:space="preserve"> Marshall, </w:t>
      </w:r>
      <w:r>
        <w:rPr>
          <w:rFonts w:ascii="Palatino Linotype" w:hAnsi="Palatino Linotype" w:cs="Arial"/>
          <w:bCs/>
          <w:sz w:val="16"/>
          <w:szCs w:val="16"/>
        </w:rPr>
        <w:t>for the National Birth Defects Prevention Network, presented by J. Marshall at the 17</w:t>
      </w:r>
      <w:r w:rsidRPr="00F35148">
        <w:rPr>
          <w:rFonts w:ascii="Palatino Linotype" w:hAnsi="Palatino Linotype" w:cs="Arial"/>
          <w:bCs/>
          <w:sz w:val="16"/>
          <w:szCs w:val="16"/>
          <w:vertAlign w:val="superscript"/>
        </w:rPr>
        <w:t>th</w:t>
      </w:r>
      <w:r>
        <w:rPr>
          <w:rFonts w:ascii="Palatino Linotype" w:hAnsi="Palatino Linotype" w:cs="Arial"/>
          <w:bCs/>
          <w:sz w:val="16"/>
          <w:szCs w:val="16"/>
        </w:rPr>
        <w:t xml:space="preserve"> annual Maternal and Child Health Epidemiology conference, December 14-16, 2011 in New Orleans, LA.</w:t>
      </w:r>
    </w:p>
    <w:p w14:paraId="0FE0F692" w14:textId="77777777" w:rsidR="00AC4A1D" w:rsidRDefault="00AC4A1D" w:rsidP="00AC4A1D">
      <w:pPr>
        <w:rPr>
          <w:rFonts w:ascii="Palatino Linotype" w:hAnsi="Palatino Linotype" w:cs="Arial"/>
          <w:bCs/>
          <w:sz w:val="16"/>
          <w:szCs w:val="16"/>
        </w:rPr>
      </w:pPr>
    </w:p>
    <w:p w14:paraId="445FFC8E" w14:textId="77777777" w:rsidR="00F35148" w:rsidRDefault="00F35148" w:rsidP="00F35148">
      <w:pPr>
        <w:rPr>
          <w:rFonts w:ascii="Palatino Linotype" w:hAnsi="Palatino Linotype" w:cs="Arial"/>
          <w:bCs/>
          <w:sz w:val="16"/>
          <w:szCs w:val="16"/>
        </w:rPr>
      </w:pPr>
      <w:r>
        <w:rPr>
          <w:rFonts w:ascii="Palatino Linotype" w:hAnsi="Palatino Linotype" w:cs="Arial"/>
          <w:bCs/>
          <w:sz w:val="16"/>
          <w:szCs w:val="16"/>
        </w:rPr>
        <w:t>“Alcohol Use among Low-Income Pregnant Women i</w:t>
      </w:r>
      <w:r w:rsidRPr="00AC4A1D">
        <w:rPr>
          <w:rFonts w:ascii="Palatino Linotype" w:hAnsi="Palatino Linotype" w:cs="Arial"/>
          <w:bCs/>
          <w:sz w:val="16"/>
          <w:szCs w:val="16"/>
        </w:rPr>
        <w:t>n Prenatal</w:t>
      </w:r>
      <w:r>
        <w:rPr>
          <w:rFonts w:ascii="Palatino Linotype" w:hAnsi="Palatino Linotype" w:cs="Arial"/>
          <w:bCs/>
          <w:sz w:val="16"/>
          <w:szCs w:val="16"/>
        </w:rPr>
        <w:t xml:space="preserve"> Care Settings in t</w:t>
      </w:r>
      <w:r w:rsidRPr="00AC4A1D">
        <w:rPr>
          <w:rFonts w:ascii="Palatino Linotype" w:hAnsi="Palatino Linotype" w:cs="Arial"/>
          <w:bCs/>
          <w:sz w:val="16"/>
          <w:szCs w:val="16"/>
        </w:rPr>
        <w:t>he American Deep South</w:t>
      </w:r>
      <w:r>
        <w:rPr>
          <w:rFonts w:ascii="Palatino Linotype" w:hAnsi="Palatino Linotype" w:cs="Arial"/>
          <w:bCs/>
          <w:sz w:val="16"/>
          <w:szCs w:val="16"/>
        </w:rPr>
        <w:t xml:space="preserve">”, </w:t>
      </w:r>
      <w:r w:rsidR="00AC4A1D" w:rsidRPr="00AC4A1D">
        <w:rPr>
          <w:rFonts w:ascii="Palatino Linotype" w:hAnsi="Palatino Linotype" w:cs="Arial"/>
          <w:bCs/>
          <w:sz w:val="16"/>
          <w:szCs w:val="16"/>
        </w:rPr>
        <w:t>Q</w:t>
      </w:r>
      <w:r>
        <w:rPr>
          <w:rFonts w:ascii="Palatino Linotype" w:hAnsi="Palatino Linotype" w:cs="Arial"/>
          <w:bCs/>
          <w:sz w:val="16"/>
          <w:szCs w:val="16"/>
        </w:rPr>
        <w:t>.</w:t>
      </w:r>
      <w:r w:rsidR="00AC4A1D" w:rsidRPr="00AC4A1D">
        <w:rPr>
          <w:rFonts w:ascii="Palatino Linotype" w:hAnsi="Palatino Linotype" w:cs="Arial"/>
          <w:bCs/>
          <w:sz w:val="16"/>
          <w:szCs w:val="16"/>
        </w:rPr>
        <w:t xml:space="preserve"> Li, J</w:t>
      </w:r>
      <w:r>
        <w:rPr>
          <w:rFonts w:ascii="Palatino Linotype" w:hAnsi="Palatino Linotype" w:cs="Arial"/>
          <w:bCs/>
          <w:sz w:val="16"/>
          <w:szCs w:val="16"/>
        </w:rPr>
        <w:t>.</w:t>
      </w:r>
      <w:r w:rsidR="00AC4A1D" w:rsidRPr="00AC4A1D">
        <w:rPr>
          <w:rFonts w:ascii="Palatino Linotype" w:hAnsi="Palatino Linotype" w:cs="Arial"/>
          <w:bCs/>
          <w:sz w:val="16"/>
          <w:szCs w:val="16"/>
        </w:rPr>
        <w:t xml:space="preserve"> Hankin, S</w:t>
      </w:r>
      <w:r>
        <w:rPr>
          <w:rFonts w:ascii="Palatino Linotype" w:hAnsi="Palatino Linotype" w:cs="Arial"/>
          <w:bCs/>
          <w:sz w:val="16"/>
          <w:szCs w:val="16"/>
        </w:rPr>
        <w:t xml:space="preserve">. </w:t>
      </w:r>
      <w:r w:rsidR="00AC4A1D" w:rsidRPr="00AC4A1D">
        <w:rPr>
          <w:rFonts w:ascii="Palatino Linotype" w:hAnsi="Palatino Linotype" w:cs="Arial"/>
          <w:bCs/>
          <w:sz w:val="16"/>
          <w:szCs w:val="16"/>
        </w:rPr>
        <w:t>Wilsnack, E</w:t>
      </w:r>
      <w:r>
        <w:rPr>
          <w:rFonts w:ascii="Palatino Linotype" w:hAnsi="Palatino Linotype" w:cs="Arial"/>
          <w:bCs/>
          <w:sz w:val="16"/>
          <w:szCs w:val="16"/>
        </w:rPr>
        <w:t>.</w:t>
      </w:r>
      <w:r w:rsidR="00A45750">
        <w:rPr>
          <w:rFonts w:ascii="Palatino Linotype" w:hAnsi="Palatino Linotype" w:cs="Arial"/>
          <w:bCs/>
          <w:sz w:val="16"/>
          <w:szCs w:val="16"/>
        </w:rPr>
        <w:t xml:space="preserve"> Abel, </w:t>
      </w:r>
      <w:r w:rsidR="00AC4A1D" w:rsidRPr="00AC4A1D">
        <w:rPr>
          <w:rFonts w:ascii="Palatino Linotype" w:hAnsi="Palatino Linotype" w:cs="Arial"/>
          <w:bCs/>
          <w:sz w:val="16"/>
          <w:szCs w:val="16"/>
        </w:rPr>
        <w:t>R</w:t>
      </w:r>
      <w:r>
        <w:rPr>
          <w:rFonts w:ascii="Palatino Linotype" w:hAnsi="Palatino Linotype" w:cs="Arial"/>
          <w:bCs/>
          <w:sz w:val="16"/>
          <w:szCs w:val="16"/>
        </w:rPr>
        <w:t>.</w:t>
      </w:r>
      <w:r w:rsidR="00AC4A1D" w:rsidRPr="00AC4A1D">
        <w:rPr>
          <w:rFonts w:ascii="Palatino Linotype" w:hAnsi="Palatino Linotype" w:cs="Arial"/>
          <w:bCs/>
          <w:sz w:val="16"/>
          <w:szCs w:val="16"/>
        </w:rPr>
        <w:t xml:space="preserve"> Kirby, L</w:t>
      </w:r>
      <w:r>
        <w:rPr>
          <w:rFonts w:ascii="Palatino Linotype" w:hAnsi="Palatino Linotype" w:cs="Arial"/>
          <w:bCs/>
          <w:sz w:val="16"/>
          <w:szCs w:val="16"/>
        </w:rPr>
        <w:t xml:space="preserve">. </w:t>
      </w:r>
      <w:r w:rsidR="00AC4A1D" w:rsidRPr="00AC4A1D">
        <w:rPr>
          <w:rFonts w:ascii="Palatino Linotype" w:hAnsi="Palatino Linotype" w:cs="Arial"/>
          <w:bCs/>
          <w:sz w:val="16"/>
          <w:szCs w:val="16"/>
        </w:rPr>
        <w:t>Keith,</w:t>
      </w:r>
      <w:r>
        <w:rPr>
          <w:rFonts w:ascii="Palatino Linotype" w:hAnsi="Palatino Linotype" w:cs="Arial"/>
          <w:bCs/>
          <w:sz w:val="16"/>
          <w:szCs w:val="16"/>
        </w:rPr>
        <w:t xml:space="preserve"> presented by Q. Li at the 17</w:t>
      </w:r>
      <w:r w:rsidRPr="00F35148">
        <w:rPr>
          <w:rFonts w:ascii="Palatino Linotype" w:hAnsi="Palatino Linotype" w:cs="Arial"/>
          <w:bCs/>
          <w:sz w:val="16"/>
          <w:szCs w:val="16"/>
          <w:vertAlign w:val="superscript"/>
        </w:rPr>
        <w:t>th</w:t>
      </w:r>
      <w:r>
        <w:rPr>
          <w:rFonts w:ascii="Palatino Linotype" w:hAnsi="Palatino Linotype" w:cs="Arial"/>
          <w:bCs/>
          <w:sz w:val="16"/>
          <w:szCs w:val="16"/>
        </w:rPr>
        <w:t xml:space="preserve"> annual Maternal and Child Health Epidemiology conference, December 14-16, 2011 in New Orleans, LA.</w:t>
      </w:r>
    </w:p>
    <w:p w14:paraId="3168B24C" w14:textId="77777777" w:rsidR="00AC4A1D" w:rsidRDefault="00AC4A1D" w:rsidP="00992AA0">
      <w:pPr>
        <w:rPr>
          <w:rFonts w:ascii="Palatino Linotype" w:hAnsi="Palatino Linotype" w:cs="Arial"/>
          <w:bCs/>
          <w:sz w:val="16"/>
          <w:szCs w:val="16"/>
        </w:rPr>
      </w:pPr>
    </w:p>
    <w:p w14:paraId="188CD7DE" w14:textId="77777777" w:rsidR="00992AA0" w:rsidRDefault="00992AA0" w:rsidP="00992AA0">
      <w:pPr>
        <w:rPr>
          <w:rFonts w:ascii="Palatino Linotype" w:hAnsi="Palatino Linotype" w:cs="Arial"/>
          <w:bCs/>
          <w:sz w:val="16"/>
          <w:szCs w:val="16"/>
        </w:rPr>
      </w:pPr>
      <w:r>
        <w:rPr>
          <w:rFonts w:ascii="Palatino Linotype" w:hAnsi="Palatino Linotype" w:cs="Arial"/>
          <w:bCs/>
          <w:sz w:val="16"/>
          <w:szCs w:val="16"/>
        </w:rPr>
        <w:t>“</w:t>
      </w:r>
      <w:r w:rsidRPr="00992AA0">
        <w:rPr>
          <w:rFonts w:ascii="Palatino Linotype" w:hAnsi="Palatino Linotype" w:cs="Arial"/>
          <w:bCs/>
          <w:sz w:val="16"/>
          <w:szCs w:val="16"/>
        </w:rPr>
        <w:t>Improving Early Detection of Biliary Atresia in the United States: a Missed Opportunity?</w:t>
      </w:r>
      <w:r>
        <w:rPr>
          <w:rFonts w:ascii="Palatino Linotype" w:hAnsi="Palatino Linotype" w:cs="Arial"/>
          <w:bCs/>
          <w:sz w:val="16"/>
          <w:szCs w:val="16"/>
        </w:rPr>
        <w:t xml:space="preserve">”, R.S. </w:t>
      </w:r>
      <w:r w:rsidRPr="00992AA0">
        <w:rPr>
          <w:rFonts w:ascii="Palatino Linotype" w:hAnsi="Palatino Linotype" w:cs="Arial"/>
          <w:bCs/>
          <w:sz w:val="16"/>
          <w:szCs w:val="16"/>
        </w:rPr>
        <w:t xml:space="preserve">Rickard, </w:t>
      </w:r>
      <w:r w:rsidR="00A518E2">
        <w:rPr>
          <w:rFonts w:ascii="Palatino Linotype" w:hAnsi="Palatino Linotype" w:cs="Arial"/>
          <w:bCs/>
          <w:sz w:val="16"/>
          <w:szCs w:val="16"/>
        </w:rPr>
        <w:t>J</w:t>
      </w:r>
      <w:r>
        <w:rPr>
          <w:rFonts w:ascii="Palatino Linotype" w:hAnsi="Palatino Linotype" w:cs="Arial"/>
          <w:bCs/>
          <w:sz w:val="16"/>
          <w:szCs w:val="16"/>
        </w:rPr>
        <w:t xml:space="preserve">. </w:t>
      </w:r>
      <w:r w:rsidRPr="00992AA0">
        <w:rPr>
          <w:rFonts w:ascii="Palatino Linotype" w:hAnsi="Palatino Linotype" w:cs="Arial"/>
          <w:bCs/>
          <w:sz w:val="16"/>
          <w:szCs w:val="16"/>
        </w:rPr>
        <w:t xml:space="preserve">Donnelly, </w:t>
      </w:r>
      <w:r>
        <w:rPr>
          <w:rFonts w:ascii="Palatino Linotype" w:hAnsi="Palatino Linotype" w:cs="Arial"/>
          <w:bCs/>
          <w:sz w:val="16"/>
          <w:szCs w:val="16"/>
        </w:rPr>
        <w:t xml:space="preserve">R.S. </w:t>
      </w:r>
      <w:r w:rsidRPr="00992AA0">
        <w:rPr>
          <w:rFonts w:ascii="Palatino Linotype" w:hAnsi="Palatino Linotype" w:cs="Arial"/>
          <w:bCs/>
          <w:sz w:val="16"/>
          <w:szCs w:val="16"/>
        </w:rPr>
        <w:t xml:space="preserve">Kirby, </w:t>
      </w:r>
      <w:r>
        <w:rPr>
          <w:rFonts w:ascii="Palatino Linotype" w:hAnsi="Palatino Linotype" w:cs="Arial"/>
          <w:bCs/>
          <w:sz w:val="16"/>
          <w:szCs w:val="16"/>
        </w:rPr>
        <w:t xml:space="preserve">C.T. </w:t>
      </w:r>
      <w:r w:rsidRPr="00992AA0">
        <w:rPr>
          <w:rFonts w:ascii="Palatino Linotype" w:hAnsi="Palatino Linotype" w:cs="Arial"/>
          <w:bCs/>
          <w:sz w:val="16"/>
          <w:szCs w:val="16"/>
        </w:rPr>
        <w:t xml:space="preserve">Mai, </w:t>
      </w:r>
      <w:r>
        <w:rPr>
          <w:rFonts w:ascii="Palatino Linotype" w:hAnsi="Palatino Linotype" w:cs="Arial"/>
          <w:bCs/>
          <w:sz w:val="16"/>
          <w:szCs w:val="16"/>
        </w:rPr>
        <w:t xml:space="preserve">D. </w:t>
      </w:r>
      <w:r w:rsidRPr="00992AA0">
        <w:rPr>
          <w:rFonts w:ascii="Palatino Linotype" w:hAnsi="Palatino Linotype" w:cs="Arial"/>
          <w:bCs/>
          <w:sz w:val="16"/>
          <w:szCs w:val="16"/>
        </w:rPr>
        <w:t xml:space="preserve">Law, </w:t>
      </w:r>
      <w:r>
        <w:rPr>
          <w:rFonts w:ascii="Palatino Linotype" w:hAnsi="Palatino Linotype" w:cs="Arial"/>
          <w:bCs/>
          <w:sz w:val="16"/>
          <w:szCs w:val="16"/>
        </w:rPr>
        <w:t xml:space="preserve">C. </w:t>
      </w:r>
      <w:r w:rsidRPr="00992AA0">
        <w:rPr>
          <w:rFonts w:ascii="Palatino Linotype" w:hAnsi="Palatino Linotype" w:cs="Arial"/>
          <w:bCs/>
          <w:sz w:val="16"/>
          <w:szCs w:val="16"/>
        </w:rPr>
        <w:t xml:space="preserve">Druschel, and </w:t>
      </w:r>
      <w:r>
        <w:rPr>
          <w:rFonts w:ascii="Palatino Linotype" w:hAnsi="Palatino Linotype" w:cs="Arial"/>
          <w:bCs/>
          <w:sz w:val="16"/>
          <w:szCs w:val="16"/>
        </w:rPr>
        <w:t xml:space="preserve">A. </w:t>
      </w:r>
      <w:r w:rsidRPr="00992AA0">
        <w:rPr>
          <w:rFonts w:ascii="Palatino Linotype" w:hAnsi="Palatino Linotype" w:cs="Arial"/>
          <w:bCs/>
          <w:sz w:val="16"/>
          <w:szCs w:val="16"/>
        </w:rPr>
        <w:t>Caton</w:t>
      </w:r>
      <w:r>
        <w:rPr>
          <w:rFonts w:ascii="Palatino Linotype" w:hAnsi="Palatino Linotype" w:cs="Arial"/>
          <w:bCs/>
          <w:sz w:val="16"/>
          <w:szCs w:val="16"/>
        </w:rPr>
        <w:t xml:space="preserve"> </w:t>
      </w:r>
      <w:r w:rsidRPr="00992AA0">
        <w:rPr>
          <w:rFonts w:ascii="Palatino Linotype" w:hAnsi="Palatino Linotype" w:cs="Arial"/>
          <w:bCs/>
          <w:sz w:val="16"/>
          <w:szCs w:val="16"/>
        </w:rPr>
        <w:t>for the National Birth Defects Prevention Network</w:t>
      </w:r>
      <w:r>
        <w:rPr>
          <w:rFonts w:ascii="Palatino Linotype" w:hAnsi="Palatino Linotype" w:cs="Arial"/>
          <w:bCs/>
          <w:sz w:val="16"/>
          <w:szCs w:val="16"/>
        </w:rPr>
        <w:t>, poster presented at the 9</w:t>
      </w:r>
      <w:r w:rsidRPr="00532562">
        <w:rPr>
          <w:rFonts w:ascii="Palatino Linotype" w:hAnsi="Palatino Linotype" w:cs="Arial"/>
          <w:bCs/>
          <w:sz w:val="16"/>
          <w:szCs w:val="16"/>
          <w:vertAlign w:val="superscript"/>
        </w:rPr>
        <w:t>th</w:t>
      </w:r>
      <w:r>
        <w:rPr>
          <w:rFonts w:ascii="Palatino Linotype" w:hAnsi="Palatino Linotype" w:cs="Arial"/>
          <w:bCs/>
          <w:sz w:val="16"/>
          <w:szCs w:val="16"/>
        </w:rPr>
        <w:t xml:space="preserve"> Annual Scientific Meeting of the Canadian Congenital Anomalies Surveillance Network, November 16-18, 2011 in Ottawa, ON.</w:t>
      </w:r>
    </w:p>
    <w:p w14:paraId="6E421359" w14:textId="77777777" w:rsidR="00992AA0" w:rsidRDefault="00992AA0" w:rsidP="00992AA0">
      <w:pPr>
        <w:rPr>
          <w:rFonts w:ascii="Palatino Linotype" w:hAnsi="Palatino Linotype" w:cs="Arial"/>
          <w:bCs/>
          <w:sz w:val="16"/>
          <w:szCs w:val="16"/>
        </w:rPr>
      </w:pPr>
    </w:p>
    <w:p w14:paraId="77ED23E8" w14:textId="77777777" w:rsidR="000310A4" w:rsidRDefault="000310A4" w:rsidP="000310A4">
      <w:pPr>
        <w:rPr>
          <w:rFonts w:ascii="Palatino Linotype" w:hAnsi="Palatino Linotype" w:cs="Arial"/>
          <w:bCs/>
          <w:sz w:val="16"/>
          <w:szCs w:val="16"/>
        </w:rPr>
      </w:pPr>
      <w:r>
        <w:rPr>
          <w:rFonts w:ascii="Palatino Linotype" w:hAnsi="Palatino Linotype" w:cs="Arial"/>
          <w:bCs/>
          <w:sz w:val="16"/>
          <w:szCs w:val="16"/>
        </w:rPr>
        <w:t>“Prevalence and Correlates of Gastroschisis and Omphalocele in 15 U.S. States from 1995-2005”, R. Kirby, J Marshall for NBDPN VWD working group, submitted to the 5</w:t>
      </w:r>
      <w:r w:rsidRPr="000310A4">
        <w:rPr>
          <w:rFonts w:ascii="Palatino Linotype" w:hAnsi="Palatino Linotype" w:cs="Arial"/>
          <w:bCs/>
          <w:sz w:val="16"/>
          <w:szCs w:val="16"/>
          <w:vertAlign w:val="superscript"/>
        </w:rPr>
        <w:t>th</w:t>
      </w:r>
      <w:r>
        <w:rPr>
          <w:rFonts w:ascii="Palatino Linotype" w:hAnsi="Palatino Linotype" w:cs="Arial"/>
          <w:bCs/>
          <w:sz w:val="16"/>
          <w:szCs w:val="16"/>
        </w:rPr>
        <w:t xml:space="preserve"> International Conference on Birth Defects and Disabilities in the Developing World, September 24-27, 2011 in Lodz, Poland.</w:t>
      </w:r>
    </w:p>
    <w:p w14:paraId="5F876EBF" w14:textId="77777777" w:rsidR="000310A4" w:rsidRDefault="000310A4" w:rsidP="00F415F4">
      <w:pPr>
        <w:rPr>
          <w:rFonts w:ascii="Palatino Linotype" w:hAnsi="Palatino Linotype" w:cs="Arial"/>
          <w:bCs/>
          <w:sz w:val="16"/>
          <w:szCs w:val="16"/>
        </w:rPr>
      </w:pPr>
    </w:p>
    <w:p w14:paraId="69B06BC7" w14:textId="77777777" w:rsidR="00E766E0" w:rsidRDefault="00E766E0" w:rsidP="00F415F4">
      <w:pPr>
        <w:rPr>
          <w:rFonts w:ascii="Palatino Linotype" w:hAnsi="Palatino Linotype" w:cs="Arial"/>
          <w:bCs/>
          <w:sz w:val="16"/>
          <w:szCs w:val="16"/>
        </w:rPr>
      </w:pPr>
      <w:r>
        <w:rPr>
          <w:rFonts w:ascii="Palatino Linotype" w:hAnsi="Palatino Linotype" w:cs="Arial"/>
          <w:bCs/>
          <w:sz w:val="16"/>
          <w:szCs w:val="16"/>
        </w:rPr>
        <w:t>“All Public Health is Local: The Community Perspective on GIS and Public Health”, presented at “Mapping Your Way to Better Public Health Preparedness”, 2011 Champaign County Public Health Summit, July 13, 2011 in Urbana, IL.</w:t>
      </w:r>
    </w:p>
    <w:p w14:paraId="30239BB1" w14:textId="77777777" w:rsidR="00E766E0" w:rsidRDefault="00E766E0" w:rsidP="00F415F4">
      <w:pPr>
        <w:rPr>
          <w:rFonts w:ascii="Palatino Linotype" w:hAnsi="Palatino Linotype" w:cs="Arial"/>
          <w:bCs/>
          <w:sz w:val="16"/>
          <w:szCs w:val="16"/>
        </w:rPr>
      </w:pPr>
    </w:p>
    <w:p w14:paraId="6118AC71" w14:textId="77777777" w:rsidR="005346C7" w:rsidRDefault="005346C7" w:rsidP="008424EE">
      <w:pPr>
        <w:rPr>
          <w:rFonts w:ascii="Palatino Linotype" w:hAnsi="Palatino Linotype" w:cs="Arial"/>
          <w:bCs/>
          <w:sz w:val="16"/>
          <w:szCs w:val="16"/>
        </w:rPr>
      </w:pPr>
      <w:r>
        <w:rPr>
          <w:rFonts w:ascii="Palatino Linotype" w:hAnsi="Palatino Linotype" w:cs="Arial"/>
          <w:bCs/>
          <w:sz w:val="16"/>
          <w:szCs w:val="16"/>
        </w:rPr>
        <w:t>“Tools for Common Challenges in Public Health GIS: Aggregation, Smoothing and Masking”, all-day hands-on training presented by T.O. Talbot, R. Kirby, S. LeFevre at URISA’s 2011 GIS in Public Health Conference, June 27, 2011 in Atlanta, GA.</w:t>
      </w:r>
    </w:p>
    <w:p w14:paraId="0A9C4E69" w14:textId="77777777" w:rsidR="005346C7" w:rsidRDefault="005346C7" w:rsidP="008424EE">
      <w:pPr>
        <w:rPr>
          <w:rFonts w:ascii="Palatino Linotype" w:hAnsi="Palatino Linotype" w:cs="Arial"/>
          <w:bCs/>
          <w:sz w:val="16"/>
          <w:szCs w:val="16"/>
        </w:rPr>
      </w:pPr>
    </w:p>
    <w:p w14:paraId="2978C014" w14:textId="77777777" w:rsidR="005346C7" w:rsidRDefault="005346C7" w:rsidP="005346C7">
      <w:pPr>
        <w:rPr>
          <w:rFonts w:ascii="Palatino Linotype" w:hAnsi="Palatino Linotype" w:cs="Arial"/>
          <w:bCs/>
          <w:sz w:val="16"/>
          <w:szCs w:val="16"/>
        </w:rPr>
      </w:pPr>
      <w:r>
        <w:rPr>
          <w:rFonts w:ascii="Palatino Linotype" w:hAnsi="Palatino Linotype" w:cs="Arial"/>
          <w:bCs/>
          <w:sz w:val="16"/>
          <w:szCs w:val="16"/>
        </w:rPr>
        <w:t>“Geocoding Uniform Crime Report Data and Modeling Violent Crime”, Q. Li, R.S. Kirby, presented by R.S. Kirby at URISA’s 2011 GIS in Public Health Conference, June 27-30, 2011 in Atlanta, GA.</w:t>
      </w:r>
    </w:p>
    <w:p w14:paraId="186D8002" w14:textId="77777777" w:rsidR="005346C7" w:rsidRDefault="005346C7" w:rsidP="008424EE">
      <w:pPr>
        <w:rPr>
          <w:rFonts w:ascii="Palatino Linotype" w:hAnsi="Palatino Linotype" w:cs="Arial"/>
          <w:bCs/>
          <w:sz w:val="16"/>
          <w:szCs w:val="16"/>
        </w:rPr>
      </w:pPr>
    </w:p>
    <w:p w14:paraId="3BD47DCE" w14:textId="77777777" w:rsidR="005346C7" w:rsidRDefault="005346C7" w:rsidP="005346C7">
      <w:pPr>
        <w:rPr>
          <w:rFonts w:ascii="Palatino Linotype" w:hAnsi="Palatino Linotype" w:cs="Arial"/>
          <w:bCs/>
          <w:sz w:val="16"/>
          <w:szCs w:val="16"/>
        </w:rPr>
      </w:pPr>
      <w:r>
        <w:rPr>
          <w:rFonts w:ascii="Palatino Linotype" w:hAnsi="Palatino Linotype" w:cs="Arial"/>
          <w:bCs/>
          <w:sz w:val="16"/>
          <w:szCs w:val="16"/>
        </w:rPr>
        <w:t xml:space="preserve">“Putting Research </w:t>
      </w:r>
      <w:r w:rsidR="00A45750">
        <w:rPr>
          <w:rFonts w:ascii="Palatino Linotype" w:hAnsi="Palatino Linotype" w:cs="Arial"/>
          <w:bCs/>
          <w:sz w:val="16"/>
          <w:szCs w:val="16"/>
        </w:rPr>
        <w:t>i</w:t>
      </w:r>
      <w:r>
        <w:rPr>
          <w:rFonts w:ascii="Palatino Linotype" w:hAnsi="Palatino Linotype" w:cs="Arial"/>
          <w:bCs/>
          <w:sz w:val="16"/>
          <w:szCs w:val="16"/>
        </w:rPr>
        <w:t>nto Action – Food, Environment and Obesity Prevention”, panel discussion with L. Moore, M.C. Wimberly, S. Shah, moderated by R.S. Kirby at URISA’s 2011 GIS in Public Health Conference, June 27-30, 2011 in Atlanta, GA.</w:t>
      </w:r>
    </w:p>
    <w:p w14:paraId="61EB20B3" w14:textId="77777777" w:rsidR="005346C7" w:rsidRDefault="005346C7" w:rsidP="008424EE">
      <w:pPr>
        <w:rPr>
          <w:rFonts w:ascii="Palatino Linotype" w:hAnsi="Palatino Linotype" w:cs="Arial"/>
          <w:bCs/>
          <w:sz w:val="16"/>
          <w:szCs w:val="16"/>
        </w:rPr>
      </w:pPr>
    </w:p>
    <w:p w14:paraId="14525D34" w14:textId="77777777" w:rsidR="008424EE" w:rsidRDefault="008424EE" w:rsidP="008424EE">
      <w:pPr>
        <w:rPr>
          <w:rFonts w:ascii="Palatino Linotype" w:hAnsi="Palatino Linotype" w:cs="Arial"/>
          <w:bCs/>
          <w:sz w:val="16"/>
          <w:szCs w:val="16"/>
        </w:rPr>
      </w:pPr>
      <w:r>
        <w:rPr>
          <w:rFonts w:ascii="Palatino Linotype" w:hAnsi="Palatino Linotype" w:cs="Arial"/>
          <w:bCs/>
          <w:sz w:val="16"/>
          <w:szCs w:val="16"/>
        </w:rPr>
        <w:t>“</w:t>
      </w:r>
      <w:r w:rsidRPr="008424EE">
        <w:rPr>
          <w:rFonts w:ascii="Palatino Linotype" w:hAnsi="Palatino Linotype" w:cs="Arial"/>
          <w:bCs/>
          <w:sz w:val="16"/>
          <w:szCs w:val="16"/>
        </w:rPr>
        <w:t xml:space="preserve">Eclampsia </w:t>
      </w:r>
      <w:r>
        <w:rPr>
          <w:rFonts w:ascii="Palatino Linotype" w:hAnsi="Palatino Linotype" w:cs="Arial"/>
          <w:bCs/>
          <w:sz w:val="16"/>
          <w:szCs w:val="16"/>
        </w:rPr>
        <w:t>i</w:t>
      </w:r>
      <w:r w:rsidRPr="008424EE">
        <w:rPr>
          <w:rFonts w:ascii="Palatino Linotype" w:hAnsi="Palatino Linotype" w:cs="Arial"/>
          <w:bCs/>
          <w:sz w:val="16"/>
          <w:szCs w:val="16"/>
        </w:rPr>
        <w:t>n Canada: A Population-Based Cohort</w:t>
      </w:r>
      <w:r>
        <w:rPr>
          <w:rFonts w:ascii="Palatino Linotype" w:hAnsi="Palatino Linotype" w:cs="Arial"/>
          <w:bCs/>
          <w:sz w:val="16"/>
          <w:szCs w:val="16"/>
        </w:rPr>
        <w:t xml:space="preserve"> </w:t>
      </w:r>
      <w:r w:rsidRPr="008424EE">
        <w:rPr>
          <w:rFonts w:ascii="Palatino Linotype" w:hAnsi="Palatino Linotype" w:cs="Arial"/>
          <w:bCs/>
          <w:sz w:val="16"/>
          <w:szCs w:val="16"/>
        </w:rPr>
        <w:t xml:space="preserve">Study </w:t>
      </w:r>
      <w:r>
        <w:rPr>
          <w:rFonts w:ascii="Palatino Linotype" w:hAnsi="Palatino Linotype" w:cs="Arial"/>
          <w:bCs/>
          <w:sz w:val="16"/>
          <w:szCs w:val="16"/>
        </w:rPr>
        <w:t>b</w:t>
      </w:r>
      <w:r w:rsidRPr="008424EE">
        <w:rPr>
          <w:rFonts w:ascii="Palatino Linotype" w:hAnsi="Palatino Linotype" w:cs="Arial"/>
          <w:bCs/>
          <w:sz w:val="16"/>
          <w:szCs w:val="16"/>
        </w:rPr>
        <w:t xml:space="preserve">etween 2003 </w:t>
      </w:r>
      <w:r>
        <w:rPr>
          <w:rFonts w:ascii="Palatino Linotype" w:hAnsi="Palatino Linotype" w:cs="Arial"/>
          <w:bCs/>
          <w:sz w:val="16"/>
          <w:szCs w:val="16"/>
        </w:rPr>
        <w:t>a</w:t>
      </w:r>
      <w:r w:rsidRPr="008424EE">
        <w:rPr>
          <w:rFonts w:ascii="Palatino Linotype" w:hAnsi="Palatino Linotype" w:cs="Arial"/>
          <w:bCs/>
          <w:sz w:val="16"/>
          <w:szCs w:val="16"/>
        </w:rPr>
        <w:t>nd 2008</w:t>
      </w:r>
      <w:r>
        <w:rPr>
          <w:rFonts w:ascii="Palatino Linotype" w:hAnsi="Palatino Linotype" w:cs="Arial"/>
          <w:bCs/>
          <w:sz w:val="16"/>
          <w:szCs w:val="16"/>
        </w:rPr>
        <w:t xml:space="preserve">”, </w:t>
      </w:r>
      <w:r w:rsidRPr="008424EE">
        <w:rPr>
          <w:rFonts w:ascii="Palatino Linotype" w:hAnsi="Palatino Linotype" w:cs="Arial"/>
          <w:bCs/>
          <w:sz w:val="16"/>
          <w:szCs w:val="16"/>
        </w:rPr>
        <w:t>S</w:t>
      </w:r>
      <w:r>
        <w:rPr>
          <w:rFonts w:ascii="Palatino Linotype" w:hAnsi="Palatino Linotype" w:cs="Arial"/>
          <w:bCs/>
          <w:sz w:val="16"/>
          <w:szCs w:val="16"/>
        </w:rPr>
        <w:t>.</w:t>
      </w:r>
      <w:r w:rsidRPr="008424EE">
        <w:rPr>
          <w:rFonts w:ascii="Palatino Linotype" w:hAnsi="Palatino Linotype" w:cs="Arial"/>
          <w:bCs/>
          <w:sz w:val="16"/>
          <w:szCs w:val="16"/>
        </w:rPr>
        <w:t xml:space="preserve"> Liu, K</w:t>
      </w:r>
      <w:r>
        <w:rPr>
          <w:rFonts w:ascii="Palatino Linotype" w:hAnsi="Palatino Linotype" w:cs="Arial"/>
          <w:bCs/>
          <w:sz w:val="16"/>
          <w:szCs w:val="16"/>
        </w:rPr>
        <w:t>.</w:t>
      </w:r>
      <w:r w:rsidRPr="008424EE">
        <w:rPr>
          <w:rFonts w:ascii="Palatino Linotype" w:hAnsi="Palatino Linotype" w:cs="Arial"/>
          <w:bCs/>
          <w:sz w:val="16"/>
          <w:szCs w:val="16"/>
        </w:rPr>
        <w:t>S</w:t>
      </w:r>
      <w:r>
        <w:rPr>
          <w:rFonts w:ascii="Palatino Linotype" w:hAnsi="Palatino Linotype" w:cs="Arial"/>
          <w:bCs/>
          <w:sz w:val="16"/>
          <w:szCs w:val="16"/>
        </w:rPr>
        <w:t>.</w:t>
      </w:r>
      <w:r w:rsidRPr="008424EE">
        <w:rPr>
          <w:rFonts w:ascii="Palatino Linotype" w:hAnsi="Palatino Linotype" w:cs="Arial"/>
          <w:bCs/>
          <w:sz w:val="16"/>
          <w:szCs w:val="16"/>
        </w:rPr>
        <w:t xml:space="preserve"> Joseph, </w:t>
      </w:r>
      <w:r>
        <w:rPr>
          <w:rFonts w:ascii="Palatino Linotype" w:hAnsi="Palatino Linotype" w:cs="Arial"/>
          <w:bCs/>
          <w:sz w:val="16"/>
          <w:szCs w:val="16"/>
        </w:rPr>
        <w:t>R.</w:t>
      </w:r>
      <w:r w:rsidRPr="008424EE">
        <w:rPr>
          <w:rFonts w:ascii="Palatino Linotype" w:hAnsi="Palatino Linotype" w:cs="Arial"/>
          <w:bCs/>
          <w:sz w:val="16"/>
          <w:szCs w:val="16"/>
        </w:rPr>
        <w:t>M</w:t>
      </w:r>
      <w:r>
        <w:rPr>
          <w:rFonts w:ascii="Palatino Linotype" w:hAnsi="Palatino Linotype" w:cs="Arial"/>
          <w:bCs/>
          <w:sz w:val="16"/>
          <w:szCs w:val="16"/>
        </w:rPr>
        <w:t xml:space="preserve">. </w:t>
      </w:r>
      <w:r w:rsidRPr="008424EE">
        <w:rPr>
          <w:rFonts w:ascii="Palatino Linotype" w:hAnsi="Palatino Linotype" w:cs="Arial"/>
          <w:bCs/>
          <w:sz w:val="16"/>
          <w:szCs w:val="16"/>
        </w:rPr>
        <w:t>Liston, S</w:t>
      </w:r>
      <w:r>
        <w:rPr>
          <w:rFonts w:ascii="Palatino Linotype" w:hAnsi="Palatino Linotype" w:cs="Arial"/>
          <w:bCs/>
          <w:sz w:val="16"/>
          <w:szCs w:val="16"/>
        </w:rPr>
        <w:t>.</w:t>
      </w:r>
      <w:r w:rsidRPr="008424EE">
        <w:rPr>
          <w:rFonts w:ascii="Palatino Linotype" w:hAnsi="Palatino Linotype" w:cs="Arial"/>
          <w:bCs/>
          <w:sz w:val="16"/>
          <w:szCs w:val="16"/>
        </w:rPr>
        <w:t xml:space="preserve"> Bartholomew,</w:t>
      </w:r>
      <w:r>
        <w:rPr>
          <w:rFonts w:ascii="Palatino Linotype" w:hAnsi="Palatino Linotype" w:cs="Arial"/>
          <w:bCs/>
          <w:sz w:val="16"/>
          <w:szCs w:val="16"/>
        </w:rPr>
        <w:t xml:space="preserve"> </w:t>
      </w:r>
      <w:r w:rsidRPr="008424EE">
        <w:rPr>
          <w:rFonts w:ascii="Palatino Linotype" w:hAnsi="Palatino Linotype" w:cs="Arial"/>
          <w:bCs/>
          <w:sz w:val="16"/>
          <w:szCs w:val="16"/>
        </w:rPr>
        <w:t>M</w:t>
      </w:r>
      <w:r>
        <w:rPr>
          <w:rFonts w:ascii="Palatino Linotype" w:hAnsi="Palatino Linotype" w:cs="Arial"/>
          <w:bCs/>
          <w:sz w:val="16"/>
          <w:szCs w:val="16"/>
        </w:rPr>
        <w:t xml:space="preserve">. </w:t>
      </w:r>
      <w:r w:rsidRPr="008424EE">
        <w:rPr>
          <w:rFonts w:ascii="Palatino Linotype" w:hAnsi="Palatino Linotype" w:cs="Arial"/>
          <w:bCs/>
          <w:sz w:val="16"/>
          <w:szCs w:val="16"/>
        </w:rPr>
        <w:t>Walker, J</w:t>
      </w:r>
      <w:r>
        <w:rPr>
          <w:rFonts w:ascii="Palatino Linotype" w:hAnsi="Palatino Linotype" w:cs="Arial"/>
          <w:bCs/>
          <w:sz w:val="16"/>
          <w:szCs w:val="16"/>
        </w:rPr>
        <w:t>.</w:t>
      </w:r>
      <w:r w:rsidRPr="008424EE">
        <w:rPr>
          <w:rFonts w:ascii="Palatino Linotype" w:hAnsi="Palatino Linotype" w:cs="Arial"/>
          <w:bCs/>
          <w:sz w:val="16"/>
          <w:szCs w:val="16"/>
        </w:rPr>
        <w:t>A</w:t>
      </w:r>
      <w:r>
        <w:rPr>
          <w:rFonts w:ascii="Palatino Linotype" w:hAnsi="Palatino Linotype" w:cs="Arial"/>
          <w:bCs/>
          <w:sz w:val="16"/>
          <w:szCs w:val="16"/>
        </w:rPr>
        <w:t>.</w:t>
      </w:r>
      <w:r w:rsidRPr="008424EE">
        <w:rPr>
          <w:rFonts w:ascii="Palatino Linotype" w:hAnsi="Palatino Linotype" w:cs="Arial"/>
          <w:bCs/>
          <w:sz w:val="16"/>
          <w:szCs w:val="16"/>
        </w:rPr>
        <w:t xml:space="preserve"> Leon, R</w:t>
      </w:r>
      <w:r>
        <w:rPr>
          <w:rFonts w:ascii="Palatino Linotype" w:hAnsi="Palatino Linotype" w:cs="Arial"/>
          <w:bCs/>
          <w:sz w:val="16"/>
          <w:szCs w:val="16"/>
        </w:rPr>
        <w:t>.</w:t>
      </w:r>
      <w:r w:rsidRPr="008424EE">
        <w:rPr>
          <w:rFonts w:ascii="Palatino Linotype" w:hAnsi="Palatino Linotype" w:cs="Arial"/>
          <w:bCs/>
          <w:sz w:val="16"/>
          <w:szCs w:val="16"/>
        </w:rPr>
        <w:t>S</w:t>
      </w:r>
      <w:r>
        <w:rPr>
          <w:rFonts w:ascii="Palatino Linotype" w:hAnsi="Palatino Linotype" w:cs="Arial"/>
          <w:bCs/>
          <w:sz w:val="16"/>
          <w:szCs w:val="16"/>
        </w:rPr>
        <w:t>.</w:t>
      </w:r>
      <w:r w:rsidRPr="008424EE">
        <w:rPr>
          <w:rFonts w:ascii="Palatino Linotype" w:hAnsi="Palatino Linotype" w:cs="Arial"/>
          <w:bCs/>
          <w:sz w:val="16"/>
          <w:szCs w:val="16"/>
        </w:rPr>
        <w:t xml:space="preserve"> Kirby, R</w:t>
      </w:r>
      <w:r>
        <w:rPr>
          <w:rFonts w:ascii="Palatino Linotype" w:hAnsi="Palatino Linotype" w:cs="Arial"/>
          <w:bCs/>
          <w:sz w:val="16"/>
          <w:szCs w:val="16"/>
        </w:rPr>
        <w:t>.</w:t>
      </w:r>
      <w:r w:rsidRPr="008424EE">
        <w:rPr>
          <w:rFonts w:ascii="Palatino Linotype" w:hAnsi="Palatino Linotype" w:cs="Arial"/>
          <w:bCs/>
          <w:sz w:val="16"/>
          <w:szCs w:val="16"/>
        </w:rPr>
        <w:t xml:space="preserve"> Sauve,</w:t>
      </w:r>
      <w:r>
        <w:rPr>
          <w:rFonts w:ascii="Palatino Linotype" w:hAnsi="Palatino Linotype" w:cs="Arial"/>
          <w:bCs/>
          <w:sz w:val="16"/>
          <w:szCs w:val="16"/>
        </w:rPr>
        <w:t xml:space="preserve"> </w:t>
      </w:r>
      <w:r w:rsidRPr="008424EE">
        <w:rPr>
          <w:rFonts w:ascii="Palatino Linotype" w:hAnsi="Palatino Linotype" w:cs="Arial"/>
          <w:bCs/>
          <w:sz w:val="16"/>
          <w:szCs w:val="16"/>
        </w:rPr>
        <w:t>M</w:t>
      </w:r>
      <w:r>
        <w:rPr>
          <w:rFonts w:ascii="Palatino Linotype" w:hAnsi="Palatino Linotype" w:cs="Arial"/>
          <w:bCs/>
          <w:sz w:val="16"/>
          <w:szCs w:val="16"/>
        </w:rPr>
        <w:t>.</w:t>
      </w:r>
      <w:r w:rsidRPr="008424EE">
        <w:rPr>
          <w:rFonts w:ascii="Palatino Linotype" w:hAnsi="Palatino Linotype" w:cs="Arial"/>
          <w:bCs/>
          <w:sz w:val="16"/>
          <w:szCs w:val="16"/>
        </w:rPr>
        <w:t>S</w:t>
      </w:r>
      <w:r>
        <w:rPr>
          <w:rFonts w:ascii="Palatino Linotype" w:hAnsi="Palatino Linotype" w:cs="Arial"/>
          <w:bCs/>
          <w:sz w:val="16"/>
          <w:szCs w:val="16"/>
        </w:rPr>
        <w:t>.</w:t>
      </w:r>
      <w:r w:rsidRPr="008424EE">
        <w:rPr>
          <w:rFonts w:ascii="Palatino Linotype" w:hAnsi="Palatino Linotype" w:cs="Arial"/>
          <w:bCs/>
          <w:sz w:val="16"/>
          <w:szCs w:val="16"/>
        </w:rPr>
        <w:t xml:space="preserve"> Kramer</w:t>
      </w:r>
      <w:r>
        <w:rPr>
          <w:rFonts w:ascii="Palatino Linotype" w:hAnsi="Palatino Linotype" w:cs="Arial"/>
          <w:bCs/>
          <w:sz w:val="16"/>
          <w:szCs w:val="16"/>
        </w:rPr>
        <w:t>, poster presented by S. Liu at the 3</w:t>
      </w:r>
      <w:r w:rsidRPr="008424EE">
        <w:rPr>
          <w:rFonts w:ascii="Palatino Linotype" w:hAnsi="Palatino Linotype" w:cs="Arial"/>
          <w:bCs/>
          <w:sz w:val="16"/>
          <w:szCs w:val="16"/>
          <w:vertAlign w:val="superscript"/>
        </w:rPr>
        <w:t>rd</w:t>
      </w:r>
      <w:r>
        <w:rPr>
          <w:rFonts w:ascii="Palatino Linotype" w:hAnsi="Palatino Linotype" w:cs="Arial"/>
          <w:bCs/>
          <w:sz w:val="16"/>
          <w:szCs w:val="16"/>
        </w:rPr>
        <w:t xml:space="preserve"> Congress of Epidemiology, June 21-24, 2011 in Montreal, Quebec.</w:t>
      </w:r>
    </w:p>
    <w:p w14:paraId="36CE5621" w14:textId="77777777" w:rsidR="008424EE" w:rsidRDefault="008424EE" w:rsidP="008424EE">
      <w:pPr>
        <w:rPr>
          <w:rFonts w:ascii="Palatino Linotype" w:hAnsi="Palatino Linotype" w:cs="Arial"/>
          <w:bCs/>
          <w:sz w:val="16"/>
          <w:szCs w:val="16"/>
        </w:rPr>
      </w:pPr>
      <w:r w:rsidRPr="008424EE">
        <w:rPr>
          <w:rFonts w:ascii="Palatino Linotype" w:hAnsi="Palatino Linotype" w:cs="Arial"/>
          <w:bCs/>
          <w:sz w:val="16"/>
          <w:szCs w:val="16"/>
        </w:rPr>
        <w:t xml:space="preserve"> </w:t>
      </w:r>
    </w:p>
    <w:p w14:paraId="24CAF958" w14:textId="77777777" w:rsidR="007938D6" w:rsidRDefault="007938D6" w:rsidP="008424EE">
      <w:pPr>
        <w:rPr>
          <w:rFonts w:ascii="Palatino Linotype" w:hAnsi="Palatino Linotype" w:cs="Arial"/>
          <w:bCs/>
          <w:sz w:val="16"/>
          <w:szCs w:val="16"/>
        </w:rPr>
      </w:pPr>
      <w:r>
        <w:rPr>
          <w:rFonts w:ascii="Palatino Linotype" w:hAnsi="Palatino Linotype" w:cs="Arial"/>
          <w:bCs/>
          <w:sz w:val="16"/>
          <w:szCs w:val="16"/>
        </w:rPr>
        <w:t>“We Count What We Can Count and We Measure What We Can Measure: Are Traditional Perinatal Indicators Relevant in the 21</w:t>
      </w:r>
      <w:r w:rsidRPr="007938D6">
        <w:rPr>
          <w:rFonts w:ascii="Palatino Linotype" w:hAnsi="Palatino Linotype" w:cs="Arial"/>
          <w:bCs/>
          <w:sz w:val="16"/>
          <w:szCs w:val="16"/>
          <w:vertAlign w:val="superscript"/>
        </w:rPr>
        <w:t>st</w:t>
      </w:r>
      <w:r>
        <w:rPr>
          <w:rFonts w:ascii="Palatino Linotype" w:hAnsi="Palatino Linotype" w:cs="Arial"/>
          <w:bCs/>
          <w:sz w:val="16"/>
          <w:szCs w:val="16"/>
        </w:rPr>
        <w:t xml:space="preserve"> Century Context?”, </w:t>
      </w:r>
      <w:r w:rsidR="008424EE">
        <w:rPr>
          <w:rFonts w:ascii="Palatino Linotype" w:hAnsi="Palatino Linotype" w:cs="Arial"/>
          <w:bCs/>
          <w:sz w:val="16"/>
          <w:szCs w:val="16"/>
        </w:rPr>
        <w:t>i</w:t>
      </w:r>
      <w:r>
        <w:rPr>
          <w:rFonts w:ascii="Palatino Linotype" w:hAnsi="Palatino Linotype" w:cs="Arial"/>
          <w:bCs/>
          <w:sz w:val="16"/>
          <w:szCs w:val="16"/>
        </w:rPr>
        <w:t>nvited keynote lecture presented at the 26</w:t>
      </w:r>
      <w:r w:rsidRPr="007938D6">
        <w:rPr>
          <w:rFonts w:ascii="Palatino Linotype" w:hAnsi="Palatino Linotype" w:cs="Arial"/>
          <w:bCs/>
          <w:sz w:val="16"/>
          <w:szCs w:val="16"/>
          <w:vertAlign w:val="superscript"/>
        </w:rPr>
        <w:t>th</w:t>
      </w:r>
      <w:r>
        <w:rPr>
          <w:rFonts w:ascii="Palatino Linotype" w:hAnsi="Palatino Linotype" w:cs="Arial"/>
          <w:bCs/>
          <w:sz w:val="16"/>
          <w:szCs w:val="16"/>
        </w:rPr>
        <w:t xml:space="preserve"> annual New York State Perinatal Association conference, “Twenty Five Years in Perinatal Health: Looking Back, Moving Forward”, June 9-10, 2011 in Albany, NY.</w:t>
      </w:r>
    </w:p>
    <w:p w14:paraId="19CC7824" w14:textId="77777777" w:rsidR="00070588" w:rsidRDefault="00070588" w:rsidP="00F80F9C">
      <w:pPr>
        <w:rPr>
          <w:rFonts w:ascii="Palatino Linotype" w:hAnsi="Palatino Linotype" w:cs="Arial"/>
          <w:bCs/>
          <w:sz w:val="16"/>
          <w:szCs w:val="16"/>
        </w:rPr>
      </w:pPr>
    </w:p>
    <w:p w14:paraId="5429C861" w14:textId="77777777" w:rsidR="00070588" w:rsidRDefault="00070588" w:rsidP="00F80F9C">
      <w:pPr>
        <w:rPr>
          <w:rFonts w:ascii="Palatino Linotype" w:hAnsi="Palatino Linotype" w:cs="Arial"/>
          <w:bCs/>
          <w:sz w:val="16"/>
          <w:szCs w:val="16"/>
        </w:rPr>
      </w:pPr>
      <w:r>
        <w:rPr>
          <w:rFonts w:ascii="Palatino Linotype" w:hAnsi="Palatino Linotype" w:cs="Arial"/>
          <w:bCs/>
          <w:sz w:val="16"/>
          <w:szCs w:val="16"/>
        </w:rPr>
        <w:t>“</w:t>
      </w:r>
      <w:r w:rsidR="00A45750">
        <w:rPr>
          <w:rFonts w:ascii="Palatino Linotype" w:hAnsi="Palatino Linotype" w:cs="Arial"/>
          <w:bCs/>
          <w:sz w:val="16"/>
          <w:szCs w:val="16"/>
        </w:rPr>
        <w:t>’</w:t>
      </w:r>
      <w:r>
        <w:rPr>
          <w:rFonts w:ascii="Palatino Linotype" w:hAnsi="Palatino Linotype" w:cs="Arial"/>
          <w:bCs/>
          <w:sz w:val="16"/>
          <w:szCs w:val="16"/>
        </w:rPr>
        <w:t>All Public Health is Local</w:t>
      </w:r>
      <w:r w:rsidR="00A45750">
        <w:rPr>
          <w:rFonts w:ascii="Palatino Linotype" w:hAnsi="Palatino Linotype" w:cs="Arial"/>
          <w:bCs/>
          <w:sz w:val="16"/>
          <w:szCs w:val="16"/>
        </w:rPr>
        <w:t>’</w:t>
      </w:r>
      <w:r>
        <w:rPr>
          <w:rFonts w:ascii="Palatino Linotype" w:hAnsi="Palatino Linotype" w:cs="Arial"/>
          <w:bCs/>
          <w:sz w:val="16"/>
          <w:szCs w:val="16"/>
        </w:rPr>
        <w:t>: The Community Perspective on GIS and Public Health”, invited keynote lecture, 7</w:t>
      </w:r>
      <w:r w:rsidRPr="00070588">
        <w:rPr>
          <w:rFonts w:ascii="Palatino Linotype" w:hAnsi="Palatino Linotype" w:cs="Arial"/>
          <w:bCs/>
          <w:sz w:val="16"/>
          <w:szCs w:val="16"/>
          <w:vertAlign w:val="superscript"/>
        </w:rPr>
        <w:t>th</w:t>
      </w:r>
      <w:r>
        <w:rPr>
          <w:rFonts w:ascii="Palatino Linotype" w:hAnsi="Palatino Linotype" w:cs="Arial"/>
          <w:bCs/>
          <w:sz w:val="16"/>
          <w:szCs w:val="16"/>
        </w:rPr>
        <w:t xml:space="preserve"> Annual GIS &amp; Public Health Day, University at Albany, May 3, 2011 in Albany, NY.</w:t>
      </w:r>
    </w:p>
    <w:p w14:paraId="61F92021" w14:textId="77777777" w:rsidR="00C56E29" w:rsidRDefault="00C56E29" w:rsidP="00C56E29">
      <w:pPr>
        <w:pStyle w:val="NormalWeb"/>
        <w:rPr>
          <w:rFonts w:ascii="Palatino Linotype" w:hAnsi="Palatino Linotype" w:cs="Arial"/>
          <w:bCs/>
          <w:color w:val="auto"/>
          <w:sz w:val="16"/>
          <w:szCs w:val="16"/>
        </w:rPr>
      </w:pPr>
      <w:r>
        <w:rPr>
          <w:rFonts w:ascii="Palatino Linotype" w:hAnsi="Palatino Linotype" w:cs="Arial"/>
          <w:bCs/>
          <w:color w:val="auto"/>
          <w:sz w:val="16"/>
          <w:szCs w:val="16"/>
        </w:rPr>
        <w:t>“</w:t>
      </w:r>
      <w:r w:rsidRPr="00F907D1">
        <w:rPr>
          <w:rFonts w:ascii="Palatino Linotype" w:hAnsi="Palatino Linotype" w:cs="Arial"/>
          <w:bCs/>
          <w:color w:val="auto"/>
          <w:sz w:val="16"/>
          <w:szCs w:val="16"/>
        </w:rPr>
        <w:t xml:space="preserve">The Population Health Perspective </w:t>
      </w:r>
      <w:r>
        <w:rPr>
          <w:rFonts w:ascii="Palatino Linotype" w:hAnsi="Palatino Linotype" w:cs="Arial"/>
          <w:bCs/>
          <w:color w:val="auto"/>
          <w:sz w:val="16"/>
          <w:szCs w:val="16"/>
        </w:rPr>
        <w:t>on Child Health and Development”, invited visiting professor, Department of Epidemiology and Community Medicine, Virginia Commonwealth University, April 18, 2011 in Richmond, VA.</w:t>
      </w:r>
    </w:p>
    <w:p w14:paraId="2D528B99" w14:textId="77777777" w:rsidR="009732BB" w:rsidRDefault="00C56E29" w:rsidP="00C56E29">
      <w:pPr>
        <w:rPr>
          <w:rFonts w:ascii="Palatino Linotype" w:hAnsi="Palatino Linotype" w:cs="Arial"/>
          <w:bCs/>
          <w:sz w:val="16"/>
          <w:szCs w:val="16"/>
        </w:rPr>
      </w:pPr>
      <w:r>
        <w:rPr>
          <w:rFonts w:ascii="Palatino Linotype" w:hAnsi="Palatino Linotype" w:cs="Arial"/>
          <w:bCs/>
          <w:sz w:val="16"/>
          <w:szCs w:val="16"/>
        </w:rPr>
        <w:t xml:space="preserve"> </w:t>
      </w:r>
      <w:r w:rsidR="009732BB">
        <w:rPr>
          <w:rFonts w:ascii="Palatino Linotype" w:hAnsi="Palatino Linotype" w:cs="Arial"/>
          <w:bCs/>
          <w:sz w:val="16"/>
          <w:szCs w:val="16"/>
        </w:rPr>
        <w:t>“</w:t>
      </w:r>
      <w:r w:rsidR="009732BB" w:rsidRPr="009732BB">
        <w:rPr>
          <w:rFonts w:ascii="Palatino Linotype" w:hAnsi="Palatino Linotype" w:cs="Arial"/>
          <w:bCs/>
          <w:sz w:val="16"/>
          <w:szCs w:val="16"/>
        </w:rPr>
        <w:t>Reducing Variation, Improving Outcomes: The Rationale for A Statewide Perinatal Quality Improvement Collaborative</w:t>
      </w:r>
      <w:r w:rsidR="009732BB">
        <w:rPr>
          <w:rFonts w:ascii="Palatino Linotype" w:hAnsi="Palatino Linotype" w:cs="Arial"/>
          <w:bCs/>
          <w:sz w:val="16"/>
          <w:szCs w:val="16"/>
        </w:rPr>
        <w:t>”, presented at the 41</w:t>
      </w:r>
      <w:r w:rsidR="009732BB" w:rsidRPr="009732BB">
        <w:rPr>
          <w:rFonts w:ascii="Palatino Linotype" w:hAnsi="Palatino Linotype" w:cs="Arial"/>
          <w:bCs/>
          <w:sz w:val="16"/>
          <w:szCs w:val="16"/>
          <w:vertAlign w:val="superscript"/>
        </w:rPr>
        <w:t>st</w:t>
      </w:r>
      <w:r w:rsidR="009732BB">
        <w:rPr>
          <w:rFonts w:ascii="Palatino Linotype" w:hAnsi="Palatino Linotype" w:cs="Arial"/>
          <w:bCs/>
          <w:sz w:val="16"/>
          <w:szCs w:val="16"/>
        </w:rPr>
        <w:t xml:space="preserve"> Annual Statewide Perinatal Conference, Wisconsin Association for Perinatal Care, April 10-12, 2011 in Stevens Point, WI.</w:t>
      </w:r>
    </w:p>
    <w:p w14:paraId="52C23EDA" w14:textId="77777777" w:rsidR="009732BB" w:rsidRDefault="009732BB" w:rsidP="00F80F9C">
      <w:pPr>
        <w:rPr>
          <w:rFonts w:ascii="Palatino Linotype" w:hAnsi="Palatino Linotype" w:cs="Arial"/>
          <w:bCs/>
          <w:sz w:val="16"/>
          <w:szCs w:val="16"/>
        </w:rPr>
      </w:pPr>
    </w:p>
    <w:p w14:paraId="00F21BF9" w14:textId="77777777" w:rsidR="00F80F9C" w:rsidRDefault="00F80F9C" w:rsidP="00F80F9C">
      <w:pPr>
        <w:rPr>
          <w:rFonts w:ascii="Palatino Linotype" w:hAnsi="Palatino Linotype" w:cs="Arial"/>
          <w:bCs/>
          <w:sz w:val="16"/>
          <w:szCs w:val="16"/>
        </w:rPr>
      </w:pPr>
      <w:r>
        <w:rPr>
          <w:rFonts w:ascii="Palatino Linotype" w:hAnsi="Palatino Linotype" w:cs="Arial"/>
          <w:bCs/>
          <w:sz w:val="16"/>
          <w:szCs w:val="16"/>
        </w:rPr>
        <w:t>“Trends in the Birth Prevalence and Demographic Correlates of Ventral Wall Defects, NBDPN Collaborative Study”, poster presented by R.S. Kirby and J.T. Marshall for the VWD Collaborative Workgroup at the 14</w:t>
      </w:r>
      <w:r w:rsidRPr="006B3FD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28-March 2, 2011 in Orlando, FL.</w:t>
      </w:r>
    </w:p>
    <w:p w14:paraId="6327CCB6" w14:textId="77777777" w:rsidR="00F80F9C" w:rsidRDefault="00F80F9C" w:rsidP="00F80F9C">
      <w:pPr>
        <w:rPr>
          <w:rFonts w:ascii="Palatino Linotype" w:hAnsi="Palatino Linotype" w:cs="Arial"/>
          <w:bCs/>
          <w:sz w:val="16"/>
          <w:szCs w:val="16"/>
        </w:rPr>
      </w:pPr>
      <w:r>
        <w:rPr>
          <w:rFonts w:ascii="Palatino Linotype" w:hAnsi="Palatino Linotype" w:cs="Arial"/>
          <w:bCs/>
          <w:sz w:val="16"/>
          <w:szCs w:val="16"/>
        </w:rPr>
        <w:t xml:space="preserve"> </w:t>
      </w:r>
    </w:p>
    <w:p w14:paraId="08E5573C" w14:textId="77777777" w:rsidR="00F80F9C" w:rsidRDefault="00F80F9C" w:rsidP="00F80F9C">
      <w:pPr>
        <w:rPr>
          <w:rFonts w:ascii="Palatino Linotype" w:hAnsi="Palatino Linotype" w:cs="Arial"/>
          <w:bCs/>
          <w:sz w:val="16"/>
          <w:szCs w:val="16"/>
        </w:rPr>
      </w:pPr>
      <w:r>
        <w:rPr>
          <w:rFonts w:ascii="Palatino Linotype" w:hAnsi="Palatino Linotype" w:cs="Arial"/>
          <w:bCs/>
          <w:sz w:val="16"/>
          <w:szCs w:val="16"/>
        </w:rPr>
        <w:lastRenderedPageBreak/>
        <w:t>“The Relative Contribution of Data Sources to a Birth Defects Registry Utilizing Multi-source Ascertainment Methods: Does Narrowing the Birth Defects Case Ascertainment Net Lead to Overall or Disproportionate Loss?”, poster presented by J.L. Salemi, J.P. Tanner, S. Block, M. Bailey, J.A. Correia, S.M. Watkins, R.S. Kirby at the 14</w:t>
      </w:r>
      <w:r w:rsidRPr="006B3FD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28-March 2, 2011 in Orlando, FL.</w:t>
      </w:r>
    </w:p>
    <w:p w14:paraId="61505410" w14:textId="77777777" w:rsidR="00F80F9C" w:rsidRDefault="00F80F9C" w:rsidP="00F80F9C">
      <w:pPr>
        <w:rPr>
          <w:rFonts w:ascii="Palatino Linotype" w:hAnsi="Palatino Linotype" w:cs="Arial"/>
          <w:bCs/>
          <w:sz w:val="16"/>
          <w:szCs w:val="16"/>
        </w:rPr>
      </w:pPr>
    </w:p>
    <w:p w14:paraId="61B5DDA6" w14:textId="77777777" w:rsidR="00F80F9C" w:rsidRDefault="00F80F9C" w:rsidP="00F80F9C">
      <w:pPr>
        <w:rPr>
          <w:rFonts w:ascii="Palatino Linotype" w:hAnsi="Palatino Linotype" w:cs="Arial"/>
          <w:bCs/>
          <w:sz w:val="16"/>
          <w:szCs w:val="16"/>
        </w:rPr>
      </w:pPr>
      <w:r>
        <w:rPr>
          <w:rFonts w:ascii="Palatino Linotype" w:hAnsi="Palatino Linotype" w:cs="Arial"/>
          <w:bCs/>
          <w:sz w:val="16"/>
          <w:szCs w:val="16"/>
        </w:rPr>
        <w:t>“Multi-state Collaborati</w:t>
      </w:r>
      <w:r w:rsidR="00070588">
        <w:rPr>
          <w:rFonts w:ascii="Palatino Linotype" w:hAnsi="Palatino Linotype" w:cs="Arial"/>
          <w:bCs/>
          <w:sz w:val="16"/>
          <w:szCs w:val="16"/>
        </w:rPr>
        <w:t>v</w:t>
      </w:r>
      <w:r>
        <w:rPr>
          <w:rFonts w:ascii="Palatino Linotype" w:hAnsi="Palatino Linotype" w:cs="Arial"/>
          <w:bCs/>
          <w:sz w:val="16"/>
          <w:szCs w:val="16"/>
        </w:rPr>
        <w:t>e Projects”, M. Canfield, R. Rickard, R. Kirby, P. Romitt</w:t>
      </w:r>
      <w:r w:rsidR="00070588">
        <w:rPr>
          <w:rFonts w:ascii="Palatino Linotype" w:hAnsi="Palatino Linotype" w:cs="Arial"/>
          <w:bCs/>
          <w:sz w:val="16"/>
          <w:szCs w:val="16"/>
        </w:rPr>
        <w:t>i</w:t>
      </w:r>
      <w:r>
        <w:rPr>
          <w:rFonts w:ascii="Palatino Linotype" w:hAnsi="Palatino Linotype" w:cs="Arial"/>
          <w:bCs/>
          <w:sz w:val="16"/>
          <w:szCs w:val="16"/>
        </w:rPr>
        <w:t>, Y. Wang, presented at the 14</w:t>
      </w:r>
      <w:r w:rsidRPr="006B3FD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28-March 2, 2011 in Orlando, FL.</w:t>
      </w:r>
    </w:p>
    <w:p w14:paraId="19052277" w14:textId="77777777" w:rsidR="00F80F9C" w:rsidRDefault="00F80F9C" w:rsidP="00F80F9C">
      <w:pPr>
        <w:rPr>
          <w:rFonts w:ascii="Palatino Linotype" w:hAnsi="Palatino Linotype" w:cs="Arial"/>
          <w:bCs/>
          <w:sz w:val="16"/>
          <w:szCs w:val="16"/>
        </w:rPr>
      </w:pPr>
    </w:p>
    <w:p w14:paraId="7507FE0D" w14:textId="77777777" w:rsidR="00F80F9C" w:rsidRDefault="00F80F9C" w:rsidP="00F80F9C">
      <w:pPr>
        <w:rPr>
          <w:rFonts w:ascii="Palatino Linotype" w:hAnsi="Palatino Linotype" w:cs="Arial"/>
          <w:bCs/>
          <w:sz w:val="16"/>
          <w:szCs w:val="16"/>
        </w:rPr>
      </w:pPr>
      <w:r>
        <w:rPr>
          <w:rFonts w:ascii="Palatino Linotype" w:hAnsi="Palatino Linotype" w:cs="Arial"/>
          <w:bCs/>
          <w:sz w:val="16"/>
          <w:szCs w:val="16"/>
        </w:rPr>
        <w:t>“Birth Defects Terminology”, session moderated by R.S. Kirby, with T. Ashmeade, D. Riconda, and D. Rodriguez, presented at the 14</w:t>
      </w:r>
      <w:r w:rsidRPr="006B3FD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28-March 2, 2011 in Orlando, FL.</w:t>
      </w:r>
    </w:p>
    <w:p w14:paraId="4EAA3C39" w14:textId="77777777" w:rsidR="00F80F9C" w:rsidRDefault="00F80F9C" w:rsidP="00F80F9C">
      <w:pPr>
        <w:rPr>
          <w:rFonts w:ascii="Palatino Linotype" w:hAnsi="Palatino Linotype" w:cs="Arial"/>
          <w:bCs/>
          <w:sz w:val="16"/>
          <w:szCs w:val="16"/>
        </w:rPr>
      </w:pPr>
    </w:p>
    <w:p w14:paraId="73D52827" w14:textId="77777777" w:rsidR="00F80F9C" w:rsidRDefault="00F80F9C" w:rsidP="00F80F9C">
      <w:pPr>
        <w:rPr>
          <w:rFonts w:ascii="Palatino Linotype" w:hAnsi="Palatino Linotype" w:cs="Arial"/>
          <w:bCs/>
          <w:sz w:val="16"/>
          <w:szCs w:val="16"/>
        </w:rPr>
      </w:pPr>
      <w:r>
        <w:rPr>
          <w:rFonts w:ascii="Palatino Linotype" w:hAnsi="Palatino Linotype" w:cs="Arial"/>
          <w:bCs/>
          <w:sz w:val="16"/>
          <w:szCs w:val="16"/>
        </w:rPr>
        <w:t xml:space="preserve"> “Analytical Methods Toolbox for Birth Defects Surveillance”, session moderated by R.S. Kirby, presented at the 14</w:t>
      </w:r>
      <w:r w:rsidRPr="006B3FD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28-March 2, 2011 in Orlando, FL.</w:t>
      </w:r>
    </w:p>
    <w:p w14:paraId="53724B04" w14:textId="77777777" w:rsidR="006B3FD7" w:rsidRDefault="006B3FD7" w:rsidP="00F415F4">
      <w:pPr>
        <w:rPr>
          <w:rFonts w:ascii="Palatino Linotype" w:hAnsi="Palatino Linotype" w:cs="Arial"/>
          <w:bCs/>
          <w:sz w:val="16"/>
          <w:szCs w:val="16"/>
        </w:rPr>
      </w:pPr>
    </w:p>
    <w:p w14:paraId="62B4B331" w14:textId="77777777" w:rsidR="006B3FD7" w:rsidRDefault="006B3FD7" w:rsidP="00F415F4">
      <w:pPr>
        <w:rPr>
          <w:rFonts w:ascii="Palatino Linotype" w:hAnsi="Palatino Linotype" w:cs="Arial"/>
          <w:bCs/>
          <w:sz w:val="16"/>
          <w:szCs w:val="16"/>
        </w:rPr>
      </w:pPr>
      <w:r>
        <w:rPr>
          <w:rFonts w:ascii="Palatino Linotype" w:hAnsi="Palatino Linotype" w:cs="Arial"/>
          <w:bCs/>
          <w:sz w:val="16"/>
          <w:szCs w:val="16"/>
        </w:rPr>
        <w:t>“Multi-Level Modeling: Methods Applications, and Utility for Birth Defects Epidemiology”, pre-conference workshop presented by R.S. Kirby and C.A. Mason at the 14</w:t>
      </w:r>
      <w:r w:rsidRPr="006B3FD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National Birth Defects Prevention Network, February 27, 2011 in Orlando, FL.</w:t>
      </w:r>
    </w:p>
    <w:p w14:paraId="494B375E" w14:textId="77777777" w:rsidR="00F80F9C" w:rsidRDefault="00F80F9C" w:rsidP="00F415F4">
      <w:pPr>
        <w:rPr>
          <w:rFonts w:ascii="Palatino Linotype" w:hAnsi="Palatino Linotype" w:cs="Arial"/>
          <w:bCs/>
          <w:sz w:val="16"/>
          <w:szCs w:val="16"/>
        </w:rPr>
      </w:pPr>
    </w:p>
    <w:p w14:paraId="6597DF72" w14:textId="77777777" w:rsidR="00F80F9C" w:rsidRDefault="00F80F9C" w:rsidP="00F80F9C">
      <w:pPr>
        <w:rPr>
          <w:rFonts w:ascii="Palatino Linotype" w:hAnsi="Palatino Linotype" w:cs="Arial"/>
          <w:bCs/>
          <w:sz w:val="16"/>
          <w:szCs w:val="16"/>
        </w:rPr>
      </w:pPr>
      <w:r>
        <w:rPr>
          <w:rFonts w:ascii="Palatino Linotype" w:hAnsi="Palatino Linotype" w:cs="Arial"/>
          <w:bCs/>
          <w:sz w:val="16"/>
          <w:szCs w:val="16"/>
        </w:rPr>
        <w:t>“Fetal and Infant Mortality Review – A Public Health Approach to Improving Perinatal Outcomes”, invited keynote address</w:t>
      </w:r>
      <w:r w:rsidR="00AF7C08">
        <w:rPr>
          <w:rFonts w:ascii="Palatino Linotype" w:hAnsi="Palatino Linotype" w:cs="Arial"/>
          <w:bCs/>
          <w:sz w:val="16"/>
          <w:szCs w:val="16"/>
        </w:rPr>
        <w:t xml:space="preserve"> presented</w:t>
      </w:r>
      <w:r>
        <w:rPr>
          <w:rFonts w:ascii="Palatino Linotype" w:hAnsi="Palatino Linotype" w:cs="Arial"/>
          <w:bCs/>
          <w:sz w:val="16"/>
          <w:szCs w:val="16"/>
        </w:rPr>
        <w:t xml:space="preserve"> at the 2011 Idaho Perinatal Program Winter Conference, February 17-18, 2011 in Nampa, ID. </w:t>
      </w:r>
    </w:p>
    <w:p w14:paraId="0E641180" w14:textId="77777777" w:rsidR="00F80F9C" w:rsidRDefault="00F80F9C" w:rsidP="00F80F9C">
      <w:pPr>
        <w:rPr>
          <w:rFonts w:ascii="Palatino Linotype" w:hAnsi="Palatino Linotype" w:cs="Arial"/>
          <w:bCs/>
          <w:sz w:val="16"/>
          <w:szCs w:val="16"/>
        </w:rPr>
      </w:pPr>
    </w:p>
    <w:p w14:paraId="3000235C" w14:textId="77777777" w:rsidR="00F80F9C" w:rsidRDefault="00F80F9C" w:rsidP="00F80F9C">
      <w:pPr>
        <w:rPr>
          <w:rFonts w:ascii="Palatino Linotype" w:hAnsi="Palatino Linotype" w:cs="Arial"/>
          <w:bCs/>
          <w:sz w:val="16"/>
          <w:szCs w:val="16"/>
        </w:rPr>
      </w:pPr>
      <w:r>
        <w:rPr>
          <w:rFonts w:ascii="Palatino Linotype" w:hAnsi="Palatino Linotype" w:cs="Arial"/>
          <w:bCs/>
          <w:sz w:val="16"/>
          <w:szCs w:val="16"/>
        </w:rPr>
        <w:t xml:space="preserve"> “Immigrant Women and Perinatal Health”, invited keynote address presented at the 2011 Idaho Perinatal Program Winter Conference, February 17-18, 2011 in Nampa, ID. </w:t>
      </w:r>
    </w:p>
    <w:p w14:paraId="10593B52" w14:textId="77777777" w:rsidR="006B3FD7" w:rsidRDefault="006B3FD7" w:rsidP="00F415F4">
      <w:pPr>
        <w:rPr>
          <w:rFonts w:ascii="Palatino Linotype" w:hAnsi="Palatino Linotype" w:cs="Arial"/>
          <w:bCs/>
          <w:sz w:val="16"/>
          <w:szCs w:val="16"/>
        </w:rPr>
      </w:pPr>
    </w:p>
    <w:p w14:paraId="4A45636C" w14:textId="77777777" w:rsidR="002B6D0B" w:rsidRDefault="002B6D0B" w:rsidP="00F415F4">
      <w:pPr>
        <w:rPr>
          <w:rFonts w:ascii="Palatino Linotype" w:hAnsi="Palatino Linotype" w:cs="Arial"/>
          <w:bCs/>
          <w:sz w:val="16"/>
          <w:szCs w:val="16"/>
        </w:rPr>
      </w:pPr>
      <w:r>
        <w:rPr>
          <w:rFonts w:ascii="Palatino Linotype" w:hAnsi="Palatino Linotype" w:cs="Arial"/>
          <w:bCs/>
          <w:sz w:val="16"/>
          <w:szCs w:val="16"/>
        </w:rPr>
        <w:t>“Case Validation for a Statewide Birth Defects Registry”, D. Ehrenthal, L. Bartoshesky, R. Kirby, K. Maiden, poster presented by D. Ehrenthal at the 16h Annual Maternal and Child Health Epidemiology (MCH Epi) Conference, December 15-17, 2010 in San Antonio, TX.</w:t>
      </w:r>
    </w:p>
    <w:p w14:paraId="63040DA2" w14:textId="77777777" w:rsidR="002B6D0B" w:rsidRDefault="002B6D0B" w:rsidP="00F415F4">
      <w:pPr>
        <w:rPr>
          <w:rFonts w:ascii="Palatino Linotype" w:hAnsi="Palatino Linotype" w:cs="Arial"/>
          <w:bCs/>
          <w:sz w:val="16"/>
          <w:szCs w:val="16"/>
        </w:rPr>
      </w:pPr>
    </w:p>
    <w:p w14:paraId="2D8BF32B" w14:textId="77777777" w:rsidR="00532562" w:rsidRDefault="00532562" w:rsidP="00F415F4">
      <w:pPr>
        <w:rPr>
          <w:rFonts w:ascii="Palatino Linotype" w:hAnsi="Palatino Linotype" w:cs="Arial"/>
          <w:bCs/>
          <w:sz w:val="16"/>
          <w:szCs w:val="16"/>
        </w:rPr>
      </w:pPr>
      <w:r>
        <w:rPr>
          <w:rFonts w:ascii="Palatino Linotype" w:hAnsi="Palatino Linotype" w:cs="Arial"/>
          <w:bCs/>
          <w:sz w:val="16"/>
          <w:szCs w:val="16"/>
        </w:rPr>
        <w:t>“Maternal Race/Ethnicity and Nativity as Risk Factors for Congenital Anomalies”, presented at the 8</w:t>
      </w:r>
      <w:r w:rsidRPr="00532562">
        <w:rPr>
          <w:rFonts w:ascii="Palatino Linotype" w:hAnsi="Palatino Linotype" w:cs="Arial"/>
          <w:bCs/>
          <w:sz w:val="16"/>
          <w:szCs w:val="16"/>
          <w:vertAlign w:val="superscript"/>
        </w:rPr>
        <w:t>th</w:t>
      </w:r>
      <w:r>
        <w:rPr>
          <w:rFonts w:ascii="Palatino Linotype" w:hAnsi="Palatino Linotype" w:cs="Arial"/>
          <w:bCs/>
          <w:sz w:val="16"/>
          <w:szCs w:val="16"/>
        </w:rPr>
        <w:t xml:space="preserve"> Annual Scientific Meeting of the Canadian Congenital Anomalies Surveillance Network, “Environmental &amp; Nutritional Vulnerability for Congenital Anomalies”, November 17-19, 2010 in Ottawa, ON.</w:t>
      </w:r>
    </w:p>
    <w:p w14:paraId="6CFC8100" w14:textId="77777777" w:rsidR="00532562" w:rsidRDefault="00532562" w:rsidP="00F415F4">
      <w:pPr>
        <w:rPr>
          <w:rFonts w:ascii="Palatino Linotype" w:hAnsi="Palatino Linotype" w:cs="Arial"/>
          <w:bCs/>
          <w:sz w:val="16"/>
          <w:szCs w:val="16"/>
        </w:rPr>
      </w:pPr>
    </w:p>
    <w:p w14:paraId="2DEDC8AC" w14:textId="77777777" w:rsidR="00794EDF" w:rsidRDefault="00794EDF" w:rsidP="00794EDF">
      <w:pPr>
        <w:rPr>
          <w:rFonts w:ascii="Palatino Linotype" w:hAnsi="Palatino Linotype" w:cs="Arial"/>
          <w:sz w:val="16"/>
          <w:szCs w:val="16"/>
        </w:rPr>
      </w:pPr>
      <w:r>
        <w:rPr>
          <w:rFonts w:ascii="Palatino Linotype" w:hAnsi="Palatino Linotype" w:cs="Arial"/>
          <w:bCs/>
          <w:sz w:val="16"/>
          <w:szCs w:val="16"/>
        </w:rPr>
        <w:t>“</w:t>
      </w:r>
      <w:r w:rsidRPr="00794EDF">
        <w:rPr>
          <w:rFonts w:ascii="Palatino Linotype" w:hAnsi="Palatino Linotype" w:cs="Arial"/>
          <w:bCs/>
          <w:sz w:val="16"/>
          <w:szCs w:val="16"/>
        </w:rPr>
        <w:t>Using State Surveillance Systems to Track Infertility Risks and Outcomes</w:t>
      </w:r>
      <w:r>
        <w:rPr>
          <w:rFonts w:ascii="Palatino Linotype" w:hAnsi="Palatino Linotype" w:cs="Arial"/>
          <w:bCs/>
          <w:sz w:val="16"/>
          <w:szCs w:val="16"/>
        </w:rPr>
        <w:t xml:space="preserve">”, </w:t>
      </w:r>
      <w:r w:rsidRPr="00794EDF">
        <w:rPr>
          <w:rFonts w:ascii="Palatino Linotype" w:hAnsi="Palatino Linotype" w:cs="Arial"/>
          <w:bCs/>
          <w:sz w:val="16"/>
          <w:szCs w:val="16"/>
        </w:rPr>
        <w:t>R</w:t>
      </w:r>
      <w:r>
        <w:rPr>
          <w:rFonts w:ascii="Palatino Linotype" w:hAnsi="Palatino Linotype" w:cs="Arial"/>
          <w:bCs/>
          <w:sz w:val="16"/>
          <w:szCs w:val="16"/>
        </w:rPr>
        <w:t>.</w:t>
      </w:r>
      <w:r w:rsidRPr="00794EDF">
        <w:rPr>
          <w:rFonts w:ascii="Palatino Linotype" w:hAnsi="Palatino Linotype" w:cs="Arial"/>
          <w:bCs/>
          <w:sz w:val="16"/>
          <w:szCs w:val="16"/>
        </w:rPr>
        <w:t>S. Kirby</w:t>
      </w:r>
      <w:r>
        <w:rPr>
          <w:rFonts w:ascii="Palatino Linotype" w:hAnsi="Palatino Linotype" w:cs="Arial"/>
          <w:bCs/>
          <w:sz w:val="16"/>
          <w:szCs w:val="16"/>
        </w:rPr>
        <w:t xml:space="preserve"> and </w:t>
      </w:r>
      <w:r w:rsidRPr="00794EDF">
        <w:rPr>
          <w:rFonts w:ascii="Palatino Linotype" w:hAnsi="Palatino Linotype" w:cs="Arial"/>
          <w:bCs/>
          <w:sz w:val="16"/>
          <w:szCs w:val="16"/>
        </w:rPr>
        <w:t>B</w:t>
      </w:r>
      <w:r>
        <w:rPr>
          <w:rFonts w:ascii="Palatino Linotype" w:hAnsi="Palatino Linotype" w:cs="Arial"/>
          <w:bCs/>
          <w:sz w:val="16"/>
          <w:szCs w:val="16"/>
        </w:rPr>
        <w:t>.</w:t>
      </w:r>
      <w:r w:rsidRPr="00794EDF">
        <w:rPr>
          <w:rFonts w:ascii="Palatino Linotype" w:hAnsi="Palatino Linotype" w:cs="Arial"/>
          <w:bCs/>
          <w:sz w:val="16"/>
          <w:szCs w:val="16"/>
        </w:rPr>
        <w:t xml:space="preserve">B. Cohen, </w:t>
      </w:r>
      <w:r>
        <w:rPr>
          <w:rFonts w:ascii="Palatino Linotype" w:hAnsi="Palatino Linotype" w:cs="Arial"/>
          <w:bCs/>
          <w:sz w:val="16"/>
          <w:szCs w:val="16"/>
        </w:rPr>
        <w:t>presented by R.S. Kirby at</w:t>
      </w:r>
      <w:r w:rsidRPr="00794EDF">
        <w:rPr>
          <w:rFonts w:ascii="Palatino Linotype" w:hAnsi="Palatino Linotype" w:cs="Arial"/>
          <w:sz w:val="16"/>
          <w:szCs w:val="16"/>
        </w:rPr>
        <w:t xml:space="preserve"> </w:t>
      </w:r>
      <w:r>
        <w:rPr>
          <w:rFonts w:ascii="Palatino Linotype" w:hAnsi="Palatino Linotype" w:cs="Arial"/>
          <w:sz w:val="16"/>
          <w:szCs w:val="16"/>
        </w:rPr>
        <w:t>the American Public Health Association 128</w:t>
      </w:r>
      <w:r w:rsidRPr="00F415F4">
        <w:rPr>
          <w:rFonts w:ascii="Palatino Linotype" w:hAnsi="Palatino Linotype" w:cs="Arial"/>
          <w:sz w:val="16"/>
          <w:szCs w:val="16"/>
          <w:vertAlign w:val="superscript"/>
        </w:rPr>
        <w:t>th</w:t>
      </w:r>
      <w:r>
        <w:rPr>
          <w:rFonts w:ascii="Palatino Linotype" w:hAnsi="Palatino Linotype" w:cs="Arial"/>
          <w:sz w:val="16"/>
          <w:szCs w:val="16"/>
        </w:rPr>
        <w:t xml:space="preserve"> Annual Meeting, November 6-10, 2010 in Denver, CO.</w:t>
      </w:r>
    </w:p>
    <w:p w14:paraId="16384913" w14:textId="77777777" w:rsidR="00794EDF" w:rsidRDefault="00794EDF" w:rsidP="00F415F4">
      <w:pPr>
        <w:rPr>
          <w:rFonts w:ascii="Palatino Linotype" w:hAnsi="Palatino Linotype" w:cs="Arial"/>
          <w:bCs/>
          <w:sz w:val="16"/>
          <w:szCs w:val="16"/>
        </w:rPr>
      </w:pPr>
    </w:p>
    <w:p w14:paraId="08582889" w14:textId="77777777" w:rsidR="00022E4B" w:rsidRDefault="00F415F4" w:rsidP="00F415F4">
      <w:pPr>
        <w:rPr>
          <w:rFonts w:ascii="Palatino Linotype" w:hAnsi="Palatino Linotype" w:cs="Arial"/>
          <w:sz w:val="16"/>
          <w:szCs w:val="16"/>
        </w:rPr>
      </w:pPr>
      <w:r>
        <w:rPr>
          <w:rFonts w:ascii="Palatino Linotype" w:hAnsi="Palatino Linotype" w:cs="Arial"/>
          <w:bCs/>
          <w:sz w:val="16"/>
          <w:szCs w:val="16"/>
        </w:rPr>
        <w:t>“</w:t>
      </w:r>
      <w:r w:rsidRPr="00F415F4">
        <w:rPr>
          <w:rFonts w:ascii="Palatino Linotype" w:hAnsi="Palatino Linotype" w:cs="Arial"/>
          <w:bCs/>
          <w:sz w:val="16"/>
          <w:szCs w:val="16"/>
        </w:rPr>
        <w:t xml:space="preserve">HPV vaccine uptake and completion: An analysis of data from the 2007 National Survey of Children's Health”, </w:t>
      </w:r>
      <w:hyperlink r:id="rId116" w:history="1">
        <w:r w:rsidRPr="00F415F4">
          <w:rPr>
            <w:rStyle w:val="Hyperlink"/>
            <w:rFonts w:ascii="Palatino Linotype" w:hAnsi="Palatino Linotype" w:cs="Arial"/>
            <w:bCs/>
            <w:color w:val="auto"/>
            <w:sz w:val="16"/>
            <w:szCs w:val="16"/>
            <w:u w:val="none"/>
          </w:rPr>
          <w:t>J.L. Myers, R. Kirby</w:t>
        </w:r>
      </w:hyperlink>
      <w:r>
        <w:rPr>
          <w:rFonts w:ascii="Palatino Linotype" w:hAnsi="Palatino Linotype" w:cs="Arial"/>
          <w:sz w:val="16"/>
          <w:szCs w:val="16"/>
        </w:rPr>
        <w:t>, present</w:t>
      </w:r>
      <w:r w:rsidR="00532562">
        <w:rPr>
          <w:rFonts w:ascii="Palatino Linotype" w:hAnsi="Palatino Linotype" w:cs="Arial"/>
          <w:sz w:val="16"/>
          <w:szCs w:val="16"/>
        </w:rPr>
        <w:t>ed</w:t>
      </w:r>
      <w:r>
        <w:rPr>
          <w:rFonts w:ascii="Palatino Linotype" w:hAnsi="Palatino Linotype" w:cs="Arial"/>
          <w:sz w:val="16"/>
          <w:szCs w:val="16"/>
        </w:rPr>
        <w:t xml:space="preserve"> at the American Public Health Association 128</w:t>
      </w:r>
      <w:r w:rsidRPr="00F415F4">
        <w:rPr>
          <w:rFonts w:ascii="Palatino Linotype" w:hAnsi="Palatino Linotype" w:cs="Arial"/>
          <w:sz w:val="16"/>
          <w:szCs w:val="16"/>
          <w:vertAlign w:val="superscript"/>
        </w:rPr>
        <w:t>th</w:t>
      </w:r>
      <w:r>
        <w:rPr>
          <w:rFonts w:ascii="Palatino Linotype" w:hAnsi="Palatino Linotype" w:cs="Arial"/>
          <w:sz w:val="16"/>
          <w:szCs w:val="16"/>
        </w:rPr>
        <w:t xml:space="preserve"> Annual Meeting, November 6-10, 2010 in Denver, CO.</w:t>
      </w:r>
    </w:p>
    <w:p w14:paraId="3917BFF3" w14:textId="77777777" w:rsidR="00720961" w:rsidRDefault="00720961" w:rsidP="00F415F4">
      <w:pPr>
        <w:rPr>
          <w:rFonts w:ascii="Palatino Linotype" w:hAnsi="Palatino Linotype" w:cs="Arial"/>
          <w:sz w:val="16"/>
          <w:szCs w:val="16"/>
        </w:rPr>
      </w:pPr>
    </w:p>
    <w:p w14:paraId="5F2B9F3F" w14:textId="77777777" w:rsidR="00720961" w:rsidRDefault="00720961" w:rsidP="00F415F4">
      <w:pPr>
        <w:rPr>
          <w:rFonts w:ascii="Palatino Linotype" w:hAnsi="Palatino Linotype" w:cs="Arial"/>
          <w:sz w:val="16"/>
          <w:szCs w:val="16"/>
        </w:rPr>
      </w:pPr>
      <w:r>
        <w:rPr>
          <w:rFonts w:ascii="Palatino Linotype" w:hAnsi="Palatino Linotype" w:cs="Arial"/>
          <w:sz w:val="16"/>
          <w:szCs w:val="16"/>
        </w:rPr>
        <w:t>“Epidemiology Principles and Practices for Disabilities Research”, pre-conference workshop led by R.S. Kirby and C.A. Mason at “Going to Scale: Making What Works Accessible to All”, AUCD Annual Meeting and Conference, October 31, 2010 in Arlington, VA.</w:t>
      </w:r>
    </w:p>
    <w:p w14:paraId="27892927" w14:textId="77777777" w:rsidR="00720961" w:rsidRDefault="00720961" w:rsidP="00F415F4">
      <w:pPr>
        <w:rPr>
          <w:rFonts w:ascii="Palatino Linotype" w:hAnsi="Palatino Linotype" w:cs="Arial"/>
          <w:sz w:val="16"/>
          <w:szCs w:val="16"/>
        </w:rPr>
      </w:pPr>
    </w:p>
    <w:p w14:paraId="53FC7AE8" w14:textId="77777777" w:rsidR="00720961" w:rsidRDefault="00720961" w:rsidP="00F415F4">
      <w:pPr>
        <w:rPr>
          <w:rFonts w:ascii="Palatino Linotype" w:hAnsi="Palatino Linotype" w:cs="Arial"/>
          <w:sz w:val="16"/>
          <w:szCs w:val="16"/>
        </w:rPr>
      </w:pPr>
      <w:r>
        <w:rPr>
          <w:rFonts w:ascii="Palatino Linotype" w:hAnsi="Palatino Linotype" w:cs="Arial"/>
          <w:sz w:val="16"/>
          <w:szCs w:val="16"/>
        </w:rPr>
        <w:t>“</w:t>
      </w:r>
      <w:r w:rsidRPr="00720961">
        <w:rPr>
          <w:rFonts w:ascii="Palatino Linotype" w:hAnsi="Palatino Linotype" w:cs="Arial"/>
          <w:sz w:val="16"/>
          <w:szCs w:val="16"/>
        </w:rPr>
        <w:t>Birth Defects and Newborn Screening: Public Health Programs Involving Screening, Surveillance and Prevention</w:t>
      </w:r>
      <w:r>
        <w:rPr>
          <w:rFonts w:ascii="Palatino Linotype" w:hAnsi="Palatino Linotype" w:cs="Arial"/>
          <w:sz w:val="16"/>
          <w:szCs w:val="16"/>
        </w:rPr>
        <w:t xml:space="preserve">”, guest lecture in </w:t>
      </w:r>
      <w:r w:rsidR="00480FC1" w:rsidRPr="00480FC1">
        <w:rPr>
          <w:rFonts w:ascii="Palatino Linotype" w:hAnsi="Palatino Linotype" w:cs="Arial"/>
          <w:sz w:val="16"/>
          <w:szCs w:val="16"/>
        </w:rPr>
        <w:t>HCO 605—MCH Fundamentals Part I: </w:t>
      </w:r>
      <w:r w:rsidR="00480FC1">
        <w:rPr>
          <w:rFonts w:ascii="Palatino Linotype" w:hAnsi="Palatino Linotype" w:cs="Arial"/>
          <w:sz w:val="16"/>
          <w:szCs w:val="16"/>
        </w:rPr>
        <w:t xml:space="preserve"> Issues, Programs, and Policies, </w:t>
      </w:r>
      <w:r>
        <w:rPr>
          <w:rFonts w:ascii="Palatino Linotype" w:hAnsi="Palatino Linotype" w:cs="Arial"/>
          <w:sz w:val="16"/>
          <w:szCs w:val="16"/>
        </w:rPr>
        <w:t>University of Alabama-Birmingham, October 28, 2010 in Birmingham, AL.</w:t>
      </w:r>
    </w:p>
    <w:p w14:paraId="180409E6" w14:textId="77777777" w:rsidR="00B65F96" w:rsidRDefault="00B65F96" w:rsidP="00F415F4">
      <w:pPr>
        <w:rPr>
          <w:rFonts w:ascii="Palatino Linotype" w:hAnsi="Palatino Linotype" w:cs="Arial"/>
          <w:sz w:val="16"/>
          <w:szCs w:val="16"/>
        </w:rPr>
      </w:pPr>
    </w:p>
    <w:p w14:paraId="6DFC7A71" w14:textId="77777777" w:rsidR="005E0C43" w:rsidRDefault="005E0C43" w:rsidP="00F415F4">
      <w:pPr>
        <w:rPr>
          <w:rFonts w:ascii="Palatino Linotype" w:hAnsi="Palatino Linotype" w:cs="Arial"/>
          <w:sz w:val="16"/>
          <w:szCs w:val="16"/>
        </w:rPr>
      </w:pPr>
      <w:r>
        <w:rPr>
          <w:rFonts w:ascii="Palatino Linotype" w:hAnsi="Palatino Linotype" w:cs="Arial"/>
          <w:sz w:val="16"/>
          <w:szCs w:val="16"/>
        </w:rPr>
        <w:t>“Maternal and Child Health”, lecture to the University of Florida Pediatric Pulmonary Center Leadership Training Program, October 14, 2010 in Gainesville, FL.</w:t>
      </w:r>
    </w:p>
    <w:p w14:paraId="09F2429B" w14:textId="77777777" w:rsidR="005E0C43" w:rsidRDefault="005E0C43" w:rsidP="00F415F4">
      <w:pPr>
        <w:rPr>
          <w:rFonts w:ascii="Palatino Linotype" w:hAnsi="Palatino Linotype" w:cs="Arial"/>
          <w:sz w:val="16"/>
          <w:szCs w:val="16"/>
        </w:rPr>
      </w:pPr>
    </w:p>
    <w:p w14:paraId="2DF1EA09" w14:textId="77777777" w:rsidR="00203F54" w:rsidRDefault="00203F54" w:rsidP="00F415F4">
      <w:pPr>
        <w:rPr>
          <w:rFonts w:ascii="Palatino Linotype" w:hAnsi="Palatino Linotype" w:cs="Arial"/>
          <w:sz w:val="16"/>
          <w:szCs w:val="16"/>
        </w:rPr>
      </w:pPr>
      <w:r>
        <w:rPr>
          <w:rFonts w:ascii="Palatino Linotype" w:hAnsi="Palatino Linotype" w:cs="Arial"/>
          <w:sz w:val="16"/>
          <w:szCs w:val="16"/>
        </w:rPr>
        <w:t>“The Epidemiology of Autism Spectrum Disorders; What’s Known – and What Do We Still Need to Learn?”, keynote presentation at “Innovations in Autism Spectrum Disorders”, ASDNet at University of South Florida symposium, September 24, 2010 in Tampa, FL.</w:t>
      </w:r>
    </w:p>
    <w:p w14:paraId="34AC17D0" w14:textId="77777777" w:rsidR="00203F54" w:rsidRDefault="00203F54" w:rsidP="00F415F4">
      <w:pPr>
        <w:rPr>
          <w:rFonts w:ascii="Palatino Linotype" w:hAnsi="Palatino Linotype" w:cs="Arial"/>
          <w:sz w:val="16"/>
          <w:szCs w:val="16"/>
        </w:rPr>
      </w:pPr>
    </w:p>
    <w:p w14:paraId="491A5769" w14:textId="77777777" w:rsidR="0095605B" w:rsidRPr="0095605B" w:rsidRDefault="0095605B" w:rsidP="0095605B">
      <w:pPr>
        <w:rPr>
          <w:rFonts w:ascii="Palatino Linotype" w:hAnsi="Palatino Linotype" w:cs="Arial"/>
          <w:bCs/>
          <w:sz w:val="16"/>
          <w:szCs w:val="16"/>
        </w:rPr>
      </w:pPr>
      <w:r w:rsidRPr="0095605B">
        <w:rPr>
          <w:rFonts w:ascii="Palatino Linotype" w:hAnsi="Palatino Linotype" w:cs="Arial"/>
          <w:bCs/>
          <w:sz w:val="16"/>
          <w:szCs w:val="16"/>
        </w:rPr>
        <w:t>“Prevalence and Characteristics of Cerebral Palsy in Four Areas of the United States in 2006: An Update from the Autism and Developmental Disabilities Monitoring Network”, R.S. Kirby, M.S. Wingate, K. Van Naarden Braun, N.S. Doernberg, C.L. Arneson, R.E. Benedict, B. Mulvihill, M.S. Durkin, R.T. Fitzgerald, M.J. Maenner, J.A. Patz, M. Yeargin-Allsopp, poster presented by M. Yeargin-Allsopp at the American Academy  of Cerebral Palsy and Developmental Medicine 64</w:t>
      </w:r>
      <w:r w:rsidRPr="0095605B">
        <w:rPr>
          <w:rFonts w:ascii="Palatino Linotype" w:hAnsi="Palatino Linotype" w:cs="Arial"/>
          <w:bCs/>
          <w:sz w:val="16"/>
          <w:szCs w:val="16"/>
          <w:vertAlign w:val="superscript"/>
        </w:rPr>
        <w:t>th</w:t>
      </w:r>
      <w:r w:rsidRPr="0095605B">
        <w:rPr>
          <w:rFonts w:ascii="Palatino Linotype" w:hAnsi="Palatino Linotype" w:cs="Arial"/>
          <w:bCs/>
          <w:sz w:val="16"/>
          <w:szCs w:val="16"/>
        </w:rPr>
        <w:t xml:space="preserve"> Annual Meeting, September 21-24, 2010 in Washington, DC.</w:t>
      </w:r>
    </w:p>
    <w:p w14:paraId="1298309D" w14:textId="77777777" w:rsidR="0095605B" w:rsidRPr="0095605B" w:rsidRDefault="0095605B" w:rsidP="00F415F4">
      <w:pPr>
        <w:rPr>
          <w:rFonts w:ascii="Palatino Linotype" w:hAnsi="Palatino Linotype" w:cs="Arial"/>
          <w:sz w:val="16"/>
          <w:szCs w:val="16"/>
        </w:rPr>
      </w:pPr>
    </w:p>
    <w:p w14:paraId="738DA5DD" w14:textId="77777777" w:rsidR="009C7031" w:rsidRDefault="00CF7013" w:rsidP="00F415F4">
      <w:pPr>
        <w:rPr>
          <w:rFonts w:ascii="Palatino Linotype" w:hAnsi="Palatino Linotype" w:cs="Arial"/>
          <w:sz w:val="16"/>
          <w:szCs w:val="16"/>
        </w:rPr>
      </w:pPr>
      <w:r>
        <w:rPr>
          <w:rFonts w:ascii="Palatino Linotype" w:hAnsi="Palatino Linotype" w:cs="Arial"/>
          <w:sz w:val="16"/>
          <w:szCs w:val="16"/>
        </w:rPr>
        <w:t>“</w:t>
      </w:r>
      <w:r w:rsidR="009C7031">
        <w:rPr>
          <w:rFonts w:ascii="Palatino Linotype" w:hAnsi="Palatino Linotype" w:cs="Arial"/>
          <w:sz w:val="16"/>
          <w:szCs w:val="16"/>
        </w:rPr>
        <w:t xml:space="preserve">Birth Defects: Surveillance and Prevention”, presented at the </w:t>
      </w:r>
      <w:r w:rsidR="00FC75F9">
        <w:rPr>
          <w:rFonts w:ascii="Palatino Linotype" w:hAnsi="Palatino Linotype" w:cs="Arial"/>
          <w:sz w:val="16"/>
          <w:szCs w:val="16"/>
        </w:rPr>
        <w:t xml:space="preserve">annual meeting of </w:t>
      </w:r>
      <w:r w:rsidR="009C7031">
        <w:rPr>
          <w:rFonts w:ascii="Palatino Linotype" w:hAnsi="Palatino Linotype" w:cs="Arial"/>
          <w:sz w:val="16"/>
          <w:szCs w:val="16"/>
        </w:rPr>
        <w:t>Florida Association of Healthy Start Coalitions, July 29, 2010 in St. Pete Beach, FL.</w:t>
      </w:r>
    </w:p>
    <w:p w14:paraId="1C20FD48" w14:textId="77777777" w:rsidR="009C7031" w:rsidRDefault="009C7031" w:rsidP="00F415F4">
      <w:pPr>
        <w:rPr>
          <w:rFonts w:ascii="Palatino Linotype" w:hAnsi="Palatino Linotype" w:cs="Arial"/>
          <w:sz w:val="16"/>
          <w:szCs w:val="16"/>
        </w:rPr>
      </w:pPr>
    </w:p>
    <w:p w14:paraId="38A17F82" w14:textId="77777777" w:rsidR="00B65F96" w:rsidRDefault="00B65F96" w:rsidP="00F415F4">
      <w:pPr>
        <w:rPr>
          <w:rFonts w:ascii="Palatino Linotype" w:hAnsi="Palatino Linotype" w:cs="Arial"/>
          <w:sz w:val="16"/>
          <w:szCs w:val="16"/>
        </w:rPr>
      </w:pPr>
      <w:r>
        <w:rPr>
          <w:rFonts w:ascii="Palatino Linotype" w:hAnsi="Palatino Linotype" w:cs="Arial"/>
          <w:sz w:val="16"/>
          <w:szCs w:val="16"/>
        </w:rPr>
        <w:t>“Updates on Folic Acid and National Spina Bifida Program: Where Are We Now and Where Are We Headed”, presented by J. Mulinare, A. Flores and J. Thibadeau, session organized and moderated by R. Kirby, presented at “Leading the Way to the Future”, the 37</w:t>
      </w:r>
      <w:r w:rsidRPr="00B65F96">
        <w:rPr>
          <w:rFonts w:ascii="Palatino Linotype" w:hAnsi="Palatino Linotype" w:cs="Arial"/>
          <w:sz w:val="16"/>
          <w:szCs w:val="16"/>
          <w:vertAlign w:val="superscript"/>
        </w:rPr>
        <w:t>th</w:t>
      </w:r>
      <w:r>
        <w:rPr>
          <w:rFonts w:ascii="Palatino Linotype" w:hAnsi="Palatino Linotype" w:cs="Arial"/>
          <w:sz w:val="16"/>
          <w:szCs w:val="16"/>
        </w:rPr>
        <w:t xml:space="preserve"> Spina Bifida Association National Conference, June 27-30, 2010 in Cincinnati, OH.</w:t>
      </w:r>
    </w:p>
    <w:p w14:paraId="26A57B97" w14:textId="77777777" w:rsidR="00532562" w:rsidRDefault="00532562" w:rsidP="00F415F4">
      <w:pPr>
        <w:rPr>
          <w:rFonts w:ascii="Palatino Linotype" w:hAnsi="Palatino Linotype" w:cs="Arial"/>
          <w:sz w:val="16"/>
          <w:szCs w:val="16"/>
        </w:rPr>
      </w:pPr>
    </w:p>
    <w:p w14:paraId="35830FC5" w14:textId="77777777" w:rsidR="00532562" w:rsidRPr="00F415F4" w:rsidRDefault="00532562" w:rsidP="00532562">
      <w:pPr>
        <w:rPr>
          <w:rFonts w:ascii="Palatino Linotype" w:hAnsi="Palatino Linotype" w:cs="Arial"/>
          <w:sz w:val="16"/>
          <w:szCs w:val="16"/>
        </w:rPr>
      </w:pPr>
      <w:r w:rsidRPr="00532562">
        <w:rPr>
          <w:rFonts w:ascii="Palatino Linotype" w:hAnsi="Palatino Linotype" w:cs="Arial"/>
          <w:bCs/>
          <w:sz w:val="16"/>
          <w:szCs w:val="16"/>
        </w:rPr>
        <w:t>“Perinatal Epidemiology of Eclampsia: A Population-based Study in Canada”,</w:t>
      </w:r>
      <w:r>
        <w:rPr>
          <w:rFonts w:ascii="Palatino Linotype" w:hAnsi="Palatino Linotype" w:cs="Arial"/>
          <w:b/>
          <w:bCs/>
          <w:sz w:val="16"/>
          <w:szCs w:val="16"/>
        </w:rPr>
        <w:t xml:space="preserve"> </w:t>
      </w:r>
      <w:r w:rsidRPr="00532562">
        <w:rPr>
          <w:rFonts w:ascii="Palatino Linotype" w:hAnsi="Palatino Linotype" w:cs="Arial"/>
          <w:sz w:val="16"/>
          <w:szCs w:val="16"/>
        </w:rPr>
        <w:t>S</w:t>
      </w:r>
      <w:r>
        <w:rPr>
          <w:rFonts w:ascii="Palatino Linotype" w:hAnsi="Palatino Linotype" w:cs="Arial"/>
          <w:sz w:val="16"/>
          <w:szCs w:val="16"/>
        </w:rPr>
        <w:t>.</w:t>
      </w:r>
      <w:r w:rsidRPr="00532562">
        <w:rPr>
          <w:rFonts w:ascii="Palatino Linotype" w:hAnsi="Palatino Linotype" w:cs="Arial"/>
          <w:sz w:val="16"/>
          <w:szCs w:val="16"/>
        </w:rPr>
        <w:t xml:space="preserve"> Liu, K.S. Joseph, R</w:t>
      </w:r>
      <w:r>
        <w:rPr>
          <w:rFonts w:ascii="Palatino Linotype" w:hAnsi="Palatino Linotype" w:cs="Arial"/>
          <w:sz w:val="16"/>
          <w:szCs w:val="16"/>
        </w:rPr>
        <w:t>.</w:t>
      </w:r>
      <w:r w:rsidRPr="00532562">
        <w:rPr>
          <w:rFonts w:ascii="Palatino Linotype" w:hAnsi="Palatino Linotype" w:cs="Arial"/>
          <w:sz w:val="16"/>
          <w:szCs w:val="16"/>
        </w:rPr>
        <w:t>M. Liston, S</w:t>
      </w:r>
      <w:r>
        <w:rPr>
          <w:rFonts w:ascii="Palatino Linotype" w:hAnsi="Palatino Linotype" w:cs="Arial"/>
          <w:sz w:val="16"/>
          <w:szCs w:val="16"/>
        </w:rPr>
        <w:t xml:space="preserve">. </w:t>
      </w:r>
      <w:r w:rsidRPr="00532562">
        <w:rPr>
          <w:rFonts w:ascii="Palatino Linotype" w:hAnsi="Palatino Linotype" w:cs="Arial"/>
          <w:sz w:val="16"/>
          <w:szCs w:val="16"/>
        </w:rPr>
        <w:t>Bartholomew, R</w:t>
      </w:r>
      <w:r>
        <w:rPr>
          <w:rFonts w:ascii="Palatino Linotype" w:hAnsi="Palatino Linotype" w:cs="Arial"/>
          <w:sz w:val="16"/>
          <w:szCs w:val="16"/>
        </w:rPr>
        <w:t>.</w:t>
      </w:r>
      <w:r w:rsidRPr="00532562">
        <w:rPr>
          <w:rFonts w:ascii="Palatino Linotype" w:hAnsi="Palatino Linotype" w:cs="Arial"/>
          <w:sz w:val="16"/>
          <w:szCs w:val="16"/>
        </w:rPr>
        <w:t xml:space="preserve"> Kirby, M</w:t>
      </w:r>
      <w:r>
        <w:rPr>
          <w:rFonts w:ascii="Palatino Linotype" w:hAnsi="Palatino Linotype" w:cs="Arial"/>
          <w:sz w:val="16"/>
          <w:szCs w:val="16"/>
        </w:rPr>
        <w:t>.</w:t>
      </w:r>
      <w:r w:rsidRPr="00532562">
        <w:rPr>
          <w:rFonts w:ascii="Palatino Linotype" w:hAnsi="Palatino Linotype" w:cs="Arial"/>
          <w:sz w:val="16"/>
          <w:szCs w:val="16"/>
        </w:rPr>
        <w:t>S. Kramer,</w:t>
      </w:r>
      <w:r>
        <w:rPr>
          <w:rFonts w:ascii="Palatino Linotype" w:hAnsi="Palatino Linotype" w:cs="Arial"/>
          <w:sz w:val="16"/>
          <w:szCs w:val="16"/>
        </w:rPr>
        <w:t xml:space="preserve"> </w:t>
      </w:r>
      <w:r w:rsidRPr="00532562">
        <w:rPr>
          <w:rFonts w:ascii="Palatino Linotype" w:hAnsi="Palatino Linotype" w:cs="Arial"/>
          <w:sz w:val="16"/>
          <w:szCs w:val="16"/>
        </w:rPr>
        <w:t>for the Maternal Health Study Group of the Canadian Perinatal Surveillance System (Public Health Agency of Canada, Ottawa, ON)</w:t>
      </w:r>
      <w:r>
        <w:rPr>
          <w:rFonts w:ascii="Palatino Linotype" w:hAnsi="Palatino Linotype" w:cs="Arial"/>
          <w:sz w:val="16"/>
          <w:szCs w:val="16"/>
        </w:rPr>
        <w:t>, poster presented by S. Liu at the annual meeting of the Society for Pediatric and Perinatal Epidemiologic Research, June 22-23, 2010 in Seattle, WA.</w:t>
      </w:r>
    </w:p>
    <w:p w14:paraId="0000D016" w14:textId="77777777" w:rsidR="00F907D1" w:rsidRDefault="00F907D1" w:rsidP="00877C38">
      <w:pPr>
        <w:pStyle w:val="NormalWeb"/>
        <w:rPr>
          <w:rFonts w:ascii="Palatino Linotype" w:hAnsi="Palatino Linotype" w:cs="Arial"/>
          <w:bCs/>
          <w:color w:val="auto"/>
          <w:sz w:val="16"/>
          <w:szCs w:val="16"/>
        </w:rPr>
      </w:pPr>
      <w:r>
        <w:rPr>
          <w:rFonts w:ascii="Palatino Linotype" w:hAnsi="Palatino Linotype" w:cs="Arial"/>
          <w:bCs/>
          <w:color w:val="auto"/>
          <w:sz w:val="16"/>
          <w:szCs w:val="16"/>
        </w:rPr>
        <w:lastRenderedPageBreak/>
        <w:t>“</w:t>
      </w:r>
      <w:r w:rsidRPr="00F907D1">
        <w:rPr>
          <w:rFonts w:ascii="Palatino Linotype" w:hAnsi="Palatino Linotype" w:cs="Arial"/>
          <w:bCs/>
          <w:color w:val="auto"/>
          <w:sz w:val="16"/>
          <w:szCs w:val="16"/>
        </w:rPr>
        <w:t xml:space="preserve">The Population Health Perspective </w:t>
      </w:r>
      <w:r>
        <w:rPr>
          <w:rFonts w:ascii="Palatino Linotype" w:hAnsi="Palatino Linotype" w:cs="Arial"/>
          <w:bCs/>
          <w:color w:val="auto"/>
          <w:sz w:val="16"/>
          <w:szCs w:val="16"/>
        </w:rPr>
        <w:t>on Child Health and Development”, grand rounds lecture presented to Department of Pediatrics, University of Florida College of Medicine, June 4, 2010</w:t>
      </w:r>
      <w:r w:rsidR="00B467AB">
        <w:rPr>
          <w:rFonts w:ascii="Palatino Linotype" w:hAnsi="Palatino Linotype" w:cs="Arial"/>
          <w:bCs/>
          <w:color w:val="auto"/>
          <w:sz w:val="16"/>
          <w:szCs w:val="16"/>
        </w:rPr>
        <w:t xml:space="preserve"> in Gainesville, FL</w:t>
      </w:r>
      <w:r>
        <w:rPr>
          <w:rFonts w:ascii="Palatino Linotype" w:hAnsi="Palatino Linotype" w:cs="Arial"/>
          <w:bCs/>
          <w:color w:val="auto"/>
          <w:sz w:val="16"/>
          <w:szCs w:val="16"/>
        </w:rPr>
        <w:t>.</w:t>
      </w:r>
    </w:p>
    <w:p w14:paraId="3A3B9576" w14:textId="77777777" w:rsidR="00F55735" w:rsidRDefault="00F55735" w:rsidP="00877C38">
      <w:pPr>
        <w:pStyle w:val="NormalWeb"/>
        <w:rPr>
          <w:rFonts w:ascii="Palatino Linotype" w:hAnsi="Palatino Linotype"/>
          <w:color w:val="auto"/>
          <w:sz w:val="16"/>
          <w:szCs w:val="16"/>
        </w:rPr>
      </w:pPr>
      <w:r>
        <w:rPr>
          <w:rFonts w:ascii="Palatino Linotype" w:hAnsi="Palatino Linotype"/>
          <w:color w:val="auto"/>
          <w:sz w:val="16"/>
          <w:szCs w:val="16"/>
        </w:rPr>
        <w:t>“The Great Debate”, session moderator, presented at the 40</w:t>
      </w:r>
      <w:r w:rsidRPr="00F55735">
        <w:rPr>
          <w:rFonts w:ascii="Palatino Linotype" w:hAnsi="Palatino Linotype"/>
          <w:color w:val="auto"/>
          <w:sz w:val="16"/>
          <w:szCs w:val="16"/>
          <w:vertAlign w:val="superscript"/>
        </w:rPr>
        <w:t>th</w:t>
      </w:r>
      <w:r>
        <w:rPr>
          <w:rFonts w:ascii="Palatino Linotype" w:hAnsi="Palatino Linotype"/>
          <w:color w:val="auto"/>
          <w:sz w:val="16"/>
          <w:szCs w:val="16"/>
        </w:rPr>
        <w:t xml:space="preserve"> annual conference of the Wisconsin Association for Perinatal Care, April 19-21, 2010 in Wisconsin Dells, WI.</w:t>
      </w:r>
    </w:p>
    <w:p w14:paraId="1AE1B5EC" w14:textId="77777777" w:rsidR="00796DCC" w:rsidRDefault="00796DCC" w:rsidP="00877C38">
      <w:pPr>
        <w:pStyle w:val="NormalWeb"/>
        <w:rPr>
          <w:rFonts w:ascii="Palatino Linotype" w:hAnsi="Palatino Linotype" w:cs="Arial"/>
          <w:bCs/>
          <w:color w:val="auto"/>
          <w:sz w:val="16"/>
          <w:szCs w:val="16"/>
        </w:rPr>
      </w:pPr>
      <w:r w:rsidRPr="002B11F6">
        <w:rPr>
          <w:rFonts w:ascii="Palatino Linotype" w:hAnsi="Palatino Linotype"/>
          <w:color w:val="auto"/>
          <w:sz w:val="16"/>
          <w:szCs w:val="16"/>
        </w:rPr>
        <w:t>“Pushing the Limits: Perinatal Epidemiology and Public Health Informatics”</w:t>
      </w:r>
      <w:r w:rsidR="002B11F6">
        <w:rPr>
          <w:rFonts w:ascii="Palatino Linotype" w:hAnsi="Palatino Linotype"/>
          <w:color w:val="auto"/>
          <w:sz w:val="16"/>
          <w:szCs w:val="16"/>
        </w:rPr>
        <w:t xml:space="preserve">, </w:t>
      </w:r>
      <w:r w:rsidR="002B11F6" w:rsidRPr="002B11F6">
        <w:rPr>
          <w:rFonts w:ascii="Palatino Linotype" w:hAnsi="Palatino Linotype"/>
          <w:color w:val="auto"/>
          <w:sz w:val="16"/>
          <w:szCs w:val="16"/>
        </w:rPr>
        <w:t>Division of Epidemiology, Statistics, and Prevention Research (DESPR)</w:t>
      </w:r>
      <w:r w:rsidR="002B11F6">
        <w:rPr>
          <w:rFonts w:ascii="Palatino Linotype" w:hAnsi="Palatino Linotype"/>
          <w:color w:val="auto"/>
          <w:sz w:val="16"/>
          <w:szCs w:val="16"/>
        </w:rPr>
        <w:t>, Eunice Kennedy Shriver National Institute of Child Health and Human Development</w:t>
      </w:r>
      <w:r w:rsidR="002B11F6" w:rsidRPr="002B11F6">
        <w:rPr>
          <w:rFonts w:ascii="Palatino Linotype" w:hAnsi="Palatino Linotype"/>
          <w:color w:val="auto"/>
          <w:sz w:val="16"/>
          <w:szCs w:val="16"/>
        </w:rPr>
        <w:t xml:space="preserve"> seminar series entitled "Current Topics in Reproductive and Child Health"</w:t>
      </w:r>
      <w:r w:rsidR="002B11F6">
        <w:rPr>
          <w:rFonts w:ascii="Palatino Linotype" w:hAnsi="Palatino Linotype"/>
          <w:color w:val="auto"/>
          <w:sz w:val="16"/>
          <w:szCs w:val="16"/>
        </w:rPr>
        <w:t xml:space="preserve">, presented </w:t>
      </w:r>
      <w:r w:rsidR="002B11F6" w:rsidRPr="002B11F6">
        <w:rPr>
          <w:rFonts w:ascii="Palatino Linotype" w:hAnsi="Palatino Linotype"/>
          <w:color w:val="auto"/>
          <w:sz w:val="16"/>
          <w:szCs w:val="16"/>
        </w:rPr>
        <w:t>March 24</w:t>
      </w:r>
      <w:r w:rsidR="002B11F6">
        <w:rPr>
          <w:rFonts w:ascii="Palatino Linotype" w:hAnsi="Palatino Linotype"/>
          <w:color w:val="auto"/>
          <w:sz w:val="16"/>
          <w:szCs w:val="16"/>
        </w:rPr>
        <w:t>, 2010 in Rockville, MD.</w:t>
      </w:r>
    </w:p>
    <w:p w14:paraId="600CEF21" w14:textId="77777777" w:rsidR="00877C38" w:rsidRPr="00877C38" w:rsidRDefault="00877C38" w:rsidP="00877C38">
      <w:pPr>
        <w:pStyle w:val="NormalWeb"/>
        <w:rPr>
          <w:rFonts w:ascii="Palatino Linotype" w:hAnsi="Palatino Linotype"/>
          <w:color w:val="auto"/>
          <w:sz w:val="16"/>
          <w:szCs w:val="16"/>
        </w:rPr>
      </w:pPr>
      <w:r w:rsidRPr="00877C38">
        <w:rPr>
          <w:rFonts w:ascii="Palatino Linotype" w:hAnsi="Palatino Linotype" w:cs="Arial"/>
          <w:bCs/>
          <w:color w:val="auto"/>
          <w:sz w:val="16"/>
          <w:szCs w:val="16"/>
        </w:rPr>
        <w:t xml:space="preserve">“The Status of Hemoglobinopathies in Pediatric and Non-Pediatric Populations in the Southeastern District in the State of Florida”, </w:t>
      </w:r>
      <w:r w:rsidR="00BB46E3">
        <w:rPr>
          <w:rFonts w:ascii="Palatino Linotype" w:hAnsi="Palatino Linotype" w:cs="Arial"/>
          <w:bCs/>
          <w:color w:val="auto"/>
          <w:sz w:val="16"/>
          <w:szCs w:val="16"/>
        </w:rPr>
        <w:t xml:space="preserve">L. Jordan, </w:t>
      </w:r>
      <w:r w:rsidRPr="00877C38">
        <w:rPr>
          <w:rFonts w:ascii="Palatino Linotype" w:hAnsi="Palatino Linotype" w:cs="Arial"/>
          <w:color w:val="auto"/>
          <w:sz w:val="16"/>
          <w:szCs w:val="16"/>
        </w:rPr>
        <w:t>B.</w:t>
      </w:r>
      <w:r w:rsidR="00796DCC">
        <w:rPr>
          <w:rFonts w:ascii="Palatino Linotype" w:hAnsi="Palatino Linotype" w:cs="Arial"/>
          <w:color w:val="auto"/>
          <w:sz w:val="16"/>
          <w:szCs w:val="16"/>
        </w:rPr>
        <w:t xml:space="preserve"> </w:t>
      </w:r>
      <w:r w:rsidRPr="00877C38">
        <w:rPr>
          <w:rFonts w:ascii="Palatino Linotype" w:hAnsi="Palatino Linotype" w:cs="Arial"/>
          <w:color w:val="auto"/>
          <w:sz w:val="16"/>
          <w:szCs w:val="16"/>
        </w:rPr>
        <w:t>Dy, T. Ricks, L. Antipolo, A. Blevins, I. Lovely, J. Streater, R. Dowhour, J. Torres, M.</w:t>
      </w:r>
      <w:r w:rsidRPr="00877C38">
        <w:rPr>
          <w:rFonts w:ascii="Palatino Linotype" w:hAnsi="Palatino Linotype"/>
          <w:color w:val="auto"/>
          <w:sz w:val="16"/>
          <w:szCs w:val="16"/>
        </w:rPr>
        <w:t xml:space="preserve"> </w:t>
      </w:r>
      <w:r w:rsidRPr="00877C38">
        <w:rPr>
          <w:rFonts w:ascii="Palatino Linotype" w:hAnsi="Palatino Linotype" w:cs="Arial"/>
          <w:color w:val="auto"/>
          <w:sz w:val="16"/>
          <w:szCs w:val="16"/>
        </w:rPr>
        <w:t>Chan, R.</w:t>
      </w:r>
      <w:r w:rsidRPr="00877C38">
        <w:rPr>
          <w:rFonts w:ascii="Palatino Linotype" w:hAnsi="Palatino Linotype"/>
          <w:color w:val="auto"/>
          <w:sz w:val="16"/>
          <w:szCs w:val="16"/>
        </w:rPr>
        <w:t xml:space="preserve"> </w:t>
      </w:r>
      <w:r w:rsidRPr="00877C38">
        <w:rPr>
          <w:rFonts w:ascii="Palatino Linotype" w:hAnsi="Palatino Linotype" w:cs="Arial"/>
          <w:color w:val="auto"/>
          <w:sz w:val="16"/>
          <w:szCs w:val="16"/>
        </w:rPr>
        <w:t xml:space="preserve">Batchelor, M. Salfinger, </w:t>
      </w:r>
      <w:r w:rsidR="00BB46E3">
        <w:rPr>
          <w:rFonts w:ascii="Palatino Linotype" w:hAnsi="Palatino Linotype" w:cs="Arial"/>
          <w:color w:val="auto"/>
          <w:sz w:val="16"/>
          <w:szCs w:val="16"/>
        </w:rPr>
        <w:t xml:space="preserve">C. Adams, Y. Portes, A. Chan, </w:t>
      </w:r>
      <w:r w:rsidRPr="00877C38">
        <w:rPr>
          <w:rFonts w:ascii="Palatino Linotype" w:hAnsi="Palatino Linotype" w:cs="Arial"/>
          <w:color w:val="auto"/>
          <w:sz w:val="16"/>
          <w:szCs w:val="16"/>
        </w:rPr>
        <w:t>K. Stannard, L.</w:t>
      </w:r>
      <w:r w:rsidR="00A45750">
        <w:rPr>
          <w:rFonts w:ascii="Palatino Linotype" w:hAnsi="Palatino Linotype" w:cs="Arial"/>
          <w:color w:val="auto"/>
          <w:sz w:val="16"/>
          <w:szCs w:val="16"/>
        </w:rPr>
        <w:t xml:space="preserve"> </w:t>
      </w:r>
      <w:r w:rsidRPr="00877C38">
        <w:rPr>
          <w:rFonts w:ascii="Palatino Linotype" w:hAnsi="Palatino Linotype" w:cs="Arial"/>
          <w:color w:val="auto"/>
          <w:sz w:val="16"/>
          <w:szCs w:val="16"/>
        </w:rPr>
        <w:t>Taylor, K. Jones,</w:t>
      </w:r>
      <w:r w:rsidR="00BB46E3">
        <w:rPr>
          <w:rFonts w:ascii="Palatino Linotype" w:hAnsi="Palatino Linotype" w:cs="Arial"/>
          <w:color w:val="auto"/>
          <w:sz w:val="16"/>
          <w:szCs w:val="16"/>
        </w:rPr>
        <w:t>R. Kirby,</w:t>
      </w:r>
      <w:r w:rsidRPr="00877C38">
        <w:rPr>
          <w:rFonts w:ascii="Palatino Linotype" w:hAnsi="Palatino Linotype" w:cs="Arial"/>
          <w:color w:val="auto"/>
          <w:sz w:val="16"/>
          <w:szCs w:val="16"/>
        </w:rPr>
        <w:t xml:space="preserve"> M. Corena-McLeod, present</w:t>
      </w:r>
      <w:r w:rsidR="00BB46E3">
        <w:rPr>
          <w:rFonts w:ascii="Palatino Linotype" w:hAnsi="Palatino Linotype" w:cs="Arial"/>
          <w:color w:val="auto"/>
          <w:sz w:val="16"/>
          <w:szCs w:val="16"/>
        </w:rPr>
        <w:t>ed by L. Jordan</w:t>
      </w:r>
      <w:r w:rsidRPr="00877C38">
        <w:rPr>
          <w:rFonts w:ascii="Palatino Linotype" w:hAnsi="Palatino Linotype" w:cs="Arial"/>
          <w:color w:val="auto"/>
          <w:sz w:val="16"/>
          <w:szCs w:val="16"/>
        </w:rPr>
        <w:t xml:space="preserve"> at the National Conference on Blood Disorders in Public Health, March 9-11, 2010 in Atlanta, GA.</w:t>
      </w:r>
    </w:p>
    <w:p w14:paraId="6B3EC15E" w14:textId="77777777" w:rsidR="00877C38" w:rsidRDefault="00E027E3" w:rsidP="00877C38">
      <w:pPr>
        <w:pStyle w:val="NormalWeb"/>
        <w:rPr>
          <w:rFonts w:ascii="Palatino Linotype" w:hAnsi="Palatino Linotype" w:cs="Arial"/>
          <w:color w:val="auto"/>
          <w:sz w:val="16"/>
          <w:szCs w:val="16"/>
        </w:rPr>
      </w:pPr>
      <w:r w:rsidRPr="00E027E3">
        <w:rPr>
          <w:rFonts w:ascii="Palatino Linotype" w:hAnsi="Palatino Linotype" w:cs="Arial"/>
          <w:color w:val="auto"/>
          <w:sz w:val="16"/>
          <w:szCs w:val="16"/>
        </w:rPr>
        <w:t>“</w:t>
      </w:r>
      <w:r w:rsidRPr="00E027E3">
        <w:rPr>
          <w:rFonts w:ascii="Palatino Linotype" w:hAnsi="Palatino Linotype"/>
          <w:color w:val="000000"/>
          <w:sz w:val="16"/>
          <w:szCs w:val="16"/>
        </w:rPr>
        <w:t xml:space="preserve">A Population Health Informatics Model for Blood Disorders Surveillance, Epidemiology and Research”, </w:t>
      </w:r>
      <w:r w:rsidR="004F7793">
        <w:rPr>
          <w:rFonts w:ascii="Palatino Linotype" w:hAnsi="Palatino Linotype"/>
          <w:color w:val="000000"/>
          <w:sz w:val="16"/>
          <w:szCs w:val="16"/>
        </w:rPr>
        <w:t xml:space="preserve">R.S. Kirby and C.A. Mason, </w:t>
      </w:r>
      <w:r w:rsidR="00877C38" w:rsidRPr="00E027E3">
        <w:rPr>
          <w:rFonts w:ascii="Palatino Linotype" w:hAnsi="Palatino Linotype" w:cs="Arial"/>
          <w:color w:val="auto"/>
          <w:sz w:val="16"/>
          <w:szCs w:val="16"/>
        </w:rPr>
        <w:t>present</w:t>
      </w:r>
      <w:r w:rsidR="00B555F1">
        <w:rPr>
          <w:rFonts w:ascii="Palatino Linotype" w:hAnsi="Palatino Linotype" w:cs="Arial"/>
          <w:color w:val="auto"/>
          <w:sz w:val="16"/>
          <w:szCs w:val="16"/>
        </w:rPr>
        <w:t>ed</w:t>
      </w:r>
      <w:r w:rsidR="00877C38" w:rsidRPr="00E027E3">
        <w:rPr>
          <w:rFonts w:ascii="Palatino Linotype" w:hAnsi="Palatino Linotype" w:cs="Arial"/>
          <w:color w:val="auto"/>
          <w:sz w:val="16"/>
          <w:szCs w:val="16"/>
        </w:rPr>
        <w:t xml:space="preserve"> </w:t>
      </w:r>
      <w:r w:rsidR="00877C38" w:rsidRPr="00C46B5C">
        <w:rPr>
          <w:rFonts w:ascii="Palatino Linotype" w:hAnsi="Palatino Linotype" w:cs="Arial"/>
          <w:color w:val="auto"/>
          <w:sz w:val="16"/>
          <w:szCs w:val="16"/>
        </w:rPr>
        <w:t>at the National Conference on Blood Disorders in Public Health, March 9-11, 2010 in Atlanta, GA.</w:t>
      </w:r>
    </w:p>
    <w:p w14:paraId="618D2111" w14:textId="77777777" w:rsidR="00B97637" w:rsidRDefault="00B97637" w:rsidP="00B97637">
      <w:pPr>
        <w:rPr>
          <w:rFonts w:ascii="Palatino Linotype" w:hAnsi="Palatino Linotype"/>
          <w:bCs/>
          <w:sz w:val="16"/>
          <w:szCs w:val="16"/>
        </w:rPr>
      </w:pPr>
      <w:r w:rsidRPr="00624C41">
        <w:rPr>
          <w:rFonts w:ascii="Palatino Linotype" w:hAnsi="Palatino Linotype"/>
          <w:sz w:val="16"/>
          <w:szCs w:val="16"/>
        </w:rPr>
        <w:t xml:space="preserve">“Birth Defects Surveillance in Florida: Infant Death Certificates as a Case Ascertainment Source”, J.P. Tanner, J.L. </w:t>
      </w:r>
      <w:r w:rsidRPr="00624C41">
        <w:rPr>
          <w:rFonts w:ascii="Palatino Linotype" w:hAnsi="Palatino Linotype"/>
          <w:sz w:val="16"/>
          <w:szCs w:val="16"/>
          <w:lang w:val="it-IT"/>
        </w:rPr>
        <w:t xml:space="preserve">Salemi, K.W. </w:t>
      </w:r>
      <w:r w:rsidRPr="00624C41">
        <w:rPr>
          <w:rFonts w:ascii="Palatino Linotype" w:hAnsi="Palatino Linotype"/>
          <w:sz w:val="16"/>
          <w:szCs w:val="16"/>
        </w:rPr>
        <w:t>Hauser,</w:t>
      </w:r>
      <w:r w:rsidRPr="00624C41">
        <w:rPr>
          <w:rFonts w:ascii="Palatino Linotype" w:hAnsi="Palatino Linotype"/>
          <w:sz w:val="16"/>
          <w:szCs w:val="16"/>
          <w:lang w:val="it-IT"/>
        </w:rPr>
        <w:t xml:space="preserve"> J.A. </w:t>
      </w:r>
      <w:r w:rsidRPr="00624C41">
        <w:rPr>
          <w:rFonts w:ascii="Palatino Linotype" w:hAnsi="Palatino Linotype"/>
          <w:sz w:val="16"/>
          <w:szCs w:val="16"/>
        </w:rPr>
        <w:t xml:space="preserve">Correia, S.M. Watkins, R.S. Kirby, </w:t>
      </w:r>
      <w:r>
        <w:rPr>
          <w:rFonts w:ascii="Palatino Linotype" w:hAnsi="Palatino Linotype"/>
          <w:sz w:val="16"/>
          <w:szCs w:val="16"/>
        </w:rPr>
        <w:t xml:space="preserve">poster </w:t>
      </w:r>
      <w:r w:rsidRPr="00B97637">
        <w:rPr>
          <w:rFonts w:ascii="Palatino Linotype" w:hAnsi="Palatino Linotype"/>
          <w:bCs/>
          <w:sz w:val="16"/>
          <w:szCs w:val="16"/>
        </w:rPr>
        <w:t>presented at the 2010 annual meeting of the National Birth Defects Prevention Network, March 8-10, 2009 in National Harbor, MD.</w:t>
      </w:r>
    </w:p>
    <w:p w14:paraId="7E3A74FE" w14:textId="77777777" w:rsidR="00B97637" w:rsidRDefault="00B97637" w:rsidP="00B97637">
      <w:pPr>
        <w:pStyle w:val="NormalWeb"/>
        <w:rPr>
          <w:rFonts w:ascii="Palatino Linotype" w:hAnsi="Palatino Linotype" w:cs="Arial"/>
          <w:bCs/>
          <w:color w:val="auto"/>
          <w:sz w:val="16"/>
          <w:szCs w:val="16"/>
        </w:rPr>
      </w:pPr>
      <w:r>
        <w:rPr>
          <w:rFonts w:ascii="Palatino Linotype" w:hAnsi="Palatino Linotype" w:cs="Arial"/>
          <w:bCs/>
          <w:color w:val="auto"/>
          <w:sz w:val="16"/>
          <w:szCs w:val="16"/>
        </w:rPr>
        <w:t>“Diagnosing Biliary Atresia in the United States: Are We Losing the Race Against the Clock?”, J. Donnelly,</w:t>
      </w:r>
      <w:r w:rsidR="00A45750">
        <w:rPr>
          <w:rFonts w:ascii="Palatino Linotype" w:hAnsi="Palatino Linotype" w:cs="Arial"/>
          <w:bCs/>
          <w:color w:val="auto"/>
          <w:sz w:val="16"/>
          <w:szCs w:val="16"/>
        </w:rPr>
        <w:t xml:space="preserve"> </w:t>
      </w:r>
      <w:r>
        <w:rPr>
          <w:rFonts w:ascii="Palatino Linotype" w:hAnsi="Palatino Linotype" w:cs="Arial"/>
          <w:bCs/>
          <w:color w:val="auto"/>
          <w:sz w:val="16"/>
          <w:szCs w:val="16"/>
        </w:rPr>
        <w:t xml:space="preserve">R. Rickard, C. Mai, R. Kirby, D. Law, C. Druschel, A. Caton, poster </w:t>
      </w:r>
      <w:r w:rsidRPr="0083285F">
        <w:rPr>
          <w:rFonts w:ascii="Palatino Linotype" w:hAnsi="Palatino Linotype" w:cs="Arial"/>
          <w:bCs/>
          <w:color w:val="auto"/>
          <w:sz w:val="16"/>
          <w:szCs w:val="16"/>
        </w:rPr>
        <w:t>presented at the 2010 annual meeting of the National Birth Defects Prevention Network, March 8-10, 2009 in National Harbor, MD.</w:t>
      </w:r>
    </w:p>
    <w:p w14:paraId="23A74317" w14:textId="77777777" w:rsidR="00B97637" w:rsidRPr="00B97637" w:rsidRDefault="00B97637" w:rsidP="00B97637">
      <w:pPr>
        <w:rPr>
          <w:rFonts w:ascii="Palatino Linotype" w:hAnsi="Palatino Linotype"/>
          <w:bCs/>
          <w:sz w:val="16"/>
          <w:szCs w:val="16"/>
        </w:rPr>
      </w:pPr>
      <w:r w:rsidRPr="0045281C">
        <w:rPr>
          <w:rFonts w:ascii="Palatino Linotype" w:hAnsi="Palatino Linotype"/>
          <w:sz w:val="16"/>
          <w:szCs w:val="16"/>
        </w:rPr>
        <w:t xml:space="preserve"> “A Comparison of Two Surveillance Strategies for Selected Defects in Florida, 2003-06”, J.L. </w:t>
      </w:r>
      <w:r w:rsidRPr="0045281C">
        <w:rPr>
          <w:rFonts w:ascii="Palatino Linotype" w:hAnsi="Palatino Linotype"/>
          <w:sz w:val="16"/>
          <w:szCs w:val="16"/>
          <w:lang w:val="it-IT"/>
        </w:rPr>
        <w:t xml:space="preserve">Salemi, K.W. </w:t>
      </w:r>
      <w:r w:rsidRPr="0045281C">
        <w:rPr>
          <w:rFonts w:ascii="Palatino Linotype" w:hAnsi="Palatino Linotype"/>
          <w:sz w:val="16"/>
          <w:szCs w:val="16"/>
        </w:rPr>
        <w:t>Hauser,</w:t>
      </w:r>
      <w:r w:rsidRPr="0045281C">
        <w:rPr>
          <w:rFonts w:ascii="Palatino Linotype" w:hAnsi="Palatino Linotype"/>
          <w:sz w:val="16"/>
          <w:szCs w:val="16"/>
          <w:lang w:val="it-IT"/>
        </w:rPr>
        <w:t xml:space="preserve"> S.R. Sage, J.P. Tanner, J.A. </w:t>
      </w:r>
      <w:r w:rsidRPr="0045281C">
        <w:rPr>
          <w:rFonts w:ascii="Palatino Linotype" w:hAnsi="Palatino Linotype"/>
          <w:sz w:val="16"/>
          <w:szCs w:val="16"/>
        </w:rPr>
        <w:t>Correia, S.M. Watkins, R.S. Kirby,</w:t>
      </w:r>
      <w:r>
        <w:rPr>
          <w:rFonts w:ascii="Palatino Linotype" w:hAnsi="Palatino Linotype"/>
          <w:sz w:val="16"/>
          <w:szCs w:val="16"/>
        </w:rPr>
        <w:t xml:space="preserve"> poster </w:t>
      </w:r>
      <w:r w:rsidRPr="00B97637">
        <w:rPr>
          <w:rFonts w:ascii="Palatino Linotype" w:hAnsi="Palatino Linotype"/>
          <w:bCs/>
          <w:sz w:val="16"/>
          <w:szCs w:val="16"/>
        </w:rPr>
        <w:t>presented at the 2010 annual meeting of the National Birth Defects Prevention Network, March 8-10, 20</w:t>
      </w:r>
      <w:r>
        <w:rPr>
          <w:rFonts w:ascii="Palatino Linotype" w:hAnsi="Palatino Linotype"/>
          <w:bCs/>
          <w:sz w:val="16"/>
          <w:szCs w:val="16"/>
        </w:rPr>
        <w:t>10</w:t>
      </w:r>
      <w:r w:rsidRPr="00B97637">
        <w:rPr>
          <w:rFonts w:ascii="Palatino Linotype" w:hAnsi="Palatino Linotype"/>
          <w:bCs/>
          <w:sz w:val="16"/>
          <w:szCs w:val="16"/>
        </w:rPr>
        <w:t xml:space="preserve"> in National Harbor, MD.</w:t>
      </w:r>
      <w:r>
        <w:rPr>
          <w:rFonts w:ascii="Palatino Linotype" w:hAnsi="Palatino Linotype"/>
          <w:bCs/>
          <w:sz w:val="16"/>
          <w:szCs w:val="16"/>
        </w:rPr>
        <w:t xml:space="preserve">  This poster was awarded a first-place prize.</w:t>
      </w:r>
    </w:p>
    <w:p w14:paraId="62C584EC" w14:textId="77777777" w:rsidR="00B97637" w:rsidRDefault="0083285F" w:rsidP="00B97637">
      <w:pPr>
        <w:pStyle w:val="NormalWeb"/>
        <w:rPr>
          <w:rFonts w:ascii="Palatino Linotype" w:hAnsi="Palatino Linotype" w:cs="Arial"/>
          <w:bCs/>
          <w:color w:val="auto"/>
          <w:sz w:val="16"/>
          <w:szCs w:val="16"/>
        </w:rPr>
      </w:pPr>
      <w:r w:rsidRPr="0083285F">
        <w:rPr>
          <w:rFonts w:ascii="Palatino Linotype" w:hAnsi="Palatino Linotype" w:cs="Arial"/>
          <w:bCs/>
          <w:color w:val="auto"/>
          <w:sz w:val="16"/>
          <w:szCs w:val="16"/>
        </w:rPr>
        <w:t>“Sensitivity of Birth Certificate Reports of Birth Defects in Metropolitan Atlanta, 1995-2005: Impact of Maternal, Infant and Hospital Characteristics”</w:t>
      </w:r>
      <w:r w:rsidRPr="0083285F">
        <w:rPr>
          <w:rFonts w:ascii="Palatino Linotype" w:hAnsi="Palatino Linotype" w:cs="Arial"/>
          <w:color w:val="auto"/>
          <w:sz w:val="16"/>
          <w:szCs w:val="16"/>
        </w:rPr>
        <w:t xml:space="preserve">, </w:t>
      </w:r>
      <w:r w:rsidRPr="0083285F">
        <w:rPr>
          <w:rFonts w:ascii="Palatino Linotype" w:hAnsi="Palatino Linotype" w:cs="Arial"/>
          <w:bCs/>
          <w:color w:val="auto"/>
          <w:sz w:val="16"/>
          <w:szCs w:val="16"/>
        </w:rPr>
        <w:t>S</w:t>
      </w:r>
      <w:r w:rsidR="00A00A6D">
        <w:rPr>
          <w:rFonts w:ascii="Palatino Linotype" w:hAnsi="Palatino Linotype" w:cs="Arial"/>
          <w:bCs/>
          <w:color w:val="auto"/>
          <w:sz w:val="16"/>
          <w:szCs w:val="16"/>
        </w:rPr>
        <w:t>.</w:t>
      </w:r>
      <w:r w:rsidRPr="0083285F">
        <w:rPr>
          <w:rFonts w:ascii="Palatino Linotype" w:hAnsi="Palatino Linotype" w:cs="Arial"/>
          <w:bCs/>
          <w:color w:val="auto"/>
          <w:sz w:val="16"/>
          <w:szCs w:val="16"/>
        </w:rPr>
        <w:t>L</w:t>
      </w:r>
      <w:r w:rsidR="00A00A6D">
        <w:rPr>
          <w:rFonts w:ascii="Palatino Linotype" w:hAnsi="Palatino Linotype" w:cs="Arial"/>
          <w:bCs/>
          <w:color w:val="auto"/>
          <w:sz w:val="16"/>
          <w:szCs w:val="16"/>
        </w:rPr>
        <w:t>.</w:t>
      </w:r>
      <w:r w:rsidRPr="0083285F">
        <w:rPr>
          <w:rFonts w:ascii="Palatino Linotype" w:hAnsi="Palatino Linotype" w:cs="Arial"/>
          <w:bCs/>
          <w:color w:val="auto"/>
          <w:sz w:val="16"/>
          <w:szCs w:val="16"/>
        </w:rPr>
        <w:t xml:space="preserve"> Boulet, M</w:t>
      </w:r>
      <w:r w:rsidR="00A00A6D">
        <w:rPr>
          <w:rFonts w:ascii="Palatino Linotype" w:hAnsi="Palatino Linotype" w:cs="Arial"/>
          <w:bCs/>
          <w:color w:val="auto"/>
          <w:sz w:val="16"/>
          <w:szCs w:val="16"/>
        </w:rPr>
        <w:t>.</w:t>
      </w:r>
      <w:r w:rsidRPr="0083285F">
        <w:rPr>
          <w:rFonts w:ascii="Palatino Linotype" w:hAnsi="Palatino Linotype" w:cs="Arial"/>
          <w:bCs/>
          <w:color w:val="auto"/>
          <w:sz w:val="16"/>
          <w:szCs w:val="16"/>
        </w:rPr>
        <w:t xml:space="preserve"> Shin, </w:t>
      </w:r>
      <w:r w:rsidRPr="00700B78">
        <w:rPr>
          <w:rFonts w:ascii="Palatino Linotype" w:hAnsi="Palatino Linotype" w:cs="Arial"/>
          <w:bCs/>
          <w:color w:val="auto"/>
          <w:sz w:val="16"/>
          <w:szCs w:val="16"/>
        </w:rPr>
        <w:t>R</w:t>
      </w:r>
      <w:r w:rsidR="00A00A6D" w:rsidRPr="00700B78">
        <w:rPr>
          <w:rFonts w:ascii="Palatino Linotype" w:hAnsi="Palatino Linotype" w:cs="Arial"/>
          <w:bCs/>
          <w:color w:val="auto"/>
          <w:sz w:val="16"/>
          <w:szCs w:val="16"/>
        </w:rPr>
        <w:t>.</w:t>
      </w:r>
      <w:r w:rsidRPr="00700B78">
        <w:rPr>
          <w:rFonts w:ascii="Palatino Linotype" w:hAnsi="Palatino Linotype" w:cs="Arial"/>
          <w:bCs/>
          <w:color w:val="auto"/>
          <w:sz w:val="16"/>
          <w:szCs w:val="16"/>
        </w:rPr>
        <w:t>S</w:t>
      </w:r>
      <w:r w:rsidR="00A00A6D" w:rsidRPr="00700B78">
        <w:rPr>
          <w:rFonts w:ascii="Palatino Linotype" w:hAnsi="Palatino Linotype" w:cs="Arial"/>
          <w:bCs/>
          <w:color w:val="auto"/>
          <w:sz w:val="16"/>
          <w:szCs w:val="16"/>
        </w:rPr>
        <w:t>.</w:t>
      </w:r>
      <w:r w:rsidRPr="00700B78">
        <w:rPr>
          <w:rFonts w:ascii="Palatino Linotype" w:hAnsi="Palatino Linotype" w:cs="Arial"/>
          <w:bCs/>
          <w:color w:val="auto"/>
          <w:sz w:val="16"/>
          <w:szCs w:val="16"/>
        </w:rPr>
        <w:t xml:space="preserve"> Kirby, D</w:t>
      </w:r>
      <w:r w:rsidR="00A00A6D" w:rsidRPr="00700B78">
        <w:rPr>
          <w:rFonts w:ascii="Palatino Linotype" w:hAnsi="Palatino Linotype" w:cs="Arial"/>
          <w:bCs/>
          <w:color w:val="auto"/>
          <w:sz w:val="16"/>
          <w:szCs w:val="16"/>
        </w:rPr>
        <w:t>.</w:t>
      </w:r>
      <w:r w:rsidRPr="00700B78">
        <w:rPr>
          <w:rFonts w:ascii="Palatino Linotype" w:hAnsi="Palatino Linotype" w:cs="Arial"/>
          <w:bCs/>
          <w:color w:val="auto"/>
          <w:sz w:val="16"/>
          <w:szCs w:val="16"/>
        </w:rPr>
        <w:t xml:space="preserve"> Goodman, </w:t>
      </w:r>
      <w:r w:rsidRPr="0083285F">
        <w:rPr>
          <w:rFonts w:ascii="Palatino Linotype" w:hAnsi="Palatino Linotype" w:cs="Arial"/>
          <w:bCs/>
          <w:color w:val="auto"/>
          <w:sz w:val="16"/>
          <w:szCs w:val="16"/>
        </w:rPr>
        <w:t>A</w:t>
      </w:r>
      <w:r w:rsidR="00A00A6D">
        <w:rPr>
          <w:rFonts w:ascii="Palatino Linotype" w:hAnsi="Palatino Linotype" w:cs="Arial"/>
          <w:bCs/>
          <w:color w:val="auto"/>
          <w:sz w:val="16"/>
          <w:szCs w:val="16"/>
        </w:rPr>
        <w:t>.</w:t>
      </w:r>
      <w:r w:rsidRPr="0083285F">
        <w:rPr>
          <w:rFonts w:ascii="Palatino Linotype" w:hAnsi="Palatino Linotype" w:cs="Arial"/>
          <w:bCs/>
          <w:color w:val="auto"/>
          <w:sz w:val="16"/>
          <w:szCs w:val="16"/>
        </w:rPr>
        <w:t xml:space="preserve"> Correa, </w:t>
      </w:r>
      <w:r w:rsidR="00B97637">
        <w:rPr>
          <w:rFonts w:ascii="Palatino Linotype" w:hAnsi="Palatino Linotype" w:cs="Arial"/>
          <w:bCs/>
          <w:color w:val="auto"/>
          <w:sz w:val="16"/>
          <w:szCs w:val="16"/>
        </w:rPr>
        <w:t xml:space="preserve">poster </w:t>
      </w:r>
      <w:r w:rsidR="00B97637" w:rsidRPr="0083285F">
        <w:rPr>
          <w:rFonts w:ascii="Palatino Linotype" w:hAnsi="Palatino Linotype" w:cs="Arial"/>
          <w:bCs/>
          <w:color w:val="auto"/>
          <w:sz w:val="16"/>
          <w:szCs w:val="16"/>
        </w:rPr>
        <w:t>presented at the 2010 annual meeting of the National Birth Defects Prevention Network, March 8-10, 20</w:t>
      </w:r>
      <w:r w:rsidR="00B97637">
        <w:rPr>
          <w:rFonts w:ascii="Palatino Linotype" w:hAnsi="Palatino Linotype" w:cs="Arial"/>
          <w:bCs/>
          <w:color w:val="auto"/>
          <w:sz w:val="16"/>
          <w:szCs w:val="16"/>
        </w:rPr>
        <w:t>10</w:t>
      </w:r>
      <w:r w:rsidR="00B97637" w:rsidRPr="0083285F">
        <w:rPr>
          <w:rFonts w:ascii="Palatino Linotype" w:hAnsi="Palatino Linotype" w:cs="Arial"/>
          <w:bCs/>
          <w:color w:val="auto"/>
          <w:sz w:val="16"/>
          <w:szCs w:val="16"/>
        </w:rPr>
        <w:t xml:space="preserve"> in National Harbor, MD.</w:t>
      </w:r>
    </w:p>
    <w:p w14:paraId="4E893B15" w14:textId="77777777" w:rsidR="00B97637" w:rsidRDefault="00B97637" w:rsidP="00B97637">
      <w:pPr>
        <w:pStyle w:val="NormalWeb"/>
        <w:rPr>
          <w:rFonts w:ascii="Palatino Linotype" w:hAnsi="Palatino Linotype" w:cs="Arial"/>
          <w:bCs/>
          <w:color w:val="auto"/>
          <w:sz w:val="16"/>
          <w:szCs w:val="16"/>
        </w:rPr>
      </w:pPr>
      <w:r>
        <w:rPr>
          <w:rFonts w:ascii="Palatino Linotype" w:hAnsi="Palatino Linotype" w:cs="Arial"/>
          <w:bCs/>
          <w:color w:val="auto"/>
          <w:sz w:val="16"/>
          <w:szCs w:val="16"/>
        </w:rPr>
        <w:t>“Record Linkage Practice: Methodological Approaches”, full-day workshop led by R.S. Kirby and C.A. Mason, jointly sponsored by the National Birth Defects Prevention Network and the Association of Maternal and Child Health Programs, March 7, 2010</w:t>
      </w:r>
      <w:r w:rsidR="00626C3E">
        <w:rPr>
          <w:rFonts w:ascii="Palatino Linotype" w:hAnsi="Palatino Linotype" w:cs="Arial"/>
          <w:bCs/>
          <w:color w:val="auto"/>
          <w:sz w:val="16"/>
          <w:szCs w:val="16"/>
        </w:rPr>
        <w:t>,</w:t>
      </w:r>
      <w:r>
        <w:rPr>
          <w:rFonts w:ascii="Palatino Linotype" w:hAnsi="Palatino Linotype" w:cs="Arial"/>
          <w:bCs/>
          <w:color w:val="auto"/>
          <w:sz w:val="16"/>
          <w:szCs w:val="16"/>
        </w:rPr>
        <w:t xml:space="preserve"> in National Harbor, MD.</w:t>
      </w:r>
    </w:p>
    <w:p w14:paraId="01AC7D4F" w14:textId="77777777" w:rsidR="0083285F" w:rsidRDefault="00B97637" w:rsidP="00877C38">
      <w:pPr>
        <w:pStyle w:val="NormalWeb"/>
        <w:rPr>
          <w:rFonts w:ascii="Palatino Linotype" w:hAnsi="Palatino Linotype" w:cs="Arial"/>
          <w:bCs/>
          <w:color w:val="auto"/>
          <w:sz w:val="16"/>
          <w:szCs w:val="16"/>
        </w:rPr>
      </w:pPr>
      <w:r>
        <w:rPr>
          <w:rFonts w:ascii="Palatino Linotype" w:hAnsi="Palatino Linotype" w:cs="Arial"/>
          <w:bCs/>
          <w:color w:val="auto"/>
          <w:sz w:val="16"/>
          <w:szCs w:val="16"/>
        </w:rPr>
        <w:t>“</w:t>
      </w:r>
      <w:r w:rsidR="0083285F">
        <w:rPr>
          <w:rFonts w:ascii="Palatino Linotype" w:hAnsi="Palatino Linotype" w:cs="Arial"/>
          <w:bCs/>
          <w:color w:val="auto"/>
          <w:sz w:val="16"/>
          <w:szCs w:val="16"/>
        </w:rPr>
        <w:t>Where . . . An Introduction, with Special Reference to Public Health (using Geography, Spatial Analysis, and GIS in Public Health</w:t>
      </w:r>
      <w:r w:rsidR="00FC75F9">
        <w:rPr>
          <w:rFonts w:ascii="Palatino Linotype" w:hAnsi="Palatino Linotype" w:cs="Arial"/>
          <w:bCs/>
          <w:color w:val="auto"/>
          <w:sz w:val="16"/>
          <w:szCs w:val="16"/>
        </w:rPr>
        <w:t>)</w:t>
      </w:r>
      <w:r w:rsidR="0083285F">
        <w:rPr>
          <w:rFonts w:ascii="Palatino Linotype" w:hAnsi="Palatino Linotype" w:cs="Arial"/>
          <w:bCs/>
          <w:color w:val="auto"/>
          <w:sz w:val="16"/>
          <w:szCs w:val="16"/>
        </w:rPr>
        <w:t>”, brown bag lecture to the Department of Community and Family Health, College of Public Health, University of South Florida, February 10, 2010 in Tampa, FL.</w:t>
      </w:r>
    </w:p>
    <w:p w14:paraId="514FE9A9" w14:textId="77777777" w:rsidR="002D7DDD" w:rsidRPr="002D7DDD" w:rsidRDefault="002D7DDD" w:rsidP="002D7DDD">
      <w:pPr>
        <w:pStyle w:val="NormalWeb"/>
        <w:rPr>
          <w:rFonts w:ascii="Palatino Linotype" w:hAnsi="Palatino Linotype" w:cs="Arial"/>
          <w:color w:val="auto"/>
          <w:sz w:val="16"/>
          <w:szCs w:val="16"/>
        </w:rPr>
      </w:pPr>
      <w:r w:rsidRPr="002D7DDD">
        <w:rPr>
          <w:rFonts w:ascii="Palatino Linotype" w:hAnsi="Palatino Linotype" w:cs="Arial"/>
          <w:color w:val="auto"/>
          <w:sz w:val="16"/>
          <w:szCs w:val="16"/>
        </w:rPr>
        <w:t xml:space="preserve">“Population Health Informatics, Data Integration and Epidemiology”, presented to the Department </w:t>
      </w:r>
      <w:r w:rsidRPr="002D7DDD">
        <w:rPr>
          <w:rFonts w:ascii="Palatino Linotype" w:hAnsi="Palatino Linotype" w:cs="Arial"/>
          <w:color w:val="auto"/>
          <w:sz w:val="16"/>
          <w:szCs w:val="16"/>
          <w:lang w:val="en-CA"/>
        </w:rPr>
        <w:t>of Epidemiology and Community Medicine, University of Ottawa on January 26, 2010, in Ottawa, Ontario.</w:t>
      </w:r>
    </w:p>
    <w:p w14:paraId="01C3C773" w14:textId="77777777" w:rsidR="00626C3E" w:rsidRPr="002D7DDD" w:rsidRDefault="00626C3E" w:rsidP="00626C3E">
      <w:pPr>
        <w:pStyle w:val="NormalWeb"/>
        <w:rPr>
          <w:rFonts w:ascii="Palatino Linotype" w:hAnsi="Palatino Linotype" w:cs="Arial"/>
          <w:color w:val="auto"/>
          <w:sz w:val="16"/>
          <w:szCs w:val="16"/>
        </w:rPr>
      </w:pPr>
      <w:r w:rsidRPr="002D7DDD">
        <w:rPr>
          <w:rFonts w:ascii="Palatino Linotype" w:hAnsi="Palatino Linotype" w:cs="Arial"/>
          <w:color w:val="auto"/>
          <w:sz w:val="16"/>
          <w:szCs w:val="16"/>
        </w:rPr>
        <w:t>“</w:t>
      </w:r>
      <w:r>
        <w:rPr>
          <w:rFonts w:ascii="Palatino Linotype" w:hAnsi="Palatino Linotype" w:cs="Arial"/>
          <w:color w:val="auto"/>
          <w:sz w:val="16"/>
          <w:szCs w:val="16"/>
        </w:rPr>
        <w:t>Evidence-based (Mal)practice in Perinatal and Women’s Health</w:t>
      </w:r>
      <w:r w:rsidRPr="002D7DDD">
        <w:rPr>
          <w:rFonts w:ascii="Palatino Linotype" w:hAnsi="Palatino Linotype" w:cs="Arial"/>
          <w:color w:val="auto"/>
          <w:sz w:val="16"/>
          <w:szCs w:val="16"/>
        </w:rPr>
        <w:t xml:space="preserve">”, </w:t>
      </w:r>
      <w:r>
        <w:rPr>
          <w:rFonts w:ascii="Palatino Linotype" w:hAnsi="Palatino Linotype" w:cs="Arial"/>
          <w:color w:val="auto"/>
          <w:sz w:val="16"/>
          <w:szCs w:val="16"/>
        </w:rPr>
        <w:t xml:space="preserve">grand rounds lecture </w:t>
      </w:r>
      <w:r w:rsidRPr="002D7DDD">
        <w:rPr>
          <w:rFonts w:ascii="Palatino Linotype" w:hAnsi="Palatino Linotype" w:cs="Arial"/>
          <w:color w:val="auto"/>
          <w:sz w:val="16"/>
          <w:szCs w:val="16"/>
        </w:rPr>
        <w:t xml:space="preserve">presented to the Department </w:t>
      </w:r>
      <w:r w:rsidRPr="002D7DDD">
        <w:rPr>
          <w:rFonts w:ascii="Palatino Linotype" w:hAnsi="Palatino Linotype" w:cs="Arial"/>
          <w:color w:val="auto"/>
          <w:sz w:val="16"/>
          <w:szCs w:val="16"/>
          <w:lang w:val="en-CA"/>
        </w:rPr>
        <w:t xml:space="preserve">of </w:t>
      </w:r>
      <w:r>
        <w:rPr>
          <w:rFonts w:ascii="Palatino Linotype" w:hAnsi="Palatino Linotype" w:cs="Arial"/>
          <w:color w:val="auto"/>
          <w:sz w:val="16"/>
          <w:szCs w:val="16"/>
          <w:lang w:val="en-CA"/>
        </w:rPr>
        <w:t>Obstetrics and Gynecology, the Ottawa Hospital and</w:t>
      </w:r>
      <w:r w:rsidRPr="002D7DDD">
        <w:rPr>
          <w:rFonts w:ascii="Palatino Linotype" w:hAnsi="Palatino Linotype" w:cs="Arial"/>
          <w:color w:val="auto"/>
          <w:sz w:val="16"/>
          <w:szCs w:val="16"/>
          <w:lang w:val="en-CA"/>
        </w:rPr>
        <w:t xml:space="preserve"> University of Ottawa on January 2</w:t>
      </w:r>
      <w:r>
        <w:rPr>
          <w:rFonts w:ascii="Palatino Linotype" w:hAnsi="Palatino Linotype" w:cs="Arial"/>
          <w:color w:val="auto"/>
          <w:sz w:val="16"/>
          <w:szCs w:val="16"/>
          <w:lang w:val="en-CA"/>
        </w:rPr>
        <w:t>7</w:t>
      </w:r>
      <w:r w:rsidRPr="002D7DDD">
        <w:rPr>
          <w:rFonts w:ascii="Palatino Linotype" w:hAnsi="Palatino Linotype" w:cs="Arial"/>
          <w:color w:val="auto"/>
          <w:sz w:val="16"/>
          <w:szCs w:val="16"/>
          <w:lang w:val="en-CA"/>
        </w:rPr>
        <w:t>, 2010, in Ottawa, Ontario.</w:t>
      </w:r>
    </w:p>
    <w:p w14:paraId="4EC74318" w14:textId="77777777" w:rsidR="00626C3E" w:rsidRPr="002D7DDD" w:rsidRDefault="00626C3E" w:rsidP="00626C3E">
      <w:pPr>
        <w:pStyle w:val="NormalWeb"/>
        <w:rPr>
          <w:rFonts w:ascii="Palatino Linotype" w:hAnsi="Palatino Linotype" w:cs="Arial"/>
          <w:color w:val="auto"/>
          <w:sz w:val="16"/>
          <w:szCs w:val="16"/>
        </w:rPr>
      </w:pPr>
      <w:r w:rsidRPr="002D7DDD">
        <w:rPr>
          <w:rFonts w:ascii="Palatino Linotype" w:hAnsi="Palatino Linotype" w:cs="Arial"/>
          <w:color w:val="auto"/>
          <w:sz w:val="16"/>
          <w:szCs w:val="16"/>
        </w:rPr>
        <w:t>“</w:t>
      </w:r>
      <w:r>
        <w:rPr>
          <w:rFonts w:ascii="Palatino Linotype" w:hAnsi="Palatino Linotype" w:cs="Arial"/>
          <w:color w:val="auto"/>
          <w:sz w:val="16"/>
          <w:szCs w:val="16"/>
        </w:rPr>
        <w:t>Birth Defects: From Surveillance to Prevention</w:t>
      </w:r>
      <w:r w:rsidRPr="002D7DDD">
        <w:rPr>
          <w:rFonts w:ascii="Palatino Linotype" w:hAnsi="Palatino Linotype" w:cs="Arial"/>
          <w:color w:val="auto"/>
          <w:sz w:val="16"/>
          <w:szCs w:val="16"/>
        </w:rPr>
        <w:t xml:space="preserve">”, presented to </w:t>
      </w:r>
      <w:r>
        <w:rPr>
          <w:rFonts w:ascii="Palatino Linotype" w:hAnsi="Palatino Linotype" w:cs="Arial"/>
          <w:color w:val="auto"/>
          <w:sz w:val="16"/>
          <w:szCs w:val="16"/>
        </w:rPr>
        <w:t>resident-fellows seminar,</w:t>
      </w:r>
      <w:r w:rsidRPr="002D7DDD">
        <w:rPr>
          <w:rFonts w:ascii="Palatino Linotype" w:hAnsi="Palatino Linotype" w:cs="Arial"/>
          <w:color w:val="auto"/>
          <w:sz w:val="16"/>
          <w:szCs w:val="16"/>
        </w:rPr>
        <w:t xml:space="preserve"> Department </w:t>
      </w:r>
      <w:r w:rsidRPr="002D7DDD">
        <w:rPr>
          <w:rFonts w:ascii="Palatino Linotype" w:hAnsi="Palatino Linotype" w:cs="Arial"/>
          <w:color w:val="auto"/>
          <w:sz w:val="16"/>
          <w:szCs w:val="16"/>
          <w:lang w:val="en-CA"/>
        </w:rPr>
        <w:t xml:space="preserve">of </w:t>
      </w:r>
      <w:r>
        <w:rPr>
          <w:rFonts w:ascii="Palatino Linotype" w:hAnsi="Palatino Linotype" w:cs="Arial"/>
          <w:color w:val="auto"/>
          <w:sz w:val="16"/>
          <w:szCs w:val="16"/>
          <w:lang w:val="en-CA"/>
        </w:rPr>
        <w:t>Obstetrics and Gynecology, the Ottawa Hospital and</w:t>
      </w:r>
      <w:r w:rsidRPr="002D7DDD">
        <w:rPr>
          <w:rFonts w:ascii="Palatino Linotype" w:hAnsi="Palatino Linotype" w:cs="Arial"/>
          <w:color w:val="auto"/>
          <w:sz w:val="16"/>
          <w:szCs w:val="16"/>
          <w:lang w:val="en-CA"/>
        </w:rPr>
        <w:t xml:space="preserve"> University of Ottawa on January 2</w:t>
      </w:r>
      <w:r>
        <w:rPr>
          <w:rFonts w:ascii="Palatino Linotype" w:hAnsi="Palatino Linotype" w:cs="Arial"/>
          <w:color w:val="auto"/>
          <w:sz w:val="16"/>
          <w:szCs w:val="16"/>
          <w:lang w:val="en-CA"/>
        </w:rPr>
        <w:t>7</w:t>
      </w:r>
      <w:r w:rsidRPr="002D7DDD">
        <w:rPr>
          <w:rFonts w:ascii="Palatino Linotype" w:hAnsi="Palatino Linotype" w:cs="Arial"/>
          <w:color w:val="auto"/>
          <w:sz w:val="16"/>
          <w:szCs w:val="16"/>
          <w:lang w:val="en-CA"/>
        </w:rPr>
        <w:t>, 2010, in Ottawa, Ontario.</w:t>
      </w:r>
    </w:p>
    <w:p w14:paraId="4D65D207" w14:textId="77777777" w:rsidR="00A00A6D" w:rsidRDefault="00626C3E" w:rsidP="002B6C0A">
      <w:pPr>
        <w:rPr>
          <w:rFonts w:ascii="Palatino Linotype" w:hAnsi="Palatino Linotype"/>
          <w:sz w:val="16"/>
          <w:szCs w:val="16"/>
        </w:rPr>
      </w:pPr>
      <w:r w:rsidRPr="0083285F">
        <w:rPr>
          <w:rFonts w:ascii="Palatino Linotype" w:hAnsi="Palatino Linotype"/>
          <w:sz w:val="16"/>
          <w:szCs w:val="16"/>
        </w:rPr>
        <w:t xml:space="preserve"> </w:t>
      </w:r>
      <w:r w:rsidR="00B555F1" w:rsidRPr="0083285F">
        <w:rPr>
          <w:rFonts w:ascii="Palatino Linotype" w:hAnsi="Palatino Linotype"/>
          <w:sz w:val="16"/>
          <w:szCs w:val="16"/>
        </w:rPr>
        <w:t xml:space="preserve">“Medical Device Epidemiology and Surveillance Systems in the Context of Population Health Informatics”, presented </w:t>
      </w:r>
      <w:r w:rsidR="00462FDD" w:rsidRPr="0083285F">
        <w:rPr>
          <w:rFonts w:ascii="Palatino Linotype" w:hAnsi="Palatino Linotype"/>
          <w:sz w:val="16"/>
          <w:szCs w:val="16"/>
        </w:rPr>
        <w:t>as Epidemiology Grand Rounds</w:t>
      </w:r>
      <w:r w:rsidR="00462FDD">
        <w:rPr>
          <w:rFonts w:ascii="Palatino Linotype" w:hAnsi="Palatino Linotype"/>
          <w:sz w:val="16"/>
          <w:szCs w:val="16"/>
        </w:rPr>
        <w:t xml:space="preserve"> Lecture to the Center for Devices and Radiological Health, </w:t>
      </w:r>
      <w:r w:rsidR="00B555F1">
        <w:rPr>
          <w:rFonts w:ascii="Palatino Linotype" w:hAnsi="Palatino Linotype"/>
          <w:sz w:val="16"/>
          <w:szCs w:val="16"/>
        </w:rPr>
        <w:t>Food and Drug Administration, December 14, 2009 in Silver Spring, MD.</w:t>
      </w:r>
    </w:p>
    <w:p w14:paraId="56372D02" w14:textId="77777777" w:rsidR="00A00A6D" w:rsidRDefault="00A00A6D" w:rsidP="002B6C0A">
      <w:pPr>
        <w:rPr>
          <w:rFonts w:ascii="Palatino Linotype" w:hAnsi="Palatino Linotype"/>
          <w:sz w:val="16"/>
          <w:szCs w:val="16"/>
        </w:rPr>
      </w:pPr>
    </w:p>
    <w:p w14:paraId="1DC69718" w14:textId="77777777" w:rsidR="002B6C0A" w:rsidRDefault="002B6C0A" w:rsidP="002B6C0A">
      <w:pPr>
        <w:rPr>
          <w:rFonts w:ascii="Palatino Linotype" w:hAnsi="Palatino Linotype"/>
          <w:sz w:val="16"/>
          <w:szCs w:val="16"/>
        </w:rPr>
      </w:pPr>
      <w:r>
        <w:rPr>
          <w:rFonts w:ascii="Palatino Linotype" w:hAnsi="Palatino Linotype"/>
          <w:sz w:val="16"/>
          <w:szCs w:val="16"/>
        </w:rPr>
        <w:t>“Epidemiology of Children with Special Health Care Need</w:t>
      </w:r>
      <w:r w:rsidR="00626C3E">
        <w:rPr>
          <w:rFonts w:ascii="Palatino Linotype" w:hAnsi="Palatino Linotype"/>
          <w:sz w:val="16"/>
          <w:szCs w:val="16"/>
        </w:rPr>
        <w:t xml:space="preserve">s:  Issues and Opportunities”, </w:t>
      </w:r>
      <w:r w:rsidRPr="002B6C0A">
        <w:rPr>
          <w:rFonts w:ascii="Palatino Linotype" w:hAnsi="Palatino Linotype"/>
          <w:sz w:val="16"/>
          <w:szCs w:val="16"/>
        </w:rPr>
        <w:t>presented at the 15</w:t>
      </w:r>
      <w:r w:rsidRPr="002B6C0A">
        <w:rPr>
          <w:rFonts w:ascii="Palatino Linotype" w:hAnsi="Palatino Linotype"/>
          <w:sz w:val="16"/>
          <w:szCs w:val="16"/>
          <w:vertAlign w:val="superscript"/>
        </w:rPr>
        <w:t>th</w:t>
      </w:r>
      <w:r w:rsidRPr="002B6C0A">
        <w:rPr>
          <w:rFonts w:ascii="Palatino Linotype" w:hAnsi="Palatino Linotype"/>
          <w:sz w:val="16"/>
          <w:szCs w:val="16"/>
        </w:rPr>
        <w:t xml:space="preserve"> annual Maternal and Child Health Epidemiology Conference, December 9-11, 2009 in Tampa, FL.</w:t>
      </w:r>
    </w:p>
    <w:p w14:paraId="669F46BD" w14:textId="77777777" w:rsidR="002B6C0A" w:rsidRPr="002B6C0A" w:rsidRDefault="002B6C0A" w:rsidP="002B6C0A">
      <w:pPr>
        <w:rPr>
          <w:rFonts w:ascii="Palatino Linotype" w:hAnsi="Palatino Linotype"/>
          <w:sz w:val="16"/>
          <w:szCs w:val="16"/>
        </w:rPr>
      </w:pPr>
    </w:p>
    <w:p w14:paraId="0769A465" w14:textId="77777777" w:rsidR="00624C41" w:rsidRPr="00624C41" w:rsidRDefault="00624C41" w:rsidP="00F91D3A">
      <w:pPr>
        <w:rPr>
          <w:rFonts w:ascii="Palatino Linotype" w:hAnsi="Palatino Linotype"/>
          <w:sz w:val="16"/>
          <w:szCs w:val="16"/>
        </w:rPr>
      </w:pPr>
      <w:r w:rsidRPr="00624C41">
        <w:rPr>
          <w:rFonts w:ascii="Palatino Linotype" w:hAnsi="Palatino Linotype"/>
          <w:sz w:val="16"/>
          <w:szCs w:val="16"/>
        </w:rPr>
        <w:t xml:space="preserve">“Birth Defects Surveillance in Florida: Infant Death Certificates as a Case Ascertainment Source”, J.P. Tanner, J.L. </w:t>
      </w:r>
      <w:r w:rsidRPr="00624C41">
        <w:rPr>
          <w:rFonts w:ascii="Palatino Linotype" w:hAnsi="Palatino Linotype"/>
          <w:sz w:val="16"/>
          <w:szCs w:val="16"/>
          <w:lang w:val="it-IT"/>
        </w:rPr>
        <w:t xml:space="preserve">Salemi, K.W. </w:t>
      </w:r>
      <w:r w:rsidRPr="00624C41">
        <w:rPr>
          <w:rFonts w:ascii="Palatino Linotype" w:hAnsi="Palatino Linotype"/>
          <w:sz w:val="16"/>
          <w:szCs w:val="16"/>
        </w:rPr>
        <w:t>Hauser,</w:t>
      </w:r>
      <w:r w:rsidRPr="00624C41">
        <w:rPr>
          <w:rFonts w:ascii="Palatino Linotype" w:hAnsi="Palatino Linotype"/>
          <w:sz w:val="16"/>
          <w:szCs w:val="16"/>
          <w:lang w:val="it-IT"/>
        </w:rPr>
        <w:t xml:space="preserve"> J.A. </w:t>
      </w:r>
      <w:r w:rsidRPr="00624C41">
        <w:rPr>
          <w:rFonts w:ascii="Palatino Linotype" w:hAnsi="Palatino Linotype"/>
          <w:sz w:val="16"/>
          <w:szCs w:val="16"/>
        </w:rPr>
        <w:t>Correia, S.M. Watkins, R.S. Kirby, present</w:t>
      </w:r>
      <w:r w:rsidR="00B555F1">
        <w:rPr>
          <w:rFonts w:ascii="Palatino Linotype" w:hAnsi="Palatino Linotype"/>
          <w:sz w:val="16"/>
          <w:szCs w:val="16"/>
        </w:rPr>
        <w:t>ed</w:t>
      </w:r>
      <w:r w:rsidRPr="00624C41">
        <w:rPr>
          <w:rFonts w:ascii="Palatino Linotype" w:hAnsi="Palatino Linotype"/>
          <w:sz w:val="16"/>
          <w:szCs w:val="16"/>
        </w:rPr>
        <w:t xml:space="preserve"> at the 15</w:t>
      </w:r>
      <w:r w:rsidRPr="00624C41">
        <w:rPr>
          <w:rFonts w:ascii="Palatino Linotype" w:hAnsi="Palatino Linotype"/>
          <w:sz w:val="16"/>
          <w:szCs w:val="16"/>
          <w:vertAlign w:val="superscript"/>
        </w:rPr>
        <w:t>th</w:t>
      </w:r>
      <w:r w:rsidRPr="00624C41">
        <w:rPr>
          <w:rFonts w:ascii="Palatino Linotype" w:hAnsi="Palatino Linotype"/>
          <w:sz w:val="16"/>
          <w:szCs w:val="16"/>
        </w:rPr>
        <w:t xml:space="preserve"> annual Maternal and Child Health Epidemiology Conference, December 9-11, 2009 in Tampa, FL.</w:t>
      </w:r>
    </w:p>
    <w:p w14:paraId="7AD46119" w14:textId="77777777" w:rsidR="00624C41" w:rsidRPr="00624C41" w:rsidRDefault="00624C41" w:rsidP="00624C41">
      <w:pPr>
        <w:rPr>
          <w:rFonts w:ascii="Palatino Linotype" w:hAnsi="Palatino Linotype"/>
          <w:sz w:val="16"/>
          <w:szCs w:val="16"/>
          <w:u w:val="single"/>
        </w:rPr>
      </w:pPr>
    </w:p>
    <w:p w14:paraId="409DF4F1" w14:textId="77777777" w:rsidR="0045281C" w:rsidRPr="0072559F" w:rsidRDefault="00624C41" w:rsidP="00624C41">
      <w:pPr>
        <w:rPr>
          <w:rFonts w:ascii="Palatino Linotype" w:hAnsi="Palatino Linotype"/>
          <w:sz w:val="16"/>
          <w:szCs w:val="16"/>
        </w:rPr>
      </w:pPr>
      <w:r w:rsidRPr="0045281C">
        <w:rPr>
          <w:rFonts w:ascii="Palatino Linotype" w:hAnsi="Palatino Linotype"/>
          <w:sz w:val="16"/>
          <w:szCs w:val="16"/>
        </w:rPr>
        <w:t xml:space="preserve"> </w:t>
      </w:r>
      <w:r w:rsidR="0045281C" w:rsidRPr="0045281C">
        <w:rPr>
          <w:rFonts w:ascii="Palatino Linotype" w:hAnsi="Palatino Linotype"/>
          <w:sz w:val="16"/>
          <w:szCs w:val="16"/>
        </w:rPr>
        <w:t xml:space="preserve">“A Comparison of Two Surveillance Strategies for Selected Defects in Florida, 2003-06”, J.L. </w:t>
      </w:r>
      <w:r w:rsidR="0045281C" w:rsidRPr="0045281C">
        <w:rPr>
          <w:rFonts w:ascii="Palatino Linotype" w:hAnsi="Palatino Linotype"/>
          <w:sz w:val="16"/>
          <w:szCs w:val="16"/>
          <w:lang w:val="it-IT"/>
        </w:rPr>
        <w:t xml:space="preserve">Salemi, K.W. </w:t>
      </w:r>
      <w:r w:rsidR="0045281C" w:rsidRPr="0045281C">
        <w:rPr>
          <w:rFonts w:ascii="Palatino Linotype" w:hAnsi="Palatino Linotype"/>
          <w:sz w:val="16"/>
          <w:szCs w:val="16"/>
        </w:rPr>
        <w:t>Hauser,</w:t>
      </w:r>
      <w:r w:rsidR="0045281C" w:rsidRPr="0045281C">
        <w:rPr>
          <w:rFonts w:ascii="Palatino Linotype" w:hAnsi="Palatino Linotype"/>
          <w:sz w:val="16"/>
          <w:szCs w:val="16"/>
          <w:lang w:val="it-IT"/>
        </w:rPr>
        <w:t xml:space="preserve"> S.R. Sage, J.P. Tanner, J.A. </w:t>
      </w:r>
      <w:r w:rsidR="0045281C" w:rsidRPr="0045281C">
        <w:rPr>
          <w:rFonts w:ascii="Palatino Linotype" w:hAnsi="Palatino Linotype"/>
          <w:sz w:val="16"/>
          <w:szCs w:val="16"/>
        </w:rPr>
        <w:t>Correia, S.M. Watkins, R.S. Kirby,</w:t>
      </w:r>
      <w:r w:rsidR="0045281C">
        <w:rPr>
          <w:rFonts w:ascii="Palatino Linotype" w:hAnsi="Palatino Linotype"/>
          <w:sz w:val="16"/>
          <w:szCs w:val="16"/>
        </w:rPr>
        <w:t xml:space="preserve"> present</w:t>
      </w:r>
      <w:r w:rsidR="00B555F1">
        <w:rPr>
          <w:rFonts w:ascii="Palatino Linotype" w:hAnsi="Palatino Linotype"/>
          <w:sz w:val="16"/>
          <w:szCs w:val="16"/>
        </w:rPr>
        <w:t>ed</w:t>
      </w:r>
      <w:r w:rsidR="0045281C">
        <w:rPr>
          <w:rFonts w:ascii="Palatino Linotype" w:hAnsi="Palatino Linotype"/>
          <w:sz w:val="16"/>
          <w:szCs w:val="16"/>
        </w:rPr>
        <w:t xml:space="preserve"> at the 15</w:t>
      </w:r>
      <w:r w:rsidR="0045281C" w:rsidRPr="0045281C">
        <w:rPr>
          <w:rFonts w:ascii="Palatino Linotype" w:hAnsi="Palatino Linotype"/>
          <w:sz w:val="16"/>
          <w:szCs w:val="16"/>
          <w:vertAlign w:val="superscript"/>
        </w:rPr>
        <w:t>th</w:t>
      </w:r>
      <w:r w:rsidR="0045281C">
        <w:rPr>
          <w:rFonts w:ascii="Palatino Linotype" w:hAnsi="Palatino Linotype"/>
          <w:sz w:val="16"/>
          <w:szCs w:val="16"/>
        </w:rPr>
        <w:t xml:space="preserve"> annual Maternal and Child Health Epidemiology Conference, </w:t>
      </w:r>
      <w:r w:rsidR="0045281C" w:rsidRPr="0072559F">
        <w:rPr>
          <w:rFonts w:ascii="Palatino Linotype" w:hAnsi="Palatino Linotype"/>
          <w:sz w:val="16"/>
          <w:szCs w:val="16"/>
        </w:rPr>
        <w:t>December 9-11, 2009 in Tampa, FL.</w:t>
      </w:r>
    </w:p>
    <w:p w14:paraId="06CA9AF2" w14:textId="77777777" w:rsidR="0072559F" w:rsidRPr="0072559F" w:rsidRDefault="0072559F" w:rsidP="0045281C">
      <w:pPr>
        <w:rPr>
          <w:rFonts w:ascii="Palatino Linotype" w:hAnsi="Palatino Linotype"/>
          <w:sz w:val="16"/>
          <w:szCs w:val="16"/>
        </w:rPr>
      </w:pPr>
    </w:p>
    <w:p w14:paraId="25A6DDC7" w14:textId="77777777" w:rsidR="002B6C0A" w:rsidRDefault="002B6C0A" w:rsidP="002B6C0A">
      <w:pPr>
        <w:rPr>
          <w:rFonts w:ascii="Palatino Linotype" w:hAnsi="Palatino Linotype"/>
          <w:sz w:val="16"/>
          <w:szCs w:val="16"/>
        </w:rPr>
      </w:pPr>
      <w:r>
        <w:rPr>
          <w:rFonts w:ascii="Palatino Linotype" w:hAnsi="Palatino Linotype"/>
          <w:sz w:val="16"/>
          <w:szCs w:val="16"/>
        </w:rPr>
        <w:t>“</w:t>
      </w:r>
      <w:r w:rsidRPr="003F3260">
        <w:rPr>
          <w:rFonts w:ascii="Palatino Linotype" w:hAnsi="Palatino Linotype"/>
          <w:sz w:val="16"/>
          <w:szCs w:val="16"/>
        </w:rPr>
        <w:t>Approaches to State MCH Data Records Linkage Practice: Supporting Policy and Programs</w:t>
      </w:r>
      <w:r>
        <w:rPr>
          <w:rFonts w:ascii="Palatino Linotype" w:hAnsi="Palatino Linotype"/>
          <w:sz w:val="16"/>
          <w:szCs w:val="16"/>
        </w:rPr>
        <w:t xml:space="preserve">”, two-day training workshop presented by R.S. Kirby and C.A. Mason prior to the </w:t>
      </w:r>
      <w:r w:rsidRPr="00624C41">
        <w:rPr>
          <w:rFonts w:ascii="Palatino Linotype" w:hAnsi="Palatino Linotype"/>
          <w:sz w:val="16"/>
          <w:szCs w:val="16"/>
        </w:rPr>
        <w:t>15</w:t>
      </w:r>
      <w:r w:rsidRPr="00624C41">
        <w:rPr>
          <w:rFonts w:ascii="Palatino Linotype" w:hAnsi="Palatino Linotype"/>
          <w:sz w:val="16"/>
          <w:szCs w:val="16"/>
          <w:vertAlign w:val="superscript"/>
        </w:rPr>
        <w:t>th</w:t>
      </w:r>
      <w:r w:rsidRPr="00624C41">
        <w:rPr>
          <w:rFonts w:ascii="Palatino Linotype" w:hAnsi="Palatino Linotype"/>
          <w:sz w:val="16"/>
          <w:szCs w:val="16"/>
        </w:rPr>
        <w:t xml:space="preserve"> annual Maternal and Child Health Epidemiology Conference, December </w:t>
      </w:r>
      <w:r>
        <w:rPr>
          <w:rFonts w:ascii="Palatino Linotype" w:hAnsi="Palatino Linotype"/>
          <w:sz w:val="16"/>
          <w:szCs w:val="16"/>
        </w:rPr>
        <w:t>7-8</w:t>
      </w:r>
      <w:r w:rsidRPr="00624C41">
        <w:rPr>
          <w:rFonts w:ascii="Palatino Linotype" w:hAnsi="Palatino Linotype"/>
          <w:sz w:val="16"/>
          <w:szCs w:val="16"/>
        </w:rPr>
        <w:t>, 2009 in Tampa, FL.</w:t>
      </w:r>
      <w:r>
        <w:rPr>
          <w:rFonts w:ascii="Palatino Linotype" w:hAnsi="Palatino Linotype"/>
          <w:sz w:val="16"/>
          <w:szCs w:val="16"/>
        </w:rPr>
        <w:t xml:space="preserve">  </w:t>
      </w:r>
    </w:p>
    <w:p w14:paraId="0D96E70D" w14:textId="77777777" w:rsidR="000F2784" w:rsidRDefault="000F2784" w:rsidP="002B6C0A">
      <w:pPr>
        <w:rPr>
          <w:rFonts w:ascii="Palatino Linotype" w:hAnsi="Palatino Linotype"/>
          <w:sz w:val="16"/>
          <w:szCs w:val="16"/>
        </w:rPr>
      </w:pPr>
    </w:p>
    <w:p w14:paraId="712A8356" w14:textId="77777777" w:rsidR="0072559F" w:rsidRDefault="002B6C0A" w:rsidP="002B6C0A">
      <w:pPr>
        <w:rPr>
          <w:rFonts w:ascii="Palatino Linotype" w:hAnsi="Palatino Linotype"/>
          <w:bCs/>
          <w:sz w:val="16"/>
          <w:szCs w:val="16"/>
        </w:rPr>
      </w:pPr>
      <w:r w:rsidRPr="0072559F">
        <w:rPr>
          <w:rFonts w:ascii="Palatino Linotype" w:hAnsi="Palatino Linotype"/>
          <w:bCs/>
          <w:sz w:val="16"/>
          <w:szCs w:val="16"/>
        </w:rPr>
        <w:t xml:space="preserve"> </w:t>
      </w:r>
      <w:r w:rsidR="0072559F" w:rsidRPr="0072559F">
        <w:rPr>
          <w:rFonts w:ascii="Palatino Linotype" w:hAnsi="Palatino Linotype"/>
          <w:bCs/>
          <w:sz w:val="16"/>
          <w:szCs w:val="16"/>
        </w:rPr>
        <w:t>“Implications for Public Health Surveillance and Focused Research”, presented at the 7</w:t>
      </w:r>
      <w:r w:rsidR="0072559F" w:rsidRPr="0072559F">
        <w:rPr>
          <w:rFonts w:ascii="Palatino Linotype" w:hAnsi="Palatino Linotype"/>
          <w:bCs/>
          <w:sz w:val="16"/>
          <w:szCs w:val="16"/>
          <w:vertAlign w:val="superscript"/>
        </w:rPr>
        <w:t>th</w:t>
      </w:r>
      <w:r w:rsidR="0072559F" w:rsidRPr="0072559F">
        <w:rPr>
          <w:rFonts w:ascii="Palatino Linotype" w:hAnsi="Palatino Linotype"/>
          <w:bCs/>
          <w:sz w:val="16"/>
          <w:szCs w:val="16"/>
        </w:rPr>
        <w:t xml:space="preserve"> Scientific Meeting of the Canadian Congenital Anomalies Surveillance Network, November 18-20, 2009 in Ottawa, ON.</w:t>
      </w:r>
    </w:p>
    <w:p w14:paraId="06FD5B21" w14:textId="77777777" w:rsidR="00474903" w:rsidRDefault="00474903" w:rsidP="0045281C">
      <w:pPr>
        <w:rPr>
          <w:rFonts w:ascii="Palatino Linotype" w:hAnsi="Palatino Linotype"/>
          <w:bCs/>
          <w:sz w:val="16"/>
          <w:szCs w:val="16"/>
        </w:rPr>
      </w:pPr>
    </w:p>
    <w:p w14:paraId="409DAF38" w14:textId="77777777" w:rsidR="00474903" w:rsidRDefault="00474903" w:rsidP="0045281C">
      <w:pPr>
        <w:rPr>
          <w:rFonts w:ascii="Palatino Linotype" w:hAnsi="Palatino Linotype"/>
          <w:bCs/>
          <w:sz w:val="16"/>
          <w:szCs w:val="16"/>
        </w:rPr>
      </w:pPr>
      <w:r>
        <w:rPr>
          <w:rFonts w:ascii="Palatino Linotype" w:hAnsi="Palatino Linotype"/>
          <w:bCs/>
          <w:sz w:val="16"/>
          <w:szCs w:val="16"/>
        </w:rPr>
        <w:t>“Secondary Data in MCH; or, We Finally Got the Database Together, Now What?”, presented at the SSDI Grantee Meeting, Maternal and Child Health Bureau Federal/State Partnership Conference, October 25, 2009 in Washington, DC.</w:t>
      </w:r>
    </w:p>
    <w:p w14:paraId="7C57D3F4" w14:textId="77777777" w:rsidR="004F7793" w:rsidRPr="004F7793" w:rsidRDefault="004F7793" w:rsidP="0045281C">
      <w:pPr>
        <w:rPr>
          <w:rFonts w:ascii="Palatino Linotype" w:hAnsi="Palatino Linotype"/>
          <w:bCs/>
          <w:sz w:val="16"/>
          <w:szCs w:val="16"/>
        </w:rPr>
      </w:pPr>
    </w:p>
    <w:p w14:paraId="506B24F6" w14:textId="77777777" w:rsidR="004F7793" w:rsidRPr="00DE0A7D" w:rsidRDefault="004F7793" w:rsidP="004F7793">
      <w:pPr>
        <w:rPr>
          <w:rFonts w:ascii="Palatino Linotype" w:hAnsi="Palatino Linotype"/>
          <w:sz w:val="16"/>
          <w:szCs w:val="16"/>
        </w:rPr>
      </w:pPr>
      <w:r w:rsidRPr="00DE0A7D">
        <w:rPr>
          <w:rFonts w:ascii="Palatino Linotype" w:hAnsi="Palatino Linotype" w:cs="Arial"/>
          <w:color w:val="000000"/>
          <w:sz w:val="16"/>
          <w:szCs w:val="16"/>
        </w:rPr>
        <w:t xml:space="preserve">“Birth Defects Surveillance and Prevention in the US: The Real and the Ideal”, presented at the </w:t>
      </w:r>
      <w:r w:rsidRPr="00DE0A7D">
        <w:rPr>
          <w:rFonts w:ascii="Palatino Linotype" w:hAnsi="Palatino Linotype"/>
          <w:sz w:val="16"/>
          <w:szCs w:val="16"/>
        </w:rPr>
        <w:t xml:space="preserve">Birth Defects &amp; Developmental Disability </w:t>
      </w:r>
    </w:p>
    <w:p w14:paraId="3975CBCE" w14:textId="77777777" w:rsidR="004F7793" w:rsidRDefault="004F7793" w:rsidP="004F7793">
      <w:pPr>
        <w:rPr>
          <w:rFonts w:ascii="Palatino Linotype" w:hAnsi="Palatino Linotype"/>
          <w:sz w:val="16"/>
          <w:szCs w:val="16"/>
        </w:rPr>
      </w:pPr>
      <w:r w:rsidRPr="00DE0A7D">
        <w:rPr>
          <w:rFonts w:ascii="Palatino Linotype" w:hAnsi="Palatino Linotype"/>
          <w:sz w:val="16"/>
          <w:szCs w:val="16"/>
        </w:rPr>
        <w:t>Monitoring and Prevention in Georgia</w:t>
      </w:r>
      <w:r w:rsidR="00DE0A7D" w:rsidRPr="00DE0A7D">
        <w:rPr>
          <w:rFonts w:ascii="Palatino Linotype" w:hAnsi="Palatino Linotype"/>
          <w:sz w:val="16"/>
          <w:szCs w:val="16"/>
        </w:rPr>
        <w:t xml:space="preserve"> </w:t>
      </w:r>
      <w:r w:rsidRPr="00DE0A7D">
        <w:rPr>
          <w:rFonts w:ascii="Palatino Linotype" w:hAnsi="Palatino Linotype"/>
          <w:sz w:val="16"/>
          <w:szCs w:val="16"/>
        </w:rPr>
        <w:t>Joint Partners’ Meeting, October 16, 2009 in Atlanta, GA.</w:t>
      </w:r>
    </w:p>
    <w:p w14:paraId="771880E3" w14:textId="77777777" w:rsidR="005F0B53" w:rsidRDefault="005F0B53" w:rsidP="004F7793">
      <w:pPr>
        <w:rPr>
          <w:rFonts w:ascii="Palatino Linotype" w:hAnsi="Palatino Linotype"/>
          <w:sz w:val="16"/>
          <w:szCs w:val="16"/>
        </w:rPr>
      </w:pPr>
    </w:p>
    <w:p w14:paraId="0215899E" w14:textId="77777777" w:rsidR="005F0B53" w:rsidRDefault="005F0B53" w:rsidP="004F7793">
      <w:pPr>
        <w:rPr>
          <w:rFonts w:ascii="Palatino Linotype" w:hAnsi="Palatino Linotype"/>
          <w:sz w:val="16"/>
          <w:szCs w:val="16"/>
        </w:rPr>
      </w:pPr>
      <w:r>
        <w:rPr>
          <w:rFonts w:ascii="Palatino Linotype" w:hAnsi="Palatino Linotype"/>
          <w:sz w:val="16"/>
          <w:szCs w:val="16"/>
        </w:rPr>
        <w:t>“</w:t>
      </w:r>
      <w:r w:rsidRPr="005F0B53">
        <w:rPr>
          <w:rFonts w:ascii="Palatino Linotype" w:hAnsi="Palatino Linotype"/>
          <w:sz w:val="16"/>
          <w:szCs w:val="16"/>
        </w:rPr>
        <w:t>All That Fits, We Submit . . . and Post: Writing Effective Abstracts and Designing Scientific Poster Presentations</w:t>
      </w:r>
      <w:r>
        <w:rPr>
          <w:rFonts w:ascii="Palatino Linotype" w:hAnsi="Palatino Linotype"/>
          <w:sz w:val="16"/>
          <w:szCs w:val="16"/>
        </w:rPr>
        <w:t xml:space="preserve">”, presented at </w:t>
      </w:r>
      <w:r w:rsidR="005D77B5">
        <w:rPr>
          <w:rFonts w:ascii="Palatino Linotype" w:hAnsi="Palatino Linotype"/>
          <w:sz w:val="16"/>
          <w:szCs w:val="16"/>
        </w:rPr>
        <w:t>the October Scholarly Activity Fest, Shimberg Health Sciences Library, University of South Florida, October 15, 2009 in Tampa, FL.</w:t>
      </w:r>
    </w:p>
    <w:p w14:paraId="0F4D1D56" w14:textId="77777777" w:rsidR="005F0B53" w:rsidRDefault="005F0B53" w:rsidP="004F7793">
      <w:pPr>
        <w:rPr>
          <w:rFonts w:ascii="Palatino Linotype" w:hAnsi="Palatino Linotype"/>
          <w:sz w:val="16"/>
          <w:szCs w:val="16"/>
        </w:rPr>
      </w:pPr>
    </w:p>
    <w:p w14:paraId="1C6B22CB" w14:textId="77777777" w:rsidR="005D77B5" w:rsidRDefault="005F0B53" w:rsidP="005D77B5">
      <w:pPr>
        <w:rPr>
          <w:rFonts w:ascii="Palatino Linotype" w:hAnsi="Palatino Linotype"/>
          <w:sz w:val="16"/>
          <w:szCs w:val="16"/>
        </w:rPr>
      </w:pPr>
      <w:r>
        <w:rPr>
          <w:rFonts w:ascii="Palatino Linotype" w:hAnsi="Palatino Linotype"/>
          <w:sz w:val="16"/>
          <w:szCs w:val="16"/>
        </w:rPr>
        <w:t>“</w:t>
      </w:r>
      <w:r w:rsidRPr="005F0B53">
        <w:rPr>
          <w:rFonts w:ascii="Palatino Linotype" w:hAnsi="Palatino Linotype"/>
          <w:sz w:val="16"/>
          <w:szCs w:val="16"/>
        </w:rPr>
        <w:t>It’s All in the Wrist, Or Is It?  Practical Pointers on Writing and Submitting to the Health Research Literature</w:t>
      </w:r>
      <w:r>
        <w:rPr>
          <w:rFonts w:ascii="Palatino Linotype" w:hAnsi="Palatino Linotype"/>
          <w:sz w:val="16"/>
          <w:szCs w:val="16"/>
        </w:rPr>
        <w:t>”</w:t>
      </w:r>
      <w:r w:rsidR="005D77B5">
        <w:rPr>
          <w:rFonts w:ascii="Palatino Linotype" w:hAnsi="Palatino Linotype"/>
          <w:sz w:val="16"/>
          <w:szCs w:val="16"/>
        </w:rPr>
        <w:t>, presented at the October Scholarly Activity Fest, Shimberg Health Sciences Library, University of South Florida, October</w:t>
      </w:r>
      <w:r w:rsidR="00A606EF">
        <w:rPr>
          <w:rFonts w:ascii="Palatino Linotype" w:hAnsi="Palatino Linotype"/>
          <w:sz w:val="16"/>
          <w:szCs w:val="16"/>
        </w:rPr>
        <w:t xml:space="preserve"> </w:t>
      </w:r>
      <w:r w:rsidR="005D77B5">
        <w:rPr>
          <w:rFonts w:ascii="Palatino Linotype" w:hAnsi="Palatino Linotype"/>
          <w:sz w:val="16"/>
          <w:szCs w:val="16"/>
        </w:rPr>
        <w:t>6, 2009 in Tampa, FL.</w:t>
      </w:r>
    </w:p>
    <w:p w14:paraId="55229937" w14:textId="77777777" w:rsidR="005D77B5" w:rsidRDefault="005D77B5" w:rsidP="005D77B5">
      <w:pPr>
        <w:rPr>
          <w:rFonts w:ascii="Palatino Linotype" w:hAnsi="Palatino Linotype"/>
          <w:sz w:val="16"/>
          <w:szCs w:val="16"/>
        </w:rPr>
      </w:pPr>
    </w:p>
    <w:p w14:paraId="2B5CBA29" w14:textId="77777777" w:rsidR="005D77B5" w:rsidRDefault="005D77B5" w:rsidP="005D77B5">
      <w:pPr>
        <w:rPr>
          <w:rFonts w:ascii="Palatino Linotype" w:hAnsi="Palatino Linotype"/>
          <w:sz w:val="16"/>
          <w:szCs w:val="16"/>
        </w:rPr>
      </w:pPr>
      <w:r>
        <w:rPr>
          <w:rFonts w:ascii="Palatino Linotype" w:hAnsi="Palatino Linotype"/>
          <w:sz w:val="16"/>
          <w:szCs w:val="16"/>
        </w:rPr>
        <w:t>“</w:t>
      </w:r>
      <w:r w:rsidRPr="005D77B5">
        <w:rPr>
          <w:rFonts w:ascii="Palatino Linotype" w:hAnsi="Palatino Linotype"/>
          <w:sz w:val="16"/>
          <w:szCs w:val="16"/>
        </w:rPr>
        <w:t>The CDC Application Process</w:t>
      </w:r>
      <w:r>
        <w:rPr>
          <w:rFonts w:ascii="Palatino Linotype" w:hAnsi="Palatino Linotype"/>
          <w:sz w:val="16"/>
          <w:szCs w:val="16"/>
        </w:rPr>
        <w:t>”, presented by W.N. Nembhard and R.S. Kirby at ResearchOne Week, University of South Florida, October 6, 2009 in Tampa, FL.</w:t>
      </w:r>
    </w:p>
    <w:p w14:paraId="1F5E6EF1" w14:textId="77777777" w:rsidR="00C46B5C" w:rsidRDefault="004F7793" w:rsidP="00C46B5C">
      <w:pPr>
        <w:rPr>
          <w:rFonts w:ascii="Palatino Linotype" w:hAnsi="Palatino Linotype" w:cs="Tahoma"/>
          <w:sz w:val="16"/>
          <w:szCs w:val="16"/>
        </w:rPr>
      </w:pPr>
      <w:r w:rsidRPr="00DE0A7D">
        <w:rPr>
          <w:rFonts w:ascii="Palatino Linotype" w:hAnsi="Palatino Linotype" w:cs="Arial"/>
          <w:color w:val="000000"/>
          <w:sz w:val="16"/>
          <w:szCs w:val="16"/>
        </w:rPr>
        <w:br/>
      </w:r>
      <w:r w:rsidR="00C46B5C" w:rsidRPr="004F7793">
        <w:rPr>
          <w:rFonts w:ascii="Palatino Linotype" w:hAnsi="Palatino Linotype" w:cs="Tahoma"/>
          <w:sz w:val="16"/>
          <w:szCs w:val="16"/>
        </w:rPr>
        <w:t>“</w:t>
      </w:r>
      <w:r w:rsidR="00C46B5C" w:rsidRPr="0072559F">
        <w:rPr>
          <w:rFonts w:ascii="Palatino Linotype" w:hAnsi="Palatino Linotype" w:cs="Tahoma"/>
          <w:sz w:val="16"/>
          <w:szCs w:val="16"/>
        </w:rPr>
        <w:t>Epidemiology of Neural Tube Defects in Florida and the U.S.”, presented at the Eleventh Annual Lawton Chiles International Lecture and Symposium on Maternal and Child Health in the Americas</w:t>
      </w:r>
      <w:r w:rsidR="0023167C">
        <w:rPr>
          <w:rFonts w:ascii="Palatino Linotype" w:hAnsi="Palatino Linotype" w:cs="Tahoma"/>
          <w:sz w:val="16"/>
          <w:szCs w:val="16"/>
        </w:rPr>
        <w:t xml:space="preserve">, USF College of Public Health, </w:t>
      </w:r>
      <w:r w:rsidR="00C46B5C" w:rsidRPr="0072559F">
        <w:rPr>
          <w:rFonts w:ascii="Palatino Linotype" w:hAnsi="Palatino Linotype" w:cs="Tahoma"/>
          <w:sz w:val="16"/>
          <w:szCs w:val="16"/>
        </w:rPr>
        <w:t>September</w:t>
      </w:r>
      <w:r w:rsidR="0023167C">
        <w:rPr>
          <w:rFonts w:ascii="Palatino Linotype" w:hAnsi="Palatino Linotype" w:cs="Tahoma"/>
          <w:sz w:val="16"/>
          <w:szCs w:val="16"/>
        </w:rPr>
        <w:t xml:space="preserve"> </w:t>
      </w:r>
      <w:r w:rsidR="00C46B5C" w:rsidRPr="0072559F">
        <w:rPr>
          <w:rFonts w:ascii="Palatino Linotype" w:hAnsi="Palatino Linotype" w:cs="Tahoma"/>
          <w:sz w:val="16"/>
          <w:szCs w:val="16"/>
        </w:rPr>
        <w:t>22, 2009 in Tampa, FL.</w:t>
      </w:r>
    </w:p>
    <w:p w14:paraId="04D2E84C" w14:textId="77777777" w:rsidR="00F91D3A" w:rsidRDefault="00F91D3A" w:rsidP="00C46B5C">
      <w:pPr>
        <w:rPr>
          <w:rFonts w:ascii="Palatino Linotype" w:hAnsi="Palatino Linotype" w:cs="Tahoma"/>
          <w:sz w:val="16"/>
          <w:szCs w:val="16"/>
        </w:rPr>
      </w:pPr>
    </w:p>
    <w:p w14:paraId="2A266FCC" w14:textId="77777777" w:rsidR="00F91D3A" w:rsidRPr="0072559F" w:rsidRDefault="00F91D3A" w:rsidP="00C46B5C">
      <w:pPr>
        <w:rPr>
          <w:rFonts w:ascii="Palatino Linotype" w:hAnsi="Palatino Linotype" w:cs="Tahoma"/>
          <w:sz w:val="16"/>
          <w:szCs w:val="16"/>
        </w:rPr>
      </w:pPr>
      <w:r>
        <w:rPr>
          <w:rFonts w:ascii="Palatino Linotype" w:hAnsi="Palatino Linotype" w:cs="Tahoma"/>
          <w:sz w:val="16"/>
          <w:szCs w:val="16"/>
        </w:rPr>
        <w:t>“Epidemiology of Stillbirth” and “Classification and Cause of Death”, presented at RTI International, August 28, 2009 in Atlanta, GA.</w:t>
      </w:r>
    </w:p>
    <w:p w14:paraId="1F9BA3D4" w14:textId="77777777" w:rsidR="002A79AA" w:rsidRPr="0072559F" w:rsidRDefault="002A79AA" w:rsidP="00C46B5C">
      <w:pPr>
        <w:rPr>
          <w:rFonts w:ascii="Palatino Linotype" w:hAnsi="Palatino Linotype" w:cs="Tahoma"/>
          <w:sz w:val="16"/>
          <w:szCs w:val="16"/>
        </w:rPr>
      </w:pPr>
    </w:p>
    <w:p w14:paraId="30E8B0C4" w14:textId="77777777" w:rsidR="002A79AA" w:rsidRDefault="002A79AA" w:rsidP="00C46B5C">
      <w:pPr>
        <w:rPr>
          <w:rFonts w:ascii="Palatino Linotype" w:hAnsi="Palatino Linotype" w:cs="Tahoma"/>
          <w:color w:val="000000"/>
          <w:sz w:val="16"/>
          <w:szCs w:val="16"/>
        </w:rPr>
      </w:pPr>
      <w:r>
        <w:rPr>
          <w:rFonts w:ascii="Palatino Linotype" w:hAnsi="Palatino Linotype" w:cs="Tahoma"/>
          <w:color w:val="000000"/>
          <w:sz w:val="16"/>
          <w:szCs w:val="16"/>
        </w:rPr>
        <w:t>“Folic Acid: Update on the “Wonder” Drug”, presented by J. Collins and R. Kirby at Imagine the Possibilities: 36</w:t>
      </w:r>
      <w:r w:rsidRPr="002A79AA">
        <w:rPr>
          <w:rFonts w:ascii="Palatino Linotype" w:hAnsi="Palatino Linotype" w:cs="Tahoma"/>
          <w:color w:val="000000"/>
          <w:sz w:val="16"/>
          <w:szCs w:val="16"/>
          <w:vertAlign w:val="superscript"/>
        </w:rPr>
        <w:t>th</w:t>
      </w:r>
      <w:r>
        <w:rPr>
          <w:rFonts w:ascii="Palatino Linotype" w:hAnsi="Palatino Linotype" w:cs="Tahoma"/>
          <w:color w:val="000000"/>
          <w:sz w:val="16"/>
          <w:szCs w:val="16"/>
        </w:rPr>
        <w:t xml:space="preserve"> National Conference of the Spina Bifida Association, June 30-July 3, 2009 in Orlando, FL.</w:t>
      </w:r>
    </w:p>
    <w:p w14:paraId="69D2243F" w14:textId="77777777" w:rsidR="00C46B5C" w:rsidRDefault="00C46B5C" w:rsidP="00C46B5C">
      <w:pPr>
        <w:rPr>
          <w:rFonts w:ascii="Palatino Linotype" w:hAnsi="Palatino Linotype" w:cs="Tahoma"/>
          <w:color w:val="000000"/>
          <w:sz w:val="16"/>
          <w:szCs w:val="16"/>
        </w:rPr>
      </w:pPr>
    </w:p>
    <w:p w14:paraId="3DC564F2" w14:textId="77777777" w:rsidR="00C46B5C" w:rsidRPr="00C46B5C" w:rsidRDefault="00C46B5C" w:rsidP="00C46B5C">
      <w:pPr>
        <w:rPr>
          <w:rFonts w:ascii="Palatino Linotype" w:hAnsi="Palatino Linotype"/>
          <w:sz w:val="16"/>
          <w:szCs w:val="16"/>
        </w:rPr>
      </w:pPr>
      <w:r w:rsidRPr="00C46B5C">
        <w:rPr>
          <w:rFonts w:ascii="Palatino Linotype" w:hAnsi="Palatino Linotype" w:cs="Tahoma"/>
          <w:color w:val="000000"/>
          <w:sz w:val="16"/>
          <w:szCs w:val="16"/>
        </w:rPr>
        <w:t>“A Primer for Physical Therapists on Autism Spectrum Disorders (ASD) - Parts I and II”, presented by R.S. Kirby and A.C. Mieres at the American Physical Therapy Association Annual Conference and Exposition, June 13, 2009 in Baltimore, MD.  Approximately 50 persons attended this all day training.</w:t>
      </w:r>
    </w:p>
    <w:p w14:paraId="58BE6C82" w14:textId="77777777" w:rsidR="00877C38" w:rsidRPr="00877C38" w:rsidRDefault="00877C38" w:rsidP="00080D39">
      <w:pPr>
        <w:rPr>
          <w:rFonts w:ascii="Palatino Linotype" w:hAnsi="Palatino Linotype"/>
          <w:sz w:val="16"/>
          <w:szCs w:val="16"/>
        </w:rPr>
      </w:pPr>
    </w:p>
    <w:p w14:paraId="1C5593D7" w14:textId="77777777" w:rsidR="00080D39" w:rsidRDefault="00080D39" w:rsidP="00080D39">
      <w:pPr>
        <w:rPr>
          <w:rFonts w:ascii="Palatino Linotype" w:hAnsi="Palatino Linotype"/>
          <w:sz w:val="16"/>
          <w:szCs w:val="16"/>
        </w:rPr>
      </w:pPr>
      <w:r>
        <w:rPr>
          <w:rFonts w:ascii="Palatino Linotype" w:hAnsi="Palatino Linotype"/>
          <w:sz w:val="16"/>
          <w:szCs w:val="16"/>
        </w:rPr>
        <w:t>"Hidden Causes of Perinatal Mortality, or The Misleading Causes of Perinatal Death", presented as the Dr. Patricia Nicol Lectureship-Luncheon at the Kentucky Perinatal Association annual meeting, June 1, 2009 at Lake Cumberland State Resort Park</w:t>
      </w:r>
      <w:r w:rsidR="00877C38">
        <w:rPr>
          <w:rFonts w:ascii="Palatino Linotype" w:hAnsi="Palatino Linotype"/>
          <w:sz w:val="16"/>
          <w:szCs w:val="16"/>
        </w:rPr>
        <w:t>, KY</w:t>
      </w:r>
      <w:r>
        <w:rPr>
          <w:rFonts w:ascii="Palatino Linotype" w:hAnsi="Palatino Linotype"/>
          <w:sz w:val="16"/>
          <w:szCs w:val="16"/>
        </w:rPr>
        <w:t>, June 1, 2009.</w:t>
      </w:r>
    </w:p>
    <w:p w14:paraId="1A156611" w14:textId="77777777" w:rsidR="00080D39" w:rsidRDefault="00080D39" w:rsidP="00080D39">
      <w:pPr>
        <w:rPr>
          <w:rFonts w:ascii="Palatino Linotype" w:hAnsi="Palatino Linotype"/>
          <w:sz w:val="16"/>
          <w:szCs w:val="16"/>
        </w:rPr>
      </w:pPr>
    </w:p>
    <w:p w14:paraId="41F94E2D" w14:textId="77777777" w:rsidR="00080D39" w:rsidRDefault="00080D39" w:rsidP="005E6030">
      <w:pPr>
        <w:rPr>
          <w:rFonts w:ascii="Palatino Linotype" w:hAnsi="Palatino Linotype"/>
          <w:sz w:val="16"/>
          <w:szCs w:val="16"/>
        </w:rPr>
      </w:pPr>
      <w:r>
        <w:rPr>
          <w:rFonts w:ascii="Palatino Linotype" w:hAnsi="Palatino Linotype"/>
          <w:sz w:val="16"/>
          <w:szCs w:val="16"/>
        </w:rPr>
        <w:t xml:space="preserve">"Immigrant Women and Perinatal Health", presented at the Kentucky Perinatal Association annual meeting, June 1, 2009 at Lake Cumberland State Resort Park, </w:t>
      </w:r>
      <w:r w:rsidR="00877C38">
        <w:rPr>
          <w:rFonts w:ascii="Palatino Linotype" w:hAnsi="Palatino Linotype"/>
          <w:sz w:val="16"/>
          <w:szCs w:val="16"/>
        </w:rPr>
        <w:t xml:space="preserve">KY, </w:t>
      </w:r>
      <w:r>
        <w:rPr>
          <w:rFonts w:ascii="Palatino Linotype" w:hAnsi="Palatino Linotype"/>
          <w:sz w:val="16"/>
          <w:szCs w:val="16"/>
        </w:rPr>
        <w:t>June 1, 2009.</w:t>
      </w:r>
    </w:p>
    <w:p w14:paraId="1438F070" w14:textId="77777777" w:rsidR="00080D39" w:rsidRDefault="00080D39" w:rsidP="005E6030">
      <w:pPr>
        <w:rPr>
          <w:rFonts w:ascii="Palatino Linotype" w:hAnsi="Palatino Linotype"/>
          <w:sz w:val="16"/>
          <w:szCs w:val="16"/>
        </w:rPr>
      </w:pPr>
    </w:p>
    <w:p w14:paraId="676CB53A" w14:textId="77777777" w:rsidR="005E6030" w:rsidRDefault="005E6030" w:rsidP="005E6030">
      <w:pPr>
        <w:rPr>
          <w:rStyle w:val="Strong"/>
          <w:rFonts w:ascii="Palatino Linotype" w:hAnsi="Palatino Linotype" w:cs="Arial"/>
          <w:sz w:val="16"/>
          <w:szCs w:val="16"/>
        </w:rPr>
      </w:pPr>
      <w:r w:rsidRPr="00E9668F">
        <w:rPr>
          <w:rFonts w:ascii="Palatino Linotype" w:hAnsi="Palatino Linotype"/>
          <w:sz w:val="16"/>
          <w:szCs w:val="16"/>
        </w:rPr>
        <w:t>“</w:t>
      </w:r>
      <w:r w:rsidRPr="00E9668F">
        <w:rPr>
          <w:rFonts w:ascii="Palatino Linotype" w:hAnsi="Palatino Linotype" w:cs="Arial"/>
          <w:sz w:val="16"/>
          <w:szCs w:val="16"/>
        </w:rPr>
        <w:t xml:space="preserve">Sickle Cell Disease and Autism Spectrum Disorders”, </w:t>
      </w:r>
      <w:r w:rsidR="00E9668F" w:rsidRPr="00E9668F">
        <w:rPr>
          <w:rFonts w:ascii="Palatino Linotype" w:hAnsi="Palatino Linotype" w:cs="Arial"/>
          <w:sz w:val="16"/>
          <w:szCs w:val="16"/>
        </w:rPr>
        <w:t xml:space="preserve">A.W. </w:t>
      </w:r>
      <w:r w:rsidR="00E9668F" w:rsidRPr="00E9668F">
        <w:rPr>
          <w:rFonts w:ascii="Palatino Linotype" w:hAnsi="Palatino Linotype"/>
          <w:sz w:val="16"/>
          <w:szCs w:val="16"/>
        </w:rPr>
        <w:t>Zimmerman, L.-C. Lee, J. Baio, R.F. Keefer, R.S. Kirby, C.J. Newschaffer, J.S. Nicholas, M. Durkin, W. Zahorodny, K. Smith</w:t>
      </w:r>
      <w:r w:rsidRPr="00E9668F">
        <w:rPr>
          <w:rFonts w:ascii="Palatino Linotype" w:hAnsi="Palatino Linotype" w:cs="Arial"/>
          <w:sz w:val="16"/>
          <w:szCs w:val="16"/>
        </w:rPr>
        <w:t xml:space="preserve">, </w:t>
      </w:r>
      <w:r w:rsidRPr="00E9668F">
        <w:rPr>
          <w:rStyle w:val="Strong"/>
          <w:rFonts w:ascii="Palatino Linotype" w:hAnsi="Palatino Linotype" w:cs="Arial"/>
          <w:b w:val="0"/>
          <w:sz w:val="16"/>
          <w:szCs w:val="16"/>
        </w:rPr>
        <w:t>present</w:t>
      </w:r>
      <w:r w:rsidR="005571D0">
        <w:rPr>
          <w:rStyle w:val="Strong"/>
          <w:rFonts w:ascii="Palatino Linotype" w:hAnsi="Palatino Linotype" w:cs="Arial"/>
          <w:b w:val="0"/>
          <w:sz w:val="16"/>
          <w:szCs w:val="16"/>
        </w:rPr>
        <w:t xml:space="preserve">ed </w:t>
      </w:r>
      <w:r w:rsidR="000A4755">
        <w:rPr>
          <w:rStyle w:val="Strong"/>
          <w:rFonts w:ascii="Palatino Linotype" w:hAnsi="Palatino Linotype" w:cs="Arial"/>
          <w:b w:val="0"/>
          <w:sz w:val="16"/>
          <w:szCs w:val="16"/>
        </w:rPr>
        <w:t xml:space="preserve">by A.W. Zimmerman </w:t>
      </w:r>
      <w:r w:rsidRPr="00E9668F">
        <w:rPr>
          <w:rStyle w:val="Strong"/>
          <w:rFonts w:ascii="Palatino Linotype" w:hAnsi="Palatino Linotype" w:cs="Arial"/>
          <w:b w:val="0"/>
          <w:sz w:val="16"/>
          <w:szCs w:val="16"/>
        </w:rPr>
        <w:t>at the 8</w:t>
      </w:r>
      <w:r w:rsidRPr="00E9668F">
        <w:rPr>
          <w:rStyle w:val="Strong"/>
          <w:rFonts w:ascii="Palatino Linotype" w:hAnsi="Palatino Linotype" w:cs="Arial"/>
          <w:b w:val="0"/>
          <w:sz w:val="16"/>
          <w:szCs w:val="16"/>
          <w:vertAlign w:val="superscript"/>
        </w:rPr>
        <w:t>th</w:t>
      </w:r>
      <w:r w:rsidRPr="00E9668F">
        <w:rPr>
          <w:rStyle w:val="Strong"/>
          <w:rFonts w:ascii="Palatino Linotype" w:hAnsi="Palatino Linotype" w:cs="Arial"/>
          <w:b w:val="0"/>
          <w:sz w:val="16"/>
          <w:szCs w:val="16"/>
        </w:rPr>
        <w:t xml:space="preserve"> Annual International Meeting for Autism Research, May 7-9, 2009 in Chicago, IL</w:t>
      </w:r>
      <w:r w:rsidRPr="00E9668F">
        <w:rPr>
          <w:rStyle w:val="Strong"/>
          <w:rFonts w:ascii="Palatino Linotype" w:hAnsi="Palatino Linotype" w:cs="Arial"/>
          <w:sz w:val="16"/>
          <w:szCs w:val="16"/>
        </w:rPr>
        <w:t>.</w:t>
      </w:r>
    </w:p>
    <w:p w14:paraId="50716948" w14:textId="77777777" w:rsidR="005E6030" w:rsidRPr="00E9668F" w:rsidRDefault="005E6030" w:rsidP="005E6030">
      <w:pPr>
        <w:rPr>
          <w:rFonts w:ascii="Palatino Linotype" w:hAnsi="Palatino Linotype"/>
          <w:sz w:val="16"/>
          <w:szCs w:val="16"/>
        </w:rPr>
      </w:pPr>
    </w:p>
    <w:p w14:paraId="29E0C89F" w14:textId="77777777" w:rsidR="00B01EF5" w:rsidRPr="00260B94" w:rsidRDefault="00B01EF5" w:rsidP="005E6030">
      <w:pPr>
        <w:rPr>
          <w:rFonts w:ascii="Palatino Linotype" w:hAnsi="Palatino Linotype" w:cs="Courier New"/>
          <w:sz w:val="16"/>
          <w:szCs w:val="16"/>
        </w:rPr>
      </w:pPr>
      <w:r w:rsidRPr="00E9668F">
        <w:rPr>
          <w:rFonts w:ascii="Palatino Linotype" w:hAnsi="Palatino Linotype"/>
          <w:sz w:val="16"/>
          <w:szCs w:val="16"/>
        </w:rPr>
        <w:t>“Is</w:t>
      </w:r>
      <w:r w:rsidRPr="00260B94">
        <w:rPr>
          <w:rFonts w:ascii="Palatino Linotype" w:hAnsi="Palatino Linotype"/>
          <w:sz w:val="16"/>
          <w:szCs w:val="16"/>
        </w:rPr>
        <w:t xml:space="preserve"> </w:t>
      </w:r>
      <w:r w:rsidR="00F80BFA" w:rsidRPr="00260B94">
        <w:rPr>
          <w:rFonts w:ascii="Palatino Linotype" w:hAnsi="Palatino Linotype"/>
          <w:sz w:val="16"/>
          <w:szCs w:val="16"/>
        </w:rPr>
        <w:t xml:space="preserve">Adverse Perinatal Outcome Associated with </w:t>
      </w:r>
      <w:r w:rsidRPr="00260B94">
        <w:rPr>
          <w:rFonts w:ascii="Palatino Linotype" w:hAnsi="Palatino Linotype"/>
          <w:sz w:val="16"/>
          <w:szCs w:val="16"/>
        </w:rPr>
        <w:t xml:space="preserve">IQ </w:t>
      </w:r>
      <w:r w:rsidR="00F80BFA" w:rsidRPr="00260B94">
        <w:rPr>
          <w:rFonts w:ascii="Palatino Linotype" w:hAnsi="Palatino Linotype"/>
          <w:sz w:val="16"/>
          <w:szCs w:val="16"/>
        </w:rPr>
        <w:t>in Children with Autism Spectrum Disorders</w:t>
      </w:r>
      <w:r w:rsidRPr="00260B94">
        <w:rPr>
          <w:rFonts w:ascii="Palatino Linotype" w:hAnsi="Palatino Linotype"/>
          <w:sz w:val="16"/>
          <w:szCs w:val="16"/>
        </w:rPr>
        <w:t xml:space="preserve">?”, LA Schieve, </w:t>
      </w:r>
      <w:r w:rsidR="00260B94" w:rsidRPr="00260B94">
        <w:rPr>
          <w:rFonts w:ascii="Palatino Linotype" w:hAnsi="Palatino Linotype"/>
          <w:sz w:val="16"/>
          <w:szCs w:val="16"/>
        </w:rPr>
        <w:t xml:space="preserve">J. Baio, C.E. Rice, M. Durkin, R.S. Kirby, </w:t>
      </w:r>
      <w:r w:rsidR="00260B94" w:rsidRPr="00260B94">
        <w:rPr>
          <w:rFonts w:ascii="Palatino Linotype" w:hAnsi="Palatino Linotype" w:cs="Arial"/>
          <w:sz w:val="16"/>
          <w:szCs w:val="16"/>
        </w:rPr>
        <w:t xml:space="preserve">C. Drews-Botsch, </w:t>
      </w:r>
      <w:r w:rsidR="00260B94" w:rsidRPr="00260B94">
        <w:rPr>
          <w:rFonts w:ascii="Palatino Linotype" w:hAnsi="Palatino Linotype" w:cs="Tahoma"/>
          <w:sz w:val="16"/>
          <w:szCs w:val="16"/>
        </w:rPr>
        <w:t xml:space="preserve">L.A. Miller, </w:t>
      </w:r>
      <w:r w:rsidR="00260B94" w:rsidRPr="00260B94">
        <w:rPr>
          <w:rFonts w:ascii="Palatino Linotype" w:hAnsi="Palatino Linotype" w:cs="Courier New"/>
          <w:sz w:val="16"/>
          <w:szCs w:val="16"/>
        </w:rPr>
        <w:t xml:space="preserve">J. S. Nicholas, </w:t>
      </w:r>
      <w:r w:rsidR="00260B94" w:rsidRPr="00260B94">
        <w:rPr>
          <w:rFonts w:ascii="Palatino Linotype" w:hAnsi="Palatino Linotype" w:cs="Arial"/>
          <w:sz w:val="16"/>
          <w:szCs w:val="16"/>
        </w:rPr>
        <w:t>C.M. Cunniff</w:t>
      </w:r>
      <w:r w:rsidRPr="00260B94">
        <w:rPr>
          <w:rFonts w:ascii="Palatino Linotype" w:hAnsi="Palatino Linotype"/>
          <w:sz w:val="16"/>
          <w:szCs w:val="16"/>
        </w:rPr>
        <w:t xml:space="preserve">, </w:t>
      </w:r>
      <w:r w:rsidRPr="00260B94">
        <w:rPr>
          <w:rStyle w:val="Strong"/>
          <w:rFonts w:ascii="Palatino Linotype" w:hAnsi="Palatino Linotype" w:cs="Arial"/>
          <w:b w:val="0"/>
          <w:sz w:val="16"/>
          <w:szCs w:val="16"/>
        </w:rPr>
        <w:t>present</w:t>
      </w:r>
      <w:r w:rsidR="005571D0">
        <w:rPr>
          <w:rStyle w:val="Strong"/>
          <w:rFonts w:ascii="Palatino Linotype" w:hAnsi="Palatino Linotype" w:cs="Arial"/>
          <w:b w:val="0"/>
          <w:sz w:val="16"/>
          <w:szCs w:val="16"/>
        </w:rPr>
        <w:t>ed</w:t>
      </w:r>
      <w:r w:rsidRPr="00260B94">
        <w:rPr>
          <w:rStyle w:val="Strong"/>
          <w:rFonts w:ascii="Palatino Linotype" w:hAnsi="Palatino Linotype" w:cs="Arial"/>
          <w:b w:val="0"/>
          <w:sz w:val="16"/>
          <w:szCs w:val="16"/>
        </w:rPr>
        <w:t xml:space="preserve"> </w:t>
      </w:r>
      <w:r w:rsidR="000A4755">
        <w:rPr>
          <w:rStyle w:val="Strong"/>
          <w:rFonts w:ascii="Palatino Linotype" w:hAnsi="Palatino Linotype" w:cs="Arial"/>
          <w:b w:val="0"/>
          <w:sz w:val="16"/>
          <w:szCs w:val="16"/>
        </w:rPr>
        <w:t xml:space="preserve">by L.A. Schieve </w:t>
      </w:r>
      <w:r w:rsidRPr="00260B94">
        <w:rPr>
          <w:rStyle w:val="Strong"/>
          <w:rFonts w:ascii="Palatino Linotype" w:hAnsi="Palatino Linotype" w:cs="Arial"/>
          <w:b w:val="0"/>
          <w:sz w:val="16"/>
          <w:szCs w:val="16"/>
        </w:rPr>
        <w:t>at the 8</w:t>
      </w:r>
      <w:r w:rsidRPr="00260B94">
        <w:rPr>
          <w:rStyle w:val="Strong"/>
          <w:rFonts w:ascii="Palatino Linotype" w:hAnsi="Palatino Linotype" w:cs="Arial"/>
          <w:b w:val="0"/>
          <w:sz w:val="16"/>
          <w:szCs w:val="16"/>
          <w:vertAlign w:val="superscript"/>
        </w:rPr>
        <w:t>th</w:t>
      </w:r>
      <w:r w:rsidRPr="00260B94">
        <w:rPr>
          <w:rStyle w:val="Strong"/>
          <w:rFonts w:ascii="Palatino Linotype" w:hAnsi="Palatino Linotype" w:cs="Arial"/>
          <w:b w:val="0"/>
          <w:sz w:val="16"/>
          <w:szCs w:val="16"/>
        </w:rPr>
        <w:t xml:space="preserve"> Annual International Meeting for Autism Research, May 7-9, 2009 in Chicago, IL</w:t>
      </w:r>
      <w:r w:rsidRPr="00260B94">
        <w:rPr>
          <w:rStyle w:val="Strong"/>
          <w:rFonts w:ascii="Palatino Linotype" w:hAnsi="Palatino Linotype" w:cs="Arial"/>
          <w:sz w:val="16"/>
          <w:szCs w:val="16"/>
        </w:rPr>
        <w:t>.</w:t>
      </w:r>
    </w:p>
    <w:p w14:paraId="2F7D50F5" w14:textId="77777777" w:rsidR="00B01EF5" w:rsidRDefault="00B01EF5" w:rsidP="001A6AD9">
      <w:pPr>
        <w:rPr>
          <w:rFonts w:ascii="Palatino Linotype" w:hAnsi="Palatino Linotype" w:cs="Courier New"/>
          <w:sz w:val="16"/>
          <w:szCs w:val="16"/>
        </w:rPr>
      </w:pPr>
    </w:p>
    <w:p w14:paraId="75978EA2" w14:textId="77777777" w:rsidR="00522A74" w:rsidRDefault="00522A74" w:rsidP="00522A74">
      <w:pPr>
        <w:rPr>
          <w:rFonts w:ascii="Palatino Linotype" w:hAnsi="Palatino Linotype"/>
          <w:sz w:val="16"/>
          <w:szCs w:val="16"/>
        </w:rPr>
      </w:pPr>
      <w:r>
        <w:rPr>
          <w:rFonts w:ascii="Palatino Linotype" w:hAnsi="Palatino Linotype"/>
        </w:rPr>
        <w:t>“</w:t>
      </w:r>
      <w:r w:rsidRPr="00522A74">
        <w:rPr>
          <w:rFonts w:ascii="Palatino Linotype" w:hAnsi="Palatino Linotype"/>
          <w:sz w:val="16"/>
          <w:szCs w:val="16"/>
        </w:rPr>
        <w:t xml:space="preserve">Southern Rural Perinatal Microsystem Preparedness for Neonatal Resuscitation”, A.J. Jukkala, R.S. Kirby, </w:t>
      </w:r>
      <w:r w:rsidR="005571D0">
        <w:rPr>
          <w:rFonts w:ascii="Palatino Linotype" w:hAnsi="Palatino Linotype"/>
          <w:sz w:val="16"/>
          <w:szCs w:val="16"/>
        </w:rPr>
        <w:t>p</w:t>
      </w:r>
      <w:r w:rsidRPr="00522A74">
        <w:rPr>
          <w:rFonts w:ascii="Palatino Linotype" w:hAnsi="Palatino Linotype"/>
          <w:sz w:val="16"/>
          <w:szCs w:val="16"/>
        </w:rPr>
        <w:t xml:space="preserve">resented </w:t>
      </w:r>
      <w:r w:rsidR="000A4755">
        <w:rPr>
          <w:rFonts w:ascii="Palatino Linotype" w:hAnsi="Palatino Linotype"/>
          <w:sz w:val="16"/>
          <w:szCs w:val="16"/>
        </w:rPr>
        <w:t xml:space="preserve">by A.J. Jukkala </w:t>
      </w:r>
      <w:r w:rsidRPr="00522A74">
        <w:rPr>
          <w:rFonts w:ascii="Palatino Linotype" w:hAnsi="Palatino Linotype"/>
          <w:sz w:val="16"/>
          <w:szCs w:val="16"/>
        </w:rPr>
        <w:t>at the National Rural Health Association’s 32nd Annual Rural Health Conference, May 7, 2009 in Miami Beach, Florida.</w:t>
      </w:r>
    </w:p>
    <w:p w14:paraId="5247CF91" w14:textId="77777777" w:rsidR="00C30C4B" w:rsidRDefault="00C30C4B" w:rsidP="00522A74">
      <w:pPr>
        <w:rPr>
          <w:rFonts w:ascii="Palatino Linotype" w:hAnsi="Palatino Linotype"/>
          <w:sz w:val="16"/>
          <w:szCs w:val="16"/>
        </w:rPr>
      </w:pPr>
    </w:p>
    <w:p w14:paraId="27F2CB1D" w14:textId="77777777" w:rsidR="00C30C4B" w:rsidRPr="00522A74" w:rsidRDefault="00C30C4B" w:rsidP="00522A74">
      <w:pPr>
        <w:rPr>
          <w:sz w:val="16"/>
          <w:szCs w:val="16"/>
        </w:rPr>
      </w:pPr>
      <w:r>
        <w:rPr>
          <w:rFonts w:ascii="Palatino Linotype" w:hAnsi="Palatino Linotype"/>
          <w:sz w:val="16"/>
          <w:szCs w:val="16"/>
        </w:rPr>
        <w:t>"Scientific Writing Workshop", L.G. Keith and R.S. Kirby, week-long training seminar at Nanjing Drum Tower Hospital, March 16-20, 2009 in Nanjing, China.</w:t>
      </w:r>
    </w:p>
    <w:p w14:paraId="2866DE6B" w14:textId="77777777" w:rsidR="00522A74" w:rsidRPr="00260B94" w:rsidRDefault="00522A74" w:rsidP="001A6AD9">
      <w:pPr>
        <w:rPr>
          <w:rFonts w:ascii="Palatino Linotype" w:hAnsi="Palatino Linotype" w:cs="Courier New"/>
          <w:sz w:val="16"/>
          <w:szCs w:val="16"/>
        </w:rPr>
      </w:pPr>
    </w:p>
    <w:p w14:paraId="0D6F8245" w14:textId="77777777" w:rsidR="00E1053F" w:rsidRDefault="00E1053F" w:rsidP="001A6AD9">
      <w:pPr>
        <w:rPr>
          <w:rFonts w:ascii="Palatino Linotype" w:hAnsi="Palatino Linotype" w:cs="Courier New"/>
          <w:sz w:val="16"/>
          <w:szCs w:val="16"/>
        </w:rPr>
      </w:pPr>
      <w:r>
        <w:rPr>
          <w:rFonts w:ascii="Palatino Linotype" w:hAnsi="Palatino Linotype" w:cs="Courier New"/>
          <w:sz w:val="16"/>
          <w:szCs w:val="16"/>
        </w:rPr>
        <w:t>"Development of a Data Management and Report Generation System to Support Birth Defects Surveillance for the Environmental Public Health Tracking Program in Florida", J.L. Salemi, D.P. Sampat, K.W. Hauser, R.S. Kirby, presented at the 12th Annual Meeting of the National Birth Defects Prevention Network, February 22-25, 2009 in Nashville, TN.</w:t>
      </w:r>
    </w:p>
    <w:p w14:paraId="09E54AEA" w14:textId="77777777" w:rsidR="00E1053F" w:rsidRDefault="00E1053F" w:rsidP="001A6AD9">
      <w:pPr>
        <w:rPr>
          <w:rFonts w:ascii="Palatino Linotype" w:hAnsi="Palatino Linotype" w:cs="Courier New"/>
          <w:sz w:val="16"/>
          <w:szCs w:val="16"/>
        </w:rPr>
      </w:pPr>
    </w:p>
    <w:p w14:paraId="3C77AF2D" w14:textId="77777777" w:rsidR="00E9668F" w:rsidRDefault="00E9668F" w:rsidP="00E9668F">
      <w:pPr>
        <w:rPr>
          <w:rFonts w:ascii="Palatino Linotype" w:hAnsi="Palatino Linotype" w:cs="Courier New"/>
          <w:sz w:val="16"/>
          <w:szCs w:val="16"/>
        </w:rPr>
      </w:pPr>
      <w:r>
        <w:rPr>
          <w:rFonts w:ascii="Palatino Linotype" w:hAnsi="Palatino Linotype" w:cs="Courier New"/>
          <w:sz w:val="16"/>
          <w:szCs w:val="16"/>
        </w:rPr>
        <w:t>"</w:t>
      </w:r>
      <w:r w:rsidRPr="00E9668F">
        <w:rPr>
          <w:rFonts w:ascii="Palatino Linotype" w:hAnsi="Palatino Linotype" w:cs="Courier New"/>
          <w:sz w:val="16"/>
          <w:szCs w:val="16"/>
        </w:rPr>
        <w:t>The Successful Manuscript from Conception to Delivery</w:t>
      </w:r>
      <w:r>
        <w:rPr>
          <w:rFonts w:ascii="Palatino Linotype" w:hAnsi="Palatino Linotype" w:cs="Courier New"/>
          <w:sz w:val="16"/>
          <w:szCs w:val="16"/>
        </w:rPr>
        <w:t>", six-hour training workshop facilitated by R.S. Kirby at 12th Annual Meeting of the National Birth Defects Prevention Network, February 22, 2009 in Nashville, TN.</w:t>
      </w:r>
    </w:p>
    <w:p w14:paraId="568825B7" w14:textId="77777777" w:rsidR="00E9668F" w:rsidRDefault="00E9668F" w:rsidP="001A6AD9">
      <w:pPr>
        <w:rPr>
          <w:rFonts w:ascii="Palatino Linotype" w:hAnsi="Palatino Linotype" w:cs="Courier New"/>
          <w:sz w:val="16"/>
          <w:szCs w:val="16"/>
        </w:rPr>
      </w:pPr>
    </w:p>
    <w:p w14:paraId="401BCB8D" w14:textId="77777777" w:rsidR="00EB7874" w:rsidRDefault="00EB7874" w:rsidP="001A6AD9">
      <w:pPr>
        <w:rPr>
          <w:rFonts w:ascii="Palatino Linotype" w:hAnsi="Palatino Linotype" w:cs="Courier New"/>
          <w:sz w:val="16"/>
          <w:szCs w:val="16"/>
        </w:rPr>
      </w:pPr>
      <w:r w:rsidRPr="00EB7874">
        <w:rPr>
          <w:rFonts w:ascii="Palatino Linotype" w:hAnsi="Palatino Linotype" w:cs="Courier New"/>
          <w:sz w:val="16"/>
          <w:szCs w:val="16"/>
        </w:rPr>
        <w:t xml:space="preserve">“Variation by State in Outcomes Classification for Deliveries less than 500 Grams in the US”, D. Ehrenthal, R. Kirby, M. Wingate, </w:t>
      </w:r>
      <w:r w:rsidR="002D6FE0">
        <w:rPr>
          <w:rFonts w:ascii="Palatino Linotype" w:hAnsi="Palatino Linotype" w:cs="Courier New"/>
          <w:sz w:val="16"/>
          <w:szCs w:val="16"/>
        </w:rPr>
        <w:t>presented at</w:t>
      </w:r>
      <w:r w:rsidRPr="00EB7874">
        <w:rPr>
          <w:rFonts w:ascii="Palatino Linotype" w:hAnsi="Palatino Linotype" w:cs="Courier New"/>
          <w:sz w:val="16"/>
          <w:szCs w:val="16"/>
        </w:rPr>
        <w:t xml:space="preserve"> the Society for Maternal-Fetal Medicine 29th Annual Sc</w:t>
      </w:r>
      <w:r w:rsidR="002D6FE0">
        <w:rPr>
          <w:rFonts w:ascii="Palatino Linotype" w:hAnsi="Palatino Linotype" w:cs="Courier New"/>
          <w:sz w:val="16"/>
          <w:szCs w:val="16"/>
        </w:rPr>
        <w:t xml:space="preserve">ientific Meeting, January 26-31, 2009 in San Diego, CA </w:t>
      </w:r>
      <w:r w:rsidR="002D6FE0" w:rsidRPr="00FF701F">
        <w:rPr>
          <w:rFonts w:ascii="Palatino Linotype" w:hAnsi="Palatino Linotype"/>
          <w:sz w:val="16"/>
          <w:szCs w:val="16"/>
        </w:rPr>
        <w:t>[abstract:</w:t>
      </w:r>
      <w:r w:rsidR="002D6FE0">
        <w:rPr>
          <w:rFonts w:ascii="Palatino Linotype" w:hAnsi="Palatino Linotype"/>
          <w:sz w:val="16"/>
          <w:szCs w:val="16"/>
        </w:rPr>
        <w:t xml:space="preserve"> </w:t>
      </w:r>
      <w:r w:rsidR="002D6FE0">
        <w:rPr>
          <w:rFonts w:ascii="Palatino Linotype" w:hAnsi="Palatino Linotype"/>
          <w:sz w:val="16"/>
          <w:szCs w:val="16"/>
          <w:u w:val="single"/>
        </w:rPr>
        <w:t>Am J Obstet Gynecol</w:t>
      </w:r>
      <w:r w:rsidR="002D6FE0" w:rsidRPr="00FF701F">
        <w:rPr>
          <w:rFonts w:ascii="Palatino Linotype" w:hAnsi="Palatino Linotype"/>
          <w:sz w:val="16"/>
          <w:szCs w:val="16"/>
        </w:rPr>
        <w:t xml:space="preserve"> </w:t>
      </w:r>
      <w:r w:rsidR="002D6FE0">
        <w:rPr>
          <w:rFonts w:ascii="Palatino Linotype" w:hAnsi="Palatino Linotype"/>
          <w:sz w:val="16"/>
          <w:szCs w:val="16"/>
        </w:rPr>
        <w:t>199,6, Supplement</w:t>
      </w:r>
      <w:r w:rsidR="002D6FE0" w:rsidRPr="00FF701F">
        <w:rPr>
          <w:rFonts w:ascii="Palatino Linotype" w:hAnsi="Palatino Linotype"/>
          <w:sz w:val="16"/>
          <w:szCs w:val="16"/>
        </w:rPr>
        <w:t xml:space="preserve"> (</w:t>
      </w:r>
      <w:r w:rsidR="002D6FE0">
        <w:rPr>
          <w:rFonts w:ascii="Palatino Linotype" w:hAnsi="Palatino Linotype"/>
          <w:sz w:val="16"/>
          <w:szCs w:val="16"/>
        </w:rPr>
        <w:t>December 2008</w:t>
      </w:r>
      <w:r w:rsidR="002D6FE0" w:rsidRPr="00FF701F">
        <w:rPr>
          <w:rFonts w:ascii="Palatino Linotype" w:hAnsi="Palatino Linotype"/>
          <w:sz w:val="16"/>
          <w:szCs w:val="16"/>
        </w:rPr>
        <w:t xml:space="preserve">), </w:t>
      </w:r>
      <w:r w:rsidR="002D6FE0">
        <w:rPr>
          <w:rFonts w:ascii="Palatino Linotype" w:hAnsi="Palatino Linotype"/>
          <w:sz w:val="16"/>
          <w:szCs w:val="16"/>
        </w:rPr>
        <w:t>S113</w:t>
      </w:r>
      <w:r w:rsidR="002D6FE0" w:rsidRPr="00FF701F">
        <w:rPr>
          <w:rFonts w:ascii="Palatino Linotype" w:hAnsi="Palatino Linotype"/>
          <w:sz w:val="16"/>
          <w:szCs w:val="16"/>
        </w:rPr>
        <w:t>].</w:t>
      </w:r>
    </w:p>
    <w:p w14:paraId="055CB38C" w14:textId="77777777" w:rsidR="00CD78DA" w:rsidRDefault="00CD78DA" w:rsidP="001A6AD9">
      <w:pPr>
        <w:rPr>
          <w:rFonts w:ascii="Palatino Linotype" w:hAnsi="Palatino Linotype" w:cs="Courier New"/>
          <w:sz w:val="16"/>
          <w:szCs w:val="16"/>
        </w:rPr>
      </w:pPr>
    </w:p>
    <w:p w14:paraId="5060B4BC" w14:textId="77777777" w:rsidR="00CD78DA" w:rsidRPr="00EB7874" w:rsidRDefault="00CD78DA" w:rsidP="001A6AD9">
      <w:pPr>
        <w:rPr>
          <w:rFonts w:ascii="Palatino Linotype" w:hAnsi="Palatino Linotype" w:cs="Arial"/>
          <w:sz w:val="16"/>
          <w:szCs w:val="16"/>
        </w:rPr>
      </w:pPr>
      <w:r>
        <w:rPr>
          <w:rFonts w:ascii="Palatino Linotype" w:hAnsi="Palatino Linotype" w:cs="Courier New"/>
          <w:sz w:val="16"/>
          <w:szCs w:val="16"/>
        </w:rPr>
        <w:t xml:space="preserve">“Opportunities and Challenges in the Use of Hospital Discharge Data in MCH Epidemiologic Research”, presented at the </w:t>
      </w:r>
      <w:r w:rsidRPr="00EB7874">
        <w:rPr>
          <w:rFonts w:ascii="Palatino Linotype" w:hAnsi="Palatino Linotype" w:cs="Arial"/>
          <w:sz w:val="16"/>
          <w:szCs w:val="16"/>
        </w:rPr>
        <w:t>14th Annual Maternal and Child Health Epidemiology (MCH EPI) Conference, “</w:t>
      </w:r>
      <w:r w:rsidRPr="00EB7874">
        <w:rPr>
          <w:rFonts w:ascii="Palatino Linotype" w:hAnsi="Palatino Linotype" w:cs="Arial"/>
          <w:bCs/>
          <w:i/>
          <w:iCs/>
          <w:sz w:val="16"/>
          <w:szCs w:val="16"/>
        </w:rPr>
        <w:t>Making Methods and Practice Matter for Women, Children and Families,”</w:t>
      </w:r>
      <w:r>
        <w:rPr>
          <w:rFonts w:ascii="Palatino Linotype" w:hAnsi="Palatino Linotype" w:cs="Courier New"/>
          <w:sz w:val="16"/>
          <w:szCs w:val="16"/>
        </w:rPr>
        <w:t xml:space="preserve"> December 10-12, 2008 in Atlanta, GA. </w:t>
      </w:r>
    </w:p>
    <w:p w14:paraId="290276F3" w14:textId="77777777" w:rsidR="00EB7874" w:rsidRPr="00EB7874" w:rsidRDefault="00EB7874" w:rsidP="001A6AD9">
      <w:pPr>
        <w:rPr>
          <w:rFonts w:ascii="Palatino Linotype" w:hAnsi="Palatino Linotype" w:cs="Arial"/>
          <w:sz w:val="16"/>
          <w:szCs w:val="16"/>
        </w:rPr>
      </w:pPr>
    </w:p>
    <w:p w14:paraId="5E9A1C45" w14:textId="77777777" w:rsidR="00857475" w:rsidRDefault="00857475" w:rsidP="001A6AD9">
      <w:pPr>
        <w:rPr>
          <w:rFonts w:ascii="Palatino Linotype" w:hAnsi="Palatino Linotype" w:cs="Arial"/>
          <w:sz w:val="16"/>
          <w:szCs w:val="16"/>
        </w:rPr>
      </w:pPr>
      <w:r w:rsidRPr="00EB7874">
        <w:rPr>
          <w:rFonts w:ascii="Palatino Linotype" w:hAnsi="Palatino Linotype" w:cs="Arial"/>
          <w:sz w:val="16"/>
          <w:szCs w:val="16"/>
        </w:rPr>
        <w:t xml:space="preserve">“State and </w:t>
      </w:r>
      <w:r w:rsidR="00EB7874" w:rsidRPr="00EB7874">
        <w:rPr>
          <w:rFonts w:ascii="Palatino Linotype" w:hAnsi="Palatino Linotype" w:cs="Arial"/>
          <w:sz w:val="16"/>
          <w:szCs w:val="16"/>
        </w:rPr>
        <w:t>Regional V</w:t>
      </w:r>
      <w:r w:rsidRPr="00EB7874">
        <w:rPr>
          <w:rFonts w:ascii="Palatino Linotype" w:hAnsi="Palatino Linotype" w:cs="Arial"/>
          <w:sz w:val="16"/>
          <w:szCs w:val="16"/>
        </w:rPr>
        <w:t xml:space="preserve">ariations in </w:t>
      </w:r>
      <w:r w:rsidR="00EB7874" w:rsidRPr="00EB7874">
        <w:rPr>
          <w:rFonts w:ascii="Palatino Linotype" w:hAnsi="Palatino Linotype" w:cs="Arial"/>
          <w:sz w:val="16"/>
          <w:szCs w:val="16"/>
        </w:rPr>
        <w:t>Perinatal Mortality among D</w:t>
      </w:r>
      <w:r w:rsidRPr="00EB7874">
        <w:rPr>
          <w:rFonts w:ascii="Palatino Linotype" w:hAnsi="Palatino Linotype" w:cs="Arial"/>
          <w:sz w:val="16"/>
          <w:szCs w:val="16"/>
        </w:rPr>
        <w:t xml:space="preserve">eliveries 500 </w:t>
      </w:r>
      <w:r w:rsidR="00EB7874" w:rsidRPr="00EB7874">
        <w:rPr>
          <w:rFonts w:ascii="Palatino Linotype" w:hAnsi="Palatino Linotype" w:cs="Arial"/>
          <w:sz w:val="16"/>
          <w:szCs w:val="16"/>
        </w:rPr>
        <w:t>G</w:t>
      </w:r>
      <w:r w:rsidRPr="00EB7874">
        <w:rPr>
          <w:rFonts w:ascii="Palatino Linotype" w:hAnsi="Palatino Linotype" w:cs="Arial"/>
          <w:sz w:val="16"/>
          <w:szCs w:val="16"/>
        </w:rPr>
        <w:t xml:space="preserve">rams or </w:t>
      </w:r>
      <w:r w:rsidR="00EB7874" w:rsidRPr="00EB7874">
        <w:rPr>
          <w:rFonts w:ascii="Palatino Linotype" w:hAnsi="Palatino Linotype" w:cs="Arial"/>
          <w:sz w:val="16"/>
          <w:szCs w:val="16"/>
        </w:rPr>
        <w:t>L</w:t>
      </w:r>
      <w:r w:rsidRPr="00EB7874">
        <w:rPr>
          <w:rFonts w:ascii="Palatino Linotype" w:hAnsi="Palatino Linotype" w:cs="Arial"/>
          <w:sz w:val="16"/>
          <w:szCs w:val="16"/>
        </w:rPr>
        <w:t>ess”</w:t>
      </w:r>
      <w:r w:rsidR="00EB7874" w:rsidRPr="00EB7874">
        <w:rPr>
          <w:rFonts w:ascii="Palatino Linotype" w:hAnsi="Palatino Linotype" w:cs="Arial"/>
          <w:sz w:val="16"/>
          <w:szCs w:val="16"/>
        </w:rPr>
        <w:t xml:space="preserve">, D. Ehrenthal, M. Wingate, R.S. Kirby, </w:t>
      </w:r>
      <w:r w:rsidRPr="00EB7874">
        <w:rPr>
          <w:rFonts w:ascii="Palatino Linotype" w:hAnsi="Palatino Linotype" w:cs="Arial"/>
          <w:sz w:val="16"/>
          <w:szCs w:val="16"/>
        </w:rPr>
        <w:t xml:space="preserve">poster </w:t>
      </w:r>
      <w:r w:rsidR="00A25783">
        <w:rPr>
          <w:rFonts w:ascii="Palatino Linotype" w:hAnsi="Palatino Linotype" w:cs="Arial"/>
          <w:sz w:val="16"/>
          <w:szCs w:val="16"/>
        </w:rPr>
        <w:t xml:space="preserve">to be </w:t>
      </w:r>
      <w:r w:rsidRPr="00EB7874">
        <w:rPr>
          <w:rFonts w:ascii="Palatino Linotype" w:hAnsi="Palatino Linotype" w:cs="Arial"/>
          <w:sz w:val="16"/>
          <w:szCs w:val="16"/>
        </w:rPr>
        <w:t>present</w:t>
      </w:r>
      <w:r w:rsidR="00A25783">
        <w:rPr>
          <w:rFonts w:ascii="Palatino Linotype" w:hAnsi="Palatino Linotype" w:cs="Arial"/>
          <w:sz w:val="16"/>
          <w:szCs w:val="16"/>
        </w:rPr>
        <w:t>ed</w:t>
      </w:r>
      <w:r w:rsidRPr="00EB7874">
        <w:rPr>
          <w:rFonts w:ascii="Palatino Linotype" w:hAnsi="Palatino Linotype" w:cs="Arial"/>
          <w:sz w:val="16"/>
          <w:szCs w:val="16"/>
        </w:rPr>
        <w:t xml:space="preserve"> at the 14th Annual Maternal and Child Health Epidemiology (MCH EPI) Conference, “</w:t>
      </w:r>
      <w:r w:rsidRPr="00EB7874">
        <w:rPr>
          <w:rFonts w:ascii="Palatino Linotype" w:hAnsi="Palatino Linotype" w:cs="Arial"/>
          <w:bCs/>
          <w:i/>
          <w:iCs/>
          <w:sz w:val="16"/>
          <w:szCs w:val="16"/>
        </w:rPr>
        <w:t>Making Methods and Practice Matter for Women, Children and Families,”</w:t>
      </w:r>
      <w:r w:rsidRPr="00EB7874">
        <w:rPr>
          <w:rFonts w:ascii="Palatino Linotype" w:hAnsi="Palatino Linotype" w:cs="Arial"/>
          <w:sz w:val="16"/>
          <w:szCs w:val="16"/>
        </w:rPr>
        <w:t xml:space="preserve"> December 10-12, 2008, in Atlanta, G</w:t>
      </w:r>
      <w:r w:rsidR="00EB7874" w:rsidRPr="00EB7874">
        <w:rPr>
          <w:rFonts w:ascii="Palatino Linotype" w:hAnsi="Palatino Linotype" w:cs="Arial"/>
          <w:sz w:val="16"/>
          <w:szCs w:val="16"/>
        </w:rPr>
        <w:t>A</w:t>
      </w:r>
      <w:r w:rsidRPr="00EB7874">
        <w:rPr>
          <w:rFonts w:ascii="Palatino Linotype" w:hAnsi="Palatino Linotype" w:cs="Arial"/>
          <w:sz w:val="16"/>
          <w:szCs w:val="16"/>
        </w:rPr>
        <w:t>.  </w:t>
      </w:r>
    </w:p>
    <w:p w14:paraId="593B74A8" w14:textId="77777777" w:rsidR="00C91171" w:rsidRDefault="00C91171" w:rsidP="00C91171">
      <w:pPr>
        <w:rPr>
          <w:rFonts w:ascii="Palatino Linotype" w:hAnsi="Palatino Linotype" w:cs="Arial"/>
          <w:sz w:val="16"/>
          <w:szCs w:val="16"/>
        </w:rPr>
      </w:pPr>
    </w:p>
    <w:p w14:paraId="58F738F5" w14:textId="77777777" w:rsidR="003B0F56" w:rsidRDefault="003B0F56" w:rsidP="003B0F56">
      <w:pPr>
        <w:rPr>
          <w:rFonts w:ascii="Palatino Linotype" w:hAnsi="Palatino Linotype" w:cs="Arial"/>
          <w:sz w:val="16"/>
          <w:szCs w:val="16"/>
        </w:rPr>
      </w:pPr>
      <w:r w:rsidRPr="003B0F56">
        <w:rPr>
          <w:rFonts w:ascii="Palatino Linotype" w:hAnsi="Palatino Linotype"/>
          <w:sz w:val="16"/>
          <w:szCs w:val="16"/>
        </w:rPr>
        <w:t>“</w:t>
      </w:r>
      <w:r w:rsidRPr="003B0F56">
        <w:rPr>
          <w:rFonts w:ascii="Palatino Linotype" w:hAnsi="Palatino Linotype"/>
          <w:bCs/>
          <w:sz w:val="16"/>
          <w:szCs w:val="16"/>
        </w:rPr>
        <w:t xml:space="preserve">Maternal </w:t>
      </w:r>
      <w:r>
        <w:rPr>
          <w:rFonts w:ascii="Palatino Linotype" w:hAnsi="Palatino Linotype"/>
          <w:bCs/>
          <w:sz w:val="16"/>
          <w:szCs w:val="16"/>
        </w:rPr>
        <w:t>a</w:t>
      </w:r>
      <w:r w:rsidRPr="003B0F56">
        <w:rPr>
          <w:rFonts w:ascii="Palatino Linotype" w:hAnsi="Palatino Linotype"/>
          <w:bCs/>
          <w:sz w:val="16"/>
          <w:szCs w:val="16"/>
        </w:rPr>
        <w:t xml:space="preserve">nd Infant Contrasts </w:t>
      </w:r>
      <w:r>
        <w:rPr>
          <w:rFonts w:ascii="Palatino Linotype" w:hAnsi="Palatino Linotype"/>
          <w:bCs/>
          <w:sz w:val="16"/>
          <w:szCs w:val="16"/>
        </w:rPr>
        <w:t>a</w:t>
      </w:r>
      <w:r w:rsidRPr="003B0F56">
        <w:rPr>
          <w:rFonts w:ascii="Palatino Linotype" w:hAnsi="Palatino Linotype"/>
          <w:bCs/>
          <w:sz w:val="16"/>
          <w:szCs w:val="16"/>
        </w:rPr>
        <w:t xml:space="preserve">nd Comparisons </w:t>
      </w:r>
      <w:r>
        <w:rPr>
          <w:rFonts w:ascii="Palatino Linotype" w:hAnsi="Palatino Linotype"/>
          <w:bCs/>
          <w:sz w:val="16"/>
          <w:szCs w:val="16"/>
        </w:rPr>
        <w:t>o</w:t>
      </w:r>
      <w:r w:rsidRPr="003B0F56">
        <w:rPr>
          <w:rFonts w:ascii="Palatino Linotype" w:hAnsi="Palatino Linotype"/>
          <w:bCs/>
          <w:sz w:val="16"/>
          <w:szCs w:val="16"/>
        </w:rPr>
        <w:t xml:space="preserve">f American Indians </w:t>
      </w:r>
      <w:r>
        <w:rPr>
          <w:rFonts w:ascii="Palatino Linotype" w:hAnsi="Palatino Linotype"/>
          <w:bCs/>
          <w:sz w:val="16"/>
          <w:szCs w:val="16"/>
        </w:rPr>
        <w:t>a</w:t>
      </w:r>
      <w:r w:rsidRPr="003B0F56">
        <w:rPr>
          <w:rFonts w:ascii="Palatino Linotype" w:hAnsi="Palatino Linotype"/>
          <w:bCs/>
          <w:sz w:val="16"/>
          <w:szCs w:val="16"/>
        </w:rPr>
        <w:t xml:space="preserve">nd Non-Hispanic Blacks”, M.S. Wingate and R.S. Kirby, poster presented at </w:t>
      </w:r>
      <w:r>
        <w:rPr>
          <w:rFonts w:ascii="Palatino Linotype" w:hAnsi="Palatino Linotype"/>
          <w:bCs/>
          <w:sz w:val="16"/>
          <w:szCs w:val="16"/>
        </w:rPr>
        <w:t xml:space="preserve">the </w:t>
      </w:r>
      <w:r>
        <w:rPr>
          <w:rFonts w:ascii="Palatino Linotype" w:hAnsi="Palatino Linotype" w:cs="Arial"/>
          <w:sz w:val="16"/>
          <w:szCs w:val="16"/>
        </w:rPr>
        <w:t>136</w:t>
      </w:r>
      <w:r w:rsidRPr="00644CA1">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American Public Health Association, October 25-29, 2008 in San Diego, CA.</w:t>
      </w:r>
    </w:p>
    <w:p w14:paraId="1F50E65F" w14:textId="77777777" w:rsidR="003B0F56" w:rsidRPr="003B0F56" w:rsidRDefault="003B0F56" w:rsidP="003B0F56">
      <w:pPr>
        <w:autoSpaceDE w:val="0"/>
        <w:autoSpaceDN w:val="0"/>
        <w:adjustRightInd w:val="0"/>
        <w:spacing w:line="241" w:lineRule="atLeast"/>
        <w:rPr>
          <w:rFonts w:ascii="Palatino Linotype" w:hAnsi="Palatino Linotype" w:cs="Arial"/>
          <w:sz w:val="16"/>
          <w:szCs w:val="16"/>
        </w:rPr>
      </w:pPr>
    </w:p>
    <w:p w14:paraId="7DA29C68" w14:textId="77777777" w:rsidR="00606036" w:rsidRPr="0048080F" w:rsidRDefault="00606036" w:rsidP="00606036">
      <w:pPr>
        <w:rPr>
          <w:rFonts w:ascii="Palatino Linotype" w:hAnsi="Palatino Linotype"/>
          <w:sz w:val="16"/>
          <w:szCs w:val="16"/>
        </w:rPr>
      </w:pPr>
      <w:r w:rsidRPr="003B0F56">
        <w:rPr>
          <w:rFonts w:ascii="Palatino Linotype" w:hAnsi="Palatino Linotype" w:cs="Arial"/>
          <w:bCs/>
          <w:sz w:val="16"/>
          <w:szCs w:val="16"/>
        </w:rPr>
        <w:t>“</w:t>
      </w:r>
      <w:r w:rsidR="0048080F" w:rsidRPr="003B0F56">
        <w:rPr>
          <w:rFonts w:ascii="Palatino Linotype" w:hAnsi="Palatino Linotype" w:cs="Arial"/>
          <w:bCs/>
          <w:sz w:val="16"/>
          <w:szCs w:val="16"/>
        </w:rPr>
        <w:t>Profiling Racial Disparities in MCH with the</w:t>
      </w:r>
      <w:r w:rsidR="0048080F" w:rsidRPr="0048080F">
        <w:rPr>
          <w:rFonts w:ascii="Palatino Linotype" w:hAnsi="Palatino Linotype" w:cs="Arial"/>
          <w:bCs/>
          <w:sz w:val="16"/>
          <w:szCs w:val="16"/>
        </w:rPr>
        <w:t xml:space="preserve"> Prenatal Health Care Index</w:t>
      </w:r>
      <w:r w:rsidRPr="0048080F">
        <w:rPr>
          <w:rFonts w:ascii="Palatino Linotype" w:hAnsi="Palatino Linotype" w:cs="Arial"/>
          <w:bCs/>
          <w:sz w:val="16"/>
          <w:szCs w:val="16"/>
        </w:rPr>
        <w:t xml:space="preserve">”, T.E. Lengyel and R.S. Kirby, </w:t>
      </w:r>
      <w:r w:rsidR="003B0F56">
        <w:rPr>
          <w:rFonts w:ascii="Palatino Linotype" w:hAnsi="Palatino Linotype" w:cs="Arial"/>
          <w:bCs/>
          <w:sz w:val="16"/>
          <w:szCs w:val="16"/>
        </w:rPr>
        <w:t xml:space="preserve">poster </w:t>
      </w:r>
      <w:r w:rsidRPr="0048080F">
        <w:rPr>
          <w:rFonts w:ascii="Palatino Linotype" w:hAnsi="Palatino Linotype" w:cs="Arial"/>
          <w:bCs/>
          <w:sz w:val="16"/>
          <w:szCs w:val="16"/>
        </w:rPr>
        <w:t xml:space="preserve">presented by T.E. Lengyel at the </w:t>
      </w:r>
      <w:r w:rsidRPr="0048080F">
        <w:rPr>
          <w:rFonts w:ascii="Palatino Linotype" w:hAnsi="Palatino Linotype"/>
          <w:sz w:val="16"/>
          <w:szCs w:val="16"/>
        </w:rPr>
        <w:t>Colorado Health Institute "</w:t>
      </w:r>
      <w:r w:rsidRPr="0048080F">
        <w:rPr>
          <w:rStyle w:val="style1"/>
          <w:rFonts w:ascii="Palatino Linotype" w:hAnsi="Palatino Linotype" w:cs="Tahoma"/>
          <w:sz w:val="16"/>
          <w:szCs w:val="16"/>
        </w:rPr>
        <w:t>The Culture of Data: The Inclusiveness of Evidence-Based and Best Practices</w:t>
      </w:r>
      <w:r w:rsidRPr="0048080F">
        <w:rPr>
          <w:rFonts w:ascii="Palatino Linotype" w:hAnsi="Palatino Linotype"/>
          <w:sz w:val="16"/>
          <w:szCs w:val="16"/>
        </w:rPr>
        <w:t>" conference, October 17, 2008 in Denver, CO.</w:t>
      </w:r>
    </w:p>
    <w:p w14:paraId="62573013" w14:textId="77777777" w:rsidR="0048080F" w:rsidRPr="00606036" w:rsidRDefault="0048080F" w:rsidP="00606036">
      <w:pPr>
        <w:rPr>
          <w:rFonts w:ascii="Palatino Linotype" w:hAnsi="Palatino Linotype" w:cs="Arial"/>
          <w:b/>
          <w:bCs/>
          <w:sz w:val="16"/>
          <w:szCs w:val="16"/>
        </w:rPr>
      </w:pPr>
    </w:p>
    <w:p w14:paraId="45DC3121" w14:textId="77777777" w:rsidR="0048080F" w:rsidRPr="0048080F" w:rsidRDefault="0048080F" w:rsidP="0048080F">
      <w:pPr>
        <w:rPr>
          <w:rFonts w:ascii="Palatino Linotype" w:hAnsi="Palatino Linotype"/>
          <w:sz w:val="16"/>
          <w:szCs w:val="16"/>
        </w:rPr>
      </w:pPr>
      <w:r w:rsidRPr="0048080F">
        <w:rPr>
          <w:rFonts w:ascii="Palatino Linotype" w:hAnsi="Palatino Linotype" w:cs="Arial"/>
          <w:bCs/>
          <w:sz w:val="16"/>
          <w:szCs w:val="16"/>
        </w:rPr>
        <w:t>The Prenatal Health Care Index (P</w:t>
      </w:r>
      <w:r>
        <w:rPr>
          <w:rFonts w:ascii="Palatino Linotype" w:hAnsi="Palatino Linotype" w:cs="Arial"/>
          <w:bCs/>
          <w:sz w:val="16"/>
          <w:szCs w:val="16"/>
        </w:rPr>
        <w:t>HCI</w:t>
      </w:r>
      <w:r w:rsidRPr="0048080F">
        <w:rPr>
          <w:rFonts w:ascii="Palatino Linotype" w:hAnsi="Palatino Linotype" w:cs="Arial"/>
          <w:bCs/>
          <w:sz w:val="16"/>
          <w:szCs w:val="16"/>
        </w:rPr>
        <w:t>)</w:t>
      </w:r>
      <w:r>
        <w:rPr>
          <w:rFonts w:ascii="Palatino Linotype" w:hAnsi="Palatino Linotype" w:cs="Arial"/>
          <w:bCs/>
          <w:sz w:val="16"/>
          <w:szCs w:val="16"/>
        </w:rPr>
        <w:t xml:space="preserve">, </w:t>
      </w:r>
      <w:r w:rsidRPr="0048080F">
        <w:rPr>
          <w:rFonts w:ascii="Palatino Linotype" w:hAnsi="Palatino Linotype" w:cs="Arial"/>
          <w:bCs/>
          <w:sz w:val="16"/>
          <w:szCs w:val="16"/>
        </w:rPr>
        <w:t xml:space="preserve">”, T.E. Lengyel and R.S. Kirby, </w:t>
      </w:r>
      <w:r w:rsidR="003B0F56">
        <w:rPr>
          <w:rFonts w:ascii="Palatino Linotype" w:hAnsi="Palatino Linotype" w:cs="Arial"/>
          <w:bCs/>
          <w:sz w:val="16"/>
          <w:szCs w:val="16"/>
        </w:rPr>
        <w:t xml:space="preserve">poster </w:t>
      </w:r>
      <w:r w:rsidRPr="0048080F">
        <w:rPr>
          <w:rFonts w:ascii="Palatino Linotype" w:hAnsi="Palatino Linotype" w:cs="Arial"/>
          <w:bCs/>
          <w:sz w:val="16"/>
          <w:szCs w:val="16"/>
        </w:rPr>
        <w:t>presented by T.E. Lengyel</w:t>
      </w:r>
      <w:r>
        <w:rPr>
          <w:rFonts w:ascii="Palatino Linotype" w:hAnsi="Palatino Linotype" w:cs="Arial"/>
          <w:bCs/>
          <w:sz w:val="16"/>
          <w:szCs w:val="16"/>
        </w:rPr>
        <w:t xml:space="preserve"> </w:t>
      </w:r>
      <w:r w:rsidRPr="0048080F">
        <w:rPr>
          <w:rFonts w:ascii="Palatino Linotype" w:hAnsi="Palatino Linotype" w:cs="Arial"/>
          <w:bCs/>
          <w:sz w:val="16"/>
          <w:szCs w:val="16"/>
        </w:rPr>
        <w:t xml:space="preserve">at the </w:t>
      </w:r>
      <w:r w:rsidRPr="0048080F">
        <w:rPr>
          <w:rFonts w:ascii="Palatino Linotype" w:hAnsi="Palatino Linotype"/>
          <w:sz w:val="16"/>
          <w:szCs w:val="16"/>
        </w:rPr>
        <w:t>Colorado Health Institute "</w:t>
      </w:r>
      <w:r w:rsidRPr="0048080F">
        <w:rPr>
          <w:rStyle w:val="style1"/>
          <w:rFonts w:ascii="Palatino Linotype" w:hAnsi="Palatino Linotype" w:cs="Tahoma"/>
          <w:sz w:val="16"/>
          <w:szCs w:val="16"/>
        </w:rPr>
        <w:t>The Culture of Data: The Inclusiveness of Evidence-Based and Best Practices</w:t>
      </w:r>
      <w:r w:rsidRPr="0048080F">
        <w:rPr>
          <w:rFonts w:ascii="Palatino Linotype" w:hAnsi="Palatino Linotype"/>
          <w:sz w:val="16"/>
          <w:szCs w:val="16"/>
        </w:rPr>
        <w:t>" conference, October 17, 2008 in Denver, CO.</w:t>
      </w:r>
    </w:p>
    <w:p w14:paraId="2B558BDE" w14:textId="77777777" w:rsidR="00606036" w:rsidRDefault="00606036" w:rsidP="00C91171">
      <w:pPr>
        <w:rPr>
          <w:rFonts w:ascii="Palatino Linotype" w:hAnsi="Palatino Linotype" w:cs="Arial"/>
          <w:sz w:val="16"/>
          <w:szCs w:val="16"/>
        </w:rPr>
      </w:pPr>
    </w:p>
    <w:p w14:paraId="0BE38510" w14:textId="77777777" w:rsidR="007F54FE" w:rsidRPr="007F54FE" w:rsidRDefault="007F54FE" w:rsidP="007F54FE">
      <w:pPr>
        <w:rPr>
          <w:rFonts w:ascii="Palatino Linotype" w:hAnsi="Palatino Linotype" w:cs="Arial"/>
          <w:sz w:val="16"/>
          <w:szCs w:val="16"/>
        </w:rPr>
      </w:pPr>
      <w:r w:rsidRPr="007F54FE">
        <w:rPr>
          <w:rFonts w:ascii="Palatino Linotype" w:hAnsi="Palatino Linotype" w:cs="Arial"/>
          <w:sz w:val="16"/>
          <w:szCs w:val="16"/>
        </w:rPr>
        <w:t>“</w:t>
      </w:r>
      <w:r w:rsidRPr="007F54FE">
        <w:rPr>
          <w:rFonts w:ascii="Palatino Linotype" w:hAnsi="Palatino Linotype" w:cs="Arial"/>
          <w:bCs/>
          <w:sz w:val="16"/>
          <w:szCs w:val="16"/>
        </w:rPr>
        <w:t xml:space="preserve">Birth Defects Surveillance </w:t>
      </w:r>
      <w:r>
        <w:rPr>
          <w:rFonts w:ascii="Palatino Linotype" w:hAnsi="Palatino Linotype" w:cs="Arial"/>
          <w:bCs/>
          <w:sz w:val="16"/>
          <w:szCs w:val="16"/>
        </w:rPr>
        <w:t>a</w:t>
      </w:r>
      <w:r w:rsidRPr="007F54FE">
        <w:rPr>
          <w:rFonts w:ascii="Palatino Linotype" w:hAnsi="Palatino Linotype" w:cs="Arial"/>
          <w:bCs/>
          <w:sz w:val="16"/>
          <w:szCs w:val="16"/>
        </w:rPr>
        <w:t xml:space="preserve">nd Prevention </w:t>
      </w:r>
      <w:r>
        <w:rPr>
          <w:rFonts w:ascii="Palatino Linotype" w:hAnsi="Palatino Linotype" w:cs="Arial"/>
          <w:bCs/>
          <w:sz w:val="16"/>
          <w:szCs w:val="16"/>
        </w:rPr>
        <w:t>i</w:t>
      </w:r>
      <w:r w:rsidRPr="007F54FE">
        <w:rPr>
          <w:rFonts w:ascii="Palatino Linotype" w:hAnsi="Palatino Linotype" w:cs="Arial"/>
          <w:bCs/>
          <w:sz w:val="16"/>
          <w:szCs w:val="16"/>
        </w:rPr>
        <w:t xml:space="preserve">n </w:t>
      </w:r>
      <w:r>
        <w:rPr>
          <w:rFonts w:ascii="Palatino Linotype" w:hAnsi="Palatino Linotype" w:cs="Arial"/>
          <w:bCs/>
          <w:sz w:val="16"/>
          <w:szCs w:val="16"/>
        </w:rPr>
        <w:t>t</w:t>
      </w:r>
      <w:r w:rsidRPr="007F54FE">
        <w:rPr>
          <w:rFonts w:ascii="Palatino Linotype" w:hAnsi="Palatino Linotype" w:cs="Arial"/>
          <w:bCs/>
          <w:sz w:val="16"/>
          <w:szCs w:val="16"/>
        </w:rPr>
        <w:t xml:space="preserve">he United States: The Role </w:t>
      </w:r>
      <w:r>
        <w:rPr>
          <w:rFonts w:ascii="Palatino Linotype" w:hAnsi="Palatino Linotype" w:cs="Arial"/>
          <w:bCs/>
          <w:sz w:val="16"/>
          <w:szCs w:val="16"/>
        </w:rPr>
        <w:t>o</w:t>
      </w:r>
      <w:r w:rsidRPr="007F54FE">
        <w:rPr>
          <w:rFonts w:ascii="Palatino Linotype" w:hAnsi="Palatino Linotype" w:cs="Arial"/>
          <w:bCs/>
          <w:sz w:val="16"/>
          <w:szCs w:val="16"/>
        </w:rPr>
        <w:t xml:space="preserve">f </w:t>
      </w:r>
      <w:r>
        <w:rPr>
          <w:rFonts w:ascii="Palatino Linotype" w:hAnsi="Palatino Linotype" w:cs="Arial"/>
          <w:bCs/>
          <w:sz w:val="16"/>
          <w:szCs w:val="16"/>
        </w:rPr>
        <w:t>t</w:t>
      </w:r>
      <w:r w:rsidRPr="007F54FE">
        <w:rPr>
          <w:rFonts w:ascii="Palatino Linotype" w:hAnsi="Palatino Linotype" w:cs="Arial"/>
          <w:bCs/>
          <w:sz w:val="16"/>
          <w:szCs w:val="16"/>
        </w:rPr>
        <w:t>he National Birth Defects Prevention Network</w:t>
      </w:r>
      <w:r>
        <w:rPr>
          <w:rFonts w:ascii="Palatino Linotype" w:hAnsi="Palatino Linotype" w:cs="Arial"/>
          <w:bCs/>
          <w:sz w:val="16"/>
          <w:szCs w:val="16"/>
        </w:rPr>
        <w:t>” presented at the 3</w:t>
      </w:r>
      <w:r w:rsidRPr="007F54FE">
        <w:rPr>
          <w:rFonts w:ascii="Palatino Linotype" w:hAnsi="Palatino Linotype" w:cs="Arial"/>
          <w:bCs/>
          <w:sz w:val="16"/>
          <w:szCs w:val="16"/>
          <w:vertAlign w:val="superscript"/>
        </w:rPr>
        <w:t>rd</w:t>
      </w:r>
      <w:r>
        <w:rPr>
          <w:rFonts w:ascii="Palatino Linotype" w:hAnsi="Palatino Linotype" w:cs="Arial"/>
          <w:bCs/>
          <w:sz w:val="16"/>
          <w:szCs w:val="16"/>
        </w:rPr>
        <w:t xml:space="preserve"> Shanghai Maternal and Child Health Promotion Forum, October 14-16, 2008 in Shanghai, China.</w:t>
      </w:r>
      <w:r w:rsidRPr="007F54FE">
        <w:rPr>
          <w:rFonts w:ascii="Palatino Linotype" w:hAnsi="Palatino Linotype" w:cs="Arial"/>
          <w:bCs/>
          <w:sz w:val="16"/>
          <w:szCs w:val="16"/>
        </w:rPr>
        <w:t xml:space="preserve"> </w:t>
      </w:r>
    </w:p>
    <w:p w14:paraId="3274803E" w14:textId="77777777" w:rsidR="007F54FE" w:rsidRDefault="007F54FE" w:rsidP="00C91171">
      <w:pPr>
        <w:rPr>
          <w:rFonts w:ascii="Palatino Linotype" w:hAnsi="Palatino Linotype" w:cs="Arial"/>
          <w:sz w:val="16"/>
          <w:szCs w:val="16"/>
        </w:rPr>
      </w:pPr>
    </w:p>
    <w:p w14:paraId="3A68A4AA" w14:textId="77777777" w:rsidR="00C91171" w:rsidRDefault="00C91171" w:rsidP="00C91171">
      <w:pPr>
        <w:rPr>
          <w:rFonts w:ascii="Palatino Linotype" w:hAnsi="Palatino Linotype" w:cs="Arial"/>
          <w:sz w:val="16"/>
          <w:szCs w:val="16"/>
        </w:rPr>
      </w:pPr>
      <w:r>
        <w:rPr>
          <w:rFonts w:ascii="Palatino Linotype" w:hAnsi="Palatino Linotype" w:cs="Arial"/>
          <w:sz w:val="16"/>
          <w:szCs w:val="16"/>
        </w:rPr>
        <w:t>“</w:t>
      </w:r>
      <w:r w:rsidR="0080000F">
        <w:rPr>
          <w:rFonts w:ascii="Palatino Linotype" w:hAnsi="Palatino Linotype" w:cs="Arial"/>
          <w:sz w:val="16"/>
          <w:szCs w:val="16"/>
        </w:rPr>
        <w:t>Prevalence of Cerebral Palsy in Three Areas of the United States in 2004: an Update From the Autism and Developmental Disabilities Monitoring Network</w:t>
      </w:r>
      <w:r>
        <w:rPr>
          <w:rFonts w:ascii="Palatino Linotype" w:hAnsi="Palatino Linotype" w:cs="Arial"/>
          <w:sz w:val="16"/>
          <w:szCs w:val="16"/>
        </w:rPr>
        <w:t xml:space="preserve">”, </w:t>
      </w:r>
      <w:r w:rsidR="0080000F">
        <w:rPr>
          <w:rFonts w:ascii="Palatino Linotype" w:hAnsi="Palatino Linotype" w:cs="Arial"/>
          <w:sz w:val="16"/>
          <w:szCs w:val="16"/>
        </w:rPr>
        <w:t xml:space="preserve">poster presented by N.S. Doernberg, K. van Naarden Braun, </w:t>
      </w:r>
      <w:r>
        <w:rPr>
          <w:rFonts w:ascii="Palatino Linotype" w:hAnsi="Palatino Linotype" w:cs="Arial"/>
          <w:sz w:val="16"/>
          <w:szCs w:val="16"/>
        </w:rPr>
        <w:t xml:space="preserve">M. Yeargin-Allsopp, </w:t>
      </w:r>
      <w:r w:rsidR="0080000F">
        <w:rPr>
          <w:rFonts w:ascii="Palatino Linotype" w:hAnsi="Palatino Linotype" w:cs="Arial"/>
          <w:sz w:val="16"/>
          <w:szCs w:val="16"/>
        </w:rPr>
        <w:t>C. Arneson, M.</w:t>
      </w:r>
      <w:r w:rsidR="00F77A19">
        <w:rPr>
          <w:rFonts w:ascii="Palatino Linotype" w:hAnsi="Palatino Linotype" w:cs="Arial"/>
          <w:sz w:val="16"/>
          <w:szCs w:val="16"/>
        </w:rPr>
        <w:t>S.</w:t>
      </w:r>
      <w:r w:rsidR="0080000F">
        <w:rPr>
          <w:rFonts w:ascii="Palatino Linotype" w:hAnsi="Palatino Linotype" w:cs="Arial"/>
          <w:sz w:val="16"/>
          <w:szCs w:val="16"/>
        </w:rPr>
        <w:t xml:space="preserve"> Durkin, R.E.</w:t>
      </w:r>
      <w:r>
        <w:rPr>
          <w:rFonts w:ascii="Palatino Linotype" w:hAnsi="Palatino Linotype" w:cs="Arial"/>
          <w:sz w:val="16"/>
          <w:szCs w:val="16"/>
        </w:rPr>
        <w:t xml:space="preserve"> Benedict, R.</w:t>
      </w:r>
      <w:r w:rsidR="0080000F">
        <w:rPr>
          <w:rFonts w:ascii="Palatino Linotype" w:hAnsi="Palatino Linotype" w:cs="Arial"/>
          <w:sz w:val="16"/>
          <w:szCs w:val="16"/>
        </w:rPr>
        <w:t>S.</w:t>
      </w:r>
      <w:r>
        <w:rPr>
          <w:rFonts w:ascii="Palatino Linotype" w:hAnsi="Palatino Linotype" w:cs="Arial"/>
          <w:sz w:val="16"/>
          <w:szCs w:val="16"/>
        </w:rPr>
        <w:t xml:space="preserve"> Kirby</w:t>
      </w:r>
      <w:r w:rsidR="0080000F">
        <w:rPr>
          <w:rFonts w:ascii="Palatino Linotype" w:hAnsi="Palatino Linotype" w:cs="Arial"/>
          <w:sz w:val="16"/>
          <w:szCs w:val="16"/>
        </w:rPr>
        <w:t xml:space="preserve"> </w:t>
      </w:r>
      <w:r>
        <w:rPr>
          <w:rFonts w:ascii="Palatino Linotype" w:hAnsi="Palatino Linotype" w:cs="Arial"/>
          <w:sz w:val="16"/>
          <w:szCs w:val="16"/>
        </w:rPr>
        <w:t>at the 62</w:t>
      </w:r>
      <w:r w:rsidRPr="00C91171">
        <w:rPr>
          <w:rFonts w:ascii="Palatino Linotype" w:hAnsi="Palatino Linotype" w:cs="Arial"/>
          <w:sz w:val="16"/>
          <w:szCs w:val="16"/>
          <w:vertAlign w:val="superscript"/>
        </w:rPr>
        <w:t>nd</w:t>
      </w:r>
      <w:r>
        <w:rPr>
          <w:rFonts w:ascii="Palatino Linotype" w:hAnsi="Palatino Linotype" w:cs="Arial"/>
          <w:sz w:val="16"/>
          <w:szCs w:val="16"/>
        </w:rPr>
        <w:t xml:space="preserve"> Annual Meeting of the American Academy for Cerebral Palsy and Developmental Medicine, September 17-20, 2008 in Atlanta, GA.</w:t>
      </w:r>
    </w:p>
    <w:p w14:paraId="5B81D4F0" w14:textId="77777777" w:rsidR="00C91171" w:rsidRDefault="00C91171" w:rsidP="00C91171">
      <w:pPr>
        <w:rPr>
          <w:rFonts w:ascii="Palatino Linotype" w:hAnsi="Palatino Linotype" w:cs="Arial"/>
          <w:sz w:val="16"/>
          <w:szCs w:val="16"/>
        </w:rPr>
      </w:pPr>
    </w:p>
    <w:p w14:paraId="1ED2EA75" w14:textId="77777777" w:rsidR="00C91171" w:rsidRDefault="00C91171" w:rsidP="00C91171">
      <w:pPr>
        <w:rPr>
          <w:rFonts w:ascii="Palatino Linotype" w:hAnsi="Palatino Linotype" w:cs="Arial"/>
          <w:sz w:val="16"/>
          <w:szCs w:val="16"/>
        </w:rPr>
      </w:pPr>
      <w:r>
        <w:rPr>
          <w:rFonts w:ascii="Palatino Linotype" w:hAnsi="Palatino Linotype" w:cs="Arial"/>
          <w:sz w:val="16"/>
          <w:szCs w:val="16"/>
        </w:rPr>
        <w:t>“</w:t>
      </w:r>
      <w:r w:rsidR="00F77A19">
        <w:rPr>
          <w:rFonts w:ascii="Palatino Linotype" w:hAnsi="Palatino Linotype" w:cs="Arial"/>
          <w:sz w:val="16"/>
          <w:szCs w:val="16"/>
        </w:rPr>
        <w:t>Surveillance of Gross Motor Function Level of Function among Children with Cerebral Palsy: Feasibility and Reliability in a Wisconsin Cohort</w:t>
      </w:r>
      <w:r>
        <w:rPr>
          <w:rFonts w:ascii="Palatino Linotype" w:hAnsi="Palatino Linotype" w:cs="Arial"/>
          <w:sz w:val="16"/>
          <w:szCs w:val="16"/>
        </w:rPr>
        <w:t xml:space="preserve">”, </w:t>
      </w:r>
      <w:r w:rsidR="00F77A19">
        <w:rPr>
          <w:rFonts w:ascii="Palatino Linotype" w:hAnsi="Palatino Linotype" w:cs="Arial"/>
          <w:sz w:val="16"/>
          <w:szCs w:val="16"/>
        </w:rPr>
        <w:t xml:space="preserve">poster presentation by R.E. Benedict, J. Patz, </w:t>
      </w:r>
      <w:r>
        <w:rPr>
          <w:rFonts w:ascii="Palatino Linotype" w:hAnsi="Palatino Linotype" w:cs="Arial"/>
          <w:sz w:val="16"/>
          <w:szCs w:val="16"/>
        </w:rPr>
        <w:t>M. Yeargin-Allsopp, N.</w:t>
      </w:r>
      <w:r w:rsidR="00F77A19">
        <w:rPr>
          <w:rFonts w:ascii="Palatino Linotype" w:hAnsi="Palatino Linotype" w:cs="Arial"/>
          <w:sz w:val="16"/>
          <w:szCs w:val="16"/>
        </w:rPr>
        <w:t>S.</w:t>
      </w:r>
      <w:r>
        <w:rPr>
          <w:rFonts w:ascii="Palatino Linotype" w:hAnsi="Palatino Linotype" w:cs="Arial"/>
          <w:sz w:val="16"/>
          <w:szCs w:val="16"/>
        </w:rPr>
        <w:t xml:space="preserve"> Doernberg, K. van Naarden Braun, </w:t>
      </w:r>
      <w:r w:rsidR="00F77A19">
        <w:rPr>
          <w:rFonts w:ascii="Palatino Linotype" w:hAnsi="Palatino Linotype" w:cs="Arial"/>
          <w:sz w:val="16"/>
          <w:szCs w:val="16"/>
        </w:rPr>
        <w:t xml:space="preserve">C. Arneson, </w:t>
      </w:r>
      <w:r>
        <w:rPr>
          <w:rFonts w:ascii="Palatino Linotype" w:hAnsi="Palatino Linotype" w:cs="Arial"/>
          <w:sz w:val="16"/>
          <w:szCs w:val="16"/>
        </w:rPr>
        <w:t>R.</w:t>
      </w:r>
      <w:r w:rsidR="00F77A19">
        <w:rPr>
          <w:rFonts w:ascii="Palatino Linotype" w:hAnsi="Palatino Linotype" w:cs="Arial"/>
          <w:sz w:val="16"/>
          <w:szCs w:val="16"/>
        </w:rPr>
        <w:t>S.</w:t>
      </w:r>
      <w:r>
        <w:rPr>
          <w:rFonts w:ascii="Palatino Linotype" w:hAnsi="Palatino Linotype" w:cs="Arial"/>
          <w:sz w:val="16"/>
          <w:szCs w:val="16"/>
        </w:rPr>
        <w:t xml:space="preserve"> Kirby, M.</w:t>
      </w:r>
      <w:r w:rsidR="00F77A19">
        <w:rPr>
          <w:rFonts w:ascii="Palatino Linotype" w:hAnsi="Palatino Linotype" w:cs="Arial"/>
          <w:sz w:val="16"/>
          <w:szCs w:val="16"/>
        </w:rPr>
        <w:t>S.</w:t>
      </w:r>
      <w:r>
        <w:rPr>
          <w:rFonts w:ascii="Palatino Linotype" w:hAnsi="Palatino Linotype" w:cs="Arial"/>
          <w:sz w:val="16"/>
          <w:szCs w:val="16"/>
        </w:rPr>
        <w:t xml:space="preserve"> </w:t>
      </w:r>
      <w:r w:rsidR="00F77A19">
        <w:rPr>
          <w:rFonts w:ascii="Palatino Linotype" w:hAnsi="Palatino Linotype" w:cs="Arial"/>
          <w:sz w:val="16"/>
          <w:szCs w:val="16"/>
        </w:rPr>
        <w:t>Durkin</w:t>
      </w:r>
      <w:r>
        <w:rPr>
          <w:rFonts w:ascii="Palatino Linotype" w:hAnsi="Palatino Linotype" w:cs="Arial"/>
          <w:sz w:val="16"/>
          <w:szCs w:val="16"/>
        </w:rPr>
        <w:t xml:space="preserve"> at the 62</w:t>
      </w:r>
      <w:r w:rsidRPr="00C91171">
        <w:rPr>
          <w:rFonts w:ascii="Palatino Linotype" w:hAnsi="Palatino Linotype" w:cs="Arial"/>
          <w:sz w:val="16"/>
          <w:szCs w:val="16"/>
          <w:vertAlign w:val="superscript"/>
        </w:rPr>
        <w:t>nd</w:t>
      </w:r>
      <w:r>
        <w:rPr>
          <w:rFonts w:ascii="Palatino Linotype" w:hAnsi="Palatino Linotype" w:cs="Arial"/>
          <w:sz w:val="16"/>
          <w:szCs w:val="16"/>
        </w:rPr>
        <w:t xml:space="preserve"> Annual Meeting of the American Academy for Cerebral Palsy and Developmental Medicine, September 17-20, 2008 in Atlanta, GA.</w:t>
      </w:r>
    </w:p>
    <w:p w14:paraId="1C795A3B" w14:textId="77777777" w:rsidR="00090CC5" w:rsidRDefault="00090CC5" w:rsidP="001A6AD9">
      <w:pPr>
        <w:rPr>
          <w:rFonts w:ascii="Palatino Linotype" w:hAnsi="Palatino Linotype" w:cs="Arial"/>
          <w:sz w:val="16"/>
          <w:szCs w:val="16"/>
        </w:rPr>
      </w:pPr>
    </w:p>
    <w:p w14:paraId="76874719" w14:textId="77777777" w:rsidR="00C91171" w:rsidRDefault="00C91171" w:rsidP="001A6AD9">
      <w:pPr>
        <w:rPr>
          <w:rFonts w:ascii="Palatino Linotype" w:hAnsi="Palatino Linotype" w:cs="Arial"/>
          <w:sz w:val="16"/>
          <w:szCs w:val="16"/>
        </w:rPr>
      </w:pPr>
      <w:r>
        <w:rPr>
          <w:rFonts w:ascii="Palatino Linotype" w:hAnsi="Palatino Linotype" w:cs="Arial"/>
          <w:sz w:val="16"/>
          <w:szCs w:val="16"/>
        </w:rPr>
        <w:t xml:space="preserve">“The Epidemiology of Developmental Disabilities”, half-day Specialty Day Symposium presented </w:t>
      </w:r>
      <w:r w:rsidR="002D1020">
        <w:rPr>
          <w:rFonts w:ascii="Palatino Linotype" w:hAnsi="Palatino Linotype" w:cs="Arial"/>
          <w:sz w:val="16"/>
          <w:szCs w:val="16"/>
        </w:rPr>
        <w:t>by</w:t>
      </w:r>
      <w:r>
        <w:rPr>
          <w:rFonts w:ascii="Palatino Linotype" w:hAnsi="Palatino Linotype" w:cs="Arial"/>
          <w:sz w:val="16"/>
          <w:szCs w:val="16"/>
        </w:rPr>
        <w:t xml:space="preserve"> S. Winter, M. Yeargin-Allsopp, N. Doernberg, L. Plummer, A. Pakula, R. Benedict, S. York, J. Patz, K. van Naarden Braun, R. Kirby, M. Stevens, C. Gray at the 62</w:t>
      </w:r>
      <w:r w:rsidRPr="00C91171">
        <w:rPr>
          <w:rFonts w:ascii="Palatino Linotype" w:hAnsi="Palatino Linotype" w:cs="Arial"/>
          <w:sz w:val="16"/>
          <w:szCs w:val="16"/>
          <w:vertAlign w:val="superscript"/>
        </w:rPr>
        <w:t>nd</w:t>
      </w:r>
      <w:r>
        <w:rPr>
          <w:rFonts w:ascii="Palatino Linotype" w:hAnsi="Palatino Linotype" w:cs="Arial"/>
          <w:sz w:val="16"/>
          <w:szCs w:val="16"/>
        </w:rPr>
        <w:t xml:space="preserve"> Annual Meeting of the American Academy for Cerebral Palsy and Developmental Medicine, September 17-20, 2008 in Atlanta, GA.</w:t>
      </w:r>
      <w:r w:rsidR="00EC229B">
        <w:rPr>
          <w:rFonts w:ascii="Palatino Linotype" w:hAnsi="Palatino Linotype" w:cs="Arial"/>
          <w:sz w:val="16"/>
          <w:szCs w:val="16"/>
        </w:rPr>
        <w:t xml:space="preserve">  R. Kirby presented on "The Prevalence of Cerebral Palsy".</w:t>
      </w:r>
    </w:p>
    <w:p w14:paraId="3EBF76BA" w14:textId="77777777" w:rsidR="00C91171" w:rsidRDefault="00C91171" w:rsidP="001A6AD9">
      <w:pPr>
        <w:rPr>
          <w:rFonts w:ascii="Palatino Linotype" w:hAnsi="Palatino Linotype" w:cs="Arial"/>
          <w:sz w:val="16"/>
          <w:szCs w:val="16"/>
        </w:rPr>
      </w:pPr>
    </w:p>
    <w:p w14:paraId="523AA618" w14:textId="77777777" w:rsidR="00090CC5" w:rsidRPr="00EB7874" w:rsidRDefault="00090CC5" w:rsidP="001A6AD9">
      <w:pPr>
        <w:rPr>
          <w:rFonts w:ascii="Palatino Linotype" w:hAnsi="Palatino Linotype" w:cs="Arial"/>
          <w:sz w:val="16"/>
          <w:szCs w:val="16"/>
        </w:rPr>
      </w:pPr>
      <w:r>
        <w:rPr>
          <w:rFonts w:ascii="Palatino Linotype" w:hAnsi="Palatino Linotype" w:cs="Arial"/>
          <w:sz w:val="16"/>
          <w:szCs w:val="16"/>
        </w:rPr>
        <w:t>“The Misleading Causes of Perinatal Death”, grand rounds presentation to Department of Pediatrics, University of South Florida, September 11, 2008.</w:t>
      </w:r>
    </w:p>
    <w:p w14:paraId="2F02CF78" w14:textId="77777777" w:rsidR="00857475" w:rsidRPr="00EB7874" w:rsidRDefault="00857475" w:rsidP="001A6AD9">
      <w:pPr>
        <w:rPr>
          <w:rFonts w:ascii="Palatino Linotype" w:hAnsi="Palatino Linotype" w:cs="Arial"/>
          <w:sz w:val="16"/>
          <w:szCs w:val="16"/>
        </w:rPr>
      </w:pPr>
    </w:p>
    <w:p w14:paraId="19DE05E3" w14:textId="77777777" w:rsidR="009205FB" w:rsidRDefault="0025687E" w:rsidP="001A6AD9">
      <w:pPr>
        <w:rPr>
          <w:rFonts w:ascii="Palatino Linotype" w:hAnsi="Palatino Linotype" w:cs="Arial"/>
          <w:sz w:val="16"/>
          <w:szCs w:val="16"/>
        </w:rPr>
      </w:pPr>
      <w:r>
        <w:rPr>
          <w:rFonts w:ascii="Palatino Linotype" w:hAnsi="Palatino Linotype" w:cs="Arial"/>
          <w:sz w:val="16"/>
          <w:szCs w:val="16"/>
        </w:rPr>
        <w:t>“Introduction to Record Linkage Methods”, presented by R.S. Kirby, C. Mason, R. Urbano, R. Miller at the 2008 Assessment Initiative conference, August 18-20, 2008 in Atlanta, GA.</w:t>
      </w:r>
    </w:p>
    <w:p w14:paraId="7594A064" w14:textId="77777777" w:rsidR="003B6A66" w:rsidRDefault="003B6A66" w:rsidP="001A6AD9">
      <w:pPr>
        <w:rPr>
          <w:rFonts w:ascii="Palatino Linotype" w:hAnsi="Palatino Linotype" w:cs="Arial"/>
          <w:sz w:val="16"/>
          <w:szCs w:val="16"/>
        </w:rPr>
      </w:pPr>
    </w:p>
    <w:p w14:paraId="61DA0EBE" w14:textId="77777777" w:rsidR="003B6A66" w:rsidRDefault="003B6A66" w:rsidP="003B6A66">
      <w:pPr>
        <w:rPr>
          <w:rFonts w:ascii="Palatino Linotype" w:hAnsi="Palatino Linotype" w:cs="Arial"/>
          <w:sz w:val="16"/>
          <w:szCs w:val="16"/>
        </w:rPr>
      </w:pPr>
      <w:r>
        <w:rPr>
          <w:rFonts w:ascii="Palatino Linotype" w:hAnsi="Palatino Linotype" w:cs="Arial"/>
          <w:sz w:val="16"/>
          <w:szCs w:val="16"/>
        </w:rPr>
        <w:t>“Record Linkage Methods: Assessing Linkage Quality/Generalizability and Communicating Results”, moderated by R.S. Kirby, presented by C. Mason, R. Urbano, D. Law, R. Miller at the 2008 Assessment Initiative conference, August 18-20, 2008 in Atlanta, GA.</w:t>
      </w:r>
    </w:p>
    <w:p w14:paraId="057476F4" w14:textId="77777777" w:rsidR="009205FB" w:rsidRDefault="009205FB" w:rsidP="001A6AD9">
      <w:pPr>
        <w:rPr>
          <w:rFonts w:ascii="Palatino Linotype" w:hAnsi="Palatino Linotype" w:cs="Arial"/>
          <w:sz w:val="16"/>
          <w:szCs w:val="16"/>
        </w:rPr>
      </w:pPr>
    </w:p>
    <w:p w14:paraId="60041FA4" w14:textId="77777777" w:rsidR="00AB189A" w:rsidRDefault="00107D7B" w:rsidP="001A6AD9">
      <w:pPr>
        <w:rPr>
          <w:rFonts w:ascii="Palatino Linotype" w:hAnsi="Palatino Linotype" w:cs="Arial"/>
          <w:sz w:val="16"/>
          <w:szCs w:val="16"/>
        </w:rPr>
      </w:pPr>
      <w:r w:rsidRPr="00EB7874">
        <w:rPr>
          <w:rFonts w:ascii="Palatino Linotype" w:hAnsi="Palatino Linotype" w:cs="Arial"/>
          <w:sz w:val="16"/>
          <w:szCs w:val="16"/>
        </w:rPr>
        <w:t>“</w:t>
      </w:r>
      <w:r>
        <w:rPr>
          <w:rFonts w:ascii="Palatino Linotype" w:hAnsi="Palatino Linotype" w:cs="Arial"/>
          <w:sz w:val="16"/>
          <w:szCs w:val="16"/>
        </w:rPr>
        <w:t>Challenge to Evidence-Based Practice: The Problem is Significant but There is No Prevention Intervention”, session facilitator, presented at “Leadership, Legacy, and Community: A Retreat to Advance Maternal and Child Health Scholarship and Practice”, July 16-18, 2008 in Chicago, IL.</w:t>
      </w:r>
    </w:p>
    <w:p w14:paraId="193ECED7" w14:textId="77777777" w:rsidR="00AB189A" w:rsidRDefault="00AB189A" w:rsidP="001A6AD9">
      <w:pPr>
        <w:rPr>
          <w:rFonts w:ascii="Palatino Linotype" w:hAnsi="Palatino Linotype" w:cs="Arial"/>
          <w:sz w:val="16"/>
          <w:szCs w:val="16"/>
        </w:rPr>
      </w:pPr>
    </w:p>
    <w:p w14:paraId="1991D60A" w14:textId="77777777" w:rsidR="008E0D77" w:rsidRPr="008E0D77" w:rsidRDefault="008E0D77" w:rsidP="008E0D77">
      <w:pPr>
        <w:rPr>
          <w:rFonts w:ascii="Palatino Linotype" w:hAnsi="Palatino Linotype" w:cs="Arial"/>
          <w:bCs/>
          <w:sz w:val="16"/>
          <w:szCs w:val="16"/>
        </w:rPr>
      </w:pPr>
      <w:r w:rsidRPr="008E0D77">
        <w:rPr>
          <w:rFonts w:ascii="Palatino Linotype" w:hAnsi="Palatino Linotype" w:cs="Arial"/>
          <w:sz w:val="16"/>
          <w:szCs w:val="16"/>
        </w:rPr>
        <w:t xml:space="preserve">“Folic Acid: Wonder Drug?” </w:t>
      </w:r>
      <w:r w:rsidRPr="008E0D77">
        <w:rPr>
          <w:rFonts w:ascii="Palatino Linotype" w:hAnsi="Palatino Linotype" w:cs="Arial"/>
          <w:bCs/>
          <w:sz w:val="16"/>
          <w:szCs w:val="16"/>
        </w:rPr>
        <w:t>R.S. Kirby, J.S. Collins, J. Major, presented by R.S. Kirby at the 35th National Spina Bifida Association Conference</w:t>
      </w:r>
      <w:r w:rsidR="000B1D24">
        <w:rPr>
          <w:rFonts w:ascii="Palatino Linotype" w:hAnsi="Palatino Linotype" w:cs="Arial"/>
          <w:bCs/>
          <w:sz w:val="16"/>
          <w:szCs w:val="16"/>
        </w:rPr>
        <w:t>,</w:t>
      </w:r>
    </w:p>
    <w:p w14:paraId="0ACCFF80" w14:textId="77777777" w:rsidR="008F31D4" w:rsidRDefault="008E0D77" w:rsidP="008E0D77">
      <w:pPr>
        <w:rPr>
          <w:rFonts w:ascii="Palatino Linotype" w:hAnsi="Palatino Linotype" w:cs="Arial"/>
          <w:sz w:val="16"/>
          <w:szCs w:val="16"/>
        </w:rPr>
      </w:pPr>
      <w:r w:rsidRPr="008E0D77">
        <w:rPr>
          <w:rFonts w:ascii="Palatino Linotype" w:hAnsi="Palatino Linotype" w:cs="Arial"/>
          <w:bCs/>
          <w:sz w:val="16"/>
          <w:szCs w:val="16"/>
        </w:rPr>
        <w:t>June 23, 2008, in Tucson, AZ.</w:t>
      </w:r>
      <w:r w:rsidRPr="008E0D77">
        <w:rPr>
          <w:rFonts w:ascii="Palatino Linotype" w:hAnsi="Palatino Linotype" w:cs="Arial"/>
          <w:sz w:val="16"/>
          <w:szCs w:val="16"/>
        </w:rPr>
        <w:t xml:space="preserve">          </w:t>
      </w:r>
    </w:p>
    <w:p w14:paraId="75727803" w14:textId="77777777" w:rsidR="008F31D4" w:rsidRDefault="008F31D4" w:rsidP="008E0D77">
      <w:pPr>
        <w:rPr>
          <w:rFonts w:ascii="Palatino Linotype" w:hAnsi="Palatino Linotype" w:cs="Arial"/>
          <w:sz w:val="16"/>
          <w:szCs w:val="16"/>
        </w:rPr>
      </w:pPr>
    </w:p>
    <w:p w14:paraId="4372F2DE" w14:textId="77777777" w:rsidR="008F31D4" w:rsidRDefault="008F31D4" w:rsidP="008E0D77">
      <w:pPr>
        <w:rPr>
          <w:rFonts w:ascii="Palatino Linotype" w:hAnsi="Palatino Linotype" w:cs="Arial"/>
          <w:sz w:val="16"/>
          <w:szCs w:val="16"/>
        </w:rPr>
      </w:pPr>
      <w:r>
        <w:rPr>
          <w:rFonts w:ascii="Palatino Linotype" w:hAnsi="Palatino Linotype" w:cs="Arial"/>
          <w:sz w:val="16"/>
          <w:szCs w:val="16"/>
        </w:rPr>
        <w:t>Record Linkage Methods Training, presented to North Dakota Department of Health, June 11-12, 2008 in Bismarck, ND.</w:t>
      </w:r>
    </w:p>
    <w:p w14:paraId="2BDBF828" w14:textId="77777777" w:rsidR="008E0D77" w:rsidRPr="008F31D4" w:rsidRDefault="008E0D77" w:rsidP="008E0D77">
      <w:pPr>
        <w:rPr>
          <w:rFonts w:ascii="Palatino Linotype" w:hAnsi="Palatino Linotype" w:cs="Arial"/>
          <w:sz w:val="16"/>
          <w:szCs w:val="16"/>
        </w:rPr>
      </w:pPr>
      <w:r w:rsidRPr="008E0D77">
        <w:rPr>
          <w:rFonts w:ascii="Palatino Linotype" w:hAnsi="Palatino Linotype" w:cs="Arial"/>
          <w:sz w:val="16"/>
          <w:szCs w:val="16"/>
        </w:rPr>
        <w:t xml:space="preserve">         </w:t>
      </w:r>
    </w:p>
    <w:p w14:paraId="30CBD147" w14:textId="77777777" w:rsidR="008E0D77" w:rsidRPr="008F31D4" w:rsidRDefault="008E0D77" w:rsidP="008E0D77">
      <w:pPr>
        <w:rPr>
          <w:rFonts w:ascii="Palatino Linotype" w:hAnsi="Palatino Linotype" w:cs="Arial"/>
          <w:sz w:val="16"/>
          <w:szCs w:val="16"/>
        </w:rPr>
      </w:pPr>
      <w:r w:rsidRPr="008F31D4">
        <w:rPr>
          <w:rFonts w:ascii="Palatino Linotype" w:hAnsi="Palatino Linotype" w:cs="Arial"/>
          <w:bCs/>
          <w:sz w:val="16"/>
          <w:szCs w:val="16"/>
        </w:rPr>
        <w:t>“Evidence-based “Mal”-practice:</w:t>
      </w:r>
      <w:r w:rsidR="008F31D4" w:rsidRPr="008F31D4">
        <w:rPr>
          <w:rFonts w:ascii="Palatino Linotype" w:hAnsi="Palatino Linotype" w:cs="Arial"/>
          <w:bCs/>
          <w:sz w:val="16"/>
          <w:szCs w:val="16"/>
        </w:rPr>
        <w:t xml:space="preserve"> </w:t>
      </w:r>
      <w:r w:rsidRPr="008F31D4">
        <w:rPr>
          <w:rFonts w:ascii="Palatino Linotype" w:hAnsi="Palatino Linotype" w:cs="Arial"/>
          <w:bCs/>
          <w:sz w:val="16"/>
          <w:szCs w:val="16"/>
        </w:rPr>
        <w:t>Use and Misuse of the EBP Paradigm in Clinical Settings</w:t>
      </w:r>
      <w:r w:rsidR="008F31D4" w:rsidRPr="008F31D4">
        <w:rPr>
          <w:rFonts w:ascii="Palatino Linotype" w:hAnsi="Palatino Linotype" w:cs="Arial"/>
          <w:bCs/>
          <w:sz w:val="16"/>
          <w:szCs w:val="16"/>
        </w:rPr>
        <w:t>”, grand rounds presentation presented to the Department of Neuroscience, University of North Dakota Medical School, June 10, 2008 in Fargo, ND.</w:t>
      </w:r>
    </w:p>
    <w:p w14:paraId="162853DB" w14:textId="77777777" w:rsidR="00AB189A" w:rsidRDefault="00AB189A" w:rsidP="001A6AD9">
      <w:pPr>
        <w:rPr>
          <w:rFonts w:ascii="Palatino Linotype" w:hAnsi="Palatino Linotype" w:cs="Arial"/>
          <w:sz w:val="16"/>
          <w:szCs w:val="16"/>
        </w:rPr>
      </w:pPr>
    </w:p>
    <w:p w14:paraId="2425C1D7" w14:textId="77777777" w:rsidR="00ED27FD" w:rsidRPr="00ED27FD" w:rsidRDefault="00ED27FD" w:rsidP="00ED27FD">
      <w:pPr>
        <w:rPr>
          <w:rFonts w:ascii="Palatino Linotype" w:hAnsi="Palatino Linotype" w:cs="Arial"/>
          <w:bCs/>
          <w:sz w:val="16"/>
          <w:szCs w:val="16"/>
        </w:rPr>
      </w:pPr>
      <w:r w:rsidRPr="00ED27FD">
        <w:rPr>
          <w:rFonts w:ascii="Palatino Linotype" w:hAnsi="Palatino Linotype" w:cs="Arial"/>
          <w:bCs/>
          <w:sz w:val="16"/>
          <w:szCs w:val="16"/>
        </w:rPr>
        <w:t xml:space="preserve">“The Population Health Paradigm and its Relevance for Outcomes and Health Services Research”, grand rounds lecture presented to Center for Outcomes Research, Christiana HealthCare, May </w:t>
      </w:r>
      <w:r>
        <w:rPr>
          <w:rFonts w:ascii="Palatino Linotype" w:hAnsi="Palatino Linotype" w:cs="Arial"/>
          <w:bCs/>
          <w:sz w:val="16"/>
          <w:szCs w:val="16"/>
        </w:rPr>
        <w:t>30</w:t>
      </w:r>
      <w:r w:rsidRPr="00ED27FD">
        <w:rPr>
          <w:rFonts w:ascii="Palatino Linotype" w:hAnsi="Palatino Linotype" w:cs="Arial"/>
          <w:bCs/>
          <w:sz w:val="16"/>
          <w:szCs w:val="16"/>
        </w:rPr>
        <w:t>, 2008 in Wilmington, DE.</w:t>
      </w:r>
    </w:p>
    <w:p w14:paraId="578A214E" w14:textId="77777777" w:rsidR="00ED27FD" w:rsidRPr="00ED27FD" w:rsidRDefault="00ED27FD" w:rsidP="00ED27FD">
      <w:pPr>
        <w:rPr>
          <w:rFonts w:ascii="Palatino Linotype" w:hAnsi="Palatino Linotype" w:cs="Arial"/>
          <w:bCs/>
          <w:sz w:val="16"/>
          <w:szCs w:val="16"/>
        </w:rPr>
      </w:pPr>
    </w:p>
    <w:p w14:paraId="692CA31F" w14:textId="77777777" w:rsidR="00594F22" w:rsidRPr="00594F22" w:rsidRDefault="00594F22" w:rsidP="00594F22">
      <w:pPr>
        <w:rPr>
          <w:rFonts w:ascii="Palatino Linotype" w:hAnsi="Palatino Linotype" w:cs="Arial"/>
          <w:bCs/>
          <w:sz w:val="16"/>
          <w:szCs w:val="16"/>
        </w:rPr>
      </w:pPr>
      <w:r w:rsidRPr="00594F22">
        <w:rPr>
          <w:rFonts w:ascii="Palatino Linotype" w:hAnsi="Palatino Linotype" w:cs="Arial"/>
          <w:sz w:val="16"/>
          <w:szCs w:val="16"/>
        </w:rPr>
        <w:t>“</w:t>
      </w:r>
      <w:r w:rsidRPr="00594F22">
        <w:rPr>
          <w:rFonts w:ascii="Palatino Linotype" w:hAnsi="Palatino Linotype" w:cs="Arial"/>
          <w:color w:val="000000"/>
          <w:sz w:val="16"/>
          <w:szCs w:val="16"/>
        </w:rPr>
        <w:t xml:space="preserve">Evidence-based Malpractice in Perinatal Care and Women’s Health”, presented to Ob/Gyn residents, </w:t>
      </w:r>
      <w:r w:rsidRPr="00594F22">
        <w:rPr>
          <w:rFonts w:ascii="Palatino Linotype" w:hAnsi="Palatino Linotype" w:cs="Arial"/>
          <w:bCs/>
          <w:sz w:val="16"/>
          <w:szCs w:val="16"/>
        </w:rPr>
        <w:t>Christiana HealthCare, May 28, 2008 in Wilmington, DE.</w:t>
      </w:r>
    </w:p>
    <w:p w14:paraId="707ACAC7" w14:textId="77777777" w:rsidR="00ED27FD" w:rsidRPr="00ED27FD" w:rsidRDefault="00ED27FD" w:rsidP="00ED27FD">
      <w:pPr>
        <w:rPr>
          <w:rFonts w:ascii="Palatino Linotype" w:hAnsi="Palatino Linotype" w:cs="Arial"/>
          <w:sz w:val="16"/>
          <w:szCs w:val="16"/>
        </w:rPr>
      </w:pPr>
    </w:p>
    <w:p w14:paraId="31C2316D" w14:textId="77777777" w:rsidR="00594F22" w:rsidRPr="00594F22" w:rsidRDefault="00594F22" w:rsidP="00594F22">
      <w:pPr>
        <w:rPr>
          <w:rFonts w:ascii="Palatino Linotype" w:hAnsi="Palatino Linotype" w:cs="Arial"/>
          <w:bCs/>
          <w:sz w:val="16"/>
          <w:szCs w:val="16"/>
        </w:rPr>
      </w:pPr>
      <w:r w:rsidRPr="00594F22">
        <w:rPr>
          <w:rFonts w:ascii="Palatino Linotype" w:hAnsi="Palatino Linotype" w:cs="Arial"/>
          <w:color w:val="000000"/>
          <w:sz w:val="16"/>
          <w:szCs w:val="16"/>
        </w:rPr>
        <w:t xml:space="preserve">“Birth Defects Prevention: From Surveillance to Systems of Care”, grand rounds presentation, Department of Obstetrics and Gynecology, </w:t>
      </w:r>
      <w:r w:rsidRPr="00594F22">
        <w:rPr>
          <w:rFonts w:ascii="Palatino Linotype" w:hAnsi="Palatino Linotype" w:cs="Arial"/>
          <w:bCs/>
          <w:sz w:val="16"/>
          <w:szCs w:val="16"/>
        </w:rPr>
        <w:t>Christiana HealthCare, May 28, 2008 in Wilmington, DE.</w:t>
      </w:r>
    </w:p>
    <w:p w14:paraId="01EEE344" w14:textId="77777777" w:rsidR="00ED27FD" w:rsidRPr="00594F22" w:rsidRDefault="00ED27FD" w:rsidP="001A6AD9">
      <w:pPr>
        <w:rPr>
          <w:rFonts w:ascii="Palatino Linotype" w:hAnsi="Palatino Linotype" w:cs="Arial"/>
          <w:sz w:val="16"/>
          <w:szCs w:val="16"/>
        </w:rPr>
      </w:pPr>
    </w:p>
    <w:p w14:paraId="449151D0" w14:textId="77777777" w:rsidR="001A6AD9" w:rsidRPr="003000BF" w:rsidRDefault="001A6AD9" w:rsidP="001A6AD9">
      <w:pPr>
        <w:pStyle w:val="Heading1"/>
        <w:rPr>
          <w:rFonts w:ascii="Palatino Linotype" w:hAnsi="Palatino Linotype"/>
          <w:b w:val="0"/>
          <w:sz w:val="16"/>
          <w:szCs w:val="16"/>
          <w:u w:val="none"/>
        </w:rPr>
      </w:pPr>
      <w:r w:rsidRPr="00ED27FD">
        <w:rPr>
          <w:rFonts w:ascii="Palatino Linotype" w:hAnsi="Palatino Linotype"/>
          <w:b w:val="0"/>
          <w:sz w:val="16"/>
          <w:szCs w:val="16"/>
          <w:u w:val="none"/>
        </w:rPr>
        <w:lastRenderedPageBreak/>
        <w:t>“Relationship</w:t>
      </w:r>
      <w:r w:rsidRPr="001A6AD9">
        <w:rPr>
          <w:rFonts w:ascii="Palatino Linotype" w:hAnsi="Palatino Linotype"/>
          <w:b w:val="0"/>
          <w:sz w:val="16"/>
          <w:szCs w:val="16"/>
          <w:u w:val="none"/>
        </w:rPr>
        <w:t xml:space="preserve"> between ASD Diagnosis and Developmental, Psychiatric, Medical, and Concurrent Diagnoses or Symptoms in Children Age 8 Years in </w:t>
      </w:r>
      <w:r w:rsidR="00565757" w:rsidRPr="003000BF">
        <w:rPr>
          <w:rFonts w:ascii="Palatino Linotype" w:hAnsi="Palatino Linotype"/>
          <w:b w:val="0"/>
          <w:sz w:val="16"/>
          <w:szCs w:val="16"/>
          <w:u w:val="none"/>
        </w:rPr>
        <w:t xml:space="preserve">2002”, </w:t>
      </w:r>
      <w:r w:rsidRPr="003000BF">
        <w:rPr>
          <w:rFonts w:ascii="Palatino Linotype" w:hAnsi="Palatino Linotype"/>
          <w:b w:val="0"/>
          <w:sz w:val="16"/>
          <w:szCs w:val="16"/>
          <w:u w:val="none"/>
        </w:rPr>
        <w:t>Susan E. Levy, Li-Ching Li, Ellen Giarelli, Laura Schieve, Russell Kirby, Christopher Cunniff, Judith Reaven, Joyce Nicholas, Jennifer Pinto-Martin, Catherine Rice, present</w:t>
      </w:r>
      <w:r w:rsidR="00B10009" w:rsidRPr="003000BF">
        <w:rPr>
          <w:rFonts w:ascii="Palatino Linotype" w:hAnsi="Palatino Linotype"/>
          <w:b w:val="0"/>
          <w:sz w:val="16"/>
          <w:szCs w:val="16"/>
          <w:u w:val="none"/>
        </w:rPr>
        <w:t>ed</w:t>
      </w:r>
      <w:r w:rsidRPr="003000BF">
        <w:rPr>
          <w:rFonts w:ascii="Palatino Linotype" w:hAnsi="Palatino Linotype"/>
          <w:b w:val="0"/>
          <w:sz w:val="16"/>
          <w:szCs w:val="16"/>
          <w:u w:val="none"/>
        </w:rPr>
        <w:t xml:space="preserve"> at the IMFAR conference, May</w:t>
      </w:r>
      <w:r w:rsidR="00594F22">
        <w:rPr>
          <w:rFonts w:ascii="Palatino Linotype" w:hAnsi="Palatino Linotype"/>
          <w:b w:val="0"/>
          <w:sz w:val="16"/>
          <w:szCs w:val="16"/>
          <w:u w:val="none"/>
        </w:rPr>
        <w:t xml:space="preserve"> 15-17,</w:t>
      </w:r>
      <w:r w:rsidRPr="003000BF">
        <w:rPr>
          <w:rFonts w:ascii="Palatino Linotype" w:hAnsi="Palatino Linotype"/>
          <w:b w:val="0"/>
          <w:sz w:val="16"/>
          <w:szCs w:val="16"/>
          <w:u w:val="none"/>
        </w:rPr>
        <w:t xml:space="preserve"> 2008</w:t>
      </w:r>
      <w:r w:rsidR="00594F22">
        <w:rPr>
          <w:rFonts w:ascii="Palatino Linotype" w:hAnsi="Palatino Linotype"/>
          <w:b w:val="0"/>
          <w:sz w:val="16"/>
          <w:szCs w:val="16"/>
          <w:u w:val="none"/>
        </w:rPr>
        <w:t xml:space="preserve"> in London, England</w:t>
      </w:r>
      <w:r w:rsidRPr="003000BF">
        <w:rPr>
          <w:rFonts w:ascii="Palatino Linotype" w:hAnsi="Palatino Linotype"/>
          <w:b w:val="0"/>
          <w:sz w:val="16"/>
          <w:szCs w:val="16"/>
          <w:u w:val="none"/>
        </w:rPr>
        <w:t xml:space="preserve">. </w:t>
      </w:r>
    </w:p>
    <w:p w14:paraId="15FC758E" w14:textId="77777777" w:rsidR="003000BF" w:rsidRPr="003000BF" w:rsidRDefault="003000BF" w:rsidP="003000BF">
      <w:pPr>
        <w:rPr>
          <w:rFonts w:ascii="Palatino Linotype" w:hAnsi="Palatino Linotype"/>
          <w:sz w:val="16"/>
          <w:szCs w:val="16"/>
        </w:rPr>
      </w:pPr>
    </w:p>
    <w:p w14:paraId="11367CAA" w14:textId="77777777" w:rsidR="003000BF" w:rsidRPr="003000BF" w:rsidRDefault="003000BF" w:rsidP="003000BF">
      <w:pPr>
        <w:rPr>
          <w:rFonts w:ascii="Palatino Linotype" w:hAnsi="Palatino Linotype"/>
          <w:sz w:val="16"/>
          <w:szCs w:val="16"/>
        </w:rPr>
      </w:pPr>
      <w:r w:rsidRPr="003000BF">
        <w:rPr>
          <w:rFonts w:ascii="Palatino Linotype" w:hAnsi="Palatino Linotype"/>
          <w:sz w:val="16"/>
          <w:szCs w:val="16"/>
        </w:rPr>
        <w:t>“Gastroschisis: Epidemiology, Treatment, Long-Term Outcomes”, presented at the 38</w:t>
      </w:r>
      <w:r w:rsidRPr="003000BF">
        <w:rPr>
          <w:rFonts w:ascii="Palatino Linotype" w:hAnsi="Palatino Linotype"/>
          <w:sz w:val="16"/>
          <w:szCs w:val="16"/>
          <w:vertAlign w:val="superscript"/>
        </w:rPr>
        <w:t>th</w:t>
      </w:r>
      <w:r w:rsidRPr="003000BF">
        <w:rPr>
          <w:rFonts w:ascii="Palatino Linotype" w:hAnsi="Palatino Linotype"/>
          <w:sz w:val="16"/>
          <w:szCs w:val="16"/>
        </w:rPr>
        <w:t xml:space="preserve"> annual conference, Wisconsin Association for Perinatal Care, April 13-15, 2008 in Appleton, WI.</w:t>
      </w:r>
    </w:p>
    <w:p w14:paraId="72594272" w14:textId="77777777" w:rsidR="001A6AD9" w:rsidRPr="003000BF" w:rsidRDefault="001A6AD9" w:rsidP="00ED5D86">
      <w:pPr>
        <w:rPr>
          <w:rFonts w:ascii="Palatino Linotype" w:hAnsi="Palatino Linotype"/>
          <w:bCs/>
          <w:color w:val="000000"/>
          <w:sz w:val="16"/>
          <w:szCs w:val="16"/>
        </w:rPr>
      </w:pPr>
    </w:p>
    <w:p w14:paraId="6557148F" w14:textId="77777777" w:rsidR="00ED5D86" w:rsidRDefault="00ED5D86" w:rsidP="00ED5D86">
      <w:pPr>
        <w:rPr>
          <w:rFonts w:ascii="Palatino Linotype" w:hAnsi="Palatino Linotype" w:cs="Arial"/>
          <w:sz w:val="16"/>
          <w:szCs w:val="16"/>
        </w:rPr>
      </w:pPr>
      <w:r w:rsidRPr="003000BF">
        <w:rPr>
          <w:rFonts w:ascii="Palatino Linotype" w:hAnsi="Palatino Linotype"/>
          <w:bCs/>
          <w:color w:val="000000"/>
          <w:sz w:val="16"/>
          <w:szCs w:val="16"/>
        </w:rPr>
        <w:t xml:space="preserve">“Data Records Linkage Training for MCH Professionals”, full-day workshop presented by </w:t>
      </w:r>
      <w:r w:rsidRPr="003000BF">
        <w:rPr>
          <w:rFonts w:ascii="Palatino Linotype" w:hAnsi="Palatino Linotype" w:cs="Arial"/>
          <w:bCs/>
          <w:iCs/>
          <w:sz w:val="16"/>
          <w:szCs w:val="16"/>
        </w:rPr>
        <w:t xml:space="preserve">R.S. Kirby </w:t>
      </w:r>
      <w:r w:rsidR="00B10009" w:rsidRPr="003000BF">
        <w:rPr>
          <w:rFonts w:ascii="Palatino Linotype" w:hAnsi="Palatino Linotype" w:cs="Arial"/>
          <w:bCs/>
          <w:iCs/>
          <w:sz w:val="16"/>
          <w:szCs w:val="16"/>
        </w:rPr>
        <w:t xml:space="preserve">and D. Enright </w:t>
      </w:r>
      <w:r w:rsidRPr="003000BF">
        <w:rPr>
          <w:rFonts w:ascii="Palatino Linotype" w:hAnsi="Palatino Linotype" w:cs="Arial"/>
          <w:bCs/>
          <w:iCs/>
          <w:sz w:val="16"/>
          <w:szCs w:val="16"/>
        </w:rPr>
        <w:t>at</w:t>
      </w:r>
      <w:r w:rsidRPr="003000BF">
        <w:rPr>
          <w:rFonts w:ascii="Palatino Linotype" w:hAnsi="Palatino Linotype" w:cs="Arial"/>
          <w:sz w:val="16"/>
          <w:szCs w:val="16"/>
        </w:rPr>
        <w:t xml:space="preserve"> the </w:t>
      </w:r>
      <w:r w:rsidRPr="003000BF">
        <w:rPr>
          <w:rFonts w:ascii="Palatino Linotype" w:hAnsi="Palatino Linotype" w:cs="Arial"/>
          <w:bCs/>
          <w:sz w:val="16"/>
          <w:szCs w:val="16"/>
        </w:rPr>
        <w:t>2008 AMCHP Annual Conference</w:t>
      </w:r>
      <w:r w:rsidRPr="00ED5D86">
        <w:rPr>
          <w:rFonts w:ascii="Palatino Linotype" w:hAnsi="Palatino Linotype" w:cs="Arial"/>
          <w:bCs/>
          <w:sz w:val="16"/>
          <w:szCs w:val="16"/>
        </w:rPr>
        <w:t>: We are Making a Difference:  Leadership, Innovation and Investment in Maternal and Child Health,</w:t>
      </w:r>
      <w:r w:rsidRPr="00ED5D86">
        <w:rPr>
          <w:rFonts w:ascii="Palatino Linotype" w:hAnsi="Palatino Linotype" w:cs="Arial"/>
          <w:sz w:val="16"/>
          <w:szCs w:val="16"/>
        </w:rPr>
        <w:t xml:space="preserve"> March 1, 2008 in Alexandria, VA. </w:t>
      </w:r>
    </w:p>
    <w:p w14:paraId="58BCA99C" w14:textId="77777777" w:rsidR="00ED5D86" w:rsidRPr="00ED5D86" w:rsidRDefault="00ED5D86" w:rsidP="00ED5D86">
      <w:pPr>
        <w:rPr>
          <w:rFonts w:ascii="Palatino Linotype" w:hAnsi="Palatino Linotype" w:cs="Arial"/>
          <w:sz w:val="16"/>
          <w:szCs w:val="16"/>
        </w:rPr>
      </w:pPr>
    </w:p>
    <w:p w14:paraId="58C3A295" w14:textId="77777777" w:rsidR="00ED5D86" w:rsidRPr="00ED5D86" w:rsidRDefault="00ED5D86" w:rsidP="00ED5D86">
      <w:pPr>
        <w:rPr>
          <w:rFonts w:ascii="Palatino Linotype" w:hAnsi="Palatino Linotype" w:cs="Arial"/>
          <w:sz w:val="16"/>
          <w:szCs w:val="16"/>
        </w:rPr>
      </w:pPr>
      <w:r w:rsidRPr="00ED5D86">
        <w:rPr>
          <w:rFonts w:ascii="Palatino Linotype" w:hAnsi="Palatino Linotype"/>
          <w:bCs/>
          <w:color w:val="000000"/>
          <w:sz w:val="16"/>
          <w:szCs w:val="16"/>
        </w:rPr>
        <w:t xml:space="preserve">“Using Geographic Information Systems to Analyze MCH EPI Data”, full day workshop presented by </w:t>
      </w:r>
      <w:r w:rsidRPr="00ED5D86">
        <w:rPr>
          <w:rFonts w:ascii="Palatino Linotype" w:hAnsi="Palatino Linotype" w:cs="Arial"/>
          <w:bCs/>
          <w:iCs/>
          <w:sz w:val="16"/>
          <w:szCs w:val="16"/>
        </w:rPr>
        <w:t xml:space="preserve">R.S. Kirby </w:t>
      </w:r>
      <w:r w:rsidR="00B10009">
        <w:rPr>
          <w:rFonts w:ascii="Palatino Linotype" w:hAnsi="Palatino Linotype" w:cs="Arial"/>
          <w:bCs/>
          <w:iCs/>
          <w:sz w:val="16"/>
          <w:szCs w:val="16"/>
        </w:rPr>
        <w:t xml:space="preserve">and D. Enright </w:t>
      </w:r>
      <w:r w:rsidRPr="00ED5D86">
        <w:rPr>
          <w:rFonts w:ascii="Palatino Linotype" w:hAnsi="Palatino Linotype" w:cs="Arial"/>
          <w:bCs/>
          <w:iCs/>
          <w:sz w:val="16"/>
          <w:szCs w:val="16"/>
        </w:rPr>
        <w:t>at</w:t>
      </w:r>
      <w:r w:rsidRPr="00ED5D86">
        <w:rPr>
          <w:rFonts w:ascii="Palatino Linotype" w:hAnsi="Palatino Linotype" w:cs="Arial"/>
          <w:sz w:val="16"/>
          <w:szCs w:val="16"/>
        </w:rPr>
        <w:t xml:space="preserve"> the </w:t>
      </w:r>
      <w:r w:rsidRPr="00ED5D86">
        <w:rPr>
          <w:rFonts w:ascii="Palatino Linotype" w:hAnsi="Palatino Linotype" w:cs="Arial"/>
          <w:bCs/>
          <w:sz w:val="16"/>
          <w:szCs w:val="16"/>
        </w:rPr>
        <w:t>2008 AMCHP Annual Conference: We are Making a Difference:  Leadership, Innovation and Investment in Maternal and Child Health,</w:t>
      </w:r>
      <w:r w:rsidRPr="00ED5D86">
        <w:rPr>
          <w:rFonts w:ascii="Palatino Linotype" w:hAnsi="Palatino Linotype" w:cs="Arial"/>
          <w:sz w:val="16"/>
          <w:szCs w:val="16"/>
        </w:rPr>
        <w:t xml:space="preserve"> March 2, 2008 in Alexandria, VA. </w:t>
      </w:r>
    </w:p>
    <w:p w14:paraId="644110F5" w14:textId="77777777" w:rsidR="00DE4166" w:rsidRPr="00ED5D86" w:rsidRDefault="00DE4166" w:rsidP="00946C0C">
      <w:pPr>
        <w:rPr>
          <w:rFonts w:ascii="Palatino Linotype" w:hAnsi="Palatino Linotype" w:cs="Arial"/>
          <w:sz w:val="16"/>
          <w:szCs w:val="16"/>
        </w:rPr>
      </w:pPr>
    </w:p>
    <w:p w14:paraId="2F34773F" w14:textId="77777777" w:rsidR="00DE4166" w:rsidRDefault="00DE4166" w:rsidP="00946C0C">
      <w:pPr>
        <w:rPr>
          <w:rFonts w:ascii="Palatino Linotype" w:hAnsi="Palatino Linotype" w:cs="Arial"/>
          <w:sz w:val="16"/>
          <w:szCs w:val="16"/>
        </w:rPr>
      </w:pPr>
      <w:r>
        <w:rPr>
          <w:rFonts w:ascii="Palatino Linotype" w:hAnsi="Palatino Linotype" w:cs="Arial"/>
          <w:bCs/>
          <w:iCs/>
          <w:sz w:val="16"/>
          <w:szCs w:val="16"/>
        </w:rPr>
        <w:t>“</w:t>
      </w:r>
      <w:r w:rsidR="00B10009">
        <w:rPr>
          <w:rFonts w:ascii="Palatino Linotype" w:hAnsi="Palatino Linotype" w:cs="Arial"/>
          <w:bCs/>
          <w:iCs/>
          <w:sz w:val="16"/>
          <w:szCs w:val="16"/>
        </w:rPr>
        <w:t xml:space="preserve">What </w:t>
      </w:r>
      <w:r w:rsidRPr="00DE4166">
        <w:rPr>
          <w:rFonts w:ascii="Palatino Linotype" w:hAnsi="Palatino Linotype" w:cs="Arial"/>
          <w:bCs/>
          <w:iCs/>
          <w:sz w:val="16"/>
          <w:szCs w:val="16"/>
        </w:rPr>
        <w:t xml:space="preserve">Is </w:t>
      </w:r>
      <w:r w:rsidR="00B10009">
        <w:rPr>
          <w:rFonts w:ascii="Palatino Linotype" w:hAnsi="Palatino Linotype" w:cs="Arial"/>
          <w:bCs/>
          <w:iCs/>
          <w:sz w:val="16"/>
          <w:szCs w:val="16"/>
        </w:rPr>
        <w:t xml:space="preserve">the Prevalence of </w:t>
      </w:r>
      <w:r w:rsidRPr="00DE4166">
        <w:rPr>
          <w:rFonts w:ascii="Palatino Linotype" w:hAnsi="Palatino Linotype" w:cs="Arial"/>
          <w:bCs/>
          <w:iCs/>
          <w:sz w:val="16"/>
          <w:szCs w:val="16"/>
        </w:rPr>
        <w:t xml:space="preserve">Cerebral Palsy in the US? </w:t>
      </w:r>
      <w:r>
        <w:rPr>
          <w:rFonts w:ascii="Palatino Linotype" w:hAnsi="Palatino Linotype" w:cs="Arial"/>
          <w:bCs/>
          <w:iCs/>
          <w:sz w:val="16"/>
          <w:szCs w:val="16"/>
        </w:rPr>
        <w:t xml:space="preserve"> </w:t>
      </w:r>
      <w:r w:rsidRPr="00DE4166">
        <w:rPr>
          <w:rFonts w:ascii="Palatino Linotype" w:hAnsi="Palatino Linotype" w:cs="Arial"/>
          <w:bCs/>
          <w:iCs/>
          <w:sz w:val="16"/>
          <w:szCs w:val="16"/>
        </w:rPr>
        <w:t>Epidemiology, Diagnosis, and Public Health</w:t>
      </w:r>
      <w:r w:rsidR="00AB3826">
        <w:rPr>
          <w:rFonts w:ascii="Palatino Linotype" w:hAnsi="Palatino Linotype" w:cs="Arial"/>
          <w:bCs/>
          <w:iCs/>
          <w:sz w:val="16"/>
          <w:szCs w:val="16"/>
        </w:rPr>
        <w:t xml:space="preserve">”, R.S. Kirby, M. </w:t>
      </w:r>
      <w:r>
        <w:rPr>
          <w:rFonts w:ascii="Palatino Linotype" w:hAnsi="Palatino Linotype" w:cs="Arial"/>
          <w:bCs/>
          <w:iCs/>
          <w:sz w:val="16"/>
          <w:szCs w:val="16"/>
        </w:rPr>
        <w:t>Yeargin-Allsopp, R. Benedict, poster presented by R.S. Kirby at</w:t>
      </w:r>
      <w:r w:rsidRPr="00DE4166">
        <w:rPr>
          <w:rFonts w:ascii="Palatino Linotype" w:hAnsi="Palatino Linotype" w:cs="Arial"/>
          <w:sz w:val="16"/>
          <w:szCs w:val="16"/>
        </w:rPr>
        <w:t xml:space="preserve"> the </w:t>
      </w:r>
      <w:r w:rsidRPr="00DE4166">
        <w:rPr>
          <w:rFonts w:ascii="Palatino Linotype" w:hAnsi="Palatino Linotype" w:cs="Arial"/>
          <w:bCs/>
          <w:sz w:val="16"/>
          <w:szCs w:val="16"/>
        </w:rPr>
        <w:t>2008 AMCHP Annual Conference: We are Making a Difference:  Leadership, Innovation and Investment in Maternal and Child Health</w:t>
      </w:r>
      <w:r>
        <w:rPr>
          <w:rFonts w:ascii="Palatino Linotype" w:hAnsi="Palatino Linotype" w:cs="Arial"/>
          <w:bCs/>
          <w:sz w:val="16"/>
          <w:szCs w:val="16"/>
        </w:rPr>
        <w:t>,</w:t>
      </w:r>
      <w:r w:rsidRPr="00DE4166">
        <w:rPr>
          <w:rFonts w:ascii="Palatino Linotype" w:hAnsi="Palatino Linotype" w:cs="Arial"/>
          <w:sz w:val="16"/>
          <w:szCs w:val="16"/>
        </w:rPr>
        <w:t xml:space="preserve"> March 1-5, 2008 in Alexandria, V</w:t>
      </w:r>
      <w:r>
        <w:rPr>
          <w:rFonts w:ascii="Palatino Linotype" w:hAnsi="Palatino Linotype" w:cs="Arial"/>
          <w:sz w:val="16"/>
          <w:szCs w:val="16"/>
        </w:rPr>
        <w:t>A</w:t>
      </w:r>
      <w:r w:rsidRPr="00DE4166">
        <w:rPr>
          <w:rFonts w:ascii="Palatino Linotype" w:hAnsi="Palatino Linotype" w:cs="Arial"/>
          <w:sz w:val="16"/>
          <w:szCs w:val="16"/>
        </w:rPr>
        <w:t>. </w:t>
      </w:r>
    </w:p>
    <w:p w14:paraId="0ACF897A" w14:textId="77777777" w:rsidR="00BB03BD" w:rsidRDefault="00BB03BD" w:rsidP="00946C0C">
      <w:pPr>
        <w:rPr>
          <w:rFonts w:ascii="Palatino Linotype" w:hAnsi="Palatino Linotype" w:cs="Arial"/>
          <w:sz w:val="16"/>
          <w:szCs w:val="16"/>
        </w:rPr>
      </w:pPr>
    </w:p>
    <w:p w14:paraId="56D9BBC6" w14:textId="77777777" w:rsidR="00BB03BD" w:rsidRPr="00DE4166" w:rsidRDefault="00BB03BD" w:rsidP="00946C0C">
      <w:pPr>
        <w:rPr>
          <w:rFonts w:ascii="Palatino Linotype" w:hAnsi="Palatino Linotype" w:cs="Arial"/>
          <w:sz w:val="16"/>
          <w:szCs w:val="16"/>
        </w:rPr>
      </w:pPr>
      <w:r>
        <w:rPr>
          <w:rFonts w:ascii="Palatino Linotype" w:hAnsi="Palatino Linotype" w:cs="Arial"/>
          <w:sz w:val="16"/>
          <w:szCs w:val="16"/>
        </w:rPr>
        <w:t>“Diagnoses that Co-Occur with Autism Spectrum Disorders”, plenary presentation by L.G. Klinger and R.S. Kirby, presented at Tools for Managing Associated Features in Autism Spectrum Disorders, 7</w:t>
      </w:r>
      <w:r w:rsidRPr="00BB03BD">
        <w:rPr>
          <w:rFonts w:ascii="Palatino Linotype" w:hAnsi="Palatino Linotype" w:cs="Arial"/>
          <w:sz w:val="16"/>
          <w:szCs w:val="16"/>
          <w:vertAlign w:val="superscript"/>
        </w:rPr>
        <w:t>th</w:t>
      </w:r>
      <w:r>
        <w:rPr>
          <w:rFonts w:ascii="Palatino Linotype" w:hAnsi="Palatino Linotype" w:cs="Arial"/>
          <w:sz w:val="16"/>
          <w:szCs w:val="16"/>
        </w:rPr>
        <w:t xml:space="preserve"> Annual Alabama Autism Conference, February 28-29, 2008 in Tuscaloosa, AL.</w:t>
      </w:r>
    </w:p>
    <w:p w14:paraId="7A058C71" w14:textId="77777777" w:rsidR="00885875" w:rsidRDefault="00885875" w:rsidP="00946C0C">
      <w:pPr>
        <w:rPr>
          <w:rFonts w:ascii="Palatino Linotype" w:hAnsi="Palatino Linotype" w:cs="Arial"/>
          <w:sz w:val="16"/>
          <w:szCs w:val="16"/>
        </w:rPr>
      </w:pPr>
    </w:p>
    <w:p w14:paraId="41E9D25F" w14:textId="77777777" w:rsidR="00885875" w:rsidRDefault="007D602A" w:rsidP="00946C0C">
      <w:pPr>
        <w:rPr>
          <w:rFonts w:ascii="Palatino Linotype" w:hAnsi="Palatino Linotype" w:cs="Arial"/>
          <w:sz w:val="16"/>
          <w:szCs w:val="16"/>
        </w:rPr>
      </w:pPr>
      <w:r>
        <w:rPr>
          <w:rFonts w:ascii="Palatino Linotype" w:hAnsi="Palatino Linotype" w:cs="Arial"/>
          <w:sz w:val="16"/>
          <w:szCs w:val="16"/>
        </w:rPr>
        <w:t xml:space="preserve">“Using GIS in MCH Research and Planning”, </w:t>
      </w:r>
      <w:r w:rsidR="00885875">
        <w:rPr>
          <w:rFonts w:ascii="Palatino Linotype" w:hAnsi="Palatino Linotype" w:cs="Arial"/>
          <w:sz w:val="16"/>
          <w:szCs w:val="16"/>
        </w:rPr>
        <w:t>DataSpeak</w:t>
      </w:r>
      <w:r>
        <w:rPr>
          <w:rFonts w:ascii="Palatino Linotype" w:hAnsi="Palatino Linotype" w:cs="Arial"/>
          <w:sz w:val="16"/>
          <w:szCs w:val="16"/>
        </w:rPr>
        <w:t xml:space="preserve"> Internet Audio Conference, presented by R.S. Kirby, S. McLafferty, E. Takahashi, broadcast February 20, 2008 at </w:t>
      </w:r>
      <w:hyperlink r:id="rId117" w:history="1">
        <w:r w:rsidR="00AB3826" w:rsidRPr="008D5DE1">
          <w:rPr>
            <w:rStyle w:val="Hyperlink"/>
            <w:rFonts w:ascii="Palatino Linotype" w:hAnsi="Palatino Linotype" w:cs="Arial"/>
            <w:sz w:val="16"/>
            <w:szCs w:val="16"/>
          </w:rPr>
          <w:t>http://webcast.you-niversity.com/DataSpeak</w:t>
        </w:r>
      </w:hyperlink>
      <w:r>
        <w:rPr>
          <w:rFonts w:ascii="Palatino Linotype" w:hAnsi="Palatino Linotype" w:cs="Arial"/>
          <w:sz w:val="16"/>
          <w:szCs w:val="16"/>
        </w:rPr>
        <w:t>.</w:t>
      </w:r>
    </w:p>
    <w:p w14:paraId="42386226" w14:textId="77777777" w:rsidR="00AB3826" w:rsidRDefault="00AB3826" w:rsidP="00946C0C">
      <w:pPr>
        <w:rPr>
          <w:rFonts w:ascii="Palatino Linotype" w:hAnsi="Palatino Linotype" w:cs="Arial"/>
          <w:sz w:val="16"/>
          <w:szCs w:val="16"/>
        </w:rPr>
      </w:pPr>
    </w:p>
    <w:p w14:paraId="081A2B44" w14:textId="77777777" w:rsidR="00AB3826" w:rsidRDefault="009F1A69" w:rsidP="00946C0C">
      <w:pPr>
        <w:rPr>
          <w:rFonts w:ascii="Palatino Linotype" w:hAnsi="Palatino Linotype" w:cs="Arial"/>
          <w:sz w:val="16"/>
          <w:szCs w:val="16"/>
        </w:rPr>
      </w:pPr>
      <w:r>
        <w:rPr>
          <w:rFonts w:ascii="Palatino Linotype" w:hAnsi="Palatino Linotype" w:cs="Arial"/>
          <w:sz w:val="16"/>
          <w:szCs w:val="16"/>
        </w:rPr>
        <w:t>“What Editors Would Like You to Know Before You Submit Your Manuscript to a Peer-Reviewed Journal”, session prepared by M. Klebanoff, presented by R.S. Kirby at the 11</w:t>
      </w:r>
      <w:r w:rsidRPr="009F1A69">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w:t>
      </w:r>
      <w:r w:rsidR="00AB3826">
        <w:rPr>
          <w:rFonts w:ascii="Palatino Linotype" w:hAnsi="Palatino Linotype" w:cs="Arial"/>
          <w:sz w:val="16"/>
          <w:szCs w:val="16"/>
        </w:rPr>
        <w:t>N</w:t>
      </w:r>
      <w:r>
        <w:rPr>
          <w:rFonts w:ascii="Palatino Linotype" w:hAnsi="Palatino Linotype" w:cs="Arial"/>
          <w:sz w:val="16"/>
          <w:szCs w:val="16"/>
        </w:rPr>
        <w:t xml:space="preserve">ational </w:t>
      </w:r>
      <w:r w:rsidR="00AB3826">
        <w:rPr>
          <w:rFonts w:ascii="Palatino Linotype" w:hAnsi="Palatino Linotype" w:cs="Arial"/>
          <w:sz w:val="16"/>
          <w:szCs w:val="16"/>
        </w:rPr>
        <w:t>B</w:t>
      </w:r>
      <w:r>
        <w:rPr>
          <w:rFonts w:ascii="Palatino Linotype" w:hAnsi="Palatino Linotype" w:cs="Arial"/>
          <w:sz w:val="16"/>
          <w:szCs w:val="16"/>
        </w:rPr>
        <w:t xml:space="preserve">irth </w:t>
      </w:r>
      <w:r w:rsidR="00AB3826">
        <w:rPr>
          <w:rFonts w:ascii="Palatino Linotype" w:hAnsi="Palatino Linotype" w:cs="Arial"/>
          <w:sz w:val="16"/>
          <w:szCs w:val="16"/>
        </w:rPr>
        <w:t>D</w:t>
      </w:r>
      <w:r>
        <w:rPr>
          <w:rFonts w:ascii="Palatino Linotype" w:hAnsi="Palatino Linotype" w:cs="Arial"/>
          <w:sz w:val="16"/>
          <w:szCs w:val="16"/>
        </w:rPr>
        <w:t xml:space="preserve">efects </w:t>
      </w:r>
      <w:r w:rsidR="00AB3826">
        <w:rPr>
          <w:rFonts w:ascii="Palatino Linotype" w:hAnsi="Palatino Linotype" w:cs="Arial"/>
          <w:sz w:val="16"/>
          <w:szCs w:val="16"/>
        </w:rPr>
        <w:t>P</w:t>
      </w:r>
      <w:r>
        <w:rPr>
          <w:rFonts w:ascii="Palatino Linotype" w:hAnsi="Palatino Linotype" w:cs="Arial"/>
          <w:sz w:val="16"/>
          <w:szCs w:val="16"/>
        </w:rPr>
        <w:t xml:space="preserve">revention </w:t>
      </w:r>
      <w:r w:rsidR="00AB3826">
        <w:rPr>
          <w:rFonts w:ascii="Palatino Linotype" w:hAnsi="Palatino Linotype" w:cs="Arial"/>
          <w:sz w:val="16"/>
          <w:szCs w:val="16"/>
        </w:rPr>
        <w:t>N</w:t>
      </w:r>
      <w:r>
        <w:rPr>
          <w:rFonts w:ascii="Palatino Linotype" w:hAnsi="Palatino Linotype" w:cs="Arial"/>
          <w:sz w:val="16"/>
          <w:szCs w:val="16"/>
        </w:rPr>
        <w:t>etwork</w:t>
      </w:r>
      <w:r w:rsidR="00AB3826">
        <w:rPr>
          <w:rFonts w:ascii="Palatino Linotype" w:hAnsi="Palatino Linotype" w:cs="Arial"/>
          <w:sz w:val="16"/>
          <w:szCs w:val="16"/>
        </w:rPr>
        <w:t>, February 11-13, 2008 in Washington, DC.</w:t>
      </w:r>
    </w:p>
    <w:p w14:paraId="6EFA92E9" w14:textId="77777777" w:rsidR="00E21851" w:rsidRDefault="00E21851" w:rsidP="00946C0C">
      <w:pPr>
        <w:rPr>
          <w:rFonts w:ascii="Palatino Linotype" w:hAnsi="Palatino Linotype" w:cs="Arial"/>
          <w:sz w:val="16"/>
          <w:szCs w:val="16"/>
        </w:rPr>
      </w:pPr>
    </w:p>
    <w:p w14:paraId="1DE2F23A" w14:textId="77777777" w:rsidR="00E21851" w:rsidRDefault="00863A2F" w:rsidP="00E21851">
      <w:pPr>
        <w:rPr>
          <w:rFonts w:ascii="Palatino Linotype" w:hAnsi="Palatino Linotype" w:cs="Arial"/>
          <w:sz w:val="16"/>
          <w:szCs w:val="16"/>
        </w:rPr>
      </w:pPr>
      <w:r>
        <w:rPr>
          <w:rFonts w:ascii="Palatino Linotype" w:hAnsi="Palatino Linotype" w:cs="Arial"/>
          <w:sz w:val="16"/>
          <w:szCs w:val="16"/>
        </w:rPr>
        <w:t xml:space="preserve">“Perinatal Risk Factors for Autistic Spectrum Disorders in a Population-Based Cohort”, R.S. Kirby and A. Reddy, poster </w:t>
      </w:r>
      <w:r w:rsidR="00E21851">
        <w:rPr>
          <w:rFonts w:ascii="Palatino Linotype" w:hAnsi="Palatino Linotype" w:cs="Arial"/>
          <w:sz w:val="16"/>
          <w:szCs w:val="16"/>
        </w:rPr>
        <w:t>presented by R.S. Kirby at the 13</w:t>
      </w:r>
      <w:r w:rsidR="00E21851" w:rsidRPr="00E21851">
        <w:rPr>
          <w:rFonts w:ascii="Palatino Linotype" w:hAnsi="Palatino Linotype" w:cs="Arial"/>
          <w:sz w:val="16"/>
          <w:szCs w:val="16"/>
          <w:vertAlign w:val="superscript"/>
        </w:rPr>
        <w:t>th</w:t>
      </w:r>
      <w:r w:rsidR="00E21851">
        <w:rPr>
          <w:rFonts w:ascii="Palatino Linotype" w:hAnsi="Palatino Linotype" w:cs="Arial"/>
          <w:sz w:val="16"/>
          <w:szCs w:val="16"/>
        </w:rPr>
        <w:t xml:space="preserve"> Annual Maternal and Child Health Epidemiology Conference, December 12-14, 2007 in Atlanta, GA.</w:t>
      </w:r>
    </w:p>
    <w:p w14:paraId="26735F08" w14:textId="77777777" w:rsidR="00E21851" w:rsidRDefault="00E21851" w:rsidP="00946C0C">
      <w:pPr>
        <w:rPr>
          <w:rFonts w:ascii="Palatino Linotype" w:hAnsi="Palatino Linotype" w:cs="Arial"/>
          <w:sz w:val="16"/>
          <w:szCs w:val="16"/>
        </w:rPr>
      </w:pPr>
    </w:p>
    <w:p w14:paraId="33118615" w14:textId="77777777" w:rsidR="00E21851" w:rsidRDefault="00E21851" w:rsidP="00E21851">
      <w:pPr>
        <w:rPr>
          <w:rFonts w:ascii="Palatino Linotype" w:hAnsi="Palatino Linotype" w:cs="Arial"/>
          <w:sz w:val="16"/>
          <w:szCs w:val="16"/>
        </w:rPr>
      </w:pPr>
      <w:r>
        <w:rPr>
          <w:rFonts w:ascii="Palatino Linotype" w:hAnsi="Palatino Linotype" w:cs="Arial"/>
          <w:sz w:val="16"/>
          <w:szCs w:val="16"/>
        </w:rPr>
        <w:t>“Traversing a Broken Landscape: Racial Disparities in Prenatal Health Care in Wisconsin, 1995-2004</w:t>
      </w:r>
      <w:r w:rsidR="00863A2F">
        <w:rPr>
          <w:rFonts w:ascii="Palatino Linotype" w:hAnsi="Palatino Linotype" w:cs="Arial"/>
          <w:sz w:val="16"/>
          <w:szCs w:val="16"/>
        </w:rPr>
        <w:t>”</w:t>
      </w:r>
      <w:r>
        <w:rPr>
          <w:rFonts w:ascii="Palatino Linotype" w:hAnsi="Palatino Linotype" w:cs="Arial"/>
          <w:sz w:val="16"/>
          <w:szCs w:val="16"/>
        </w:rPr>
        <w:t>, T.E. Lengyel and R. Kirby, presented by T.E. Lengyel at the 13</w:t>
      </w:r>
      <w:r w:rsidRPr="00E21851">
        <w:rPr>
          <w:rFonts w:ascii="Palatino Linotype" w:hAnsi="Palatino Linotype" w:cs="Arial"/>
          <w:sz w:val="16"/>
          <w:szCs w:val="16"/>
          <w:vertAlign w:val="superscript"/>
        </w:rPr>
        <w:t>th</w:t>
      </w:r>
      <w:r>
        <w:rPr>
          <w:rFonts w:ascii="Palatino Linotype" w:hAnsi="Palatino Linotype" w:cs="Arial"/>
          <w:sz w:val="16"/>
          <w:szCs w:val="16"/>
        </w:rPr>
        <w:t xml:space="preserve"> Annual Maternal and Child Health Epidemiology Conference, December 12-14, 2007 in Atlanta, GA.</w:t>
      </w:r>
    </w:p>
    <w:p w14:paraId="425194BE" w14:textId="77777777" w:rsidR="00280CB7" w:rsidRDefault="00280CB7" w:rsidP="00946C0C">
      <w:pPr>
        <w:rPr>
          <w:rFonts w:ascii="Palatino Linotype" w:hAnsi="Palatino Linotype" w:cs="Arial"/>
          <w:sz w:val="16"/>
          <w:szCs w:val="16"/>
        </w:rPr>
      </w:pPr>
    </w:p>
    <w:p w14:paraId="4EC410F1" w14:textId="77777777" w:rsidR="008F1EAD" w:rsidRDefault="00E21851" w:rsidP="00946C0C">
      <w:pPr>
        <w:rPr>
          <w:rFonts w:ascii="Palatino Linotype" w:hAnsi="Palatino Linotype" w:cs="Arial"/>
          <w:sz w:val="16"/>
          <w:szCs w:val="16"/>
        </w:rPr>
      </w:pPr>
      <w:r>
        <w:rPr>
          <w:rFonts w:ascii="Palatino Linotype" w:hAnsi="Palatino Linotype" w:cs="Arial"/>
          <w:sz w:val="16"/>
          <w:szCs w:val="16"/>
        </w:rPr>
        <w:t>“Is the Prenatal Health Care Index a Useful Addition to the State MCH Epidemiologist’s Toolbox”, D.J. Laflamme, T. Lenygel, R. Kirby, presented by D.J. Laflamme at the 13</w:t>
      </w:r>
      <w:r w:rsidRPr="00E21851">
        <w:rPr>
          <w:rFonts w:ascii="Palatino Linotype" w:hAnsi="Palatino Linotype" w:cs="Arial"/>
          <w:sz w:val="16"/>
          <w:szCs w:val="16"/>
          <w:vertAlign w:val="superscript"/>
        </w:rPr>
        <w:t>th</w:t>
      </w:r>
      <w:r>
        <w:rPr>
          <w:rFonts w:ascii="Palatino Linotype" w:hAnsi="Palatino Linotype" w:cs="Arial"/>
          <w:sz w:val="16"/>
          <w:szCs w:val="16"/>
        </w:rPr>
        <w:t xml:space="preserve"> Annual Maternal and Child Health Epidemiology Conference,</w:t>
      </w:r>
      <w:r w:rsidR="008F1EAD">
        <w:rPr>
          <w:rFonts w:ascii="Palatino Linotype" w:hAnsi="Palatino Linotype" w:cs="Arial"/>
          <w:sz w:val="16"/>
          <w:szCs w:val="16"/>
        </w:rPr>
        <w:t xml:space="preserve"> December 12-14, 2007</w:t>
      </w:r>
      <w:r>
        <w:rPr>
          <w:rFonts w:ascii="Palatino Linotype" w:hAnsi="Palatino Linotype" w:cs="Arial"/>
          <w:sz w:val="16"/>
          <w:szCs w:val="16"/>
        </w:rPr>
        <w:t xml:space="preserve"> in Atlanta, GA.</w:t>
      </w:r>
    </w:p>
    <w:p w14:paraId="52CAD82C" w14:textId="77777777" w:rsidR="00534836" w:rsidRDefault="00534836" w:rsidP="00946C0C">
      <w:pPr>
        <w:rPr>
          <w:rFonts w:ascii="Palatino Linotype" w:hAnsi="Palatino Linotype" w:cs="Arial"/>
          <w:sz w:val="16"/>
          <w:szCs w:val="16"/>
        </w:rPr>
      </w:pPr>
    </w:p>
    <w:p w14:paraId="4AD3FC08" w14:textId="77777777" w:rsidR="00534836" w:rsidRDefault="00534836" w:rsidP="00946C0C">
      <w:pPr>
        <w:rPr>
          <w:rFonts w:ascii="Palatino Linotype" w:hAnsi="Palatino Linotype" w:cs="Arial"/>
          <w:sz w:val="16"/>
          <w:szCs w:val="16"/>
        </w:rPr>
      </w:pPr>
      <w:r>
        <w:rPr>
          <w:rFonts w:ascii="Palatino Linotype" w:hAnsi="Palatino Linotype" w:cs="Arial"/>
          <w:sz w:val="16"/>
          <w:szCs w:val="16"/>
        </w:rPr>
        <w:t>“Before Early Intervention: Improving Developmental Screening and Assessment”, session moderator, presented at Creating a Culture of Wellness: 2007 National Prevention and Health Promotion Summit, November 27-29, 2007 in Washington, DC.</w:t>
      </w:r>
    </w:p>
    <w:p w14:paraId="417895E6" w14:textId="77777777" w:rsidR="008F1EAD" w:rsidRDefault="008F1EAD" w:rsidP="00946C0C">
      <w:pPr>
        <w:rPr>
          <w:rFonts w:ascii="Palatino Linotype" w:hAnsi="Palatino Linotype" w:cs="Arial"/>
          <w:sz w:val="16"/>
          <w:szCs w:val="16"/>
        </w:rPr>
      </w:pPr>
    </w:p>
    <w:p w14:paraId="4A1B6DF9" w14:textId="77777777" w:rsidR="008F1EAD" w:rsidRDefault="00990575" w:rsidP="00946C0C">
      <w:pPr>
        <w:rPr>
          <w:rFonts w:ascii="Palatino Linotype" w:hAnsi="Palatino Linotype" w:cs="Arial"/>
          <w:sz w:val="16"/>
          <w:szCs w:val="16"/>
        </w:rPr>
      </w:pPr>
      <w:r>
        <w:rPr>
          <w:rFonts w:ascii="Palatino Linotype" w:hAnsi="Palatino Linotype" w:cs="Arial"/>
          <w:sz w:val="16"/>
          <w:szCs w:val="16"/>
        </w:rPr>
        <w:t>“</w:t>
      </w:r>
      <w:r w:rsidRPr="00990575">
        <w:rPr>
          <w:rFonts w:ascii="Palatino Linotype" w:hAnsi="Palatino Linotype" w:cs="Arial"/>
          <w:sz w:val="16"/>
          <w:szCs w:val="16"/>
        </w:rPr>
        <w:t>Geographic Information Systems (GIS) in Birth Defects Spatial Surveillance and Research</w:t>
      </w:r>
      <w:r>
        <w:rPr>
          <w:rFonts w:ascii="Palatino Linotype" w:hAnsi="Palatino Linotype" w:cs="Arial"/>
          <w:sz w:val="16"/>
          <w:szCs w:val="16"/>
        </w:rPr>
        <w:t>”, p</w:t>
      </w:r>
      <w:r w:rsidR="008F1EAD">
        <w:rPr>
          <w:rFonts w:ascii="Palatino Linotype" w:hAnsi="Palatino Linotype" w:cs="Arial"/>
          <w:sz w:val="16"/>
          <w:szCs w:val="16"/>
        </w:rPr>
        <w:t>resent</w:t>
      </w:r>
      <w:r>
        <w:rPr>
          <w:rFonts w:ascii="Palatino Linotype" w:hAnsi="Palatino Linotype" w:cs="Arial"/>
          <w:sz w:val="16"/>
          <w:szCs w:val="16"/>
        </w:rPr>
        <w:t>ed at the 6</w:t>
      </w:r>
      <w:r w:rsidRPr="00990575">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Canadian Congenital Anomalies Surveillance Network, </w:t>
      </w:r>
      <w:r w:rsidR="008F1EAD">
        <w:rPr>
          <w:rFonts w:ascii="Palatino Linotype" w:hAnsi="Palatino Linotype" w:cs="Arial"/>
          <w:sz w:val="16"/>
          <w:szCs w:val="16"/>
        </w:rPr>
        <w:t>November 18-20, 2007</w:t>
      </w:r>
      <w:r>
        <w:rPr>
          <w:rFonts w:ascii="Palatino Linotype" w:hAnsi="Palatino Linotype" w:cs="Arial"/>
          <w:sz w:val="16"/>
          <w:szCs w:val="16"/>
        </w:rPr>
        <w:t xml:space="preserve"> in Ottawa, Ontario.</w:t>
      </w:r>
    </w:p>
    <w:p w14:paraId="1956C5FF" w14:textId="77777777" w:rsidR="008F1EAD" w:rsidRDefault="008F1EAD" w:rsidP="00946C0C">
      <w:pPr>
        <w:rPr>
          <w:rFonts w:ascii="Palatino Linotype" w:hAnsi="Palatino Linotype" w:cs="Arial"/>
          <w:sz w:val="16"/>
          <w:szCs w:val="16"/>
        </w:rPr>
      </w:pPr>
    </w:p>
    <w:p w14:paraId="30F687A0" w14:textId="77777777" w:rsidR="008F1EAD" w:rsidRPr="00BA70F2" w:rsidRDefault="00BA70F2" w:rsidP="00BA70F2">
      <w:pPr>
        <w:autoSpaceDE w:val="0"/>
        <w:autoSpaceDN w:val="0"/>
        <w:adjustRightInd w:val="0"/>
        <w:rPr>
          <w:rFonts w:ascii="Palatino Linotype" w:hAnsi="Palatino Linotype" w:cs="Arial"/>
          <w:sz w:val="16"/>
          <w:szCs w:val="16"/>
        </w:rPr>
      </w:pPr>
      <w:r w:rsidRPr="00BA70F2">
        <w:rPr>
          <w:rFonts w:ascii="Palatino Linotype" w:hAnsi="Palatino Linotype" w:cs="Univers-Bold"/>
          <w:bCs/>
          <w:sz w:val="16"/>
          <w:szCs w:val="16"/>
        </w:rPr>
        <w:t>“Evidence-based “Mal”practice</w:t>
      </w:r>
      <w:r>
        <w:rPr>
          <w:rFonts w:ascii="Palatino Linotype" w:hAnsi="Palatino Linotype" w:cs="Univers-Bold"/>
          <w:bCs/>
          <w:sz w:val="16"/>
          <w:szCs w:val="16"/>
        </w:rPr>
        <w:t xml:space="preserve"> </w:t>
      </w:r>
      <w:r w:rsidRPr="00BA70F2">
        <w:rPr>
          <w:rFonts w:ascii="Palatino Linotype" w:hAnsi="Palatino Linotype" w:cs="Univers-Bold"/>
          <w:bCs/>
          <w:sz w:val="16"/>
          <w:szCs w:val="16"/>
        </w:rPr>
        <w:t>in Perinatal Care and</w:t>
      </w:r>
      <w:r>
        <w:rPr>
          <w:rFonts w:ascii="Palatino Linotype" w:hAnsi="Palatino Linotype" w:cs="Univers-Bold"/>
          <w:bCs/>
          <w:sz w:val="16"/>
          <w:szCs w:val="16"/>
        </w:rPr>
        <w:t xml:space="preserve"> </w:t>
      </w:r>
      <w:r w:rsidRPr="00BA70F2">
        <w:rPr>
          <w:rFonts w:ascii="Palatino Linotype" w:hAnsi="Palatino Linotype" w:cs="Univers-Bold"/>
          <w:bCs/>
          <w:sz w:val="16"/>
          <w:szCs w:val="16"/>
        </w:rPr>
        <w:t>Women’s</w:t>
      </w:r>
      <w:r>
        <w:rPr>
          <w:rFonts w:ascii="Palatino Linotype" w:hAnsi="Palatino Linotype" w:cs="Univers-Bold"/>
          <w:bCs/>
          <w:sz w:val="16"/>
          <w:szCs w:val="16"/>
        </w:rPr>
        <w:t xml:space="preserve"> </w:t>
      </w:r>
      <w:r w:rsidRPr="00BA70F2">
        <w:rPr>
          <w:rFonts w:ascii="Palatino Linotype" w:hAnsi="Palatino Linotype" w:cs="Univers-Bold"/>
          <w:bCs/>
          <w:sz w:val="16"/>
          <w:szCs w:val="16"/>
        </w:rPr>
        <w:t>Health” and “Birth Defects Prevention:</w:t>
      </w:r>
      <w:r>
        <w:rPr>
          <w:rFonts w:ascii="Palatino Linotype" w:hAnsi="Palatino Linotype" w:cs="Univers-Bold"/>
          <w:bCs/>
          <w:sz w:val="16"/>
          <w:szCs w:val="16"/>
        </w:rPr>
        <w:t xml:space="preserve"> </w:t>
      </w:r>
      <w:r w:rsidRPr="00BA70F2">
        <w:rPr>
          <w:rFonts w:ascii="Palatino Linotype" w:hAnsi="Palatino Linotype" w:cs="Univers-Bold"/>
          <w:bCs/>
          <w:sz w:val="16"/>
          <w:szCs w:val="16"/>
        </w:rPr>
        <w:t>From Surveillance to Systems</w:t>
      </w:r>
      <w:r>
        <w:rPr>
          <w:rFonts w:ascii="Palatino Linotype" w:hAnsi="Palatino Linotype" w:cs="Univers-Bold"/>
          <w:bCs/>
          <w:sz w:val="16"/>
          <w:szCs w:val="16"/>
        </w:rPr>
        <w:t xml:space="preserve"> </w:t>
      </w:r>
      <w:r w:rsidRPr="00BA70F2">
        <w:rPr>
          <w:rFonts w:ascii="Palatino Linotype" w:hAnsi="Palatino Linotype" w:cs="Univers-Bold"/>
          <w:bCs/>
          <w:sz w:val="16"/>
          <w:szCs w:val="16"/>
        </w:rPr>
        <w:t>of Care”, presented at</w:t>
      </w:r>
      <w:r w:rsidRPr="00BA70F2">
        <w:rPr>
          <w:rFonts w:ascii="Palatino Linotype" w:hAnsi="Palatino Linotype" w:cs="Arial"/>
          <w:sz w:val="16"/>
          <w:szCs w:val="16"/>
        </w:rPr>
        <w:t xml:space="preserve"> the 32</w:t>
      </w:r>
      <w:r w:rsidRPr="00BA70F2">
        <w:rPr>
          <w:rFonts w:ascii="Palatino Linotype" w:hAnsi="Palatino Linotype" w:cs="Arial"/>
          <w:sz w:val="16"/>
          <w:szCs w:val="16"/>
          <w:vertAlign w:val="superscript"/>
        </w:rPr>
        <w:t>nd</w:t>
      </w:r>
      <w:r w:rsidRPr="00BA70F2">
        <w:rPr>
          <w:rFonts w:ascii="Palatino Linotype" w:hAnsi="Palatino Linotype" w:cs="Arial"/>
          <w:sz w:val="16"/>
          <w:szCs w:val="16"/>
        </w:rPr>
        <w:t xml:space="preserve"> Annual </w:t>
      </w:r>
      <w:r w:rsidR="008F1EAD" w:rsidRPr="00BA70F2">
        <w:rPr>
          <w:rFonts w:ascii="Palatino Linotype" w:hAnsi="Palatino Linotype" w:cs="Arial"/>
          <w:sz w:val="16"/>
          <w:szCs w:val="16"/>
        </w:rPr>
        <w:t xml:space="preserve">Fox Valley </w:t>
      </w:r>
      <w:r w:rsidRPr="00BA70F2">
        <w:rPr>
          <w:rFonts w:ascii="Palatino Linotype" w:hAnsi="Palatino Linotype" w:cs="Arial"/>
          <w:sz w:val="16"/>
          <w:szCs w:val="16"/>
        </w:rPr>
        <w:t xml:space="preserve">Region </w:t>
      </w:r>
      <w:r w:rsidR="008F1EAD" w:rsidRPr="00BA70F2">
        <w:rPr>
          <w:rFonts w:ascii="Palatino Linotype" w:hAnsi="Palatino Linotype" w:cs="Arial"/>
          <w:sz w:val="16"/>
          <w:szCs w:val="16"/>
        </w:rPr>
        <w:t>Perinatal Day, November 7, 2007</w:t>
      </w:r>
      <w:r w:rsidRPr="00BA70F2">
        <w:rPr>
          <w:rFonts w:ascii="Palatino Linotype" w:hAnsi="Palatino Linotype" w:cs="Arial"/>
          <w:sz w:val="16"/>
          <w:szCs w:val="16"/>
        </w:rPr>
        <w:t xml:space="preserve"> in Appleton, WI.</w:t>
      </w:r>
    </w:p>
    <w:p w14:paraId="7CBDE39B" w14:textId="77777777" w:rsidR="008F1EAD" w:rsidRPr="00BA70F2" w:rsidRDefault="008F1EAD" w:rsidP="00BD0137">
      <w:pPr>
        <w:rPr>
          <w:rFonts w:ascii="Palatino Linotype" w:hAnsi="Palatino Linotype" w:cs="Arial"/>
          <w:sz w:val="16"/>
          <w:szCs w:val="16"/>
        </w:rPr>
      </w:pPr>
    </w:p>
    <w:p w14:paraId="1BD1B363" w14:textId="77777777" w:rsidR="00BD0137" w:rsidRDefault="00BD0137" w:rsidP="00BD0137">
      <w:pPr>
        <w:rPr>
          <w:rFonts w:ascii="Palatino Linotype" w:hAnsi="Palatino Linotype" w:cs="Arial"/>
          <w:sz w:val="16"/>
          <w:szCs w:val="16"/>
        </w:rPr>
      </w:pPr>
      <w:r>
        <w:rPr>
          <w:rFonts w:ascii="Palatino Linotype" w:hAnsi="Palatino Linotype" w:cs="Arial"/>
          <w:sz w:val="16"/>
          <w:szCs w:val="16"/>
        </w:rPr>
        <w:t>“Strategies and Tools for Integrating the New MCH Leadership Competencies”, roundtable session led by L. Lewin, R.S. Kirby, L. Kavanaugh at the “Building Blocks 4 Promising Practice Models” MCHB Federal/State Partnership Meeting, October 14-17, 2007 in Alexandria, VA.</w:t>
      </w:r>
    </w:p>
    <w:p w14:paraId="56DB9D07" w14:textId="77777777" w:rsidR="00BD0137" w:rsidRDefault="00BD0137" w:rsidP="00946C0C">
      <w:pPr>
        <w:rPr>
          <w:rFonts w:ascii="Palatino Linotype" w:hAnsi="Palatino Linotype" w:cs="Arial"/>
          <w:sz w:val="16"/>
          <w:szCs w:val="16"/>
        </w:rPr>
      </w:pPr>
    </w:p>
    <w:p w14:paraId="4223FAFF" w14:textId="77777777" w:rsidR="00B51804" w:rsidRDefault="00B51804" w:rsidP="0022051D">
      <w:pPr>
        <w:rPr>
          <w:rFonts w:ascii="Palatino Linotype" w:hAnsi="Palatino Linotype" w:cs="Arial"/>
          <w:sz w:val="16"/>
          <w:szCs w:val="16"/>
        </w:rPr>
      </w:pPr>
      <w:r>
        <w:rPr>
          <w:rFonts w:ascii="Palatino Linotype" w:hAnsi="Palatino Linotype" w:cs="Arial"/>
          <w:sz w:val="16"/>
          <w:szCs w:val="16"/>
        </w:rPr>
        <w:t xml:space="preserve">“Record Linkage 201: Vision for Data Integration to Action and Implementation”, </w:t>
      </w:r>
      <w:r w:rsidR="00BD0137">
        <w:rPr>
          <w:rFonts w:ascii="Palatino Linotype" w:hAnsi="Palatino Linotype" w:cs="Arial"/>
          <w:sz w:val="16"/>
          <w:szCs w:val="16"/>
        </w:rPr>
        <w:t>p</w:t>
      </w:r>
      <w:r>
        <w:rPr>
          <w:rFonts w:ascii="Palatino Linotype" w:hAnsi="Palatino Linotype" w:cs="Arial"/>
          <w:sz w:val="16"/>
          <w:szCs w:val="16"/>
        </w:rPr>
        <w:t>resented at the “Building Blocks 4 Promising Practice Models” MCHB Federal/State Partnership Meeting, October 14-17, 2007 in Alexandria, VA.</w:t>
      </w:r>
    </w:p>
    <w:p w14:paraId="7960E03A" w14:textId="77777777" w:rsidR="00B51804" w:rsidRDefault="00B51804" w:rsidP="0022051D">
      <w:pPr>
        <w:rPr>
          <w:rFonts w:ascii="Palatino Linotype" w:hAnsi="Palatino Linotype" w:cs="Arial"/>
          <w:sz w:val="16"/>
          <w:szCs w:val="16"/>
        </w:rPr>
      </w:pPr>
    </w:p>
    <w:p w14:paraId="1486F7E0" w14:textId="77777777" w:rsidR="006725D1" w:rsidRDefault="006725D1" w:rsidP="0022051D">
      <w:pPr>
        <w:rPr>
          <w:rFonts w:ascii="Palatino Linotype" w:hAnsi="Palatino Linotype" w:cs="Arial"/>
          <w:sz w:val="16"/>
          <w:szCs w:val="16"/>
        </w:rPr>
      </w:pPr>
      <w:r>
        <w:rPr>
          <w:rFonts w:ascii="Palatino Linotype" w:hAnsi="Palatino Linotype" w:cs="Arial"/>
          <w:sz w:val="16"/>
          <w:szCs w:val="16"/>
        </w:rPr>
        <w:t>“Prevalence of Cerebral Palsy (CP) in 3 US Areas: A Multi-Site Collaboration”, M. Yeargin-Allsopp, M. Durkin, R. Kir</w:t>
      </w:r>
      <w:r w:rsidR="00B32FFC">
        <w:rPr>
          <w:rFonts w:ascii="Palatino Linotype" w:hAnsi="Palatino Linotype" w:cs="Arial"/>
          <w:sz w:val="16"/>
          <w:szCs w:val="16"/>
        </w:rPr>
        <w:t xml:space="preserve">by, R. Benedict, N. Doernberg, </w:t>
      </w:r>
      <w:r>
        <w:rPr>
          <w:rFonts w:ascii="Palatino Linotype" w:hAnsi="Palatino Linotype" w:cs="Arial"/>
          <w:sz w:val="16"/>
          <w:szCs w:val="16"/>
        </w:rPr>
        <w:t>presented by M. Yeargin-Allsopp at the 61</w:t>
      </w:r>
      <w:r w:rsidRPr="006725D1">
        <w:rPr>
          <w:rFonts w:ascii="Palatino Linotype" w:hAnsi="Palatino Linotype" w:cs="Arial"/>
          <w:sz w:val="16"/>
          <w:szCs w:val="16"/>
          <w:vertAlign w:val="superscript"/>
        </w:rPr>
        <w:t>st</w:t>
      </w:r>
      <w:r>
        <w:rPr>
          <w:rFonts w:ascii="Palatino Linotype" w:hAnsi="Palatino Linotype" w:cs="Arial"/>
          <w:sz w:val="16"/>
          <w:szCs w:val="16"/>
        </w:rPr>
        <w:t xml:space="preserve"> Annual Meeting of the American Academy for Cerebral Palsy and Developmental Medicine, October 10-13, 2007, in Vancouver, BC.</w:t>
      </w:r>
    </w:p>
    <w:p w14:paraId="18E007F2" w14:textId="77777777" w:rsidR="006725D1" w:rsidRDefault="006725D1" w:rsidP="0022051D">
      <w:pPr>
        <w:rPr>
          <w:rFonts w:ascii="Palatino Linotype" w:hAnsi="Palatino Linotype" w:cs="Arial"/>
          <w:sz w:val="16"/>
          <w:szCs w:val="16"/>
        </w:rPr>
      </w:pPr>
    </w:p>
    <w:p w14:paraId="659D91E6" w14:textId="77777777" w:rsidR="00EF3E88" w:rsidRDefault="00EF3E88" w:rsidP="0022051D">
      <w:pPr>
        <w:rPr>
          <w:rFonts w:ascii="Palatino Linotype" w:hAnsi="Palatino Linotype" w:cs="Arial"/>
          <w:sz w:val="16"/>
          <w:szCs w:val="16"/>
        </w:rPr>
      </w:pPr>
      <w:r w:rsidRPr="006849F6">
        <w:rPr>
          <w:rFonts w:ascii="Palatino Linotype" w:hAnsi="Palatino Linotype" w:cs="Arial"/>
          <w:sz w:val="16"/>
          <w:szCs w:val="16"/>
        </w:rPr>
        <w:t>“</w:t>
      </w:r>
      <w:r w:rsidR="006849F6" w:rsidRPr="006849F6">
        <w:rPr>
          <w:rFonts w:ascii="Palatino Linotype" w:hAnsi="Palatino Linotype" w:cs="Arial"/>
          <w:color w:val="000000"/>
          <w:sz w:val="16"/>
          <w:szCs w:val="16"/>
        </w:rPr>
        <w:t>Community Health Assessment: The Role of Public Participation Health GIS (</w:t>
      </w:r>
      <w:r w:rsidR="006849F6" w:rsidRPr="006849F6">
        <w:rPr>
          <w:rStyle w:val="hl"/>
          <w:rFonts w:ascii="Palatino Linotype" w:hAnsi="Palatino Linotype"/>
          <w:color w:val="000000"/>
          <w:sz w:val="16"/>
          <w:szCs w:val="16"/>
        </w:rPr>
        <w:t>PPHGIS</w:t>
      </w:r>
      <w:r w:rsidR="006849F6" w:rsidRPr="006849F6">
        <w:rPr>
          <w:rFonts w:ascii="Palatino Linotype" w:hAnsi="Palatino Linotype" w:cs="Arial"/>
          <w:color w:val="000000"/>
          <w:sz w:val="16"/>
          <w:szCs w:val="16"/>
        </w:rPr>
        <w:t xml:space="preserve">)”, </w:t>
      </w:r>
      <w:r w:rsidRPr="006849F6">
        <w:rPr>
          <w:rFonts w:ascii="Palatino Linotype" w:hAnsi="Palatino Linotype" w:cs="Arial"/>
          <w:sz w:val="16"/>
          <w:szCs w:val="16"/>
        </w:rPr>
        <w:t>presentation by R.S. Kirby</w:t>
      </w:r>
      <w:r w:rsidR="008C3FCB">
        <w:rPr>
          <w:rFonts w:ascii="Palatino Linotype" w:hAnsi="Palatino Linotype" w:cs="Arial"/>
          <w:sz w:val="16"/>
          <w:szCs w:val="16"/>
        </w:rPr>
        <w:t>, and “Health Assessment: GIS and Methodological Issues” session planned and moderated by R.S. Kirby</w:t>
      </w:r>
      <w:r w:rsidRPr="006849F6">
        <w:rPr>
          <w:rFonts w:ascii="Palatino Linotype" w:hAnsi="Palatino Linotype" w:cs="Arial"/>
          <w:sz w:val="16"/>
          <w:szCs w:val="16"/>
        </w:rPr>
        <w:t xml:space="preserve"> at the 2007 CDC Assessment Initiative Annual Conference, August 22-24, 2007 in Atlanta, GA.</w:t>
      </w:r>
    </w:p>
    <w:p w14:paraId="68F30D3A" w14:textId="77777777" w:rsidR="00FA06D4" w:rsidRDefault="00FA06D4" w:rsidP="0022051D">
      <w:pPr>
        <w:rPr>
          <w:rFonts w:ascii="Palatino Linotype" w:hAnsi="Palatino Linotype" w:cs="Arial"/>
          <w:sz w:val="16"/>
          <w:szCs w:val="16"/>
        </w:rPr>
      </w:pPr>
    </w:p>
    <w:p w14:paraId="4F4F60C2" w14:textId="77777777" w:rsidR="00EF3E88" w:rsidRPr="006849F6" w:rsidRDefault="00FA06D4" w:rsidP="0022051D">
      <w:pPr>
        <w:rPr>
          <w:rFonts w:ascii="Palatino Linotype" w:hAnsi="Palatino Linotype" w:cs="Arial"/>
          <w:sz w:val="16"/>
          <w:szCs w:val="16"/>
        </w:rPr>
      </w:pPr>
      <w:r>
        <w:rPr>
          <w:rFonts w:ascii="Palatino Linotype" w:hAnsi="Palatino Linotype" w:cs="Arial"/>
          <w:color w:val="000000"/>
          <w:sz w:val="16"/>
          <w:szCs w:val="16"/>
        </w:rPr>
        <w:t>“</w:t>
      </w:r>
      <w:r w:rsidRPr="00FA06D4">
        <w:rPr>
          <w:rFonts w:ascii="Palatino Linotype" w:hAnsi="Palatino Linotype" w:cs="Arial"/>
          <w:color w:val="000000"/>
          <w:sz w:val="16"/>
          <w:szCs w:val="16"/>
        </w:rPr>
        <w:t xml:space="preserve">Maternal and </w:t>
      </w:r>
      <w:r w:rsidRPr="00FA06D4">
        <w:rPr>
          <w:rStyle w:val="hl"/>
          <w:rFonts w:ascii="Palatino Linotype" w:hAnsi="Palatino Linotype"/>
          <w:color w:val="000000"/>
          <w:sz w:val="16"/>
          <w:szCs w:val="16"/>
        </w:rPr>
        <w:t>Infant</w:t>
      </w:r>
      <w:r w:rsidRPr="00FA06D4">
        <w:rPr>
          <w:rFonts w:ascii="Palatino Linotype" w:hAnsi="Palatino Linotype" w:cs="Arial"/>
          <w:color w:val="000000"/>
          <w:sz w:val="16"/>
          <w:szCs w:val="16"/>
        </w:rPr>
        <w:t xml:space="preserve"> </w:t>
      </w:r>
      <w:r w:rsidRPr="00FA06D4">
        <w:rPr>
          <w:rStyle w:val="hl"/>
          <w:rFonts w:ascii="Palatino Linotype" w:hAnsi="Palatino Linotype"/>
          <w:color w:val="000000"/>
          <w:sz w:val="16"/>
          <w:szCs w:val="16"/>
        </w:rPr>
        <w:t>Mortality</w:t>
      </w:r>
      <w:r w:rsidRPr="00FA06D4">
        <w:rPr>
          <w:rFonts w:ascii="Palatino Linotype" w:hAnsi="Palatino Linotype" w:cs="Arial"/>
          <w:color w:val="000000"/>
          <w:sz w:val="16"/>
          <w:szCs w:val="16"/>
        </w:rPr>
        <w:t xml:space="preserve"> Review: Why, How, and Why Now</w:t>
      </w:r>
      <w:r>
        <w:rPr>
          <w:rFonts w:ascii="Arial" w:hAnsi="Arial" w:cs="Arial"/>
          <w:color w:val="000000"/>
        </w:rPr>
        <w:t xml:space="preserve">”, </w:t>
      </w:r>
      <w:r w:rsidR="008C3FCB">
        <w:rPr>
          <w:rFonts w:ascii="Palatino Linotype" w:hAnsi="Palatino Linotype" w:cs="Arial"/>
          <w:color w:val="000000"/>
          <w:sz w:val="16"/>
          <w:szCs w:val="16"/>
        </w:rPr>
        <w:t>prese</w:t>
      </w:r>
      <w:r>
        <w:rPr>
          <w:rFonts w:ascii="Palatino Linotype" w:hAnsi="Palatino Linotype" w:cs="Arial"/>
          <w:color w:val="000000"/>
          <w:sz w:val="16"/>
          <w:szCs w:val="16"/>
        </w:rPr>
        <w:t>nted as pediatric and obstetrics/gynecology grand rounds at Eastern Maine Medical Center, August 1</w:t>
      </w:r>
      <w:r w:rsidR="00B53C9D">
        <w:rPr>
          <w:rFonts w:ascii="Palatino Linotype" w:hAnsi="Palatino Linotype" w:cs="Arial"/>
          <w:color w:val="000000"/>
          <w:sz w:val="16"/>
          <w:szCs w:val="16"/>
        </w:rPr>
        <w:t>5</w:t>
      </w:r>
      <w:r>
        <w:rPr>
          <w:rFonts w:ascii="Palatino Linotype" w:hAnsi="Palatino Linotype" w:cs="Arial"/>
          <w:color w:val="000000"/>
          <w:sz w:val="16"/>
          <w:szCs w:val="16"/>
        </w:rPr>
        <w:t xml:space="preserve">, 2007 in Bangor, ME at Central Maine Medical Center in Lewiston, ME, </w:t>
      </w:r>
      <w:r w:rsidR="00B53C9D">
        <w:rPr>
          <w:rFonts w:ascii="Palatino Linotype" w:hAnsi="Palatino Linotype" w:cs="Arial"/>
          <w:color w:val="000000"/>
          <w:sz w:val="16"/>
          <w:szCs w:val="16"/>
        </w:rPr>
        <w:t xml:space="preserve">August 16, 2005, </w:t>
      </w:r>
      <w:r>
        <w:rPr>
          <w:rFonts w:ascii="Palatino Linotype" w:hAnsi="Palatino Linotype" w:cs="Arial"/>
          <w:color w:val="000000"/>
          <w:sz w:val="16"/>
          <w:szCs w:val="16"/>
        </w:rPr>
        <w:t xml:space="preserve">and </w:t>
      </w:r>
      <w:r w:rsidR="00597FE1">
        <w:rPr>
          <w:rFonts w:ascii="Palatino Linotype" w:hAnsi="Palatino Linotype" w:cs="Arial"/>
          <w:color w:val="000000"/>
          <w:sz w:val="16"/>
          <w:szCs w:val="16"/>
        </w:rPr>
        <w:t xml:space="preserve">at Maine Medical Center </w:t>
      </w:r>
      <w:r>
        <w:rPr>
          <w:rFonts w:ascii="Palatino Linotype" w:hAnsi="Palatino Linotype" w:cs="Arial"/>
          <w:color w:val="000000"/>
          <w:sz w:val="16"/>
          <w:szCs w:val="16"/>
        </w:rPr>
        <w:t>August 17, 2007 in Portland, ME</w:t>
      </w:r>
      <w:r w:rsidR="007E1AAA">
        <w:rPr>
          <w:rFonts w:ascii="Palatino Linotype" w:hAnsi="Palatino Linotype" w:cs="Arial"/>
          <w:color w:val="000000"/>
          <w:sz w:val="16"/>
          <w:szCs w:val="16"/>
        </w:rPr>
        <w:t>, and at the Alabama Perinatal Conference, September 26-27, 2007 in Birmingham, AL.</w:t>
      </w:r>
      <w:r>
        <w:rPr>
          <w:rFonts w:ascii="Arial" w:hAnsi="Arial" w:cs="Arial"/>
          <w:color w:val="000000"/>
        </w:rPr>
        <w:br/>
      </w:r>
    </w:p>
    <w:p w14:paraId="333FC187" w14:textId="77777777" w:rsidR="00EF3E88" w:rsidRDefault="00EF3E88" w:rsidP="00EF3E88">
      <w:pPr>
        <w:rPr>
          <w:rFonts w:ascii="Palatino Linotype" w:hAnsi="Palatino Linotype" w:cs="Arial"/>
          <w:sz w:val="16"/>
          <w:szCs w:val="16"/>
        </w:rPr>
      </w:pPr>
      <w:r w:rsidRPr="002159CC">
        <w:rPr>
          <w:rFonts w:ascii="Palatino Linotype" w:hAnsi="Palatino Linotype" w:cs="Arial"/>
          <w:sz w:val="16"/>
          <w:szCs w:val="16"/>
        </w:rPr>
        <w:lastRenderedPageBreak/>
        <w:t xml:space="preserve">“Morbid </w:t>
      </w:r>
      <w:r>
        <w:rPr>
          <w:rFonts w:ascii="Palatino Linotype" w:hAnsi="Palatino Linotype" w:cs="Arial"/>
          <w:sz w:val="16"/>
          <w:szCs w:val="16"/>
        </w:rPr>
        <w:t>O</w:t>
      </w:r>
      <w:r w:rsidRPr="002159CC">
        <w:rPr>
          <w:rFonts w:ascii="Palatino Linotype" w:hAnsi="Palatino Linotype" w:cs="Arial"/>
          <w:sz w:val="16"/>
          <w:szCs w:val="16"/>
        </w:rPr>
        <w:t xml:space="preserve">besity and </w:t>
      </w:r>
      <w:r>
        <w:rPr>
          <w:rFonts w:ascii="Palatino Linotype" w:hAnsi="Palatino Linotype" w:cs="Arial"/>
          <w:sz w:val="16"/>
          <w:szCs w:val="16"/>
        </w:rPr>
        <w:t>B</w:t>
      </w:r>
      <w:r w:rsidRPr="002159CC">
        <w:rPr>
          <w:rFonts w:ascii="Palatino Linotype" w:hAnsi="Palatino Linotype" w:cs="Arial"/>
          <w:sz w:val="16"/>
          <w:szCs w:val="16"/>
        </w:rPr>
        <w:t>lack-</w:t>
      </w:r>
      <w:r>
        <w:rPr>
          <w:rFonts w:ascii="Palatino Linotype" w:hAnsi="Palatino Linotype" w:cs="Arial"/>
          <w:sz w:val="16"/>
          <w:szCs w:val="16"/>
        </w:rPr>
        <w:t>W</w:t>
      </w:r>
      <w:r w:rsidRPr="002159CC">
        <w:rPr>
          <w:rFonts w:ascii="Palatino Linotype" w:hAnsi="Palatino Linotype" w:cs="Arial"/>
          <w:sz w:val="16"/>
          <w:szCs w:val="16"/>
        </w:rPr>
        <w:t xml:space="preserve">hite </w:t>
      </w:r>
      <w:r>
        <w:rPr>
          <w:rFonts w:ascii="Palatino Linotype" w:hAnsi="Palatino Linotype" w:cs="Arial"/>
          <w:sz w:val="16"/>
          <w:szCs w:val="16"/>
        </w:rPr>
        <w:t>D</w:t>
      </w:r>
      <w:r w:rsidRPr="002159CC">
        <w:rPr>
          <w:rFonts w:ascii="Palatino Linotype" w:hAnsi="Palatino Linotype" w:cs="Arial"/>
          <w:sz w:val="16"/>
          <w:szCs w:val="16"/>
        </w:rPr>
        <w:t xml:space="preserve">isparity in </w:t>
      </w:r>
      <w:r>
        <w:rPr>
          <w:rFonts w:ascii="Palatino Linotype" w:hAnsi="Palatino Linotype" w:cs="Arial"/>
          <w:sz w:val="16"/>
          <w:szCs w:val="16"/>
        </w:rPr>
        <w:t>N</w:t>
      </w:r>
      <w:r w:rsidRPr="002159CC">
        <w:rPr>
          <w:rFonts w:ascii="Palatino Linotype" w:hAnsi="Palatino Linotype" w:cs="Arial"/>
          <w:sz w:val="16"/>
          <w:szCs w:val="16"/>
        </w:rPr>
        <w:t xml:space="preserve">eonatal </w:t>
      </w:r>
      <w:r>
        <w:rPr>
          <w:rFonts w:ascii="Palatino Linotype" w:hAnsi="Palatino Linotype" w:cs="Arial"/>
          <w:sz w:val="16"/>
          <w:szCs w:val="16"/>
        </w:rPr>
        <w:t>M</w:t>
      </w:r>
      <w:r w:rsidRPr="002159CC">
        <w:rPr>
          <w:rFonts w:ascii="Palatino Linotype" w:hAnsi="Palatino Linotype" w:cs="Arial"/>
          <w:sz w:val="16"/>
          <w:szCs w:val="16"/>
        </w:rPr>
        <w:t>ortality”, H.M. Salihu, R.</w:t>
      </w:r>
      <w:r w:rsidR="006725D1">
        <w:rPr>
          <w:rFonts w:ascii="Palatino Linotype" w:hAnsi="Palatino Linotype" w:cs="Arial"/>
          <w:sz w:val="16"/>
          <w:szCs w:val="16"/>
        </w:rPr>
        <w:t xml:space="preserve"> </w:t>
      </w:r>
      <w:r w:rsidRPr="002159CC">
        <w:rPr>
          <w:rFonts w:ascii="Palatino Linotype" w:hAnsi="Palatino Linotype" w:cs="Arial"/>
          <w:sz w:val="16"/>
          <w:szCs w:val="16"/>
        </w:rPr>
        <w:t xml:space="preserve">Wilson, A.P. Alio, R.S. Kirby, </w:t>
      </w:r>
      <w:r w:rsidR="008C3FCB">
        <w:rPr>
          <w:rFonts w:ascii="Palatino Linotype" w:hAnsi="Palatino Linotype" w:cs="Arial"/>
          <w:sz w:val="16"/>
          <w:szCs w:val="16"/>
        </w:rPr>
        <w:t>presented by H.M. Salihu at</w:t>
      </w:r>
      <w:r w:rsidRPr="002159CC">
        <w:rPr>
          <w:rFonts w:ascii="Palatino Linotype" w:hAnsi="Palatino Linotype" w:cs="Arial"/>
          <w:sz w:val="16"/>
          <w:szCs w:val="16"/>
        </w:rPr>
        <w:t xml:space="preserve"> the National Medical Association Convention, August 4-9, 2007 in Honolulu, HI.</w:t>
      </w:r>
    </w:p>
    <w:p w14:paraId="2FF023B9" w14:textId="77777777" w:rsidR="008C13D3" w:rsidRDefault="008C13D3" w:rsidP="00EF3E88">
      <w:pPr>
        <w:rPr>
          <w:rFonts w:ascii="Palatino Linotype" w:hAnsi="Palatino Linotype" w:cs="Arial"/>
          <w:sz w:val="16"/>
          <w:szCs w:val="16"/>
        </w:rPr>
      </w:pPr>
    </w:p>
    <w:p w14:paraId="2A973538" w14:textId="77777777" w:rsidR="008C13D3" w:rsidRPr="008C13D3" w:rsidRDefault="008C13D3" w:rsidP="008C13D3">
      <w:pPr>
        <w:autoSpaceDE w:val="0"/>
        <w:autoSpaceDN w:val="0"/>
        <w:adjustRightInd w:val="0"/>
        <w:rPr>
          <w:rFonts w:ascii="Palatino Linotype" w:hAnsi="Palatino Linotype"/>
          <w:color w:val="000000"/>
          <w:sz w:val="16"/>
          <w:szCs w:val="16"/>
        </w:rPr>
      </w:pPr>
      <w:r w:rsidRPr="008C13D3">
        <w:rPr>
          <w:rFonts w:ascii="Palatino Linotype" w:hAnsi="Palatino Linotype"/>
          <w:color w:val="000000"/>
          <w:sz w:val="16"/>
          <w:szCs w:val="16"/>
        </w:rPr>
        <w:t xml:space="preserve">Risk of </w:t>
      </w:r>
      <w:r>
        <w:rPr>
          <w:rFonts w:ascii="Palatino Linotype" w:hAnsi="Palatino Linotype"/>
          <w:color w:val="000000"/>
          <w:sz w:val="16"/>
          <w:szCs w:val="16"/>
        </w:rPr>
        <w:t>Preeclampsia in Relation to Changes in P</w:t>
      </w:r>
      <w:r w:rsidRPr="008C13D3">
        <w:rPr>
          <w:rFonts w:ascii="Palatino Linotype" w:hAnsi="Palatino Linotype"/>
          <w:color w:val="000000"/>
          <w:sz w:val="16"/>
          <w:szCs w:val="16"/>
        </w:rPr>
        <w:t>repr</w:t>
      </w:r>
      <w:r>
        <w:rPr>
          <w:rFonts w:ascii="Palatino Linotype" w:hAnsi="Palatino Linotype"/>
          <w:color w:val="000000"/>
          <w:sz w:val="16"/>
          <w:szCs w:val="16"/>
        </w:rPr>
        <w:t>egnancy BMI between Pregnancies”, D. Getahun, M.R. Chavez, C.</w:t>
      </w:r>
      <w:r w:rsidRPr="008C13D3">
        <w:rPr>
          <w:rFonts w:ascii="Palatino Linotype" w:hAnsi="Palatino Linotype"/>
          <w:color w:val="000000"/>
          <w:sz w:val="16"/>
          <w:szCs w:val="16"/>
        </w:rPr>
        <w:t>V. Ananth, Y. Oyelese,</w:t>
      </w:r>
      <w:r>
        <w:rPr>
          <w:rFonts w:ascii="Palatino Linotype" w:hAnsi="Palatino Linotype"/>
          <w:color w:val="000000"/>
          <w:sz w:val="16"/>
          <w:szCs w:val="16"/>
        </w:rPr>
        <w:t xml:space="preserve"> R.S. Kirby,  J.</w:t>
      </w:r>
      <w:r w:rsidRPr="008C13D3">
        <w:rPr>
          <w:rFonts w:ascii="Palatino Linotype" w:hAnsi="Palatino Linotype"/>
          <w:color w:val="000000"/>
          <w:sz w:val="16"/>
          <w:szCs w:val="16"/>
        </w:rPr>
        <w:t xml:space="preserve">C. Smulian, presented by D. Getahun at the </w:t>
      </w:r>
      <w:r w:rsidRPr="008C13D3">
        <w:rPr>
          <w:rFonts w:ascii="Palatino Linotype" w:hAnsi="Palatino Linotype"/>
          <w:bCs/>
          <w:color w:val="000000"/>
          <w:sz w:val="16"/>
          <w:szCs w:val="16"/>
        </w:rPr>
        <w:t>20</w:t>
      </w:r>
      <w:r w:rsidRPr="008C13D3">
        <w:rPr>
          <w:rFonts w:ascii="Palatino Linotype" w:hAnsi="Palatino Linotype"/>
          <w:bCs/>
          <w:color w:val="000000"/>
          <w:position w:val="8"/>
          <w:sz w:val="16"/>
          <w:szCs w:val="16"/>
          <w:vertAlign w:val="superscript"/>
        </w:rPr>
        <w:t xml:space="preserve">th </w:t>
      </w:r>
      <w:r w:rsidRPr="008C13D3">
        <w:rPr>
          <w:rFonts w:ascii="Palatino Linotype" w:hAnsi="Palatino Linotype"/>
          <w:bCs/>
          <w:color w:val="000000"/>
          <w:sz w:val="16"/>
          <w:szCs w:val="16"/>
        </w:rPr>
        <w:t>Annual Meeting of the</w:t>
      </w:r>
      <w:r>
        <w:rPr>
          <w:rFonts w:ascii="Palatino Linotype" w:hAnsi="Palatino Linotype"/>
          <w:bCs/>
          <w:color w:val="000000"/>
          <w:sz w:val="16"/>
          <w:szCs w:val="16"/>
        </w:rPr>
        <w:t xml:space="preserve"> </w:t>
      </w:r>
      <w:r w:rsidRPr="008C13D3">
        <w:rPr>
          <w:rFonts w:ascii="Palatino Linotype" w:hAnsi="Palatino Linotype"/>
          <w:bCs/>
          <w:color w:val="000000"/>
          <w:sz w:val="16"/>
          <w:szCs w:val="16"/>
        </w:rPr>
        <w:t xml:space="preserve">Society for Pediatric and Perinatal Epidemiology,  June 18-19, 2007 in Boston, MA. </w:t>
      </w:r>
    </w:p>
    <w:p w14:paraId="05E163FD" w14:textId="77777777" w:rsidR="00674B36" w:rsidRPr="008C13D3" w:rsidRDefault="00674B36" w:rsidP="008C13D3">
      <w:pPr>
        <w:rPr>
          <w:rFonts w:ascii="Palatino Linotype" w:hAnsi="Palatino Linotype" w:cs="Arial"/>
          <w:sz w:val="16"/>
          <w:szCs w:val="16"/>
        </w:rPr>
      </w:pPr>
    </w:p>
    <w:p w14:paraId="32C58EB1" w14:textId="77777777" w:rsidR="00674B36" w:rsidRPr="00F82C06" w:rsidRDefault="00674B36" w:rsidP="00EF3E88">
      <w:pPr>
        <w:rPr>
          <w:rFonts w:ascii="Palatino Linotype" w:hAnsi="Palatino Linotype" w:cs="Arial"/>
          <w:sz w:val="16"/>
          <w:szCs w:val="16"/>
        </w:rPr>
      </w:pPr>
      <w:r w:rsidRPr="00F82C06">
        <w:rPr>
          <w:rFonts w:ascii="Palatino Linotype" w:hAnsi="Palatino Linotype" w:cs="Arial"/>
          <w:sz w:val="16"/>
          <w:szCs w:val="16"/>
        </w:rPr>
        <w:t xml:space="preserve">“A Public Health Approach to Autism: Surveillance, Epidemiology, and Integration of Services”, presented at </w:t>
      </w:r>
      <w:r w:rsidRPr="00F82C06">
        <w:rPr>
          <w:rFonts w:ascii="Palatino Linotype" w:hAnsi="Palatino Linotype" w:cs="Arial"/>
          <w:bCs/>
          <w:color w:val="000000"/>
          <w:sz w:val="16"/>
          <w:szCs w:val="16"/>
        </w:rPr>
        <w:t xml:space="preserve">MukiBaum's 2nd International Come </w:t>
      </w:r>
      <w:r w:rsidR="00AC72CD">
        <w:rPr>
          <w:rFonts w:ascii="Palatino Linotype" w:hAnsi="Palatino Linotype" w:cs="Arial"/>
          <w:bCs/>
          <w:color w:val="000000"/>
          <w:sz w:val="16"/>
          <w:szCs w:val="16"/>
        </w:rPr>
        <w:t>t</w:t>
      </w:r>
      <w:r w:rsidRPr="00F82C06">
        <w:rPr>
          <w:rFonts w:ascii="Palatino Linotype" w:hAnsi="Palatino Linotype" w:cs="Arial"/>
          <w:bCs/>
          <w:color w:val="000000"/>
          <w:sz w:val="16"/>
          <w:szCs w:val="16"/>
        </w:rPr>
        <w:t xml:space="preserve">o Your </w:t>
      </w:r>
      <w:r w:rsidRPr="00F82C06">
        <w:rPr>
          <w:rStyle w:val="hl"/>
          <w:rFonts w:ascii="Palatino Linotype" w:hAnsi="Palatino Linotype"/>
          <w:bCs/>
          <w:color w:val="000000"/>
          <w:sz w:val="16"/>
          <w:szCs w:val="16"/>
        </w:rPr>
        <w:t>Senses</w:t>
      </w:r>
      <w:r w:rsidRPr="00F82C06">
        <w:rPr>
          <w:rFonts w:ascii="Palatino Linotype" w:hAnsi="Palatino Linotype" w:cs="Arial"/>
          <w:bCs/>
          <w:color w:val="000000"/>
          <w:sz w:val="16"/>
          <w:szCs w:val="16"/>
        </w:rPr>
        <w:t xml:space="preserve"> Conference</w:t>
      </w:r>
      <w:r w:rsidR="00F82C06" w:rsidRPr="00F82C06">
        <w:rPr>
          <w:rFonts w:ascii="Palatino Linotype" w:hAnsi="Palatino Linotype" w:cs="Arial"/>
          <w:bCs/>
          <w:color w:val="000000"/>
          <w:sz w:val="16"/>
          <w:szCs w:val="16"/>
        </w:rPr>
        <w:t>, May 24-26, 2007 in Toronto, ON.</w:t>
      </w:r>
    </w:p>
    <w:p w14:paraId="5FFFF577" w14:textId="77777777" w:rsidR="00EF3E88" w:rsidRPr="00F82C06" w:rsidRDefault="00EF3E88" w:rsidP="00EF3E88">
      <w:pPr>
        <w:rPr>
          <w:rFonts w:ascii="Palatino Linotype" w:hAnsi="Palatino Linotype"/>
          <w:sz w:val="16"/>
          <w:szCs w:val="16"/>
        </w:rPr>
      </w:pPr>
    </w:p>
    <w:p w14:paraId="7978B5E9" w14:textId="77777777" w:rsidR="00EF3E88" w:rsidRDefault="00674B36" w:rsidP="00EF3E88">
      <w:pPr>
        <w:rPr>
          <w:rFonts w:ascii="Palatino Linotype" w:hAnsi="Palatino Linotype" w:cs="Arial"/>
          <w:sz w:val="16"/>
        </w:rPr>
      </w:pPr>
      <w:r w:rsidRPr="00674B36">
        <w:rPr>
          <w:rFonts w:ascii="Palatino Linotype" w:hAnsi="Palatino Linotype" w:cs="Arial"/>
          <w:sz w:val="16"/>
        </w:rPr>
        <w:t>“Public Participation Health GIS - An Idea Who's Time Has Come?”, presented at the URISA GIS and Public Health Conference, May 21-23, 2007 in New Orleans, LA.</w:t>
      </w:r>
    </w:p>
    <w:p w14:paraId="26E7AA20" w14:textId="77777777" w:rsidR="00F82C06" w:rsidRDefault="00F82C06" w:rsidP="00EF3E88">
      <w:pPr>
        <w:rPr>
          <w:rFonts w:ascii="Palatino Linotype" w:hAnsi="Palatino Linotype" w:cs="Arial"/>
          <w:sz w:val="16"/>
        </w:rPr>
      </w:pPr>
    </w:p>
    <w:p w14:paraId="2076587B" w14:textId="77777777" w:rsidR="00F82C06" w:rsidRPr="00674B36" w:rsidRDefault="00F82C06" w:rsidP="00EF3E88">
      <w:pPr>
        <w:rPr>
          <w:rFonts w:ascii="Palatino Linotype" w:hAnsi="Palatino Linotype"/>
          <w:sz w:val="16"/>
          <w:szCs w:val="16"/>
        </w:rPr>
      </w:pPr>
      <w:r>
        <w:rPr>
          <w:rFonts w:ascii="Palatino Linotype" w:hAnsi="Palatino Linotype" w:cs="Arial"/>
          <w:sz w:val="16"/>
        </w:rPr>
        <w:t>Two Day Computer-based Training on Record Linkage Methods for Public Health Professionals, presented May 10-11, 2007 for Ohio Department o</w:t>
      </w:r>
      <w:r w:rsidR="00D30380">
        <w:rPr>
          <w:rFonts w:ascii="Palatino Linotype" w:hAnsi="Palatino Linotype" w:cs="Arial"/>
          <w:sz w:val="16"/>
        </w:rPr>
        <w:t>f Health staff in Columbus, OH.</w:t>
      </w:r>
    </w:p>
    <w:p w14:paraId="772D2BC4" w14:textId="77777777" w:rsidR="00EF3E88" w:rsidRPr="00674B36" w:rsidRDefault="00EF3E88" w:rsidP="00EF3E88">
      <w:pPr>
        <w:rPr>
          <w:rFonts w:ascii="Palatino Linotype" w:hAnsi="Palatino Linotype"/>
          <w:sz w:val="16"/>
          <w:szCs w:val="16"/>
        </w:rPr>
      </w:pPr>
    </w:p>
    <w:p w14:paraId="1AF4EA2D" w14:textId="77777777" w:rsidR="0022051D" w:rsidRPr="008A7BFB" w:rsidRDefault="00EF3E88" w:rsidP="00EF3E88">
      <w:pPr>
        <w:rPr>
          <w:rFonts w:ascii="Palatino Linotype" w:hAnsi="Palatino Linotype" w:cs="Arial"/>
          <w:iCs/>
          <w:sz w:val="16"/>
          <w:szCs w:val="16"/>
        </w:rPr>
      </w:pPr>
      <w:r>
        <w:rPr>
          <w:rFonts w:ascii="Palatino Linotype" w:hAnsi="Palatino Linotype" w:cs="Arial"/>
          <w:sz w:val="16"/>
          <w:szCs w:val="16"/>
        </w:rPr>
        <w:t xml:space="preserve"> </w:t>
      </w:r>
      <w:r w:rsidR="0022051D">
        <w:rPr>
          <w:rFonts w:ascii="Palatino Linotype" w:hAnsi="Palatino Linotype" w:cs="Arial"/>
          <w:sz w:val="16"/>
          <w:szCs w:val="16"/>
        </w:rPr>
        <w:t>“</w:t>
      </w:r>
      <w:r w:rsidR="0022051D" w:rsidRPr="008A7BFB">
        <w:rPr>
          <w:rFonts w:ascii="Palatino Linotype" w:hAnsi="Palatino Linotype" w:cs="Arial"/>
          <w:sz w:val="16"/>
          <w:szCs w:val="16"/>
        </w:rPr>
        <w:t>The Population Health Perspective on Child Health and Development</w:t>
      </w:r>
      <w:r w:rsidR="0022051D">
        <w:rPr>
          <w:rFonts w:ascii="Palatino Linotype" w:hAnsi="Palatino Linotype" w:cs="Arial"/>
          <w:sz w:val="16"/>
          <w:szCs w:val="16"/>
        </w:rPr>
        <w:t>”, Distinguished Visiting Professor Lecture presented at College of Public Health, University of Iowa,</w:t>
      </w:r>
      <w:r>
        <w:rPr>
          <w:rFonts w:ascii="Palatino Linotype" w:hAnsi="Palatino Linotype" w:cs="Arial"/>
          <w:sz w:val="16"/>
          <w:szCs w:val="16"/>
        </w:rPr>
        <w:t xml:space="preserve"> </w:t>
      </w:r>
      <w:r w:rsidR="0022051D">
        <w:rPr>
          <w:rFonts w:ascii="Palatino Linotype" w:hAnsi="Palatino Linotype" w:cs="Arial"/>
          <w:sz w:val="16"/>
          <w:szCs w:val="16"/>
        </w:rPr>
        <w:t>May 7, 2007 in Iowa City, IA.</w:t>
      </w:r>
    </w:p>
    <w:p w14:paraId="40C89072" w14:textId="77777777" w:rsidR="0022051D" w:rsidRDefault="0022051D" w:rsidP="0022051D">
      <w:pPr>
        <w:rPr>
          <w:rFonts w:ascii="Palatino Linotype" w:hAnsi="Palatino Linotype" w:cs="Arial"/>
          <w:iCs/>
          <w:sz w:val="16"/>
          <w:szCs w:val="16"/>
        </w:rPr>
      </w:pPr>
    </w:p>
    <w:p w14:paraId="695A45EB" w14:textId="77777777" w:rsidR="001A32CE" w:rsidRDefault="0022051D" w:rsidP="0022051D">
      <w:pPr>
        <w:rPr>
          <w:rFonts w:ascii="Palatino Linotype" w:hAnsi="Palatino Linotype" w:cs="Arial"/>
          <w:sz w:val="16"/>
          <w:szCs w:val="16"/>
        </w:rPr>
      </w:pPr>
      <w:r w:rsidRPr="002159CC">
        <w:rPr>
          <w:rFonts w:ascii="Palatino Linotype" w:hAnsi="Palatino Linotype"/>
          <w:color w:val="000000"/>
          <w:sz w:val="16"/>
          <w:szCs w:val="16"/>
        </w:rPr>
        <w:t xml:space="preserve"> </w:t>
      </w:r>
      <w:r w:rsidR="001A32CE" w:rsidRPr="002159CC">
        <w:rPr>
          <w:rFonts w:ascii="Palatino Linotype" w:hAnsi="Palatino Linotype"/>
          <w:color w:val="000000"/>
          <w:sz w:val="16"/>
          <w:szCs w:val="16"/>
        </w:rPr>
        <w:t>“</w:t>
      </w:r>
      <w:r w:rsidR="008219D9" w:rsidRPr="002159CC">
        <w:rPr>
          <w:rFonts w:ascii="Palatino Linotype" w:hAnsi="Palatino Linotype"/>
          <w:color w:val="000000"/>
          <w:sz w:val="16"/>
          <w:szCs w:val="16"/>
        </w:rPr>
        <w:t xml:space="preserve">The Relationship among </w:t>
      </w:r>
      <w:r w:rsidR="001A32CE" w:rsidRPr="002159CC">
        <w:rPr>
          <w:rFonts w:ascii="Palatino Linotype" w:hAnsi="Palatino Linotype"/>
          <w:color w:val="000000"/>
          <w:sz w:val="16"/>
          <w:szCs w:val="16"/>
        </w:rPr>
        <w:t>Sex, Age Of First Evaluation, Age Of First A</w:t>
      </w:r>
      <w:r w:rsidR="008219D9" w:rsidRPr="002159CC">
        <w:rPr>
          <w:rFonts w:ascii="Palatino Linotype" w:hAnsi="Palatino Linotype"/>
          <w:color w:val="000000"/>
          <w:sz w:val="16"/>
          <w:szCs w:val="16"/>
        </w:rPr>
        <w:t>SD</w:t>
      </w:r>
      <w:r w:rsidR="001A32CE" w:rsidRPr="002159CC">
        <w:rPr>
          <w:rFonts w:ascii="Palatino Linotype" w:hAnsi="Palatino Linotype"/>
          <w:color w:val="000000"/>
          <w:sz w:val="16"/>
          <w:szCs w:val="16"/>
        </w:rPr>
        <w:t xml:space="preserve"> Diagnosis, And Behavioral Profiles In Children With Autism Spectrum</w:t>
      </w:r>
      <w:r w:rsidR="001A32CE" w:rsidRPr="001A32CE">
        <w:rPr>
          <w:rFonts w:ascii="Palatino Linotype" w:hAnsi="Palatino Linotype"/>
          <w:color w:val="000000"/>
          <w:sz w:val="16"/>
          <w:szCs w:val="16"/>
        </w:rPr>
        <w:t xml:space="preserve"> Disorder (A</w:t>
      </w:r>
      <w:r w:rsidR="001A32CE">
        <w:rPr>
          <w:rFonts w:ascii="Palatino Linotype" w:hAnsi="Palatino Linotype"/>
          <w:color w:val="000000"/>
          <w:sz w:val="16"/>
          <w:szCs w:val="16"/>
        </w:rPr>
        <w:t>SD</w:t>
      </w:r>
      <w:r w:rsidR="001A32CE" w:rsidRPr="001A32CE">
        <w:rPr>
          <w:rFonts w:ascii="Palatino Linotype" w:hAnsi="Palatino Linotype"/>
          <w:color w:val="000000"/>
          <w:sz w:val="16"/>
          <w:szCs w:val="16"/>
        </w:rPr>
        <w:t>)</w:t>
      </w:r>
      <w:r w:rsidR="001A32CE">
        <w:rPr>
          <w:rFonts w:ascii="Palatino Linotype" w:hAnsi="Palatino Linotype"/>
          <w:color w:val="000000"/>
          <w:sz w:val="16"/>
          <w:szCs w:val="16"/>
        </w:rPr>
        <w:t>”, E. Giarelli</w:t>
      </w:r>
      <w:r w:rsidR="001A32CE" w:rsidRPr="001A32CE">
        <w:rPr>
          <w:rFonts w:ascii="Palatino Linotype" w:hAnsi="Palatino Linotype"/>
          <w:color w:val="000000"/>
          <w:sz w:val="16"/>
          <w:szCs w:val="16"/>
        </w:rPr>
        <w:t>, J</w:t>
      </w:r>
      <w:r w:rsidR="001A32CE">
        <w:rPr>
          <w:rFonts w:ascii="Palatino Linotype" w:hAnsi="Palatino Linotype"/>
          <w:color w:val="000000"/>
          <w:sz w:val="16"/>
          <w:szCs w:val="16"/>
        </w:rPr>
        <w:t>.</w:t>
      </w:r>
      <w:r w:rsidR="001A32CE" w:rsidRPr="001A32CE">
        <w:rPr>
          <w:rFonts w:ascii="Palatino Linotype" w:hAnsi="Palatino Linotype"/>
          <w:color w:val="000000"/>
          <w:sz w:val="16"/>
          <w:szCs w:val="16"/>
        </w:rPr>
        <w:t xml:space="preserve"> Pinto-Martin, S</w:t>
      </w:r>
      <w:r w:rsidR="001A32CE">
        <w:rPr>
          <w:rFonts w:ascii="Palatino Linotype" w:hAnsi="Palatino Linotype"/>
          <w:color w:val="000000"/>
          <w:sz w:val="16"/>
          <w:szCs w:val="16"/>
        </w:rPr>
        <w:t>.</w:t>
      </w:r>
      <w:r w:rsidR="001A32CE" w:rsidRPr="001A32CE">
        <w:rPr>
          <w:rFonts w:ascii="Palatino Linotype" w:hAnsi="Palatino Linotype"/>
          <w:color w:val="000000"/>
          <w:sz w:val="16"/>
          <w:szCs w:val="16"/>
        </w:rPr>
        <w:t xml:space="preserve">E. Levy, </w:t>
      </w:r>
      <w:r w:rsidR="001A32CE" w:rsidRPr="001A32CE">
        <w:rPr>
          <w:rFonts w:ascii="Palatino Linotype" w:hAnsi="Palatino Linotype"/>
          <w:color w:val="000000"/>
          <w:sz w:val="16"/>
          <w:szCs w:val="16"/>
          <w:vertAlign w:val="superscript"/>
        </w:rPr>
        <w:t xml:space="preserve"> </w:t>
      </w:r>
      <w:r w:rsidR="001A32CE" w:rsidRPr="001A32CE">
        <w:rPr>
          <w:rFonts w:ascii="Palatino Linotype" w:hAnsi="Palatino Linotype"/>
          <w:color w:val="000000"/>
          <w:sz w:val="16"/>
          <w:szCs w:val="16"/>
        </w:rPr>
        <w:t>R</w:t>
      </w:r>
      <w:r w:rsidR="001A32CE">
        <w:rPr>
          <w:rFonts w:ascii="Palatino Linotype" w:hAnsi="Palatino Linotype"/>
          <w:color w:val="000000"/>
          <w:sz w:val="16"/>
          <w:szCs w:val="16"/>
        </w:rPr>
        <w:t>.</w:t>
      </w:r>
      <w:r w:rsidR="001A32CE" w:rsidRPr="001A32CE">
        <w:rPr>
          <w:rFonts w:ascii="Palatino Linotype" w:hAnsi="Palatino Linotype"/>
          <w:color w:val="000000"/>
          <w:sz w:val="16"/>
          <w:szCs w:val="16"/>
        </w:rPr>
        <w:t xml:space="preserve"> Ittenbach, D</w:t>
      </w:r>
      <w:r w:rsidR="001A32CE">
        <w:rPr>
          <w:rFonts w:ascii="Palatino Linotype" w:hAnsi="Palatino Linotype"/>
          <w:color w:val="000000"/>
          <w:sz w:val="16"/>
          <w:szCs w:val="16"/>
        </w:rPr>
        <w:t xml:space="preserve">. </w:t>
      </w:r>
      <w:r w:rsidR="001A32CE" w:rsidRPr="001A32CE">
        <w:rPr>
          <w:rFonts w:ascii="Palatino Linotype" w:hAnsi="Palatino Linotype"/>
          <w:color w:val="000000"/>
          <w:sz w:val="16"/>
          <w:szCs w:val="16"/>
        </w:rPr>
        <w:t>Mandell, R</w:t>
      </w:r>
      <w:r w:rsidR="001A32CE">
        <w:rPr>
          <w:rFonts w:ascii="Palatino Linotype" w:hAnsi="Palatino Linotype"/>
          <w:color w:val="000000"/>
          <w:sz w:val="16"/>
          <w:szCs w:val="16"/>
        </w:rPr>
        <w:t>.</w:t>
      </w:r>
      <w:r w:rsidR="001A32CE" w:rsidRPr="001A32CE">
        <w:rPr>
          <w:rFonts w:ascii="Palatino Linotype" w:hAnsi="Palatino Linotype"/>
          <w:color w:val="000000"/>
          <w:sz w:val="16"/>
          <w:szCs w:val="16"/>
        </w:rPr>
        <w:t xml:space="preserve"> Kirby, C</w:t>
      </w:r>
      <w:r w:rsidR="001A32CE">
        <w:rPr>
          <w:rFonts w:ascii="Palatino Linotype" w:hAnsi="Palatino Linotype"/>
          <w:color w:val="000000"/>
          <w:sz w:val="16"/>
          <w:szCs w:val="16"/>
        </w:rPr>
        <w:t>.</w:t>
      </w:r>
      <w:r w:rsidR="001A32CE" w:rsidRPr="001A32CE">
        <w:rPr>
          <w:rFonts w:ascii="Palatino Linotype" w:hAnsi="Palatino Linotype"/>
          <w:color w:val="000000"/>
          <w:sz w:val="16"/>
          <w:szCs w:val="16"/>
        </w:rPr>
        <w:t xml:space="preserve"> Rice, L</w:t>
      </w:r>
      <w:r w:rsidR="001A32CE">
        <w:rPr>
          <w:rFonts w:ascii="Palatino Linotype" w:hAnsi="Palatino Linotype"/>
          <w:color w:val="000000"/>
          <w:sz w:val="16"/>
          <w:szCs w:val="16"/>
        </w:rPr>
        <w:t>.</w:t>
      </w:r>
      <w:r w:rsidR="001A32CE" w:rsidRPr="001A32CE">
        <w:rPr>
          <w:rFonts w:ascii="Palatino Linotype" w:hAnsi="Palatino Linotype"/>
          <w:color w:val="000000"/>
          <w:sz w:val="16"/>
          <w:szCs w:val="16"/>
        </w:rPr>
        <w:t>D. Wiggins</w:t>
      </w:r>
      <w:r w:rsidR="001A32CE">
        <w:rPr>
          <w:rFonts w:ascii="Palatino Linotype" w:hAnsi="Palatino Linotype"/>
          <w:color w:val="000000"/>
          <w:sz w:val="16"/>
          <w:szCs w:val="16"/>
        </w:rPr>
        <w:t>, present</w:t>
      </w:r>
      <w:r w:rsidR="00D30380">
        <w:rPr>
          <w:rFonts w:ascii="Palatino Linotype" w:hAnsi="Palatino Linotype"/>
          <w:color w:val="000000"/>
          <w:sz w:val="16"/>
          <w:szCs w:val="16"/>
        </w:rPr>
        <w:t>ed by E. Giarelli</w:t>
      </w:r>
      <w:r w:rsidR="001A32CE">
        <w:rPr>
          <w:rFonts w:ascii="Palatino Linotype" w:hAnsi="Palatino Linotype"/>
          <w:color w:val="000000"/>
          <w:sz w:val="16"/>
          <w:szCs w:val="16"/>
        </w:rPr>
        <w:t xml:space="preserve"> at the </w:t>
      </w:r>
      <w:r w:rsidR="001A32CE" w:rsidRPr="00DE32EF">
        <w:rPr>
          <w:rFonts w:ascii="Palatino Linotype" w:hAnsi="Palatino Linotype"/>
          <w:color w:val="000000"/>
          <w:sz w:val="16"/>
          <w:szCs w:val="16"/>
        </w:rPr>
        <w:t>6th International Meeting for Autism Research</w:t>
      </w:r>
      <w:r w:rsidR="00DE32EF">
        <w:rPr>
          <w:rFonts w:ascii="Palatino Linotype" w:hAnsi="Palatino Linotype"/>
          <w:color w:val="000000"/>
          <w:sz w:val="16"/>
          <w:szCs w:val="16"/>
        </w:rPr>
        <w:t xml:space="preserve"> (IMFAR), May 3-5, 2007 in Seattle, WA.</w:t>
      </w:r>
    </w:p>
    <w:p w14:paraId="473946C6" w14:textId="77777777" w:rsidR="001A32CE" w:rsidRDefault="001A32CE" w:rsidP="00D648CA">
      <w:pPr>
        <w:rPr>
          <w:rFonts w:ascii="Palatino Linotype" w:hAnsi="Palatino Linotype" w:cs="Arial"/>
          <w:iCs/>
          <w:sz w:val="16"/>
          <w:szCs w:val="16"/>
        </w:rPr>
      </w:pPr>
    </w:p>
    <w:p w14:paraId="7B5D042D" w14:textId="77777777" w:rsidR="00D00501" w:rsidRDefault="00D00501" w:rsidP="00D648CA">
      <w:pPr>
        <w:rPr>
          <w:rFonts w:ascii="Palatino Linotype" w:hAnsi="Palatino Linotype" w:cs="Arial"/>
          <w:iCs/>
          <w:sz w:val="16"/>
          <w:szCs w:val="16"/>
        </w:rPr>
      </w:pPr>
      <w:r>
        <w:rPr>
          <w:rFonts w:ascii="Palatino Linotype" w:hAnsi="Palatino Linotype" w:cs="Arial"/>
          <w:iCs/>
          <w:sz w:val="16"/>
          <w:szCs w:val="16"/>
        </w:rPr>
        <w:t>“Birth Defects Prevention – From Surveillance to Systems of Care”, presented at the 2007 Wisconsin Association for Perinatal Care Annual Conference, April 22-24, 2007 in Madison, WI.</w:t>
      </w:r>
    </w:p>
    <w:p w14:paraId="3A7621EB" w14:textId="77777777" w:rsidR="005D599F" w:rsidRDefault="005D599F" w:rsidP="00D648CA">
      <w:pPr>
        <w:rPr>
          <w:rFonts w:ascii="Palatino Linotype" w:hAnsi="Palatino Linotype" w:cs="Arial"/>
          <w:iCs/>
          <w:sz w:val="16"/>
          <w:szCs w:val="16"/>
        </w:rPr>
      </w:pPr>
    </w:p>
    <w:p w14:paraId="60FFF9AE" w14:textId="77777777" w:rsidR="005D599F" w:rsidRDefault="005D599F" w:rsidP="00D648CA">
      <w:pPr>
        <w:rPr>
          <w:rFonts w:ascii="Palatino Linotype" w:hAnsi="Palatino Linotype" w:cs="Arial"/>
          <w:iCs/>
          <w:sz w:val="16"/>
          <w:szCs w:val="16"/>
        </w:rPr>
      </w:pPr>
      <w:r>
        <w:rPr>
          <w:rFonts w:ascii="Palatino Linotype" w:hAnsi="Palatino Linotype" w:cs="Arial"/>
          <w:iCs/>
          <w:sz w:val="16"/>
          <w:szCs w:val="16"/>
        </w:rPr>
        <w:t>“Prevalence and Characteristics of 8 Year-Old Children with ASD in Alabama”, presented at “Understanding the Social Nature of Autism”, 3</w:t>
      </w:r>
      <w:r w:rsidRPr="005D599F">
        <w:rPr>
          <w:rFonts w:ascii="Palatino Linotype" w:hAnsi="Palatino Linotype" w:cs="Arial"/>
          <w:iCs/>
          <w:sz w:val="16"/>
          <w:szCs w:val="16"/>
          <w:vertAlign w:val="superscript"/>
        </w:rPr>
        <w:t>rd</w:t>
      </w:r>
      <w:r>
        <w:rPr>
          <w:rFonts w:ascii="Palatino Linotype" w:hAnsi="Palatino Linotype" w:cs="Arial"/>
          <w:iCs/>
          <w:sz w:val="16"/>
          <w:szCs w:val="16"/>
        </w:rPr>
        <w:t xml:space="preserve"> Annual Glenwood Endowed Lecture Series, April 11, 2007 in Birmingham, AL.</w:t>
      </w:r>
    </w:p>
    <w:p w14:paraId="571A62B9" w14:textId="77777777" w:rsidR="008A7BFB" w:rsidRDefault="008A7BFB" w:rsidP="00D648CA">
      <w:pPr>
        <w:rPr>
          <w:rFonts w:ascii="Palatino Linotype" w:hAnsi="Palatino Linotype" w:cs="Arial"/>
          <w:iCs/>
          <w:sz w:val="16"/>
          <w:szCs w:val="16"/>
        </w:rPr>
      </w:pPr>
    </w:p>
    <w:p w14:paraId="2A4A3D3B" w14:textId="77777777" w:rsidR="008A7BFB" w:rsidRPr="008A7BFB" w:rsidRDefault="008A7BFB" w:rsidP="00D648CA">
      <w:pPr>
        <w:rPr>
          <w:rFonts w:ascii="Palatino Linotype" w:hAnsi="Palatino Linotype" w:cs="Arial"/>
          <w:iCs/>
          <w:sz w:val="16"/>
          <w:szCs w:val="16"/>
        </w:rPr>
      </w:pPr>
      <w:r>
        <w:rPr>
          <w:rFonts w:ascii="Palatino Linotype" w:hAnsi="Palatino Linotype" w:cs="Arial"/>
          <w:sz w:val="16"/>
          <w:szCs w:val="16"/>
        </w:rPr>
        <w:t>“</w:t>
      </w:r>
      <w:r w:rsidRPr="008A7BFB">
        <w:rPr>
          <w:rFonts w:ascii="Palatino Linotype" w:hAnsi="Palatino Linotype" w:cs="Arial"/>
          <w:sz w:val="16"/>
          <w:szCs w:val="16"/>
        </w:rPr>
        <w:t>The Population Health Perspective on Child Health and Development</w:t>
      </w:r>
      <w:r>
        <w:rPr>
          <w:rFonts w:ascii="Palatino Linotype" w:hAnsi="Palatino Linotype" w:cs="Arial"/>
          <w:sz w:val="16"/>
          <w:szCs w:val="16"/>
        </w:rPr>
        <w:t>”, departmental lecture presented to Department of Psychology, University of Miami, April 3, 2007 in Coral Gables, FL.</w:t>
      </w:r>
    </w:p>
    <w:p w14:paraId="7D1BDB18" w14:textId="77777777" w:rsidR="00D00501" w:rsidRDefault="00D00501" w:rsidP="00D648CA">
      <w:pPr>
        <w:rPr>
          <w:rFonts w:ascii="Palatino Linotype" w:hAnsi="Palatino Linotype" w:cs="Arial"/>
          <w:iCs/>
          <w:sz w:val="16"/>
          <w:szCs w:val="16"/>
        </w:rPr>
      </w:pPr>
    </w:p>
    <w:p w14:paraId="30B11FAE" w14:textId="77777777" w:rsidR="00D648CA" w:rsidRPr="00D648CA" w:rsidRDefault="00D648CA" w:rsidP="00D648CA">
      <w:pPr>
        <w:rPr>
          <w:rFonts w:ascii="Palatino Linotype" w:hAnsi="Palatino Linotype" w:cs="Arial"/>
          <w:sz w:val="16"/>
          <w:szCs w:val="16"/>
        </w:rPr>
      </w:pPr>
      <w:r w:rsidRPr="00D648CA">
        <w:rPr>
          <w:rFonts w:ascii="Palatino Linotype" w:hAnsi="Palatino Linotype" w:cs="Arial"/>
          <w:iCs/>
          <w:sz w:val="16"/>
          <w:szCs w:val="16"/>
        </w:rPr>
        <w:t xml:space="preserve">“Is Autism on Your Radar Screen? </w:t>
      </w:r>
      <w:r w:rsidR="006711F7">
        <w:rPr>
          <w:rFonts w:ascii="Palatino Linotype" w:hAnsi="Palatino Linotype" w:cs="Arial"/>
          <w:iCs/>
          <w:sz w:val="16"/>
          <w:szCs w:val="16"/>
        </w:rPr>
        <w:t xml:space="preserve"> </w:t>
      </w:r>
      <w:r w:rsidRPr="00D648CA">
        <w:rPr>
          <w:rFonts w:ascii="Palatino Linotype" w:hAnsi="Palatino Linotype" w:cs="Arial"/>
          <w:iCs/>
          <w:sz w:val="16"/>
          <w:szCs w:val="16"/>
        </w:rPr>
        <w:t xml:space="preserve">Epidemiology, Surveillance/Diagnosis, Interventions, Future”, </w:t>
      </w:r>
      <w:r w:rsidRPr="00D648CA">
        <w:rPr>
          <w:rFonts w:ascii="Palatino Linotype" w:hAnsi="Palatino Linotype" w:cs="Arial"/>
          <w:sz w:val="16"/>
          <w:szCs w:val="16"/>
        </w:rPr>
        <w:t>R. Kirby, J. Zimmerman</w:t>
      </w:r>
      <w:r w:rsidR="008A7BFB">
        <w:rPr>
          <w:rFonts w:ascii="Palatino Linotype" w:hAnsi="Palatino Linotype" w:cs="Arial"/>
          <w:sz w:val="16"/>
          <w:szCs w:val="16"/>
        </w:rPr>
        <w:t>,</w:t>
      </w:r>
      <w:r w:rsidRPr="00D648CA">
        <w:rPr>
          <w:rFonts w:ascii="Palatino Linotype" w:hAnsi="Palatino Linotype" w:cs="Arial"/>
          <w:sz w:val="16"/>
          <w:szCs w:val="16"/>
        </w:rPr>
        <w:t xml:space="preserve"> B. Becker-Cotrill</w:t>
      </w:r>
      <w:r w:rsidR="008A7BFB">
        <w:rPr>
          <w:rFonts w:ascii="Palatino Linotype" w:hAnsi="Palatino Linotype" w:cs="Arial"/>
          <w:sz w:val="16"/>
          <w:szCs w:val="16"/>
        </w:rPr>
        <w:t>, presented by R. Kirby</w:t>
      </w:r>
      <w:r w:rsidRPr="00D648CA">
        <w:rPr>
          <w:rFonts w:ascii="Palatino Linotype" w:hAnsi="Palatino Linotype" w:cs="Arial"/>
          <w:sz w:val="16"/>
          <w:szCs w:val="16"/>
        </w:rPr>
        <w:t xml:space="preserve"> </w:t>
      </w:r>
      <w:r w:rsidRPr="00D648CA">
        <w:rPr>
          <w:rFonts w:ascii="Palatino Linotype" w:hAnsi="Palatino Linotype" w:cs="Arial"/>
          <w:iCs/>
          <w:sz w:val="16"/>
          <w:szCs w:val="16"/>
        </w:rPr>
        <w:t>at the</w:t>
      </w:r>
      <w:r w:rsidRPr="00D648CA">
        <w:rPr>
          <w:rFonts w:ascii="Palatino Linotype" w:hAnsi="Palatino Linotype" w:cs="Arial"/>
          <w:sz w:val="16"/>
          <w:szCs w:val="16"/>
        </w:rPr>
        <w:t xml:space="preserve"> </w:t>
      </w:r>
      <w:r w:rsidRPr="00D648CA">
        <w:rPr>
          <w:rFonts w:ascii="Palatino Linotype" w:hAnsi="Palatino Linotype" w:cs="Arial"/>
          <w:bCs/>
          <w:sz w:val="16"/>
          <w:szCs w:val="16"/>
        </w:rPr>
        <w:t xml:space="preserve">2007 AMCHP Annual Conference: Healthy Communities, </w:t>
      </w:r>
      <w:r w:rsidRPr="00D648CA">
        <w:rPr>
          <w:rFonts w:ascii="Palatino Linotype" w:hAnsi="Palatino Linotype" w:cs="Arial"/>
          <w:sz w:val="16"/>
          <w:szCs w:val="16"/>
        </w:rPr>
        <w:t>March 3-7, 2007 in Arlington, VA.</w:t>
      </w:r>
    </w:p>
    <w:p w14:paraId="161928B6" w14:textId="77777777" w:rsidR="00D648CA" w:rsidRDefault="00D648CA" w:rsidP="00946C0C">
      <w:pPr>
        <w:rPr>
          <w:rFonts w:ascii="Palatino Linotype" w:hAnsi="Palatino Linotype" w:cs="Arial"/>
          <w:sz w:val="16"/>
          <w:szCs w:val="16"/>
        </w:rPr>
      </w:pPr>
    </w:p>
    <w:p w14:paraId="5E3B8111" w14:textId="77777777" w:rsidR="008A7BFB" w:rsidRPr="00D648CA" w:rsidRDefault="008A7BFB" w:rsidP="008A7BFB">
      <w:pPr>
        <w:rPr>
          <w:rFonts w:ascii="Palatino Linotype" w:hAnsi="Palatino Linotype" w:cs="Arial"/>
          <w:sz w:val="16"/>
          <w:szCs w:val="16"/>
        </w:rPr>
      </w:pPr>
      <w:r>
        <w:rPr>
          <w:rFonts w:ascii="Palatino Linotype" w:hAnsi="Palatino Linotype" w:cs="Arial"/>
          <w:sz w:val="16"/>
          <w:szCs w:val="16"/>
        </w:rPr>
        <w:t xml:space="preserve">“Geographic Information Systems Training”, hands-on training seminar presented by R. Kirby (7 contact hours) at </w:t>
      </w:r>
      <w:r w:rsidRPr="00D648CA">
        <w:rPr>
          <w:rFonts w:ascii="Palatino Linotype" w:hAnsi="Palatino Linotype" w:cs="Arial"/>
          <w:iCs/>
          <w:sz w:val="16"/>
          <w:szCs w:val="16"/>
        </w:rPr>
        <w:t>the</w:t>
      </w:r>
      <w:r w:rsidRPr="00D648CA">
        <w:rPr>
          <w:rFonts w:ascii="Palatino Linotype" w:hAnsi="Palatino Linotype" w:cs="Arial"/>
          <w:sz w:val="16"/>
          <w:szCs w:val="16"/>
        </w:rPr>
        <w:t xml:space="preserve"> </w:t>
      </w:r>
      <w:r w:rsidRPr="00D648CA">
        <w:rPr>
          <w:rFonts w:ascii="Palatino Linotype" w:hAnsi="Palatino Linotype" w:cs="Arial"/>
          <w:bCs/>
          <w:sz w:val="16"/>
          <w:szCs w:val="16"/>
        </w:rPr>
        <w:t xml:space="preserve">2007 AMCHP Annual Conference: Healthy Communities, </w:t>
      </w:r>
      <w:r w:rsidRPr="00D648CA">
        <w:rPr>
          <w:rFonts w:ascii="Palatino Linotype" w:hAnsi="Palatino Linotype" w:cs="Arial"/>
          <w:sz w:val="16"/>
          <w:szCs w:val="16"/>
        </w:rPr>
        <w:t>March 3, 2007 in Arlington, VA.</w:t>
      </w:r>
    </w:p>
    <w:p w14:paraId="2BD356CC" w14:textId="77777777" w:rsidR="008A7BFB" w:rsidRDefault="008A7BFB" w:rsidP="00946C0C">
      <w:pPr>
        <w:rPr>
          <w:rFonts w:ascii="Palatino Linotype" w:hAnsi="Palatino Linotype" w:cs="Arial"/>
          <w:sz w:val="16"/>
          <w:szCs w:val="16"/>
        </w:rPr>
      </w:pPr>
    </w:p>
    <w:p w14:paraId="65B59FFB" w14:textId="77777777" w:rsidR="00C86176" w:rsidRDefault="00C86176" w:rsidP="00946C0C">
      <w:pPr>
        <w:rPr>
          <w:rFonts w:ascii="Palatino Linotype" w:hAnsi="Palatino Linotype" w:cs="Arial"/>
          <w:sz w:val="16"/>
          <w:szCs w:val="16"/>
        </w:rPr>
      </w:pPr>
      <w:r>
        <w:rPr>
          <w:rFonts w:ascii="Palatino Linotype" w:hAnsi="Palatino Linotype" w:cs="Arial"/>
          <w:sz w:val="16"/>
          <w:szCs w:val="16"/>
        </w:rPr>
        <w:t xml:space="preserve">“The Relationship between Prepregnancy BMI between Pregnancy and Indications for Primary Cesarean Delivery”, D. Getahun, L.M. Kaminsky, D.A. Elsasser, R.S. Kirby, C.V. Ananth, A.M. Vintzileos, presented by D. Getahun at the </w:t>
      </w:r>
      <w:r w:rsidR="00365E20">
        <w:rPr>
          <w:rFonts w:ascii="Palatino Linotype" w:hAnsi="Palatino Linotype"/>
          <w:sz w:val="16"/>
          <w:szCs w:val="16"/>
        </w:rPr>
        <w:t>Society for Maternal-Fetal Medicine 27</w:t>
      </w:r>
      <w:r w:rsidR="00365E20" w:rsidRPr="00B70FB1">
        <w:rPr>
          <w:rFonts w:ascii="Palatino Linotype" w:hAnsi="Palatino Linotype"/>
          <w:sz w:val="16"/>
          <w:szCs w:val="16"/>
          <w:vertAlign w:val="superscript"/>
        </w:rPr>
        <w:t>th</w:t>
      </w:r>
      <w:r w:rsidR="00365E20">
        <w:rPr>
          <w:rFonts w:ascii="Palatino Linotype" w:hAnsi="Palatino Linotype"/>
          <w:sz w:val="16"/>
          <w:szCs w:val="16"/>
        </w:rPr>
        <w:t xml:space="preserve"> Annual Scientific Meeting, Feb. 5-10, 2007 in San Francisco, CA.</w:t>
      </w:r>
    </w:p>
    <w:p w14:paraId="03C75227" w14:textId="77777777" w:rsidR="00C86176" w:rsidRDefault="00C86176" w:rsidP="00946C0C">
      <w:pPr>
        <w:rPr>
          <w:rFonts w:ascii="Palatino Linotype" w:hAnsi="Palatino Linotype" w:cs="Arial"/>
          <w:sz w:val="16"/>
          <w:szCs w:val="16"/>
        </w:rPr>
      </w:pPr>
    </w:p>
    <w:p w14:paraId="10A76036" w14:textId="77777777" w:rsidR="002300B2" w:rsidRPr="00487317" w:rsidRDefault="002300B2" w:rsidP="002300B2">
      <w:pPr>
        <w:rPr>
          <w:rFonts w:ascii="Palatino Linotype" w:hAnsi="Palatino Linotype" w:cs="Arial"/>
          <w:bCs/>
          <w:sz w:val="16"/>
          <w:szCs w:val="16"/>
        </w:rPr>
      </w:pPr>
      <w:r>
        <w:rPr>
          <w:rFonts w:ascii="Palatino Linotype" w:hAnsi="Palatino Linotype" w:cs="Arial"/>
          <w:bCs/>
          <w:sz w:val="16"/>
          <w:szCs w:val="16"/>
        </w:rPr>
        <w:t>“Collaborative Research Projects”, presented by D. Law, J. Collins, P. Honein and R. Kirby at the 10</w:t>
      </w:r>
      <w:r w:rsidRPr="0048731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w:t>
      </w:r>
      <w:r w:rsidRPr="00487317">
        <w:rPr>
          <w:rFonts w:ascii="Palatino Linotype" w:hAnsi="Palatino Linotype" w:cs="Arial"/>
          <w:bCs/>
          <w:sz w:val="16"/>
          <w:szCs w:val="16"/>
        </w:rPr>
        <w:t>National Birth Defects Prevention Network</w:t>
      </w:r>
      <w:r>
        <w:rPr>
          <w:rFonts w:ascii="Palatino Linotype" w:hAnsi="Palatino Linotype" w:cs="Arial"/>
          <w:bCs/>
          <w:sz w:val="16"/>
          <w:szCs w:val="16"/>
        </w:rPr>
        <w:t>, Feb. 4-7, 2007 in San Antonio, TX.</w:t>
      </w:r>
    </w:p>
    <w:p w14:paraId="0022BA62" w14:textId="77777777" w:rsidR="002300B2" w:rsidRDefault="002300B2" w:rsidP="002300B2">
      <w:pPr>
        <w:rPr>
          <w:rFonts w:ascii="Palatino Linotype" w:hAnsi="Palatino Linotype" w:cs="Arial"/>
          <w:bCs/>
          <w:sz w:val="16"/>
          <w:szCs w:val="16"/>
        </w:rPr>
      </w:pPr>
    </w:p>
    <w:p w14:paraId="4F54EF02" w14:textId="77777777" w:rsidR="002300B2" w:rsidRPr="00487317" w:rsidRDefault="002300B2" w:rsidP="002300B2">
      <w:pPr>
        <w:rPr>
          <w:rFonts w:ascii="Palatino Linotype" w:hAnsi="Palatino Linotype" w:cs="Arial"/>
          <w:bCs/>
          <w:sz w:val="16"/>
          <w:szCs w:val="16"/>
        </w:rPr>
      </w:pPr>
      <w:r>
        <w:rPr>
          <w:rFonts w:ascii="Palatino Linotype" w:hAnsi="Palatino Linotype" w:cs="Arial"/>
          <w:bCs/>
          <w:sz w:val="16"/>
          <w:szCs w:val="16"/>
        </w:rPr>
        <w:t>“Birth Defects Surveillance: User-Friendly Spatial Analysis Techniques”, presented by M. Strickland and R. Kirby at the 10</w:t>
      </w:r>
      <w:r w:rsidRPr="0048731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w:t>
      </w:r>
      <w:r w:rsidRPr="00487317">
        <w:rPr>
          <w:rFonts w:ascii="Palatino Linotype" w:hAnsi="Palatino Linotype" w:cs="Arial"/>
          <w:bCs/>
          <w:sz w:val="16"/>
          <w:szCs w:val="16"/>
        </w:rPr>
        <w:t>National Birth Defects Prevention Network</w:t>
      </w:r>
      <w:r>
        <w:rPr>
          <w:rFonts w:ascii="Palatino Linotype" w:hAnsi="Palatino Linotype" w:cs="Arial"/>
          <w:bCs/>
          <w:sz w:val="16"/>
          <w:szCs w:val="16"/>
        </w:rPr>
        <w:t>, Feb. 4-7, 2007 in San Antonio, TX.</w:t>
      </w:r>
    </w:p>
    <w:p w14:paraId="0861FC6B" w14:textId="77777777" w:rsidR="002300B2" w:rsidRDefault="002300B2" w:rsidP="002300B2">
      <w:pPr>
        <w:rPr>
          <w:rFonts w:ascii="Palatino Linotype" w:hAnsi="Palatino Linotype" w:cs="Arial"/>
          <w:sz w:val="16"/>
          <w:szCs w:val="16"/>
        </w:rPr>
      </w:pPr>
    </w:p>
    <w:p w14:paraId="321D4AD2" w14:textId="77777777" w:rsidR="002300B2" w:rsidRPr="00487317" w:rsidRDefault="002300B2" w:rsidP="002300B2">
      <w:pPr>
        <w:rPr>
          <w:rFonts w:ascii="Palatino Linotype" w:hAnsi="Palatino Linotype" w:cs="Arial"/>
          <w:bCs/>
          <w:sz w:val="16"/>
          <w:szCs w:val="16"/>
        </w:rPr>
      </w:pPr>
      <w:r>
        <w:rPr>
          <w:rFonts w:ascii="Palatino Linotype" w:hAnsi="Palatino Linotype" w:cs="Arial"/>
          <w:sz w:val="16"/>
          <w:szCs w:val="16"/>
        </w:rPr>
        <w:t xml:space="preserve">Multivariate Analysis Training, led by C.A. Mason and R.S. Kirby (six contact hours), </w:t>
      </w:r>
      <w:r>
        <w:rPr>
          <w:rFonts w:ascii="Palatino Linotype" w:hAnsi="Palatino Linotype" w:cs="Arial"/>
          <w:bCs/>
          <w:sz w:val="16"/>
          <w:szCs w:val="16"/>
        </w:rPr>
        <w:t>at the 10</w:t>
      </w:r>
      <w:r w:rsidRPr="0048731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w:t>
      </w:r>
      <w:r w:rsidRPr="00487317">
        <w:rPr>
          <w:rFonts w:ascii="Palatino Linotype" w:hAnsi="Palatino Linotype" w:cs="Arial"/>
          <w:bCs/>
          <w:sz w:val="16"/>
          <w:szCs w:val="16"/>
        </w:rPr>
        <w:t>National Birth Defects Prevention Network</w:t>
      </w:r>
      <w:r>
        <w:rPr>
          <w:rFonts w:ascii="Palatino Linotype" w:hAnsi="Palatino Linotype" w:cs="Arial"/>
          <w:bCs/>
          <w:sz w:val="16"/>
          <w:szCs w:val="16"/>
        </w:rPr>
        <w:t>, Feb. 4-7, 2007 in San Antonio, TX.</w:t>
      </w:r>
    </w:p>
    <w:p w14:paraId="28CC2BBD" w14:textId="77777777" w:rsidR="002300B2" w:rsidRPr="00487317" w:rsidRDefault="002300B2" w:rsidP="00946C0C">
      <w:pPr>
        <w:rPr>
          <w:rFonts w:ascii="Palatino Linotype" w:hAnsi="Palatino Linotype" w:cs="Arial"/>
          <w:sz w:val="16"/>
          <w:szCs w:val="16"/>
        </w:rPr>
      </w:pPr>
    </w:p>
    <w:p w14:paraId="3BB6B625" w14:textId="77777777" w:rsidR="00487317" w:rsidRPr="00487317" w:rsidRDefault="00487317" w:rsidP="00487317">
      <w:pPr>
        <w:rPr>
          <w:rFonts w:ascii="Palatino Linotype" w:hAnsi="Palatino Linotype" w:cs="Arial"/>
          <w:bCs/>
          <w:sz w:val="16"/>
          <w:szCs w:val="16"/>
        </w:rPr>
      </w:pPr>
      <w:r w:rsidRPr="00487317">
        <w:rPr>
          <w:rFonts w:ascii="Palatino Linotype" w:hAnsi="Palatino Linotype" w:cs="Arial"/>
          <w:bCs/>
          <w:sz w:val="16"/>
          <w:szCs w:val="16"/>
        </w:rPr>
        <w:t>“Preventing the Recurrence of Neural Tube Defects in the United States:</w:t>
      </w:r>
      <w:r>
        <w:rPr>
          <w:rFonts w:ascii="Palatino Linotype" w:hAnsi="Palatino Linotype" w:cs="Arial"/>
          <w:bCs/>
          <w:sz w:val="16"/>
          <w:szCs w:val="16"/>
        </w:rPr>
        <w:t xml:space="preserve"> </w:t>
      </w:r>
      <w:r w:rsidR="006711F7">
        <w:rPr>
          <w:rFonts w:ascii="Palatino Linotype" w:hAnsi="Palatino Linotype" w:cs="Arial"/>
          <w:bCs/>
          <w:sz w:val="16"/>
          <w:szCs w:val="16"/>
        </w:rPr>
        <w:t xml:space="preserve"> </w:t>
      </w:r>
      <w:r w:rsidRPr="00487317">
        <w:rPr>
          <w:rFonts w:ascii="Palatino Linotype" w:hAnsi="Palatino Linotype" w:cs="Arial"/>
          <w:bCs/>
          <w:sz w:val="16"/>
          <w:szCs w:val="16"/>
        </w:rPr>
        <w:t>Current Status and Recommendations”, J. Collins</w:t>
      </w:r>
      <w:r>
        <w:rPr>
          <w:rFonts w:ascii="Palatino Linotype" w:hAnsi="Palatino Linotype" w:cs="Arial"/>
          <w:bCs/>
          <w:sz w:val="16"/>
          <w:szCs w:val="16"/>
        </w:rPr>
        <w:t>,</w:t>
      </w:r>
      <w:r w:rsidRPr="00487317">
        <w:rPr>
          <w:rFonts w:ascii="Palatino Linotype" w:hAnsi="Palatino Linotype" w:cs="Arial"/>
          <w:bCs/>
          <w:sz w:val="16"/>
          <w:szCs w:val="16"/>
        </w:rPr>
        <w:t xml:space="preserve"> M. Canfield</w:t>
      </w:r>
      <w:r>
        <w:rPr>
          <w:rFonts w:ascii="Palatino Linotype" w:hAnsi="Palatino Linotype" w:cs="Arial"/>
          <w:bCs/>
          <w:sz w:val="16"/>
          <w:szCs w:val="16"/>
        </w:rPr>
        <w:t>,</w:t>
      </w:r>
      <w:r w:rsidRPr="00487317">
        <w:rPr>
          <w:rFonts w:ascii="Palatino Linotype" w:hAnsi="Palatino Linotype" w:cs="Arial"/>
          <w:bCs/>
          <w:sz w:val="16"/>
          <w:szCs w:val="16"/>
        </w:rPr>
        <w:t xml:space="preserve"> K. Pearson</w:t>
      </w:r>
      <w:r>
        <w:rPr>
          <w:rFonts w:ascii="Palatino Linotype" w:hAnsi="Palatino Linotype" w:cs="Arial"/>
          <w:bCs/>
          <w:sz w:val="16"/>
          <w:szCs w:val="16"/>
        </w:rPr>
        <w:t>,</w:t>
      </w:r>
      <w:r w:rsidRPr="00487317">
        <w:rPr>
          <w:rFonts w:ascii="Palatino Linotype" w:hAnsi="Palatino Linotype" w:cs="Arial"/>
          <w:bCs/>
          <w:sz w:val="16"/>
          <w:szCs w:val="16"/>
        </w:rPr>
        <w:t xml:space="preserve"> R. Kirby</w:t>
      </w:r>
      <w:r>
        <w:rPr>
          <w:rFonts w:ascii="Palatino Linotype" w:hAnsi="Palatino Linotype" w:cs="Arial"/>
          <w:bCs/>
          <w:sz w:val="16"/>
          <w:szCs w:val="16"/>
        </w:rPr>
        <w:t>,</w:t>
      </w:r>
      <w:r w:rsidRPr="00487317">
        <w:rPr>
          <w:rFonts w:ascii="Palatino Linotype" w:hAnsi="Palatino Linotype" w:cs="Arial"/>
          <w:bCs/>
          <w:sz w:val="16"/>
          <w:szCs w:val="16"/>
        </w:rPr>
        <w:t xml:space="preserve"> A. Case</w:t>
      </w:r>
      <w:r>
        <w:rPr>
          <w:rFonts w:ascii="Palatino Linotype" w:hAnsi="Palatino Linotype" w:cs="Arial"/>
          <w:bCs/>
          <w:sz w:val="16"/>
          <w:szCs w:val="16"/>
        </w:rPr>
        <w:t>,</w:t>
      </w:r>
      <w:r w:rsidRPr="00487317">
        <w:rPr>
          <w:rFonts w:ascii="Palatino Linotype" w:hAnsi="Palatino Linotype" w:cs="Arial"/>
          <w:bCs/>
          <w:sz w:val="16"/>
          <w:szCs w:val="16"/>
        </w:rPr>
        <w:t xml:space="preserve"> C. Mai</w:t>
      </w:r>
      <w:r>
        <w:rPr>
          <w:rFonts w:ascii="Palatino Linotype" w:hAnsi="Palatino Linotype" w:cs="Arial"/>
          <w:bCs/>
          <w:sz w:val="16"/>
          <w:szCs w:val="16"/>
        </w:rPr>
        <w:t>,</w:t>
      </w:r>
      <w:r w:rsidRPr="00487317">
        <w:rPr>
          <w:rFonts w:ascii="Palatino Linotype" w:hAnsi="Palatino Linotype" w:cs="Arial"/>
          <w:bCs/>
          <w:sz w:val="16"/>
          <w:szCs w:val="16"/>
        </w:rPr>
        <w:t xml:space="preserve"> J. Major</w:t>
      </w:r>
      <w:r>
        <w:rPr>
          <w:rFonts w:ascii="Palatino Linotype" w:hAnsi="Palatino Linotype" w:cs="Arial"/>
          <w:bCs/>
          <w:sz w:val="16"/>
          <w:szCs w:val="16"/>
        </w:rPr>
        <w:t>,</w:t>
      </w:r>
      <w:r w:rsidRPr="00487317">
        <w:rPr>
          <w:rFonts w:ascii="Palatino Linotype" w:hAnsi="Palatino Linotype" w:cs="Arial"/>
          <w:bCs/>
          <w:sz w:val="16"/>
          <w:szCs w:val="16"/>
        </w:rPr>
        <w:t xml:space="preserve"> B. Frohnert</w:t>
      </w:r>
      <w:r>
        <w:rPr>
          <w:rFonts w:ascii="Palatino Linotype" w:hAnsi="Palatino Linotype" w:cs="Arial"/>
          <w:bCs/>
          <w:sz w:val="16"/>
          <w:szCs w:val="16"/>
        </w:rPr>
        <w:t>,</w:t>
      </w:r>
      <w:r w:rsidRPr="00487317">
        <w:rPr>
          <w:rFonts w:ascii="Palatino Linotype" w:hAnsi="Palatino Linotype" w:cs="Arial"/>
          <w:bCs/>
          <w:sz w:val="16"/>
          <w:szCs w:val="16"/>
        </w:rPr>
        <w:t xml:space="preserve"> J</w:t>
      </w:r>
      <w:r>
        <w:rPr>
          <w:rFonts w:ascii="Palatino Linotype" w:hAnsi="Palatino Linotype" w:cs="Arial"/>
          <w:bCs/>
          <w:sz w:val="16"/>
          <w:szCs w:val="16"/>
        </w:rPr>
        <w:t xml:space="preserve">. Dean, R. Rickard, and J. Mulinare, </w:t>
      </w:r>
      <w:r w:rsidRPr="00487317">
        <w:rPr>
          <w:rFonts w:ascii="Palatino Linotype" w:hAnsi="Palatino Linotype" w:cs="Arial"/>
          <w:bCs/>
          <w:sz w:val="16"/>
          <w:szCs w:val="16"/>
        </w:rPr>
        <w:t>for the National Birth Defects Prevention Network</w:t>
      </w:r>
      <w:r>
        <w:rPr>
          <w:rFonts w:ascii="Palatino Linotype" w:hAnsi="Palatino Linotype" w:cs="Arial"/>
          <w:bCs/>
          <w:sz w:val="16"/>
          <w:szCs w:val="16"/>
        </w:rPr>
        <w:t>, presented at the 10</w:t>
      </w:r>
      <w:r w:rsidRPr="00487317">
        <w:rPr>
          <w:rFonts w:ascii="Palatino Linotype" w:hAnsi="Palatino Linotype" w:cs="Arial"/>
          <w:bCs/>
          <w:sz w:val="16"/>
          <w:szCs w:val="16"/>
          <w:vertAlign w:val="superscript"/>
        </w:rPr>
        <w:t>th</w:t>
      </w:r>
      <w:r>
        <w:rPr>
          <w:rFonts w:ascii="Palatino Linotype" w:hAnsi="Palatino Linotype" w:cs="Arial"/>
          <w:bCs/>
          <w:sz w:val="16"/>
          <w:szCs w:val="16"/>
        </w:rPr>
        <w:t xml:space="preserve"> Annual Meeting of the </w:t>
      </w:r>
      <w:r w:rsidRPr="00487317">
        <w:rPr>
          <w:rFonts w:ascii="Palatino Linotype" w:hAnsi="Palatino Linotype" w:cs="Arial"/>
          <w:bCs/>
          <w:sz w:val="16"/>
          <w:szCs w:val="16"/>
        </w:rPr>
        <w:t>National Birth Defects Prevention Network</w:t>
      </w:r>
      <w:r>
        <w:rPr>
          <w:rFonts w:ascii="Palatino Linotype" w:hAnsi="Palatino Linotype" w:cs="Arial"/>
          <w:bCs/>
          <w:sz w:val="16"/>
          <w:szCs w:val="16"/>
        </w:rPr>
        <w:t>, Feb. 4-7, 2007 in San Antonio, TX.</w:t>
      </w:r>
    </w:p>
    <w:p w14:paraId="6B768407" w14:textId="77777777" w:rsidR="003707C1" w:rsidRPr="003707C1" w:rsidRDefault="003707C1" w:rsidP="003707C1">
      <w:pPr>
        <w:spacing w:before="100" w:beforeAutospacing="1" w:after="100" w:afterAutospacing="1"/>
        <w:rPr>
          <w:rFonts w:ascii="Palatino Linotype" w:hAnsi="Palatino Linotype"/>
          <w:sz w:val="16"/>
          <w:szCs w:val="16"/>
        </w:rPr>
      </w:pPr>
      <w:r>
        <w:rPr>
          <w:rFonts w:ascii="Palatino Linotype" w:hAnsi="Palatino Linotype" w:cs="Arial"/>
          <w:iCs/>
          <w:sz w:val="16"/>
          <w:szCs w:val="16"/>
        </w:rPr>
        <w:t>“</w:t>
      </w:r>
      <w:r w:rsidRPr="003707C1">
        <w:rPr>
          <w:rFonts w:ascii="Palatino Linotype" w:hAnsi="Palatino Linotype" w:cs="Arial"/>
          <w:iCs/>
          <w:sz w:val="16"/>
          <w:szCs w:val="16"/>
        </w:rPr>
        <w:t xml:space="preserve">Understanding Risk Factors </w:t>
      </w:r>
      <w:r>
        <w:rPr>
          <w:rFonts w:ascii="Palatino Linotype" w:hAnsi="Palatino Linotype" w:cs="Arial"/>
          <w:iCs/>
          <w:sz w:val="16"/>
          <w:szCs w:val="16"/>
        </w:rPr>
        <w:t>i</w:t>
      </w:r>
      <w:r w:rsidRPr="003707C1">
        <w:rPr>
          <w:rFonts w:ascii="Palatino Linotype" w:hAnsi="Palatino Linotype" w:cs="Arial"/>
          <w:iCs/>
          <w:sz w:val="16"/>
          <w:szCs w:val="16"/>
        </w:rPr>
        <w:t>n Developmental Disabilities (ASD</w:t>
      </w:r>
      <w:r>
        <w:rPr>
          <w:rFonts w:ascii="Palatino Linotype" w:hAnsi="Palatino Linotype" w:cs="Arial"/>
          <w:iCs/>
          <w:sz w:val="16"/>
          <w:szCs w:val="16"/>
        </w:rPr>
        <w:t>) a</w:t>
      </w:r>
      <w:r w:rsidRPr="003707C1">
        <w:rPr>
          <w:rFonts w:ascii="Palatino Linotype" w:hAnsi="Palatino Linotype" w:cs="Arial"/>
          <w:iCs/>
          <w:sz w:val="16"/>
          <w:szCs w:val="16"/>
        </w:rPr>
        <w:t>nd Community Involvement</w:t>
      </w:r>
      <w:r>
        <w:rPr>
          <w:rFonts w:ascii="Palatino Linotype" w:hAnsi="Palatino Linotype" w:cs="Arial"/>
          <w:iCs/>
          <w:sz w:val="16"/>
          <w:szCs w:val="16"/>
        </w:rPr>
        <w:t xml:space="preserve">”, presented at the Alabama </w:t>
      </w:r>
      <w:r w:rsidR="002300B2">
        <w:rPr>
          <w:rFonts w:ascii="Palatino Linotype" w:hAnsi="Palatino Linotype" w:cs="Arial"/>
          <w:iCs/>
          <w:sz w:val="16"/>
          <w:szCs w:val="16"/>
        </w:rPr>
        <w:t xml:space="preserve">Federation of </w:t>
      </w:r>
      <w:r>
        <w:rPr>
          <w:rFonts w:ascii="Palatino Linotype" w:hAnsi="Palatino Linotype" w:cs="Arial"/>
          <w:iCs/>
          <w:sz w:val="16"/>
          <w:szCs w:val="16"/>
        </w:rPr>
        <w:t>Council</w:t>
      </w:r>
      <w:r w:rsidR="002300B2">
        <w:rPr>
          <w:rFonts w:ascii="Palatino Linotype" w:hAnsi="Palatino Linotype" w:cs="Arial"/>
          <w:iCs/>
          <w:sz w:val="16"/>
          <w:szCs w:val="16"/>
        </w:rPr>
        <w:t>s</w:t>
      </w:r>
      <w:r>
        <w:rPr>
          <w:rFonts w:ascii="Palatino Linotype" w:hAnsi="Palatino Linotype" w:cs="Arial"/>
          <w:iCs/>
          <w:sz w:val="16"/>
          <w:szCs w:val="16"/>
        </w:rPr>
        <w:t xml:space="preserve"> for Exceptional Children conference, February 2-3, 2007 in Hoover, AL.</w:t>
      </w:r>
    </w:p>
    <w:p w14:paraId="3CB3F189" w14:textId="77777777" w:rsidR="00DE32EF" w:rsidRDefault="00DE32EF" w:rsidP="00DE32EF">
      <w:pPr>
        <w:rPr>
          <w:rFonts w:ascii="Palatino Linotype" w:hAnsi="Palatino Linotype" w:cs="Arial"/>
          <w:sz w:val="16"/>
          <w:szCs w:val="16"/>
        </w:rPr>
      </w:pPr>
      <w:r>
        <w:rPr>
          <w:rFonts w:ascii="Palatino Linotype" w:hAnsi="Palatino Linotype"/>
          <w:sz w:val="16"/>
          <w:szCs w:val="16"/>
        </w:rPr>
        <w:t xml:space="preserve">“A New Outcome Index of Perinatal Health Care Delivery”, poster presented by T.E. Lengyel and R.S. Kirby </w:t>
      </w:r>
      <w:r>
        <w:rPr>
          <w:rFonts w:ascii="Palatino Linotype" w:hAnsi="Palatino Linotype" w:cs="Arial"/>
          <w:sz w:val="16"/>
          <w:szCs w:val="16"/>
        </w:rPr>
        <w:t>at the 12</w:t>
      </w:r>
      <w:r w:rsidRPr="00946C0C">
        <w:rPr>
          <w:rFonts w:ascii="Palatino Linotype" w:hAnsi="Palatino Linotype" w:cs="Arial"/>
          <w:sz w:val="16"/>
          <w:szCs w:val="16"/>
          <w:vertAlign w:val="superscript"/>
        </w:rPr>
        <w:t>th</w:t>
      </w:r>
      <w:r>
        <w:rPr>
          <w:rFonts w:ascii="Palatino Linotype" w:hAnsi="Palatino Linotype" w:cs="Arial"/>
          <w:sz w:val="16"/>
          <w:szCs w:val="16"/>
        </w:rPr>
        <w:t xml:space="preserve"> annual Maternal and Child Health Epidemiology Conference, December 6-8, 2006 in Atlanta, GA.</w:t>
      </w:r>
    </w:p>
    <w:p w14:paraId="5E45EB4F" w14:textId="77777777" w:rsidR="00DE32EF" w:rsidRDefault="00DE32EF" w:rsidP="00946C0C">
      <w:pPr>
        <w:rPr>
          <w:rFonts w:ascii="Palatino Linotype" w:hAnsi="Palatino Linotype" w:cs="Arial"/>
          <w:sz w:val="16"/>
          <w:szCs w:val="16"/>
        </w:rPr>
      </w:pPr>
    </w:p>
    <w:p w14:paraId="3B612E09" w14:textId="77777777" w:rsidR="00DE32EF" w:rsidRDefault="00946C0C" w:rsidP="00DE32EF">
      <w:pPr>
        <w:rPr>
          <w:rFonts w:ascii="Palatino Linotype" w:hAnsi="Palatino Linotype" w:cs="Arial"/>
          <w:sz w:val="16"/>
          <w:szCs w:val="16"/>
        </w:rPr>
      </w:pPr>
      <w:r>
        <w:rPr>
          <w:rFonts w:ascii="Palatino Linotype" w:hAnsi="Palatino Linotype" w:cs="Arial"/>
          <w:sz w:val="16"/>
          <w:szCs w:val="16"/>
        </w:rPr>
        <w:lastRenderedPageBreak/>
        <w:t>“</w:t>
      </w:r>
      <w:r w:rsidRPr="00946C0C">
        <w:rPr>
          <w:rFonts w:ascii="Palatino Linotype" w:hAnsi="Palatino Linotype" w:cs="Arial"/>
          <w:sz w:val="16"/>
          <w:szCs w:val="16"/>
        </w:rPr>
        <w:t xml:space="preserve">Trends </w:t>
      </w:r>
      <w:r>
        <w:rPr>
          <w:rFonts w:ascii="Palatino Linotype" w:hAnsi="Palatino Linotype" w:cs="Arial"/>
          <w:sz w:val="16"/>
          <w:szCs w:val="16"/>
        </w:rPr>
        <w:t>in t</w:t>
      </w:r>
      <w:r w:rsidRPr="00946C0C">
        <w:rPr>
          <w:rFonts w:ascii="Palatino Linotype" w:hAnsi="Palatino Linotype" w:cs="Arial"/>
          <w:sz w:val="16"/>
          <w:szCs w:val="16"/>
        </w:rPr>
        <w:t xml:space="preserve">he Post-Fortification Prevalence </w:t>
      </w:r>
      <w:r>
        <w:rPr>
          <w:rFonts w:ascii="Palatino Linotype" w:hAnsi="Palatino Linotype" w:cs="Arial"/>
          <w:sz w:val="16"/>
          <w:szCs w:val="16"/>
        </w:rPr>
        <w:t>o</w:t>
      </w:r>
      <w:r w:rsidRPr="00946C0C">
        <w:rPr>
          <w:rFonts w:ascii="Palatino Linotype" w:hAnsi="Palatino Linotype" w:cs="Arial"/>
          <w:sz w:val="16"/>
          <w:szCs w:val="16"/>
        </w:rPr>
        <w:t xml:space="preserve">f Spina Bifida </w:t>
      </w:r>
      <w:r>
        <w:rPr>
          <w:rFonts w:ascii="Palatino Linotype" w:hAnsi="Palatino Linotype" w:cs="Arial"/>
          <w:sz w:val="16"/>
          <w:szCs w:val="16"/>
        </w:rPr>
        <w:t>a</w:t>
      </w:r>
      <w:r w:rsidRPr="00946C0C">
        <w:rPr>
          <w:rFonts w:ascii="Palatino Linotype" w:hAnsi="Palatino Linotype" w:cs="Arial"/>
          <w:sz w:val="16"/>
          <w:szCs w:val="16"/>
        </w:rPr>
        <w:t xml:space="preserve">nd Anencephaly </w:t>
      </w:r>
      <w:r>
        <w:rPr>
          <w:rFonts w:ascii="Palatino Linotype" w:hAnsi="Palatino Linotype" w:cs="Arial"/>
          <w:sz w:val="16"/>
          <w:szCs w:val="16"/>
        </w:rPr>
        <w:t>i</w:t>
      </w:r>
      <w:r w:rsidRPr="00946C0C">
        <w:rPr>
          <w:rFonts w:ascii="Palatino Linotype" w:hAnsi="Palatino Linotype" w:cs="Arial"/>
          <w:sz w:val="16"/>
          <w:szCs w:val="16"/>
        </w:rPr>
        <w:t xml:space="preserve">n </w:t>
      </w:r>
      <w:r>
        <w:rPr>
          <w:rFonts w:ascii="Palatino Linotype" w:hAnsi="Palatino Linotype" w:cs="Arial"/>
          <w:sz w:val="16"/>
          <w:szCs w:val="16"/>
        </w:rPr>
        <w:t>t</w:t>
      </w:r>
      <w:r w:rsidRPr="00946C0C">
        <w:rPr>
          <w:rFonts w:ascii="Palatino Linotype" w:hAnsi="Palatino Linotype" w:cs="Arial"/>
          <w:sz w:val="16"/>
          <w:szCs w:val="16"/>
        </w:rPr>
        <w:t xml:space="preserve">he U.S. </w:t>
      </w:r>
      <w:r>
        <w:rPr>
          <w:rFonts w:ascii="Palatino Linotype" w:hAnsi="Palatino Linotype" w:cs="Arial"/>
          <w:sz w:val="16"/>
          <w:szCs w:val="16"/>
        </w:rPr>
        <w:t xml:space="preserve">“,  </w:t>
      </w:r>
      <w:r w:rsidRPr="00946C0C">
        <w:rPr>
          <w:rFonts w:ascii="Palatino Linotype" w:hAnsi="Palatino Linotype" w:cs="Arial"/>
          <w:sz w:val="16"/>
          <w:szCs w:val="16"/>
          <w:u w:val="single"/>
        </w:rPr>
        <w:t>S</w:t>
      </w:r>
      <w:r>
        <w:rPr>
          <w:rFonts w:ascii="Palatino Linotype" w:hAnsi="Palatino Linotype" w:cs="Arial"/>
          <w:sz w:val="16"/>
          <w:szCs w:val="16"/>
          <w:u w:val="single"/>
        </w:rPr>
        <w:t>.</w:t>
      </w:r>
      <w:r w:rsidRPr="00946C0C">
        <w:rPr>
          <w:rFonts w:ascii="Palatino Linotype" w:hAnsi="Palatino Linotype" w:cs="Arial"/>
          <w:sz w:val="16"/>
          <w:szCs w:val="16"/>
          <w:u w:val="single"/>
        </w:rPr>
        <w:t xml:space="preserve">L. Boulet, </w:t>
      </w:r>
      <w:r w:rsidRPr="00946C0C">
        <w:rPr>
          <w:rFonts w:ascii="Palatino Linotype" w:hAnsi="Palatino Linotype" w:cs="Arial"/>
          <w:sz w:val="16"/>
          <w:szCs w:val="16"/>
        </w:rPr>
        <w:t>Q</w:t>
      </w:r>
      <w:r>
        <w:rPr>
          <w:rFonts w:ascii="Palatino Linotype" w:hAnsi="Palatino Linotype" w:cs="Arial"/>
          <w:sz w:val="16"/>
          <w:szCs w:val="16"/>
        </w:rPr>
        <w:t>.</w:t>
      </w:r>
      <w:r w:rsidRPr="00946C0C">
        <w:rPr>
          <w:rFonts w:ascii="Palatino Linotype" w:hAnsi="Palatino Linotype" w:cs="Arial"/>
          <w:sz w:val="16"/>
          <w:szCs w:val="16"/>
        </w:rPr>
        <w:t xml:space="preserve"> Yang, C</w:t>
      </w:r>
      <w:r>
        <w:rPr>
          <w:rFonts w:ascii="Palatino Linotype" w:hAnsi="Palatino Linotype" w:cs="Arial"/>
          <w:sz w:val="16"/>
          <w:szCs w:val="16"/>
        </w:rPr>
        <w:t>.</w:t>
      </w:r>
      <w:r w:rsidRPr="00946C0C">
        <w:rPr>
          <w:rFonts w:ascii="Palatino Linotype" w:hAnsi="Palatino Linotype" w:cs="Arial"/>
          <w:sz w:val="16"/>
          <w:szCs w:val="16"/>
        </w:rPr>
        <w:t xml:space="preserve"> Mai</w:t>
      </w:r>
      <w:r>
        <w:rPr>
          <w:rFonts w:ascii="Palatino Linotype" w:hAnsi="Palatino Linotype" w:cs="Arial"/>
          <w:sz w:val="16"/>
          <w:szCs w:val="16"/>
        </w:rPr>
        <w:t>,</w:t>
      </w:r>
      <w:r w:rsidRPr="00946C0C">
        <w:rPr>
          <w:rFonts w:ascii="Palatino Linotype" w:hAnsi="Palatino Linotype" w:cs="Arial"/>
          <w:sz w:val="16"/>
          <w:szCs w:val="16"/>
        </w:rPr>
        <w:t xml:space="preserve"> R</w:t>
      </w:r>
      <w:r>
        <w:rPr>
          <w:rFonts w:ascii="Palatino Linotype" w:hAnsi="Palatino Linotype" w:cs="Arial"/>
          <w:sz w:val="16"/>
          <w:szCs w:val="16"/>
        </w:rPr>
        <w:t>.</w:t>
      </w:r>
      <w:r w:rsidRPr="00946C0C">
        <w:rPr>
          <w:rFonts w:ascii="Palatino Linotype" w:hAnsi="Palatino Linotype" w:cs="Arial"/>
          <w:sz w:val="16"/>
          <w:szCs w:val="16"/>
        </w:rPr>
        <w:t>S. Kirby, J</w:t>
      </w:r>
      <w:r>
        <w:rPr>
          <w:rFonts w:ascii="Palatino Linotype" w:hAnsi="Palatino Linotype" w:cs="Arial"/>
          <w:sz w:val="16"/>
          <w:szCs w:val="16"/>
        </w:rPr>
        <w:t>.</w:t>
      </w:r>
      <w:r w:rsidRPr="00946C0C">
        <w:rPr>
          <w:rFonts w:ascii="Palatino Linotype" w:hAnsi="Palatino Linotype" w:cs="Arial"/>
          <w:sz w:val="16"/>
          <w:szCs w:val="16"/>
        </w:rPr>
        <w:t>S. Collin</w:t>
      </w:r>
      <w:r>
        <w:rPr>
          <w:rFonts w:ascii="Palatino Linotype" w:hAnsi="Palatino Linotype" w:cs="Arial"/>
          <w:sz w:val="16"/>
          <w:szCs w:val="16"/>
        </w:rPr>
        <w:t>s</w:t>
      </w:r>
      <w:r w:rsidRPr="00946C0C">
        <w:rPr>
          <w:rFonts w:ascii="Palatino Linotype" w:hAnsi="Palatino Linotype" w:cs="Arial"/>
          <w:sz w:val="16"/>
          <w:szCs w:val="16"/>
        </w:rPr>
        <w:t>, T</w:t>
      </w:r>
      <w:r>
        <w:rPr>
          <w:rFonts w:ascii="Palatino Linotype" w:hAnsi="Palatino Linotype" w:cs="Arial"/>
          <w:sz w:val="16"/>
          <w:szCs w:val="16"/>
        </w:rPr>
        <w:t xml:space="preserve">. </w:t>
      </w:r>
      <w:r w:rsidRPr="00946C0C">
        <w:rPr>
          <w:rFonts w:ascii="Palatino Linotype" w:hAnsi="Palatino Linotype" w:cs="Arial"/>
          <w:sz w:val="16"/>
          <w:szCs w:val="16"/>
        </w:rPr>
        <w:t>Flood, R</w:t>
      </w:r>
      <w:r>
        <w:rPr>
          <w:rFonts w:ascii="Palatino Linotype" w:hAnsi="Palatino Linotype" w:cs="Arial"/>
          <w:sz w:val="16"/>
          <w:szCs w:val="16"/>
        </w:rPr>
        <w:t>.</w:t>
      </w:r>
      <w:r w:rsidRPr="00946C0C">
        <w:rPr>
          <w:rFonts w:ascii="Palatino Linotype" w:hAnsi="Palatino Linotype" w:cs="Arial"/>
          <w:sz w:val="16"/>
          <w:szCs w:val="16"/>
        </w:rPr>
        <w:t xml:space="preserve"> Meyer, M</w:t>
      </w:r>
      <w:r>
        <w:rPr>
          <w:rFonts w:ascii="Palatino Linotype" w:hAnsi="Palatino Linotype" w:cs="Arial"/>
          <w:sz w:val="16"/>
          <w:szCs w:val="16"/>
        </w:rPr>
        <w:t>.</w:t>
      </w:r>
      <w:r w:rsidRPr="00946C0C">
        <w:rPr>
          <w:rFonts w:ascii="Palatino Linotype" w:hAnsi="Palatino Linotype" w:cs="Arial"/>
          <w:sz w:val="16"/>
          <w:szCs w:val="16"/>
        </w:rPr>
        <w:t>A. Canfield, S</w:t>
      </w:r>
      <w:r>
        <w:rPr>
          <w:rFonts w:ascii="Palatino Linotype" w:hAnsi="Palatino Linotype" w:cs="Arial"/>
          <w:sz w:val="16"/>
          <w:szCs w:val="16"/>
        </w:rPr>
        <w:t>.</w:t>
      </w:r>
      <w:r w:rsidRPr="00946C0C">
        <w:rPr>
          <w:rFonts w:ascii="Palatino Linotype" w:hAnsi="Palatino Linotype" w:cs="Arial"/>
          <w:sz w:val="16"/>
          <w:szCs w:val="16"/>
        </w:rPr>
        <w:t xml:space="preserve"> Carmichael, J</w:t>
      </w:r>
      <w:r>
        <w:rPr>
          <w:rFonts w:ascii="Palatino Linotype" w:hAnsi="Palatino Linotype" w:cs="Arial"/>
          <w:sz w:val="16"/>
          <w:szCs w:val="16"/>
        </w:rPr>
        <w:t>.</w:t>
      </w:r>
      <w:r w:rsidRPr="00946C0C">
        <w:rPr>
          <w:rFonts w:ascii="Palatino Linotype" w:hAnsi="Palatino Linotype" w:cs="Arial"/>
          <w:sz w:val="16"/>
          <w:szCs w:val="16"/>
        </w:rPr>
        <w:t xml:space="preserve"> Mulinare, J</w:t>
      </w:r>
      <w:r>
        <w:rPr>
          <w:rFonts w:ascii="Palatino Linotype" w:hAnsi="Palatino Linotype" w:cs="Arial"/>
          <w:sz w:val="16"/>
          <w:szCs w:val="16"/>
        </w:rPr>
        <w:t>.</w:t>
      </w:r>
      <w:r w:rsidRPr="00946C0C">
        <w:rPr>
          <w:rFonts w:ascii="Palatino Linotype" w:hAnsi="Palatino Linotype" w:cs="Arial"/>
          <w:sz w:val="16"/>
          <w:szCs w:val="16"/>
        </w:rPr>
        <w:t xml:space="preserve"> Robbins</w:t>
      </w:r>
      <w:r>
        <w:rPr>
          <w:rFonts w:ascii="Palatino Linotype" w:hAnsi="Palatino Linotype" w:cs="Arial"/>
          <w:sz w:val="16"/>
          <w:szCs w:val="16"/>
        </w:rPr>
        <w:t xml:space="preserve">, </w:t>
      </w:r>
      <w:r w:rsidR="0059040E">
        <w:rPr>
          <w:rFonts w:ascii="Palatino Linotype" w:hAnsi="Palatino Linotype" w:cs="Arial"/>
          <w:sz w:val="16"/>
          <w:szCs w:val="16"/>
        </w:rPr>
        <w:t xml:space="preserve">presented </w:t>
      </w:r>
      <w:r w:rsidR="00DE32EF">
        <w:rPr>
          <w:rFonts w:ascii="Palatino Linotype" w:hAnsi="Palatino Linotype" w:cs="Arial"/>
          <w:sz w:val="16"/>
          <w:szCs w:val="16"/>
        </w:rPr>
        <w:t>at the 12</w:t>
      </w:r>
      <w:r w:rsidR="00DE32EF" w:rsidRPr="00946C0C">
        <w:rPr>
          <w:rFonts w:ascii="Palatino Linotype" w:hAnsi="Palatino Linotype" w:cs="Arial"/>
          <w:sz w:val="16"/>
          <w:szCs w:val="16"/>
          <w:vertAlign w:val="superscript"/>
        </w:rPr>
        <w:t>th</w:t>
      </w:r>
      <w:r w:rsidR="00DE32EF">
        <w:rPr>
          <w:rFonts w:ascii="Palatino Linotype" w:hAnsi="Palatino Linotype" w:cs="Arial"/>
          <w:sz w:val="16"/>
          <w:szCs w:val="16"/>
        </w:rPr>
        <w:t xml:space="preserve"> annual Maternal and Child Health Epidemiology Conference, December 6-8, 2006 in Atlanta, GA.</w:t>
      </w:r>
    </w:p>
    <w:p w14:paraId="1A2FDE2C" w14:textId="77777777" w:rsidR="00644CA1" w:rsidRDefault="00644CA1" w:rsidP="00946C0C">
      <w:pPr>
        <w:rPr>
          <w:rFonts w:ascii="Palatino Linotype" w:hAnsi="Palatino Linotype" w:cs="Arial"/>
          <w:sz w:val="16"/>
          <w:szCs w:val="16"/>
        </w:rPr>
      </w:pPr>
    </w:p>
    <w:p w14:paraId="396AFBBA" w14:textId="77777777" w:rsidR="00DE32EF" w:rsidRDefault="00644CA1" w:rsidP="00DE32EF">
      <w:pPr>
        <w:rPr>
          <w:rFonts w:ascii="Palatino Linotype" w:hAnsi="Palatino Linotype" w:cs="Arial"/>
          <w:sz w:val="16"/>
          <w:szCs w:val="16"/>
        </w:rPr>
      </w:pPr>
      <w:r>
        <w:rPr>
          <w:rFonts w:ascii="Palatino Linotype" w:hAnsi="Palatino Linotype" w:cs="Arial"/>
          <w:sz w:val="16"/>
          <w:szCs w:val="16"/>
        </w:rPr>
        <w:t xml:space="preserve">“Social Contexts (Neighborhood and Family) and Intimate Partner Violence (IPV) among Low-Income Pregnant Women: Multilevel Analysis”, Q. Li, R. Kirby, R. Sigler, S-S. Hwang, </w:t>
      </w:r>
      <w:r w:rsidR="00CF58AE">
        <w:rPr>
          <w:rFonts w:ascii="Palatino Linotype" w:hAnsi="Palatino Linotype" w:cs="Arial"/>
          <w:sz w:val="16"/>
          <w:szCs w:val="16"/>
        </w:rPr>
        <w:t>present</w:t>
      </w:r>
      <w:r>
        <w:rPr>
          <w:rFonts w:ascii="Palatino Linotype" w:hAnsi="Palatino Linotype" w:cs="Arial"/>
          <w:sz w:val="16"/>
          <w:szCs w:val="16"/>
        </w:rPr>
        <w:t>ed by Q. Li at the 134</w:t>
      </w:r>
      <w:r w:rsidRPr="00644CA1">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American Public Health Association, November 4-8, 2006 in Boston, MA.</w:t>
      </w:r>
      <w:r w:rsidR="0017136F">
        <w:rPr>
          <w:rFonts w:ascii="Palatino Linotype" w:hAnsi="Palatino Linotype" w:cs="Arial"/>
          <w:sz w:val="16"/>
          <w:szCs w:val="16"/>
        </w:rPr>
        <w:t xml:space="preserve">  This abstract won a student award from the Association of Teachers of Maternal and Child Health.</w:t>
      </w:r>
      <w:r w:rsidR="00DE32EF">
        <w:rPr>
          <w:rFonts w:ascii="Palatino Linotype" w:hAnsi="Palatino Linotype" w:cs="Arial"/>
          <w:sz w:val="16"/>
          <w:szCs w:val="16"/>
        </w:rPr>
        <w:t xml:space="preserve">  Also presented at the 12</w:t>
      </w:r>
      <w:r w:rsidR="00DE32EF" w:rsidRPr="00946C0C">
        <w:rPr>
          <w:rFonts w:ascii="Palatino Linotype" w:hAnsi="Palatino Linotype" w:cs="Arial"/>
          <w:sz w:val="16"/>
          <w:szCs w:val="16"/>
          <w:vertAlign w:val="superscript"/>
        </w:rPr>
        <w:t>th</w:t>
      </w:r>
      <w:r w:rsidR="00DE32EF">
        <w:rPr>
          <w:rFonts w:ascii="Palatino Linotype" w:hAnsi="Palatino Linotype" w:cs="Arial"/>
          <w:sz w:val="16"/>
          <w:szCs w:val="16"/>
        </w:rPr>
        <w:t xml:space="preserve"> annual Maternal and Child Health Epidemiology Conference, December 6-8, 2006 in Atlanta, GA.</w:t>
      </w:r>
    </w:p>
    <w:p w14:paraId="5847DBD2" w14:textId="77777777" w:rsidR="00644CA1" w:rsidRDefault="00644CA1" w:rsidP="00946C0C">
      <w:pPr>
        <w:rPr>
          <w:rFonts w:ascii="Palatino Linotype" w:hAnsi="Palatino Linotype" w:cs="Arial"/>
          <w:sz w:val="16"/>
          <w:szCs w:val="16"/>
        </w:rPr>
      </w:pPr>
    </w:p>
    <w:p w14:paraId="57C8EB8B" w14:textId="77777777" w:rsidR="00644CA1" w:rsidRDefault="00644CA1" w:rsidP="00644CA1">
      <w:pPr>
        <w:rPr>
          <w:rFonts w:ascii="Palatino Linotype" w:hAnsi="Palatino Linotype" w:cs="Arial"/>
          <w:sz w:val="16"/>
          <w:szCs w:val="16"/>
        </w:rPr>
      </w:pPr>
      <w:r>
        <w:rPr>
          <w:rFonts w:ascii="Palatino Linotype" w:hAnsi="Palatino Linotype" w:cs="Arial"/>
          <w:sz w:val="16"/>
          <w:szCs w:val="16"/>
        </w:rPr>
        <w:t xml:space="preserve">“Estimating Smoking-Related Stillbirth Risk Using a Case-Control and a Case-Crossover Study Design”, </w:t>
      </w:r>
      <w:r w:rsidR="000F3F40">
        <w:rPr>
          <w:rFonts w:ascii="Palatino Linotype" w:hAnsi="Palatino Linotype" w:cs="Arial"/>
          <w:sz w:val="16"/>
          <w:szCs w:val="16"/>
        </w:rPr>
        <w:t>P.P. Sharma, H.M. Salihu, R. Kirby</w:t>
      </w:r>
      <w:r w:rsidR="00DD46F7">
        <w:rPr>
          <w:rFonts w:ascii="Palatino Linotype" w:hAnsi="Palatino Linotype" w:cs="Arial"/>
          <w:sz w:val="16"/>
          <w:szCs w:val="16"/>
        </w:rPr>
        <w:t>,</w:t>
      </w:r>
      <w:r w:rsidR="006711F7">
        <w:rPr>
          <w:rFonts w:ascii="Palatino Linotype" w:hAnsi="Palatino Linotype" w:cs="Arial"/>
          <w:sz w:val="16"/>
          <w:szCs w:val="16"/>
        </w:rPr>
        <w:t xml:space="preserve"> </w:t>
      </w:r>
      <w:r>
        <w:rPr>
          <w:rFonts w:ascii="Palatino Linotype" w:hAnsi="Palatino Linotype" w:cs="Arial"/>
          <w:sz w:val="16"/>
          <w:szCs w:val="16"/>
        </w:rPr>
        <w:t xml:space="preserve">presented by </w:t>
      </w:r>
      <w:r w:rsidR="000F3F40">
        <w:rPr>
          <w:rFonts w:ascii="Palatino Linotype" w:hAnsi="Palatino Linotype" w:cs="Arial"/>
          <w:sz w:val="16"/>
          <w:szCs w:val="16"/>
        </w:rPr>
        <w:t>P. Sharma</w:t>
      </w:r>
      <w:r>
        <w:rPr>
          <w:rFonts w:ascii="Palatino Linotype" w:hAnsi="Palatino Linotype" w:cs="Arial"/>
          <w:sz w:val="16"/>
          <w:szCs w:val="16"/>
        </w:rPr>
        <w:t xml:space="preserve"> at the 134</w:t>
      </w:r>
      <w:r w:rsidRPr="00644CA1">
        <w:rPr>
          <w:rFonts w:ascii="Palatino Linotype" w:hAnsi="Palatino Linotype" w:cs="Arial"/>
          <w:sz w:val="16"/>
          <w:szCs w:val="16"/>
          <w:vertAlign w:val="superscript"/>
        </w:rPr>
        <w:t>th</w:t>
      </w:r>
      <w:r>
        <w:rPr>
          <w:rFonts w:ascii="Palatino Linotype" w:hAnsi="Palatino Linotype" w:cs="Arial"/>
          <w:sz w:val="16"/>
          <w:szCs w:val="16"/>
        </w:rPr>
        <w:t xml:space="preserve"> Annual Meeting of the American Public Health Association, November 4-8, 2006 in Boston, MA.</w:t>
      </w:r>
    </w:p>
    <w:p w14:paraId="52010EAF" w14:textId="77777777" w:rsidR="00932009" w:rsidRDefault="00932009" w:rsidP="00644CA1">
      <w:pPr>
        <w:rPr>
          <w:rFonts w:ascii="Palatino Linotype" w:hAnsi="Palatino Linotype" w:cs="Arial"/>
          <w:sz w:val="16"/>
          <w:szCs w:val="16"/>
        </w:rPr>
      </w:pPr>
    </w:p>
    <w:p w14:paraId="0D9D2B97" w14:textId="77777777" w:rsidR="00F76111" w:rsidRPr="00F76111" w:rsidRDefault="00932009" w:rsidP="00946C0C">
      <w:pPr>
        <w:rPr>
          <w:rFonts w:ascii="Palatino Linotype" w:hAnsi="Palatino Linotype" w:cs="Arial"/>
          <w:sz w:val="16"/>
          <w:szCs w:val="16"/>
        </w:rPr>
      </w:pPr>
      <w:r w:rsidRPr="00932009">
        <w:rPr>
          <w:rFonts w:ascii="Palatino Linotype" w:hAnsi="Palatino Linotype" w:cs="Arial"/>
          <w:sz w:val="16"/>
          <w:szCs w:val="16"/>
        </w:rPr>
        <w:t>“</w:t>
      </w:r>
      <w:r w:rsidRPr="00932009">
        <w:rPr>
          <w:rFonts w:ascii="Palatino Linotype" w:hAnsi="Palatino Linotype" w:cs="Arial"/>
          <w:bCs/>
          <w:sz w:val="16"/>
          <w:szCs w:val="16"/>
        </w:rPr>
        <w:t xml:space="preserve">Record Linkage </w:t>
      </w:r>
      <w:r>
        <w:rPr>
          <w:rFonts w:ascii="Palatino Linotype" w:hAnsi="Palatino Linotype" w:cs="Arial"/>
          <w:bCs/>
          <w:sz w:val="16"/>
          <w:szCs w:val="16"/>
        </w:rPr>
        <w:t>i</w:t>
      </w:r>
      <w:r w:rsidRPr="00932009">
        <w:rPr>
          <w:rFonts w:ascii="Palatino Linotype" w:hAnsi="Palatino Linotype" w:cs="Arial"/>
          <w:bCs/>
          <w:sz w:val="16"/>
          <w:szCs w:val="16"/>
        </w:rPr>
        <w:t>n</w:t>
      </w:r>
      <w:r>
        <w:rPr>
          <w:rFonts w:ascii="Palatino Linotype" w:hAnsi="Palatino Linotype" w:cs="Arial"/>
          <w:bCs/>
          <w:sz w:val="16"/>
          <w:szCs w:val="16"/>
        </w:rPr>
        <w:t xml:space="preserve"> </w:t>
      </w:r>
      <w:r w:rsidRPr="00932009">
        <w:rPr>
          <w:rFonts w:ascii="Palatino Linotype" w:hAnsi="Palatino Linotype" w:cs="Arial"/>
          <w:bCs/>
          <w:sz w:val="16"/>
          <w:szCs w:val="16"/>
        </w:rPr>
        <w:t xml:space="preserve">Maternal </w:t>
      </w:r>
      <w:r>
        <w:rPr>
          <w:rFonts w:ascii="Palatino Linotype" w:hAnsi="Palatino Linotype" w:cs="Arial"/>
          <w:bCs/>
          <w:sz w:val="16"/>
          <w:szCs w:val="16"/>
        </w:rPr>
        <w:t>a</w:t>
      </w:r>
      <w:r w:rsidRPr="00932009">
        <w:rPr>
          <w:rFonts w:ascii="Palatino Linotype" w:hAnsi="Palatino Linotype" w:cs="Arial"/>
          <w:bCs/>
          <w:sz w:val="16"/>
          <w:szCs w:val="16"/>
        </w:rPr>
        <w:t>nd Child Health:</w:t>
      </w:r>
      <w:r>
        <w:rPr>
          <w:rFonts w:ascii="Palatino Linotype" w:hAnsi="Palatino Linotype" w:cs="Arial"/>
          <w:bCs/>
          <w:sz w:val="16"/>
          <w:szCs w:val="16"/>
        </w:rPr>
        <w:t xml:space="preserve"> </w:t>
      </w:r>
      <w:r w:rsidRPr="00932009">
        <w:rPr>
          <w:rFonts w:ascii="Palatino Linotype" w:hAnsi="Palatino Linotype" w:cs="Arial"/>
          <w:bCs/>
          <w:sz w:val="16"/>
          <w:szCs w:val="16"/>
        </w:rPr>
        <w:t>Deceptively Simple,</w:t>
      </w:r>
      <w:r>
        <w:rPr>
          <w:rFonts w:ascii="Palatino Linotype" w:hAnsi="Palatino Linotype" w:cs="Arial"/>
          <w:bCs/>
          <w:sz w:val="16"/>
          <w:szCs w:val="16"/>
        </w:rPr>
        <w:t xml:space="preserve"> b</w:t>
      </w:r>
      <w:r w:rsidRPr="00932009">
        <w:rPr>
          <w:rFonts w:ascii="Palatino Linotype" w:hAnsi="Palatino Linotype" w:cs="Arial"/>
          <w:bCs/>
          <w:sz w:val="16"/>
          <w:szCs w:val="16"/>
        </w:rPr>
        <w:t xml:space="preserve">ut Safe </w:t>
      </w:r>
      <w:r>
        <w:rPr>
          <w:rFonts w:ascii="Palatino Linotype" w:hAnsi="Palatino Linotype" w:cs="Arial"/>
          <w:bCs/>
          <w:sz w:val="16"/>
          <w:szCs w:val="16"/>
        </w:rPr>
        <w:t>t</w:t>
      </w:r>
      <w:r w:rsidRPr="00932009">
        <w:rPr>
          <w:rFonts w:ascii="Palatino Linotype" w:hAnsi="Palatino Linotype" w:cs="Arial"/>
          <w:bCs/>
          <w:sz w:val="16"/>
          <w:szCs w:val="16"/>
        </w:rPr>
        <w:t xml:space="preserve">o </w:t>
      </w:r>
      <w:r>
        <w:rPr>
          <w:rFonts w:ascii="Palatino Linotype" w:hAnsi="Palatino Linotype" w:cs="Arial"/>
          <w:bCs/>
          <w:sz w:val="16"/>
          <w:szCs w:val="16"/>
        </w:rPr>
        <w:t>D</w:t>
      </w:r>
      <w:r w:rsidRPr="00932009">
        <w:rPr>
          <w:rFonts w:ascii="Palatino Linotype" w:hAnsi="Palatino Linotype" w:cs="Arial"/>
          <w:bCs/>
          <w:sz w:val="16"/>
          <w:szCs w:val="16"/>
        </w:rPr>
        <w:t xml:space="preserve">o Alone </w:t>
      </w:r>
      <w:r>
        <w:rPr>
          <w:rFonts w:ascii="Palatino Linotype" w:hAnsi="Palatino Linotype" w:cs="Arial"/>
          <w:bCs/>
          <w:sz w:val="16"/>
          <w:szCs w:val="16"/>
        </w:rPr>
        <w:t>o</w:t>
      </w:r>
      <w:r w:rsidRPr="00932009">
        <w:rPr>
          <w:rFonts w:ascii="Palatino Linotype" w:hAnsi="Palatino Linotype" w:cs="Arial"/>
          <w:bCs/>
          <w:sz w:val="16"/>
          <w:szCs w:val="16"/>
        </w:rPr>
        <w:t xml:space="preserve">r </w:t>
      </w:r>
      <w:r>
        <w:rPr>
          <w:rFonts w:ascii="Palatino Linotype" w:hAnsi="Palatino Linotype" w:cs="Arial"/>
          <w:bCs/>
          <w:sz w:val="16"/>
          <w:szCs w:val="16"/>
        </w:rPr>
        <w:t>i</w:t>
      </w:r>
      <w:r w:rsidRPr="00932009">
        <w:rPr>
          <w:rFonts w:ascii="Palatino Linotype" w:hAnsi="Palatino Linotype" w:cs="Arial"/>
          <w:bCs/>
          <w:sz w:val="16"/>
          <w:szCs w:val="16"/>
        </w:rPr>
        <w:t xml:space="preserve">n </w:t>
      </w:r>
      <w:r>
        <w:rPr>
          <w:rFonts w:ascii="Palatino Linotype" w:hAnsi="Palatino Linotype" w:cs="Arial"/>
          <w:bCs/>
          <w:sz w:val="16"/>
          <w:szCs w:val="16"/>
        </w:rPr>
        <w:t>t</w:t>
      </w:r>
      <w:r w:rsidRPr="00932009">
        <w:rPr>
          <w:rFonts w:ascii="Palatino Linotype" w:hAnsi="Palatino Linotype" w:cs="Arial"/>
          <w:bCs/>
          <w:sz w:val="16"/>
          <w:szCs w:val="16"/>
        </w:rPr>
        <w:t xml:space="preserve">he Company </w:t>
      </w:r>
      <w:r>
        <w:rPr>
          <w:rFonts w:ascii="Palatino Linotype" w:hAnsi="Palatino Linotype" w:cs="Arial"/>
          <w:bCs/>
          <w:sz w:val="16"/>
          <w:szCs w:val="16"/>
        </w:rPr>
        <w:t>of Fr</w:t>
      </w:r>
      <w:r w:rsidRPr="00932009">
        <w:rPr>
          <w:rFonts w:ascii="Palatino Linotype" w:hAnsi="Palatino Linotype" w:cs="Arial"/>
          <w:bCs/>
          <w:sz w:val="16"/>
          <w:szCs w:val="16"/>
        </w:rPr>
        <w:t>iends?”</w:t>
      </w:r>
      <w:r>
        <w:rPr>
          <w:rFonts w:ascii="Palatino Linotype" w:hAnsi="Palatino Linotype" w:cs="Arial"/>
          <w:bCs/>
          <w:sz w:val="16"/>
          <w:szCs w:val="16"/>
        </w:rPr>
        <w:t>, p</w:t>
      </w:r>
      <w:r w:rsidRPr="00932009">
        <w:rPr>
          <w:rFonts w:ascii="Palatino Linotype" w:hAnsi="Palatino Linotype" w:cs="Arial"/>
          <w:sz w:val="16"/>
          <w:szCs w:val="16"/>
        </w:rPr>
        <w:t>resented at “Maternal and Child Health: Leadership, Legacy and a Vision for the Future of MCH” Federal-State Partnership Meeting, October 15-18,</w:t>
      </w:r>
      <w:r>
        <w:rPr>
          <w:rFonts w:ascii="Palatino Linotype" w:hAnsi="Palatino Linotype" w:cs="Arial"/>
          <w:sz w:val="16"/>
          <w:szCs w:val="16"/>
        </w:rPr>
        <w:t xml:space="preserve"> </w:t>
      </w:r>
      <w:r w:rsidR="00F76111">
        <w:rPr>
          <w:rFonts w:ascii="Palatino Linotype" w:hAnsi="Palatino Linotype" w:cs="Arial"/>
          <w:sz w:val="16"/>
          <w:szCs w:val="16"/>
        </w:rPr>
        <w:t>2006 in Washington, DC.</w:t>
      </w:r>
    </w:p>
    <w:p w14:paraId="619DF56D" w14:textId="77777777" w:rsidR="00F76111" w:rsidRPr="00F76111" w:rsidRDefault="00F76111" w:rsidP="00946C0C">
      <w:pPr>
        <w:rPr>
          <w:rFonts w:ascii="Palatino Linotype" w:hAnsi="Palatino Linotype" w:cs="Arial"/>
          <w:sz w:val="16"/>
          <w:szCs w:val="16"/>
        </w:rPr>
      </w:pPr>
    </w:p>
    <w:p w14:paraId="03DD51EF" w14:textId="77777777" w:rsidR="00365E20" w:rsidRDefault="00BD0F1A" w:rsidP="00946C0C">
      <w:pPr>
        <w:rPr>
          <w:rFonts w:ascii="Palatino Linotype" w:hAnsi="Palatino Linotype" w:cs="Arial"/>
          <w:sz w:val="16"/>
          <w:szCs w:val="16"/>
        </w:rPr>
      </w:pPr>
      <w:r w:rsidRPr="00F76111">
        <w:rPr>
          <w:rFonts w:ascii="Palatino Linotype" w:hAnsi="Palatino Linotype" w:cs="Univers-Bold"/>
          <w:bCs/>
          <w:sz w:val="16"/>
          <w:szCs w:val="16"/>
        </w:rPr>
        <w:t>“</w:t>
      </w:r>
      <w:r w:rsidR="00365E20">
        <w:rPr>
          <w:rFonts w:ascii="Palatino Linotype" w:hAnsi="Palatino Linotype" w:cs="Univers-Bold"/>
          <w:bCs/>
          <w:sz w:val="16"/>
          <w:szCs w:val="16"/>
        </w:rPr>
        <w:t>A Public Health Approach to Autism: Epidemiology, Surveillance and Diagnosis, Interventions, and Future Directions</w:t>
      </w:r>
      <w:r>
        <w:rPr>
          <w:rFonts w:ascii="Palatino Linotype" w:hAnsi="Palatino Linotype" w:cs="Univers-Bold"/>
          <w:bCs/>
          <w:sz w:val="16"/>
          <w:szCs w:val="16"/>
        </w:rPr>
        <w:t xml:space="preserve">”, invited </w:t>
      </w:r>
      <w:r w:rsidR="00365E20">
        <w:rPr>
          <w:rFonts w:ascii="Palatino Linotype" w:hAnsi="Palatino Linotype" w:cs="Arial"/>
          <w:sz w:val="16"/>
          <w:szCs w:val="16"/>
        </w:rPr>
        <w:t>presentation at the Invitational Symposium and Eighth Annual Lawton Chiles International Lecture on Maternal and Child Health in the Americas, “Childhood Autism: Policy, Progra</w:t>
      </w:r>
      <w:r w:rsidR="00535ABD">
        <w:rPr>
          <w:rFonts w:ascii="Palatino Linotype" w:hAnsi="Palatino Linotype" w:cs="Arial"/>
          <w:sz w:val="16"/>
          <w:szCs w:val="16"/>
        </w:rPr>
        <w:t xml:space="preserve">ms, and Practice”, September 25, </w:t>
      </w:r>
      <w:r w:rsidR="00365E20">
        <w:rPr>
          <w:rFonts w:ascii="Palatino Linotype" w:hAnsi="Palatino Linotype" w:cs="Arial"/>
          <w:sz w:val="16"/>
          <w:szCs w:val="16"/>
        </w:rPr>
        <w:t>2006 at the Lawton and Rhea Chiles Center for Healthy Mothers and Babies, University of South Florida, Tampa, FL.</w:t>
      </w:r>
    </w:p>
    <w:p w14:paraId="5C9CF08D" w14:textId="77777777" w:rsidR="00365E20" w:rsidRPr="00365E20" w:rsidRDefault="00365E20" w:rsidP="00946C0C">
      <w:pPr>
        <w:rPr>
          <w:rFonts w:ascii="Palatino Linotype" w:hAnsi="Palatino Linotype" w:cs="Arial"/>
          <w:sz w:val="16"/>
          <w:szCs w:val="16"/>
        </w:rPr>
      </w:pPr>
    </w:p>
    <w:p w14:paraId="0BC529F1" w14:textId="77777777" w:rsidR="00344443" w:rsidRDefault="00344443" w:rsidP="00344443">
      <w:pPr>
        <w:rPr>
          <w:rFonts w:ascii="Palatino Linotype" w:hAnsi="Palatino Linotype"/>
          <w:sz w:val="16"/>
          <w:szCs w:val="16"/>
        </w:rPr>
      </w:pPr>
      <w:r>
        <w:rPr>
          <w:rFonts w:ascii="Palatino Linotype" w:hAnsi="Palatino Linotype"/>
          <w:sz w:val="16"/>
          <w:szCs w:val="16"/>
        </w:rPr>
        <w:t>“</w:t>
      </w:r>
      <w:r w:rsidRPr="00344443">
        <w:rPr>
          <w:rFonts w:ascii="Palatino Linotype" w:hAnsi="Palatino Linotype"/>
          <w:sz w:val="16"/>
          <w:szCs w:val="16"/>
        </w:rPr>
        <w:t>Preventing the Recurrence of Neural Tube Defects in the United States: Current Status and Recommendations</w:t>
      </w:r>
      <w:r>
        <w:rPr>
          <w:rFonts w:ascii="Palatino Linotype" w:hAnsi="Palatino Linotype"/>
          <w:sz w:val="16"/>
          <w:szCs w:val="16"/>
        </w:rPr>
        <w:t xml:space="preserve">”, </w:t>
      </w:r>
      <w:r w:rsidR="00057685" w:rsidRPr="00344443">
        <w:rPr>
          <w:rFonts w:ascii="Palatino Linotype" w:hAnsi="Palatino Linotype"/>
          <w:sz w:val="16"/>
          <w:szCs w:val="16"/>
        </w:rPr>
        <w:t>J. Collins</w:t>
      </w:r>
      <w:r w:rsidR="00057685">
        <w:rPr>
          <w:rFonts w:ascii="Palatino Linotype" w:hAnsi="Palatino Linotype"/>
          <w:sz w:val="16"/>
          <w:szCs w:val="16"/>
        </w:rPr>
        <w:t>,</w:t>
      </w:r>
      <w:r w:rsidR="00057685" w:rsidRPr="00344443">
        <w:rPr>
          <w:rFonts w:ascii="Palatino Linotype" w:hAnsi="Palatino Linotype"/>
          <w:sz w:val="16"/>
          <w:szCs w:val="16"/>
        </w:rPr>
        <w:t xml:space="preserve"> M. Canfield</w:t>
      </w:r>
      <w:r w:rsidR="00057685">
        <w:rPr>
          <w:rFonts w:ascii="Palatino Linotype" w:hAnsi="Palatino Linotype"/>
          <w:sz w:val="16"/>
          <w:szCs w:val="16"/>
        </w:rPr>
        <w:t>,</w:t>
      </w:r>
      <w:r w:rsidR="00057685" w:rsidRPr="00344443">
        <w:rPr>
          <w:rFonts w:ascii="Palatino Linotype" w:hAnsi="Palatino Linotype"/>
          <w:sz w:val="16"/>
          <w:szCs w:val="16"/>
        </w:rPr>
        <w:t xml:space="preserve"> K. Pearson</w:t>
      </w:r>
      <w:r w:rsidR="00057685">
        <w:rPr>
          <w:rFonts w:ascii="Palatino Linotype" w:hAnsi="Palatino Linotype"/>
          <w:sz w:val="16"/>
          <w:szCs w:val="16"/>
        </w:rPr>
        <w:t>,</w:t>
      </w:r>
      <w:r w:rsidR="00057685" w:rsidRPr="00344443">
        <w:rPr>
          <w:rFonts w:ascii="Palatino Linotype" w:hAnsi="Palatino Linotype"/>
          <w:sz w:val="16"/>
          <w:szCs w:val="16"/>
        </w:rPr>
        <w:t xml:space="preserve"> R. Kirby</w:t>
      </w:r>
      <w:r w:rsidR="00057685">
        <w:rPr>
          <w:rFonts w:ascii="Palatino Linotype" w:hAnsi="Palatino Linotype"/>
          <w:sz w:val="16"/>
          <w:szCs w:val="16"/>
        </w:rPr>
        <w:t>,</w:t>
      </w:r>
      <w:r w:rsidR="00057685" w:rsidRPr="00344443">
        <w:rPr>
          <w:rFonts w:ascii="Palatino Linotype" w:hAnsi="Palatino Linotype"/>
          <w:sz w:val="16"/>
          <w:szCs w:val="16"/>
        </w:rPr>
        <w:t xml:space="preserve"> A. Case</w:t>
      </w:r>
      <w:r w:rsidR="00057685">
        <w:rPr>
          <w:rFonts w:ascii="Palatino Linotype" w:hAnsi="Palatino Linotype"/>
          <w:sz w:val="16"/>
          <w:szCs w:val="16"/>
        </w:rPr>
        <w:t>,</w:t>
      </w:r>
      <w:r w:rsidR="00057685" w:rsidRPr="00344443">
        <w:rPr>
          <w:rFonts w:ascii="Palatino Linotype" w:hAnsi="Palatino Linotype"/>
          <w:sz w:val="16"/>
          <w:szCs w:val="16"/>
        </w:rPr>
        <w:t xml:space="preserve"> C. Mai</w:t>
      </w:r>
      <w:r w:rsidR="00057685">
        <w:rPr>
          <w:rFonts w:ascii="Palatino Linotype" w:hAnsi="Palatino Linotype"/>
          <w:sz w:val="16"/>
          <w:szCs w:val="16"/>
        </w:rPr>
        <w:t>,</w:t>
      </w:r>
      <w:r w:rsidR="00057685" w:rsidRPr="00344443">
        <w:rPr>
          <w:rFonts w:ascii="Palatino Linotype" w:hAnsi="Palatino Linotype"/>
          <w:sz w:val="16"/>
          <w:szCs w:val="16"/>
        </w:rPr>
        <w:t xml:space="preserve"> J. Major</w:t>
      </w:r>
      <w:r w:rsidR="00057685">
        <w:rPr>
          <w:rFonts w:ascii="Palatino Linotype" w:hAnsi="Palatino Linotype"/>
          <w:sz w:val="16"/>
          <w:szCs w:val="16"/>
        </w:rPr>
        <w:t>,</w:t>
      </w:r>
      <w:r w:rsidR="00057685" w:rsidRPr="00344443">
        <w:rPr>
          <w:rFonts w:ascii="Palatino Linotype" w:hAnsi="Palatino Linotype"/>
          <w:sz w:val="16"/>
          <w:szCs w:val="16"/>
        </w:rPr>
        <w:t xml:space="preserve"> B. Frohnert</w:t>
      </w:r>
      <w:r w:rsidR="00057685">
        <w:rPr>
          <w:rFonts w:ascii="Palatino Linotype" w:hAnsi="Palatino Linotype"/>
          <w:sz w:val="16"/>
          <w:szCs w:val="16"/>
        </w:rPr>
        <w:t>,</w:t>
      </w:r>
      <w:r w:rsidR="00057685" w:rsidRPr="00344443">
        <w:rPr>
          <w:rFonts w:ascii="Palatino Linotype" w:hAnsi="Palatino Linotype"/>
          <w:sz w:val="16"/>
          <w:szCs w:val="16"/>
        </w:rPr>
        <w:t xml:space="preserve"> J. Dean</w:t>
      </w:r>
      <w:r w:rsidR="00057685">
        <w:rPr>
          <w:rFonts w:ascii="Palatino Linotype" w:hAnsi="Palatino Linotype"/>
          <w:sz w:val="16"/>
          <w:szCs w:val="16"/>
        </w:rPr>
        <w:t>,</w:t>
      </w:r>
      <w:r w:rsidR="00057685" w:rsidRPr="00344443">
        <w:rPr>
          <w:rFonts w:ascii="Palatino Linotype" w:hAnsi="Palatino Linotype"/>
          <w:sz w:val="16"/>
          <w:szCs w:val="16"/>
        </w:rPr>
        <w:t xml:space="preserve"> R. Rickard</w:t>
      </w:r>
      <w:r w:rsidR="00057685">
        <w:rPr>
          <w:rFonts w:ascii="Palatino Linotype" w:hAnsi="Palatino Linotype"/>
          <w:sz w:val="16"/>
          <w:szCs w:val="16"/>
        </w:rPr>
        <w:t>,</w:t>
      </w:r>
      <w:r w:rsidR="00057685" w:rsidRPr="00344443">
        <w:rPr>
          <w:rFonts w:ascii="Palatino Linotype" w:hAnsi="Palatino Linotype"/>
          <w:sz w:val="16"/>
          <w:szCs w:val="16"/>
        </w:rPr>
        <w:t xml:space="preserve"> J. Mulinare</w:t>
      </w:r>
      <w:r w:rsidR="00057685">
        <w:rPr>
          <w:rFonts w:ascii="Palatino Linotype" w:hAnsi="Palatino Linotype"/>
          <w:sz w:val="16"/>
          <w:szCs w:val="16"/>
        </w:rPr>
        <w:t xml:space="preserve">, </w:t>
      </w:r>
      <w:r w:rsidR="00FB086A">
        <w:rPr>
          <w:rFonts w:ascii="Palatino Linotype" w:hAnsi="Palatino Linotype"/>
          <w:sz w:val="16"/>
          <w:szCs w:val="16"/>
        </w:rPr>
        <w:t>presented at</w:t>
      </w:r>
      <w:r>
        <w:rPr>
          <w:rFonts w:ascii="Palatino Linotype" w:hAnsi="Palatino Linotype"/>
          <w:sz w:val="16"/>
          <w:szCs w:val="16"/>
        </w:rPr>
        <w:t xml:space="preserve"> the National Conference on Health Promotion, September </w:t>
      </w:r>
      <w:r w:rsidR="00022E4B">
        <w:rPr>
          <w:rFonts w:ascii="Palatino Linotype" w:hAnsi="Palatino Linotype"/>
          <w:sz w:val="16"/>
          <w:szCs w:val="16"/>
        </w:rPr>
        <w:t xml:space="preserve">12-14, </w:t>
      </w:r>
      <w:r>
        <w:rPr>
          <w:rFonts w:ascii="Palatino Linotype" w:hAnsi="Palatino Linotype"/>
          <w:sz w:val="16"/>
          <w:szCs w:val="16"/>
        </w:rPr>
        <w:t>2006</w:t>
      </w:r>
      <w:r w:rsidR="00022E4B">
        <w:rPr>
          <w:rFonts w:ascii="Palatino Linotype" w:hAnsi="Palatino Linotype"/>
          <w:sz w:val="16"/>
          <w:szCs w:val="16"/>
        </w:rPr>
        <w:t xml:space="preserve"> in Atlanta, GA</w:t>
      </w:r>
      <w:r>
        <w:rPr>
          <w:rFonts w:ascii="Palatino Linotype" w:hAnsi="Palatino Linotype"/>
          <w:sz w:val="16"/>
          <w:szCs w:val="16"/>
        </w:rPr>
        <w:t>.</w:t>
      </w:r>
    </w:p>
    <w:p w14:paraId="25E6B86D" w14:textId="77777777" w:rsidR="00495666" w:rsidRDefault="00495666" w:rsidP="00344443">
      <w:pPr>
        <w:rPr>
          <w:rFonts w:ascii="Palatino Linotype" w:hAnsi="Palatino Linotype"/>
          <w:sz w:val="16"/>
          <w:szCs w:val="16"/>
        </w:rPr>
      </w:pPr>
    </w:p>
    <w:p w14:paraId="1F3DF814" w14:textId="77777777" w:rsidR="00BB0E5A" w:rsidRDefault="00BB0E5A" w:rsidP="0005768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Univers-Bold"/>
          <w:bCs/>
          <w:sz w:val="16"/>
          <w:szCs w:val="16"/>
        </w:rPr>
      </w:pPr>
      <w:r>
        <w:rPr>
          <w:rFonts w:ascii="Palatino Linotype" w:hAnsi="Palatino Linotype" w:cs="Univers-Bold"/>
          <w:bCs/>
          <w:sz w:val="16"/>
          <w:szCs w:val="16"/>
        </w:rPr>
        <w:t>“The Perinatal State of the State”, keynote lecture presented at “Multidisciplinary Perspectives in Perinatal Care”, second annual Region III Perinatal Advisory Committee conference, August 30-31, 2006 in Birmingham, AL.</w:t>
      </w:r>
    </w:p>
    <w:p w14:paraId="2762DFDF" w14:textId="77777777" w:rsidR="00BB0E5A" w:rsidRDefault="00BB0E5A" w:rsidP="0005768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cs="Univers-Bold"/>
          <w:bCs/>
          <w:sz w:val="16"/>
          <w:szCs w:val="16"/>
        </w:rPr>
      </w:pPr>
    </w:p>
    <w:p w14:paraId="1733483A" w14:textId="77777777" w:rsidR="00057685" w:rsidRPr="00FF701F" w:rsidRDefault="00970458" w:rsidP="0005768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cs="Univers-Bold"/>
          <w:bCs/>
          <w:sz w:val="16"/>
          <w:szCs w:val="16"/>
        </w:rPr>
        <w:t>“Racial/Ethnic Patterns for Selected Birth Defects in the United States”, M.A. Canfield, M.A. Honein, N. Yuskiv, J. Xing, C.T. Mai, J.S. Collins, O. Devine, J. Petrini, T.A. Ramadhani, C.A. Hobbs, and R.S. Kirby for the National Birth Defects Prevention Network, poster presented by M.A. Canfield at the 2006 Congress of Epidemiology, June 21-24, 2006 in Seattle, WA.</w:t>
      </w:r>
      <w:r w:rsidR="00057685">
        <w:rPr>
          <w:rFonts w:ascii="Palatino Linotype" w:hAnsi="Palatino Linotype" w:cs="Univers-Bold"/>
          <w:bCs/>
          <w:sz w:val="16"/>
          <w:szCs w:val="16"/>
        </w:rPr>
        <w:t xml:space="preserve"> </w:t>
      </w:r>
      <w:r w:rsidR="00057685" w:rsidRPr="00FF701F">
        <w:rPr>
          <w:rFonts w:ascii="Palatino Linotype" w:hAnsi="Palatino Linotype"/>
          <w:sz w:val="16"/>
          <w:szCs w:val="16"/>
        </w:rPr>
        <w:t>[abstract:</w:t>
      </w:r>
      <w:r w:rsidR="00057685">
        <w:rPr>
          <w:rFonts w:ascii="Palatino Linotype" w:hAnsi="Palatino Linotype"/>
          <w:sz w:val="16"/>
          <w:szCs w:val="16"/>
        </w:rPr>
        <w:t xml:space="preserve"> </w:t>
      </w:r>
      <w:r w:rsidR="00057685">
        <w:rPr>
          <w:rFonts w:ascii="Palatino Linotype" w:hAnsi="Palatino Linotype"/>
          <w:sz w:val="16"/>
          <w:szCs w:val="16"/>
          <w:u w:val="single"/>
        </w:rPr>
        <w:t>Am J Epidemiol</w:t>
      </w:r>
      <w:r w:rsidR="00057685" w:rsidRPr="00FF701F">
        <w:rPr>
          <w:rFonts w:ascii="Palatino Linotype" w:hAnsi="Palatino Linotype"/>
          <w:sz w:val="16"/>
          <w:szCs w:val="16"/>
        </w:rPr>
        <w:t xml:space="preserve"> </w:t>
      </w:r>
      <w:r w:rsidR="00057685">
        <w:rPr>
          <w:rFonts w:ascii="Palatino Linotype" w:hAnsi="Palatino Linotype"/>
          <w:sz w:val="16"/>
          <w:szCs w:val="16"/>
        </w:rPr>
        <w:t>163, Supplement</w:t>
      </w:r>
      <w:r w:rsidR="00057685" w:rsidRPr="00FF701F">
        <w:rPr>
          <w:rFonts w:ascii="Palatino Linotype" w:hAnsi="Palatino Linotype"/>
          <w:sz w:val="16"/>
          <w:szCs w:val="16"/>
        </w:rPr>
        <w:t xml:space="preserve"> (</w:t>
      </w:r>
      <w:r w:rsidR="00057685">
        <w:rPr>
          <w:rFonts w:ascii="Palatino Linotype" w:hAnsi="Palatino Linotype"/>
          <w:sz w:val="16"/>
          <w:szCs w:val="16"/>
        </w:rPr>
        <w:t>June 1, 2006</w:t>
      </w:r>
      <w:r w:rsidR="00057685" w:rsidRPr="00FF701F">
        <w:rPr>
          <w:rFonts w:ascii="Palatino Linotype" w:hAnsi="Palatino Linotype"/>
          <w:sz w:val="16"/>
          <w:szCs w:val="16"/>
        </w:rPr>
        <w:t xml:space="preserve">), </w:t>
      </w:r>
      <w:r w:rsidR="00057685">
        <w:rPr>
          <w:rFonts w:ascii="Palatino Linotype" w:hAnsi="Palatino Linotype"/>
          <w:sz w:val="16"/>
          <w:szCs w:val="16"/>
        </w:rPr>
        <w:t>S54</w:t>
      </w:r>
      <w:r w:rsidR="00057685" w:rsidRPr="00FF701F">
        <w:rPr>
          <w:rFonts w:ascii="Palatino Linotype" w:hAnsi="Palatino Linotype"/>
          <w:sz w:val="16"/>
          <w:szCs w:val="16"/>
        </w:rPr>
        <w:t>].</w:t>
      </w:r>
    </w:p>
    <w:p w14:paraId="2566A739" w14:textId="77777777" w:rsidR="003F14E3" w:rsidRDefault="003F14E3" w:rsidP="00344443">
      <w:pPr>
        <w:rPr>
          <w:rFonts w:ascii="Palatino Linotype" w:hAnsi="Palatino Linotype" w:cs="Univers-Bold"/>
          <w:bCs/>
          <w:sz w:val="16"/>
          <w:szCs w:val="16"/>
        </w:rPr>
      </w:pPr>
    </w:p>
    <w:p w14:paraId="6E29FA7D" w14:textId="77777777" w:rsidR="003F14E3" w:rsidRDefault="003F14E3" w:rsidP="00344443">
      <w:pPr>
        <w:rPr>
          <w:rFonts w:ascii="Palatino Linotype" w:hAnsi="Palatino Linotype" w:cs="Univers-Bold"/>
          <w:bCs/>
          <w:sz w:val="16"/>
          <w:szCs w:val="16"/>
        </w:rPr>
      </w:pPr>
      <w:r>
        <w:rPr>
          <w:rFonts w:ascii="Palatino Linotype" w:hAnsi="Palatino Linotype" w:cs="Univers-Bold"/>
          <w:bCs/>
          <w:sz w:val="16"/>
          <w:szCs w:val="16"/>
        </w:rPr>
        <w:t xml:space="preserve">“Everything You Always Wanted to Know </w:t>
      </w:r>
      <w:r w:rsidR="00DD46F7">
        <w:rPr>
          <w:rFonts w:ascii="Palatino Linotype" w:hAnsi="Palatino Linotype" w:cs="Univers-Bold"/>
          <w:bCs/>
          <w:sz w:val="16"/>
          <w:szCs w:val="16"/>
        </w:rPr>
        <w:t>a</w:t>
      </w:r>
      <w:r>
        <w:rPr>
          <w:rFonts w:ascii="Palatino Linotype" w:hAnsi="Palatino Linotype" w:cs="Univers-Bold"/>
          <w:bCs/>
          <w:sz w:val="16"/>
          <w:szCs w:val="16"/>
        </w:rPr>
        <w:t>bout Scientific Evidence for Practice”, presented at “Sowing the Seeds”, Midwifery Alliance of North America Region 3 Conference, June 15-17, 2006 at Camp McDowell</w:t>
      </w:r>
      <w:r w:rsidR="008D1663">
        <w:rPr>
          <w:rFonts w:ascii="Palatino Linotype" w:hAnsi="Palatino Linotype" w:cs="Univers-Bold"/>
          <w:bCs/>
          <w:sz w:val="16"/>
          <w:szCs w:val="16"/>
        </w:rPr>
        <w:t xml:space="preserve"> in</w:t>
      </w:r>
      <w:r>
        <w:rPr>
          <w:rFonts w:ascii="Palatino Linotype" w:hAnsi="Palatino Linotype" w:cs="Univers-Bold"/>
          <w:bCs/>
          <w:sz w:val="16"/>
          <w:szCs w:val="16"/>
        </w:rPr>
        <w:t xml:space="preserve"> Nauvoo, AL.</w:t>
      </w:r>
    </w:p>
    <w:p w14:paraId="5B7B83DF" w14:textId="77777777" w:rsidR="009D2335" w:rsidRDefault="009D2335" w:rsidP="00344443">
      <w:pPr>
        <w:rPr>
          <w:rFonts w:ascii="Palatino Linotype" w:hAnsi="Palatino Linotype" w:cs="Univers-Bold"/>
          <w:bCs/>
          <w:sz w:val="16"/>
          <w:szCs w:val="16"/>
        </w:rPr>
      </w:pPr>
    </w:p>
    <w:p w14:paraId="2C7EE299" w14:textId="77777777" w:rsidR="00203E05" w:rsidRDefault="00203E05" w:rsidP="00344443">
      <w:pPr>
        <w:rPr>
          <w:rFonts w:ascii="Palatino Linotype" w:hAnsi="Palatino Linotype" w:cs="Univers-Bold"/>
          <w:bCs/>
          <w:sz w:val="16"/>
          <w:szCs w:val="16"/>
        </w:rPr>
      </w:pPr>
      <w:r>
        <w:rPr>
          <w:rFonts w:ascii="Palatino Linotype" w:hAnsi="Palatino Linotype" w:cs="Univers-Bold"/>
          <w:bCs/>
          <w:sz w:val="16"/>
          <w:szCs w:val="16"/>
        </w:rPr>
        <w:t>“A Public Health Approach to Autism: Epidemiology, Surveillance and Diagnosis, Interventions, and Future Directions”, presented at “Making Change Happen”, 19</w:t>
      </w:r>
      <w:r w:rsidRPr="00203E05">
        <w:rPr>
          <w:rFonts w:ascii="Palatino Linotype" w:hAnsi="Palatino Linotype" w:cs="Univers-Bold"/>
          <w:bCs/>
          <w:sz w:val="16"/>
          <w:szCs w:val="16"/>
          <w:vertAlign w:val="superscript"/>
        </w:rPr>
        <w:t>th</w:t>
      </w:r>
      <w:r>
        <w:rPr>
          <w:rFonts w:ascii="Palatino Linotype" w:hAnsi="Palatino Linotype" w:cs="Univers-Bold"/>
          <w:bCs/>
          <w:sz w:val="16"/>
          <w:szCs w:val="16"/>
        </w:rPr>
        <w:t xml:space="preserve"> Annual National Maternal and Child Health Leadership Conference, May 16-17, 2006, in Chicago, IL.</w:t>
      </w:r>
    </w:p>
    <w:p w14:paraId="1AC7C03B" w14:textId="77777777" w:rsidR="00203E05" w:rsidRDefault="00203E05" w:rsidP="00344443">
      <w:pPr>
        <w:rPr>
          <w:rFonts w:ascii="Palatino Linotype" w:hAnsi="Palatino Linotype" w:cs="Univers-Bold"/>
          <w:bCs/>
          <w:sz w:val="16"/>
          <w:szCs w:val="16"/>
        </w:rPr>
      </w:pPr>
    </w:p>
    <w:p w14:paraId="7C265732" w14:textId="77777777" w:rsidR="00495666" w:rsidRPr="00DC6942" w:rsidRDefault="00DC6942" w:rsidP="00344443">
      <w:pPr>
        <w:rPr>
          <w:rFonts w:ascii="Palatino Linotype" w:hAnsi="Palatino Linotype"/>
          <w:sz w:val="16"/>
          <w:szCs w:val="16"/>
        </w:rPr>
      </w:pPr>
      <w:r>
        <w:rPr>
          <w:rFonts w:ascii="Palatino Linotype" w:hAnsi="Palatino Linotype" w:cs="Univers-Bold"/>
          <w:bCs/>
          <w:sz w:val="16"/>
          <w:szCs w:val="16"/>
        </w:rPr>
        <w:t>“</w:t>
      </w:r>
      <w:r w:rsidRPr="00DC6942">
        <w:rPr>
          <w:rFonts w:ascii="Palatino Linotype" w:hAnsi="Palatino Linotype" w:cs="Univers-Bold"/>
          <w:bCs/>
          <w:sz w:val="16"/>
          <w:szCs w:val="16"/>
        </w:rPr>
        <w:t>Transforming Data to Information</w:t>
      </w:r>
      <w:r>
        <w:rPr>
          <w:rFonts w:ascii="Palatino Linotype" w:hAnsi="Palatino Linotype" w:cs="Univers-Bold"/>
          <w:bCs/>
          <w:sz w:val="16"/>
          <w:szCs w:val="16"/>
        </w:rPr>
        <w:t>”, presented by R.S. Kirby and M. Weiss at the 36</w:t>
      </w:r>
      <w:r w:rsidRPr="00DC6942">
        <w:rPr>
          <w:rFonts w:ascii="Palatino Linotype" w:hAnsi="Palatino Linotype" w:cs="Univers-Bold"/>
          <w:bCs/>
          <w:sz w:val="16"/>
          <w:szCs w:val="16"/>
          <w:vertAlign w:val="superscript"/>
        </w:rPr>
        <w:t>th</w:t>
      </w:r>
      <w:r>
        <w:rPr>
          <w:rFonts w:ascii="Palatino Linotype" w:hAnsi="Palatino Linotype" w:cs="Univers-Bold"/>
          <w:bCs/>
          <w:sz w:val="16"/>
          <w:szCs w:val="16"/>
        </w:rPr>
        <w:t xml:space="preserve"> Annual Statewide Perinatal Conference, Wisconsin Association for Perinatal Care, April 23-25, 2006 in Milwaukee, WI.</w:t>
      </w:r>
      <w:r w:rsidRPr="00DC6942">
        <w:rPr>
          <w:rFonts w:ascii="Palatino Linotype" w:hAnsi="Palatino Linotype"/>
          <w:sz w:val="16"/>
          <w:szCs w:val="16"/>
        </w:rPr>
        <w:t xml:space="preserve"> </w:t>
      </w:r>
    </w:p>
    <w:p w14:paraId="65EC091B" w14:textId="77777777" w:rsidR="00344443" w:rsidRDefault="00344443"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2B263909" w14:textId="77777777" w:rsidR="00FD006F" w:rsidRDefault="00FD006F"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Cs/>
          <w:sz w:val="16"/>
          <w:szCs w:val="16"/>
        </w:rPr>
        <w:t>“Is the Prevalence of Gastroschisis and Omphalocele in the United States Rising?”, presented at the Texas Center for Birth Defects Research and Prevention 2006 Symposium, April 19, 2006 in Austin, TX.</w:t>
      </w:r>
    </w:p>
    <w:p w14:paraId="7466DB25" w14:textId="77777777" w:rsidR="00FD006F" w:rsidRDefault="00FD006F"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28F20238" w14:textId="77777777" w:rsidR="00FD006F" w:rsidRDefault="00FD006F"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Cs/>
          <w:sz w:val="16"/>
          <w:szCs w:val="16"/>
        </w:rPr>
        <w:t>“Evidence-based Malpractice in Obstetrics and Gynecology”, grand rounds lecture to the Department of Obstetrics and Gynecology, University of Wisconsin Medical School, April 13, 2006 in Madison, WI.</w:t>
      </w:r>
    </w:p>
    <w:p w14:paraId="674BE7D9" w14:textId="77777777" w:rsidR="00DC280F" w:rsidRDefault="00DC280F"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660A50F0" w14:textId="77777777" w:rsidR="00DC280F" w:rsidRDefault="00DC280F"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Cs/>
          <w:sz w:val="16"/>
          <w:szCs w:val="16"/>
        </w:rPr>
        <w:t>“The Relationship between Pregnancy Rates of 10-16 Year Old Females, Age of Conceptual Fathers and Rape Convictions in Alabama from January 1997 through December 2001”, presented by G.L. Bush, co-authored by K. Swatzell, E. Gordon, T. Watkins, R. Kirby, presented at the 83</w:t>
      </w:r>
      <w:r w:rsidRPr="00DC280F">
        <w:rPr>
          <w:rFonts w:ascii="Palatino Linotype" w:hAnsi="Palatino Linotype"/>
          <w:bCs/>
          <w:sz w:val="16"/>
          <w:szCs w:val="16"/>
          <w:vertAlign w:val="superscript"/>
        </w:rPr>
        <w:t>rd</w:t>
      </w:r>
      <w:r>
        <w:rPr>
          <w:rFonts w:ascii="Palatino Linotype" w:hAnsi="Palatino Linotype"/>
          <w:bCs/>
          <w:sz w:val="16"/>
          <w:szCs w:val="16"/>
        </w:rPr>
        <w:t xml:space="preserve"> Annual Meeting of the Alabama Academy of Science, March 15-18, 2006 at Troy University, Troy, AL.</w:t>
      </w:r>
    </w:p>
    <w:p w14:paraId="34CFF09D" w14:textId="77777777" w:rsidR="00FD006F" w:rsidRPr="00344443" w:rsidRDefault="00FD006F"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284E8051" w14:textId="77777777" w:rsidR="00BE4098" w:rsidRDefault="00BE4098"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Cs/>
          <w:sz w:val="16"/>
          <w:szCs w:val="16"/>
        </w:rPr>
        <w:t>“The Epidemiology of Multiple Birth: A Population Perspective”, presented to Department of Epidemiology and Biostatistics Grand Rounds, February 22, 2006 at University of South Florida, Tampa, FL.</w:t>
      </w:r>
    </w:p>
    <w:p w14:paraId="669D6FA0" w14:textId="77777777" w:rsidR="00BE4098" w:rsidRDefault="00BE4098"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40D042EA" w14:textId="77777777" w:rsidR="000D366B" w:rsidRDefault="000D366B" w:rsidP="000D36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0D366B">
        <w:rPr>
          <w:rFonts w:ascii="Palatino Linotype" w:hAnsi="Palatino Linotype"/>
          <w:bCs/>
          <w:sz w:val="16"/>
          <w:szCs w:val="16"/>
        </w:rPr>
        <w:t xml:space="preserve">“Tools and Extensions for GIS”, </w:t>
      </w:r>
      <w:r>
        <w:rPr>
          <w:rFonts w:ascii="Palatino Linotype" w:hAnsi="Palatino Linotype"/>
          <w:bCs/>
          <w:sz w:val="16"/>
          <w:szCs w:val="16"/>
        </w:rPr>
        <w:t xml:space="preserve">presented </w:t>
      </w:r>
      <w:r>
        <w:rPr>
          <w:rFonts w:ascii="Palatino Linotype" w:hAnsi="Palatino Linotype"/>
          <w:sz w:val="16"/>
          <w:szCs w:val="16"/>
        </w:rPr>
        <w:t>at the 9</w:t>
      </w:r>
      <w:r w:rsidRPr="000D366B">
        <w:rPr>
          <w:rFonts w:ascii="Palatino Linotype" w:hAnsi="Palatino Linotype"/>
          <w:sz w:val="16"/>
          <w:szCs w:val="16"/>
          <w:vertAlign w:val="superscript"/>
        </w:rPr>
        <w:t>th</w:t>
      </w:r>
      <w:r>
        <w:rPr>
          <w:rFonts w:ascii="Palatino Linotype" w:hAnsi="Palatino Linotype"/>
          <w:sz w:val="16"/>
          <w:szCs w:val="16"/>
        </w:rPr>
        <w:t xml:space="preserve"> Annual Meeting of the National Birth Defects Prevention Network, January 30-February 1, 2006 in Arlington, VA.</w:t>
      </w:r>
    </w:p>
    <w:p w14:paraId="10A3D32B" w14:textId="77777777" w:rsidR="000D366B" w:rsidRPr="000D366B" w:rsidRDefault="000D366B" w:rsidP="0076752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7E8C906" w14:textId="77777777" w:rsidR="000D366B" w:rsidRDefault="000D366B" w:rsidP="0076752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“GIS Training for Birth Defects Surveillance”, presented as a one-day training seminar by R.S. Kirby, D. Enright, B. Gardner at the 9</w:t>
      </w:r>
      <w:r w:rsidRPr="000D366B">
        <w:rPr>
          <w:rFonts w:ascii="Palatino Linotype" w:hAnsi="Palatino Linotype"/>
          <w:sz w:val="16"/>
          <w:szCs w:val="16"/>
          <w:vertAlign w:val="superscript"/>
        </w:rPr>
        <w:t>th</w:t>
      </w:r>
      <w:r>
        <w:rPr>
          <w:rFonts w:ascii="Palatino Linotype" w:hAnsi="Palatino Linotype"/>
          <w:sz w:val="16"/>
          <w:szCs w:val="16"/>
        </w:rPr>
        <w:t xml:space="preserve"> Annual Meeting of the National Birth Defects Prevention Network, January 29, 2006 in Arlington, VA.</w:t>
      </w:r>
    </w:p>
    <w:p w14:paraId="3874D20F" w14:textId="77777777" w:rsidR="000D366B" w:rsidRDefault="000D366B" w:rsidP="0076752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4AB4C0F" w14:textId="77777777" w:rsidR="00767522" w:rsidRPr="00FF701F" w:rsidRDefault="00767522" w:rsidP="0076752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“Comparison of Glyburide and Insulin for the Management of Gestational Diabetics with Greatly Elevated Oral Glucose Challenge Test and Fasting Hyperglycemia”, G. Ramos, G. Jacobson, R. Kirby, J.Y. Ching, R. Field, presented by G. Jacobson at Society for Maternal-Fetal Medicine 26</w:t>
      </w:r>
      <w:r w:rsidRPr="00B70FB1">
        <w:rPr>
          <w:rFonts w:ascii="Palatino Linotype" w:hAnsi="Palatino Linotype"/>
          <w:sz w:val="16"/>
          <w:szCs w:val="16"/>
          <w:vertAlign w:val="superscript"/>
        </w:rPr>
        <w:t>th</w:t>
      </w:r>
      <w:r>
        <w:rPr>
          <w:rFonts w:ascii="Palatino Linotype" w:hAnsi="Palatino Linotype"/>
          <w:sz w:val="16"/>
          <w:szCs w:val="16"/>
        </w:rPr>
        <w:t xml:space="preserve"> Annual Scientific Meeting, Jan. 24-Feb. 4, 2006 in Miami Beach, FL</w:t>
      </w:r>
      <w:r w:rsidR="007962C9">
        <w:rPr>
          <w:rFonts w:ascii="Palatino Linotype" w:hAnsi="Palatino Linotype"/>
          <w:sz w:val="16"/>
          <w:szCs w:val="16"/>
        </w:rPr>
        <w:t xml:space="preserve"> </w:t>
      </w:r>
      <w:r w:rsidRPr="00FF701F">
        <w:rPr>
          <w:rFonts w:ascii="Palatino Linotype" w:hAnsi="Palatino Linotype"/>
          <w:sz w:val="16"/>
          <w:szCs w:val="16"/>
        </w:rPr>
        <w:t>[abstract:</w:t>
      </w:r>
      <w:r>
        <w:rPr>
          <w:rFonts w:ascii="Palatino Linotype" w:hAnsi="Palatino Linotype"/>
          <w:sz w:val="16"/>
          <w:szCs w:val="16"/>
        </w:rPr>
        <w:t xml:space="preserve"> </w:t>
      </w:r>
      <w:r>
        <w:rPr>
          <w:rFonts w:ascii="Palatino Linotype" w:hAnsi="Palatino Linotype"/>
          <w:sz w:val="16"/>
          <w:szCs w:val="16"/>
          <w:u w:val="single"/>
        </w:rPr>
        <w:t>Am J Obstet Gynecol</w:t>
      </w:r>
      <w:r w:rsidRPr="00FF701F">
        <w:rPr>
          <w:rFonts w:ascii="Palatino Linotype" w:hAnsi="Palatino Linotype"/>
          <w:sz w:val="16"/>
          <w:szCs w:val="16"/>
        </w:rPr>
        <w:t xml:space="preserve"> </w:t>
      </w:r>
      <w:r>
        <w:rPr>
          <w:rFonts w:ascii="Palatino Linotype" w:hAnsi="Palatino Linotype"/>
          <w:sz w:val="16"/>
          <w:szCs w:val="16"/>
        </w:rPr>
        <w:t>193,6, Supplement</w:t>
      </w:r>
      <w:r w:rsidRPr="00FF701F">
        <w:rPr>
          <w:rFonts w:ascii="Palatino Linotype" w:hAnsi="Palatino Linotype"/>
          <w:sz w:val="16"/>
          <w:szCs w:val="16"/>
        </w:rPr>
        <w:t xml:space="preserve"> (</w:t>
      </w:r>
      <w:r>
        <w:rPr>
          <w:rFonts w:ascii="Palatino Linotype" w:hAnsi="Palatino Linotype"/>
          <w:sz w:val="16"/>
          <w:szCs w:val="16"/>
        </w:rPr>
        <w:t>December 2005</w:t>
      </w:r>
      <w:r w:rsidRPr="00FF701F">
        <w:rPr>
          <w:rFonts w:ascii="Palatino Linotype" w:hAnsi="Palatino Linotype"/>
          <w:sz w:val="16"/>
          <w:szCs w:val="16"/>
        </w:rPr>
        <w:t xml:space="preserve">), </w:t>
      </w:r>
      <w:r>
        <w:rPr>
          <w:rFonts w:ascii="Palatino Linotype" w:hAnsi="Palatino Linotype"/>
          <w:sz w:val="16"/>
          <w:szCs w:val="16"/>
        </w:rPr>
        <w:t>S93</w:t>
      </w:r>
      <w:r w:rsidRPr="00FF701F">
        <w:rPr>
          <w:rFonts w:ascii="Palatino Linotype" w:hAnsi="Palatino Linotype"/>
          <w:sz w:val="16"/>
          <w:szCs w:val="16"/>
        </w:rPr>
        <w:t>].</w:t>
      </w:r>
    </w:p>
    <w:p w14:paraId="6A91C7A5" w14:textId="77777777" w:rsidR="00767522" w:rsidRDefault="00767522" w:rsidP="00767522">
      <w:pPr>
        <w:rPr>
          <w:rFonts w:ascii="Palatino Linotype" w:hAnsi="Palatino Linotype"/>
          <w:sz w:val="16"/>
          <w:szCs w:val="16"/>
        </w:rPr>
      </w:pPr>
    </w:p>
    <w:p w14:paraId="75A4E9DE" w14:textId="77777777" w:rsidR="002C00B8" w:rsidRDefault="002C00B8" w:rsidP="002C00B8">
      <w:pPr>
        <w:rPr>
          <w:rFonts w:ascii="Palatino Linotype" w:hAnsi="Palatino Linotype"/>
          <w:sz w:val="16"/>
          <w:szCs w:val="16"/>
        </w:rPr>
      </w:pPr>
      <w:r>
        <w:rPr>
          <w:rFonts w:ascii="Palatino Linotype" w:hAnsi="Palatino Linotype"/>
          <w:sz w:val="16"/>
          <w:szCs w:val="16"/>
        </w:rPr>
        <w:lastRenderedPageBreak/>
        <w:t xml:space="preserve">“Is the Prevalence of Gastroschisis and Omphalocele in the U.S. Rising?”, R.S. Kirby, H.M. Salihu, P.P. Sharma, for </w:t>
      </w:r>
      <w:r w:rsidR="00513B98">
        <w:rPr>
          <w:rFonts w:ascii="Palatino Linotype" w:hAnsi="Palatino Linotype"/>
          <w:bCs/>
          <w:sz w:val="16"/>
          <w:szCs w:val="16"/>
        </w:rPr>
        <w:t>the National Birth Defects Prevention Network</w:t>
      </w:r>
      <w:r>
        <w:rPr>
          <w:rFonts w:ascii="Palatino Linotype" w:hAnsi="Palatino Linotype"/>
          <w:sz w:val="16"/>
          <w:szCs w:val="16"/>
        </w:rPr>
        <w:t>, by R.S. Kirby at the 11</w:t>
      </w:r>
      <w:r w:rsidRPr="006E1C00">
        <w:rPr>
          <w:rFonts w:ascii="Palatino Linotype" w:hAnsi="Palatino Linotype"/>
          <w:sz w:val="16"/>
          <w:szCs w:val="16"/>
          <w:vertAlign w:val="superscript"/>
        </w:rPr>
        <w:t>th</w:t>
      </w:r>
      <w:r>
        <w:rPr>
          <w:rFonts w:ascii="Palatino Linotype" w:hAnsi="Palatino Linotype"/>
          <w:sz w:val="16"/>
          <w:szCs w:val="16"/>
        </w:rPr>
        <w:t xml:space="preserve"> Annual MCH Epi</w:t>
      </w:r>
      <w:r w:rsidR="00015F95">
        <w:rPr>
          <w:rFonts w:ascii="Palatino Linotype" w:hAnsi="Palatino Linotype"/>
          <w:sz w:val="16"/>
          <w:szCs w:val="16"/>
        </w:rPr>
        <w:t>demiology</w:t>
      </w:r>
      <w:r>
        <w:rPr>
          <w:rFonts w:ascii="Palatino Linotype" w:hAnsi="Palatino Linotype"/>
          <w:sz w:val="16"/>
          <w:szCs w:val="16"/>
        </w:rPr>
        <w:t xml:space="preserve"> Conference, Miami Beach, FL, December 7-9, 2005, and at the 4</w:t>
      </w:r>
      <w:r w:rsidRPr="002C00B8">
        <w:rPr>
          <w:rFonts w:ascii="Palatino Linotype" w:hAnsi="Palatino Linotype"/>
          <w:sz w:val="16"/>
          <w:szCs w:val="16"/>
          <w:vertAlign w:val="superscript"/>
        </w:rPr>
        <w:t>th</w:t>
      </w:r>
      <w:r>
        <w:rPr>
          <w:rFonts w:ascii="Palatino Linotype" w:hAnsi="Palatino Linotype"/>
          <w:sz w:val="16"/>
          <w:szCs w:val="16"/>
        </w:rPr>
        <w:t xml:space="preserve"> Scientific Meeting of the Canadian Congenital Anomalies Surveillance Network,</w:t>
      </w:r>
      <w:r w:rsidR="00BA4FF4">
        <w:rPr>
          <w:rFonts w:ascii="Palatino Linotype" w:hAnsi="Palatino Linotype"/>
          <w:sz w:val="16"/>
          <w:szCs w:val="16"/>
        </w:rPr>
        <w:t xml:space="preserve"> November 20-22, 2005 in </w:t>
      </w:r>
      <w:r>
        <w:rPr>
          <w:rFonts w:ascii="Palatino Linotype" w:hAnsi="Palatino Linotype"/>
          <w:sz w:val="16"/>
          <w:szCs w:val="16"/>
        </w:rPr>
        <w:t>Ottawa, Ontario.</w:t>
      </w:r>
    </w:p>
    <w:p w14:paraId="52ACDD30" w14:textId="77777777" w:rsidR="002C00B8" w:rsidRDefault="002C00B8" w:rsidP="002C00B8">
      <w:pPr>
        <w:rPr>
          <w:rFonts w:ascii="Palatino Linotype" w:hAnsi="Palatino Linotype"/>
          <w:sz w:val="16"/>
          <w:szCs w:val="16"/>
        </w:rPr>
      </w:pPr>
    </w:p>
    <w:p w14:paraId="4CAE57DF" w14:textId="77777777" w:rsidR="002C00B8" w:rsidRDefault="002C00B8" w:rsidP="002C00B8">
      <w:pPr>
        <w:rPr>
          <w:rFonts w:ascii="Palatino Linotype" w:hAnsi="Palatino Linotype"/>
          <w:sz w:val="16"/>
          <w:szCs w:val="16"/>
        </w:rPr>
      </w:pPr>
      <w:r>
        <w:rPr>
          <w:rFonts w:ascii="Palatino Linotype" w:hAnsi="Palatino Linotype"/>
          <w:sz w:val="16"/>
          <w:szCs w:val="16"/>
        </w:rPr>
        <w:t xml:space="preserve">“Maternal Characteristics Influence the Association between Prematurity and Birth Defects”, R.S. Kirby, J. Petrini, R.E. Meyer, L.E. Sever, S. Viner-Brown, C.W. Mai, F.A. Obuseh, L.D. Edmonds, </w:t>
      </w:r>
      <w:r w:rsidR="00513B98">
        <w:rPr>
          <w:rFonts w:ascii="Palatino Linotype" w:hAnsi="Palatino Linotype"/>
          <w:bCs/>
          <w:sz w:val="16"/>
          <w:szCs w:val="16"/>
        </w:rPr>
        <w:t>the National Birth Defects Prevention Network</w:t>
      </w:r>
      <w:r w:rsidR="00513B98">
        <w:rPr>
          <w:rFonts w:ascii="Palatino Linotype" w:hAnsi="Palatino Linotype"/>
          <w:sz w:val="16"/>
          <w:szCs w:val="16"/>
        </w:rPr>
        <w:t>,</w:t>
      </w:r>
      <w:r>
        <w:rPr>
          <w:rFonts w:ascii="Palatino Linotype" w:hAnsi="Palatino Linotype"/>
          <w:sz w:val="16"/>
          <w:szCs w:val="16"/>
        </w:rPr>
        <w:t xml:space="preserve"> presented by R.S. Kirby at the 11</w:t>
      </w:r>
      <w:r w:rsidRPr="006E1C00">
        <w:rPr>
          <w:rFonts w:ascii="Palatino Linotype" w:hAnsi="Palatino Linotype"/>
          <w:sz w:val="16"/>
          <w:szCs w:val="16"/>
          <w:vertAlign w:val="superscript"/>
        </w:rPr>
        <w:t>th</w:t>
      </w:r>
      <w:r>
        <w:rPr>
          <w:rFonts w:ascii="Palatino Linotype" w:hAnsi="Palatino Linotype"/>
          <w:sz w:val="16"/>
          <w:szCs w:val="16"/>
        </w:rPr>
        <w:t xml:space="preserve"> Annual MCH </w:t>
      </w:r>
      <w:r w:rsidR="00015F95">
        <w:rPr>
          <w:rFonts w:ascii="Palatino Linotype" w:hAnsi="Palatino Linotype"/>
          <w:sz w:val="16"/>
          <w:szCs w:val="16"/>
        </w:rPr>
        <w:t xml:space="preserve">Epidemiology </w:t>
      </w:r>
      <w:r w:rsidR="00BA4FF4">
        <w:rPr>
          <w:rFonts w:ascii="Palatino Linotype" w:hAnsi="Palatino Linotype"/>
          <w:sz w:val="16"/>
          <w:szCs w:val="16"/>
        </w:rPr>
        <w:t>Conference, December 7-9, 2005 in Miami Beach, FL</w:t>
      </w:r>
      <w:r>
        <w:rPr>
          <w:rFonts w:ascii="Palatino Linotype" w:hAnsi="Palatino Linotype"/>
          <w:sz w:val="16"/>
          <w:szCs w:val="16"/>
        </w:rPr>
        <w:t>.</w:t>
      </w:r>
    </w:p>
    <w:p w14:paraId="576DF342" w14:textId="77777777" w:rsidR="002C00B8" w:rsidRDefault="002C00B8" w:rsidP="003825C6">
      <w:pPr>
        <w:rPr>
          <w:rFonts w:ascii="Palatino Linotype" w:hAnsi="Palatino Linotype"/>
          <w:sz w:val="16"/>
          <w:szCs w:val="16"/>
        </w:rPr>
      </w:pPr>
    </w:p>
    <w:p w14:paraId="3019FE60" w14:textId="77777777" w:rsidR="00004F0E" w:rsidRDefault="00004F0E" w:rsidP="003825C6">
      <w:pPr>
        <w:rPr>
          <w:rFonts w:ascii="Palatino Linotype" w:hAnsi="Palatino Linotype"/>
          <w:sz w:val="16"/>
          <w:szCs w:val="16"/>
        </w:rPr>
      </w:pPr>
      <w:r>
        <w:rPr>
          <w:rFonts w:ascii="Palatino Linotype" w:hAnsi="Palatino Linotype"/>
          <w:sz w:val="16"/>
          <w:szCs w:val="16"/>
        </w:rPr>
        <w:t>“Changes in the Birth Prevalence of Selected Birth Defects after Grain Fortification with Folic Acid in the United States: Findings from a Multi-state Population-based Study”, M.A. Canfield, J.S. Collins, L.D. Botto, L.J. Williams, C.T. Mai, R.S. Kirby, K. Pearson, O. Devine, J</w:t>
      </w:r>
      <w:r w:rsidR="006E1C00">
        <w:rPr>
          <w:rFonts w:ascii="Palatino Linotype" w:hAnsi="Palatino Linotype"/>
          <w:sz w:val="16"/>
          <w:szCs w:val="16"/>
        </w:rPr>
        <w:t>. Mulinare</w:t>
      </w:r>
      <w:r w:rsidR="00513B98" w:rsidRPr="00513B98">
        <w:rPr>
          <w:rFonts w:ascii="Palatino Linotype" w:hAnsi="Palatino Linotype"/>
          <w:bCs/>
          <w:sz w:val="16"/>
          <w:szCs w:val="16"/>
        </w:rPr>
        <w:t xml:space="preserve"> </w:t>
      </w:r>
      <w:r w:rsidR="00513B98">
        <w:rPr>
          <w:rFonts w:ascii="Palatino Linotype" w:hAnsi="Palatino Linotype"/>
          <w:bCs/>
          <w:sz w:val="16"/>
          <w:szCs w:val="16"/>
        </w:rPr>
        <w:t>the National Birth Defects Prevention Network</w:t>
      </w:r>
      <w:r w:rsidR="006E1C00">
        <w:rPr>
          <w:rFonts w:ascii="Palatino Linotype" w:hAnsi="Palatino Linotype"/>
          <w:sz w:val="16"/>
          <w:szCs w:val="16"/>
        </w:rPr>
        <w:t>, presented by R.S. Kirby at the 11</w:t>
      </w:r>
      <w:r w:rsidR="006E1C00" w:rsidRPr="006E1C00">
        <w:rPr>
          <w:rFonts w:ascii="Palatino Linotype" w:hAnsi="Palatino Linotype"/>
          <w:sz w:val="16"/>
          <w:szCs w:val="16"/>
          <w:vertAlign w:val="superscript"/>
        </w:rPr>
        <w:t>th</w:t>
      </w:r>
      <w:r w:rsidR="006E1C00">
        <w:rPr>
          <w:rFonts w:ascii="Palatino Linotype" w:hAnsi="Palatino Linotype"/>
          <w:sz w:val="16"/>
          <w:szCs w:val="16"/>
        </w:rPr>
        <w:t xml:space="preserve"> Annual MCH </w:t>
      </w:r>
      <w:r w:rsidR="00015F95">
        <w:rPr>
          <w:rFonts w:ascii="Palatino Linotype" w:hAnsi="Palatino Linotype"/>
          <w:sz w:val="16"/>
          <w:szCs w:val="16"/>
        </w:rPr>
        <w:t xml:space="preserve">Epidemiology </w:t>
      </w:r>
      <w:r w:rsidR="00BA4FF4">
        <w:rPr>
          <w:rFonts w:ascii="Palatino Linotype" w:hAnsi="Palatino Linotype"/>
          <w:sz w:val="16"/>
          <w:szCs w:val="16"/>
        </w:rPr>
        <w:t>Conference, December 7-9, 2005 in Miami Beach, FL</w:t>
      </w:r>
      <w:r w:rsidR="006E1C00">
        <w:rPr>
          <w:rFonts w:ascii="Palatino Linotype" w:hAnsi="Palatino Linotype"/>
          <w:sz w:val="16"/>
          <w:szCs w:val="16"/>
        </w:rPr>
        <w:t>.</w:t>
      </w:r>
    </w:p>
    <w:p w14:paraId="704062B8" w14:textId="77777777" w:rsidR="00004F0E" w:rsidRDefault="00004F0E" w:rsidP="003825C6">
      <w:pPr>
        <w:rPr>
          <w:rFonts w:ascii="Palatino Linotype" w:hAnsi="Palatino Linotype"/>
          <w:sz w:val="16"/>
          <w:szCs w:val="16"/>
        </w:rPr>
      </w:pPr>
    </w:p>
    <w:p w14:paraId="71180F5F" w14:textId="77777777" w:rsidR="00EE2A6F" w:rsidRDefault="00EE2A6F" w:rsidP="003825C6">
      <w:pPr>
        <w:rPr>
          <w:rFonts w:ascii="Palatino Linotype" w:hAnsi="Palatino Linotype"/>
          <w:sz w:val="16"/>
          <w:szCs w:val="16"/>
        </w:rPr>
      </w:pPr>
      <w:r>
        <w:rPr>
          <w:rFonts w:ascii="Palatino Linotype" w:hAnsi="Palatino Linotype"/>
          <w:sz w:val="16"/>
          <w:szCs w:val="16"/>
        </w:rPr>
        <w:t xml:space="preserve">“Using Geographic Information Systems (GIS) to Analyze MCH Epi Data” training workshop, R.S. Kirby, R. Sharma, D. Enright, Z. Zhang, presented as two-day hands-on training, </w:t>
      </w:r>
      <w:r w:rsidR="00BA4FF4">
        <w:rPr>
          <w:rFonts w:ascii="Palatino Linotype" w:hAnsi="Palatino Linotype"/>
          <w:sz w:val="16"/>
          <w:szCs w:val="16"/>
        </w:rPr>
        <w:t xml:space="preserve">December 5-6, 2005 in </w:t>
      </w:r>
      <w:r>
        <w:rPr>
          <w:rFonts w:ascii="Palatino Linotype" w:hAnsi="Palatino Linotype"/>
          <w:sz w:val="16"/>
          <w:szCs w:val="16"/>
        </w:rPr>
        <w:t>Miami Beach, FL.</w:t>
      </w:r>
    </w:p>
    <w:p w14:paraId="4312AA52" w14:textId="77777777" w:rsidR="00EE2A6F" w:rsidRDefault="00EE2A6F" w:rsidP="003825C6">
      <w:pPr>
        <w:rPr>
          <w:rFonts w:ascii="Palatino Linotype" w:hAnsi="Palatino Linotype"/>
          <w:sz w:val="16"/>
          <w:szCs w:val="16"/>
        </w:rPr>
      </w:pPr>
    </w:p>
    <w:p w14:paraId="3E1CDA8A" w14:textId="77777777" w:rsidR="009844A6" w:rsidRPr="009844A6" w:rsidRDefault="003825C6" w:rsidP="003825C6">
      <w:pPr>
        <w:rPr>
          <w:rFonts w:ascii="Palatino Linotype" w:hAnsi="Palatino Linotype"/>
          <w:bCs/>
          <w:sz w:val="16"/>
          <w:szCs w:val="16"/>
        </w:rPr>
      </w:pPr>
      <w:r w:rsidRPr="00153B8B">
        <w:rPr>
          <w:rFonts w:ascii="Palatino Linotype" w:hAnsi="Palatino Linotype"/>
          <w:sz w:val="16"/>
          <w:szCs w:val="16"/>
        </w:rPr>
        <w:t>“Perinat</w:t>
      </w:r>
      <w:r w:rsidR="00153B8B">
        <w:rPr>
          <w:rFonts w:ascii="Palatino Linotype" w:hAnsi="Palatino Linotype"/>
          <w:sz w:val="16"/>
          <w:szCs w:val="16"/>
        </w:rPr>
        <w:t xml:space="preserve">al Outcomes of Infants Born to </w:t>
      </w:r>
      <w:r w:rsidRPr="00153B8B">
        <w:rPr>
          <w:rFonts w:ascii="Palatino Linotype" w:hAnsi="Palatino Linotype"/>
          <w:sz w:val="16"/>
          <w:szCs w:val="16"/>
        </w:rPr>
        <w:t xml:space="preserve">Foreign-born and U.S.-Born Chinese-American Mothers in the United States”, </w:t>
      </w:r>
      <w:r w:rsidR="00153B8B" w:rsidRPr="00153B8B">
        <w:rPr>
          <w:rFonts w:ascii="Palatino Linotype" w:hAnsi="Palatino Linotype"/>
          <w:sz w:val="16"/>
          <w:szCs w:val="16"/>
        </w:rPr>
        <w:t xml:space="preserve">by </w:t>
      </w:r>
      <w:r w:rsidR="00153B8B" w:rsidRPr="00153B8B">
        <w:rPr>
          <w:rFonts w:ascii="Palatino Linotype" w:hAnsi="Palatino Linotype"/>
          <w:bCs/>
          <w:sz w:val="16"/>
          <w:szCs w:val="16"/>
        </w:rPr>
        <w:t>Q. Li, R.S. Kirby, L.  Keith</w:t>
      </w:r>
      <w:r w:rsidR="00153B8B" w:rsidRPr="00153B8B">
        <w:rPr>
          <w:rFonts w:ascii="Palatino Linotype" w:hAnsi="Palatino Linotype"/>
          <w:bCs/>
          <w:sz w:val="16"/>
          <w:szCs w:val="16"/>
          <w:u w:val="single"/>
        </w:rPr>
        <w:t>,</w:t>
      </w:r>
      <w:r w:rsidR="00153B8B" w:rsidRPr="00153B8B">
        <w:rPr>
          <w:rFonts w:ascii="Palatino Linotype" w:hAnsi="Palatino Linotype"/>
          <w:bCs/>
          <w:sz w:val="16"/>
          <w:szCs w:val="16"/>
        </w:rPr>
        <w:t xml:space="preserve"> M.A. Pass, S.S. Hwang, G.R. Alexander, </w:t>
      </w:r>
      <w:r w:rsidRPr="00153B8B">
        <w:rPr>
          <w:rFonts w:ascii="Palatino Linotype" w:hAnsi="Palatino Linotype"/>
          <w:sz w:val="16"/>
          <w:szCs w:val="16"/>
        </w:rPr>
        <w:t xml:space="preserve">presented by L. Keith at the </w:t>
      </w:r>
      <w:r w:rsidR="009844A6" w:rsidRPr="00153B8B">
        <w:rPr>
          <w:rFonts w:ascii="Palatino Linotype" w:hAnsi="Palatino Linotype"/>
          <w:sz w:val="16"/>
          <w:szCs w:val="16"/>
        </w:rPr>
        <w:t xml:space="preserve">First International Beijing Conference </w:t>
      </w:r>
      <w:r w:rsidRPr="00153B8B">
        <w:rPr>
          <w:rFonts w:ascii="Palatino Linotype" w:hAnsi="Palatino Linotype"/>
          <w:sz w:val="16"/>
          <w:szCs w:val="16"/>
        </w:rPr>
        <w:t>o</w:t>
      </w:r>
      <w:r w:rsidR="009844A6" w:rsidRPr="00153B8B">
        <w:rPr>
          <w:rFonts w:ascii="Palatino Linotype" w:hAnsi="Palatino Linotype"/>
          <w:sz w:val="16"/>
          <w:szCs w:val="16"/>
        </w:rPr>
        <w:t xml:space="preserve">n Obstetrics And Gynecology, </w:t>
      </w:r>
      <w:r w:rsidR="00BA4FF4" w:rsidRPr="009844A6">
        <w:rPr>
          <w:rFonts w:ascii="Palatino Linotype" w:hAnsi="Palatino Linotype"/>
          <w:sz w:val="16"/>
          <w:szCs w:val="16"/>
        </w:rPr>
        <w:t>October 9, 2005</w:t>
      </w:r>
      <w:r w:rsidR="00BA4FF4">
        <w:rPr>
          <w:rFonts w:ascii="Palatino Linotype" w:hAnsi="Palatino Linotype"/>
          <w:sz w:val="16"/>
          <w:szCs w:val="16"/>
        </w:rPr>
        <w:t xml:space="preserve"> at </w:t>
      </w:r>
      <w:r w:rsidR="009844A6" w:rsidRPr="00153B8B">
        <w:rPr>
          <w:rFonts w:ascii="Palatino Linotype" w:hAnsi="Palatino Linotype"/>
          <w:sz w:val="16"/>
          <w:szCs w:val="16"/>
        </w:rPr>
        <w:t>Beijing</w:t>
      </w:r>
      <w:r w:rsidR="009844A6" w:rsidRPr="009844A6">
        <w:rPr>
          <w:rFonts w:ascii="Palatino Linotype" w:hAnsi="Palatino Linotype"/>
          <w:sz w:val="16"/>
          <w:szCs w:val="16"/>
        </w:rPr>
        <w:t xml:space="preserve"> Internatio</w:t>
      </w:r>
      <w:r w:rsidR="009D0D52">
        <w:rPr>
          <w:rFonts w:ascii="Palatino Linotype" w:hAnsi="Palatino Linotype"/>
          <w:sz w:val="16"/>
          <w:szCs w:val="16"/>
        </w:rPr>
        <w:t>n</w:t>
      </w:r>
      <w:r w:rsidR="009844A6" w:rsidRPr="009844A6">
        <w:rPr>
          <w:rFonts w:ascii="Palatino Linotype" w:hAnsi="Palatino Linotype"/>
          <w:sz w:val="16"/>
          <w:szCs w:val="16"/>
        </w:rPr>
        <w:t>al Conference Center</w:t>
      </w:r>
      <w:r w:rsidR="00BA4FF4">
        <w:rPr>
          <w:rFonts w:ascii="Palatino Linotype" w:hAnsi="Palatino Linotype"/>
          <w:sz w:val="16"/>
          <w:szCs w:val="16"/>
        </w:rPr>
        <w:t>, Beijing, China</w:t>
      </w:r>
      <w:r w:rsidR="00153B8B">
        <w:rPr>
          <w:rFonts w:ascii="Palatino Linotype" w:hAnsi="Palatino Linotype"/>
          <w:sz w:val="16"/>
          <w:szCs w:val="16"/>
        </w:rPr>
        <w:t>.</w:t>
      </w:r>
    </w:p>
    <w:p w14:paraId="73F8B64C" w14:textId="77777777" w:rsidR="009844A6" w:rsidRPr="009844A6" w:rsidRDefault="009844A6" w:rsidP="001E265A">
      <w:pPr>
        <w:rPr>
          <w:rFonts w:ascii="Palatino Linotype" w:hAnsi="Palatino Linotype"/>
          <w:bCs/>
          <w:sz w:val="16"/>
          <w:szCs w:val="16"/>
        </w:rPr>
      </w:pPr>
    </w:p>
    <w:p w14:paraId="27767D78" w14:textId="77777777" w:rsidR="00684C55" w:rsidRDefault="00684C55" w:rsidP="001E265A">
      <w:pPr>
        <w:rPr>
          <w:rFonts w:ascii="Palatino Linotype" w:hAnsi="Palatino Linotype"/>
          <w:bCs/>
          <w:sz w:val="16"/>
          <w:szCs w:val="16"/>
        </w:rPr>
      </w:pPr>
      <w:r>
        <w:rPr>
          <w:rFonts w:ascii="Palatino Linotype" w:hAnsi="Palatino Linotype"/>
          <w:bCs/>
          <w:sz w:val="16"/>
          <w:szCs w:val="16"/>
        </w:rPr>
        <w:t xml:space="preserve">“Received Wisdom (or Paradise Glimpsed!): A Light-Hearted Perspective on the Status of Research in Public Health”, MCH Department Seminar, School of Public Health, </w:t>
      </w:r>
      <w:r w:rsidR="00BA4FF4">
        <w:rPr>
          <w:rFonts w:ascii="Palatino Linotype" w:hAnsi="Palatino Linotype"/>
          <w:bCs/>
          <w:sz w:val="16"/>
          <w:szCs w:val="16"/>
        </w:rPr>
        <w:t xml:space="preserve">September 26, 2005 at </w:t>
      </w:r>
      <w:r>
        <w:rPr>
          <w:rFonts w:ascii="Palatino Linotype" w:hAnsi="Palatino Linotype"/>
          <w:bCs/>
          <w:sz w:val="16"/>
          <w:szCs w:val="16"/>
        </w:rPr>
        <w:t>University of Alabama-Birmingham.</w:t>
      </w:r>
    </w:p>
    <w:p w14:paraId="07B821D0" w14:textId="77777777" w:rsidR="00684C55" w:rsidRDefault="00684C55" w:rsidP="001E265A">
      <w:pPr>
        <w:rPr>
          <w:rFonts w:ascii="Palatino Linotype" w:hAnsi="Palatino Linotype"/>
          <w:bCs/>
          <w:sz w:val="16"/>
          <w:szCs w:val="16"/>
        </w:rPr>
      </w:pPr>
    </w:p>
    <w:p w14:paraId="3DF5EB66" w14:textId="77777777" w:rsidR="00F001ED" w:rsidRPr="00F001ED" w:rsidRDefault="00F001ED" w:rsidP="001E265A">
      <w:pPr>
        <w:rPr>
          <w:rFonts w:ascii="Palatino Linotype" w:hAnsi="Palatino Linotype"/>
          <w:bCs/>
          <w:sz w:val="16"/>
          <w:szCs w:val="16"/>
        </w:rPr>
      </w:pPr>
      <w:r>
        <w:rPr>
          <w:rFonts w:ascii="Palatino Linotype" w:hAnsi="Palatino Linotype"/>
          <w:bCs/>
          <w:sz w:val="16"/>
          <w:szCs w:val="16"/>
        </w:rPr>
        <w:t>“</w:t>
      </w:r>
      <w:r w:rsidR="00853D73">
        <w:rPr>
          <w:rFonts w:ascii="Palatino Linotype" w:hAnsi="Palatino Linotype"/>
          <w:bCs/>
          <w:sz w:val="16"/>
          <w:szCs w:val="16"/>
        </w:rPr>
        <w:t>Why Can’t W</w:t>
      </w:r>
      <w:r w:rsidRPr="00F001ED">
        <w:rPr>
          <w:rFonts w:ascii="Palatino Linotype" w:hAnsi="Palatino Linotype"/>
          <w:bCs/>
          <w:sz w:val="16"/>
          <w:szCs w:val="16"/>
        </w:rPr>
        <w:t xml:space="preserve">e </w:t>
      </w:r>
      <w:r w:rsidR="00853D73">
        <w:rPr>
          <w:rFonts w:ascii="Palatino Linotype" w:hAnsi="Palatino Linotype"/>
          <w:bCs/>
          <w:sz w:val="16"/>
          <w:szCs w:val="16"/>
        </w:rPr>
        <w:t>F</w:t>
      </w:r>
      <w:r w:rsidRPr="00F001ED">
        <w:rPr>
          <w:rFonts w:ascii="Palatino Linotype" w:hAnsi="Palatino Linotype"/>
          <w:bCs/>
          <w:sz w:val="16"/>
          <w:szCs w:val="16"/>
        </w:rPr>
        <w:t xml:space="preserve">ind the </w:t>
      </w:r>
      <w:r w:rsidR="00853D73">
        <w:rPr>
          <w:rFonts w:ascii="Palatino Linotype" w:hAnsi="Palatino Linotype"/>
          <w:bCs/>
          <w:sz w:val="16"/>
          <w:szCs w:val="16"/>
        </w:rPr>
        <w:t>C</w:t>
      </w:r>
      <w:r w:rsidRPr="00F001ED">
        <w:rPr>
          <w:rFonts w:ascii="Palatino Linotype" w:hAnsi="Palatino Linotype"/>
          <w:bCs/>
          <w:sz w:val="16"/>
          <w:szCs w:val="16"/>
        </w:rPr>
        <w:t xml:space="preserve">ause of </w:t>
      </w:r>
      <w:r w:rsidR="00853D73">
        <w:rPr>
          <w:rFonts w:ascii="Palatino Linotype" w:hAnsi="Palatino Linotype"/>
          <w:bCs/>
          <w:sz w:val="16"/>
          <w:szCs w:val="16"/>
        </w:rPr>
        <w:t>P</w:t>
      </w:r>
      <w:r w:rsidRPr="00F001ED">
        <w:rPr>
          <w:rFonts w:ascii="Palatino Linotype" w:hAnsi="Palatino Linotype"/>
          <w:bCs/>
          <w:sz w:val="16"/>
          <w:szCs w:val="16"/>
        </w:rPr>
        <w:t xml:space="preserve">reterm </w:t>
      </w:r>
      <w:r w:rsidR="00853D73">
        <w:rPr>
          <w:rFonts w:ascii="Palatino Linotype" w:hAnsi="Palatino Linotype"/>
          <w:bCs/>
          <w:sz w:val="16"/>
          <w:szCs w:val="16"/>
        </w:rPr>
        <w:t>B</w:t>
      </w:r>
      <w:r w:rsidRPr="00F001ED">
        <w:rPr>
          <w:rFonts w:ascii="Palatino Linotype" w:hAnsi="Palatino Linotype"/>
          <w:bCs/>
          <w:sz w:val="16"/>
          <w:szCs w:val="16"/>
        </w:rPr>
        <w:t>irth?</w:t>
      </w:r>
      <w:r>
        <w:rPr>
          <w:rFonts w:ascii="Palatino Linotype" w:hAnsi="Palatino Linotype"/>
          <w:bCs/>
          <w:sz w:val="16"/>
          <w:szCs w:val="16"/>
        </w:rPr>
        <w:t xml:space="preserve"> </w:t>
      </w:r>
      <w:r w:rsidRPr="00F001ED">
        <w:rPr>
          <w:rFonts w:ascii="Palatino Linotype" w:hAnsi="Palatino Linotype"/>
          <w:bCs/>
          <w:sz w:val="16"/>
          <w:szCs w:val="16"/>
        </w:rPr>
        <w:t xml:space="preserve">… and </w:t>
      </w:r>
      <w:r w:rsidR="00853D73">
        <w:rPr>
          <w:rFonts w:ascii="Palatino Linotype" w:hAnsi="Palatino Linotype"/>
          <w:bCs/>
          <w:sz w:val="16"/>
          <w:szCs w:val="16"/>
        </w:rPr>
        <w:t>Where is the March of Dimes L</w:t>
      </w:r>
      <w:r w:rsidRPr="00F001ED">
        <w:rPr>
          <w:rFonts w:ascii="Palatino Linotype" w:hAnsi="Palatino Linotype"/>
          <w:bCs/>
          <w:sz w:val="16"/>
          <w:szCs w:val="16"/>
        </w:rPr>
        <w:t>ooking?</w:t>
      </w:r>
      <w:r>
        <w:rPr>
          <w:rFonts w:ascii="Palatino Linotype" w:hAnsi="Palatino Linotype"/>
          <w:bCs/>
          <w:sz w:val="16"/>
          <w:szCs w:val="16"/>
        </w:rPr>
        <w:t xml:space="preserve">”, presented at the March of Dimes annual Volunteer Leadership Conference by R.S. Kirby and S. Dolan, </w:t>
      </w:r>
      <w:r w:rsidR="00BA4FF4">
        <w:rPr>
          <w:rFonts w:ascii="Palatino Linotype" w:hAnsi="Palatino Linotype"/>
          <w:bCs/>
          <w:sz w:val="16"/>
          <w:szCs w:val="16"/>
        </w:rPr>
        <w:t xml:space="preserve">September 15-17, 2005 in </w:t>
      </w:r>
      <w:r>
        <w:rPr>
          <w:rFonts w:ascii="Palatino Linotype" w:hAnsi="Palatino Linotype"/>
          <w:bCs/>
          <w:sz w:val="16"/>
          <w:szCs w:val="16"/>
        </w:rPr>
        <w:t>San Diego, CA.</w:t>
      </w:r>
    </w:p>
    <w:p w14:paraId="1E5482CC" w14:textId="77777777" w:rsidR="00F001ED" w:rsidRPr="00F001ED" w:rsidRDefault="00F001ED" w:rsidP="001E265A">
      <w:pPr>
        <w:rPr>
          <w:rFonts w:ascii="Palatino Linotype" w:hAnsi="Palatino Linotype"/>
          <w:bCs/>
          <w:sz w:val="16"/>
          <w:szCs w:val="16"/>
        </w:rPr>
      </w:pPr>
    </w:p>
    <w:p w14:paraId="2B2A7E50" w14:textId="77777777" w:rsidR="001B7560" w:rsidRDefault="001B7560" w:rsidP="001E265A">
      <w:pPr>
        <w:rPr>
          <w:rFonts w:ascii="Palatino Linotype" w:hAnsi="Palatino Linotype"/>
          <w:bCs/>
          <w:sz w:val="16"/>
          <w:szCs w:val="16"/>
        </w:rPr>
      </w:pPr>
      <w:r>
        <w:rPr>
          <w:rFonts w:ascii="Palatino Linotype" w:hAnsi="Palatino Linotype"/>
          <w:bCs/>
          <w:sz w:val="16"/>
          <w:szCs w:val="16"/>
        </w:rPr>
        <w:t>“Risk of Stillbirth in Subsequent Pregnancy in a Cohort of Relatively Low-risk Gravidas: A Longitudinal Study”, S. Bagchi, H.M. Salihu, R.S. Kirby, presented by R.S. Kirby at the Second International Symposium on Successive Pregnancy Outcomes: A Decade of Progress, August 19-20, 2005 in New Brunswick, NJ.</w:t>
      </w:r>
    </w:p>
    <w:p w14:paraId="183C915E" w14:textId="77777777" w:rsidR="001B7560" w:rsidRDefault="001B7560" w:rsidP="001B7560">
      <w:pPr>
        <w:rPr>
          <w:rFonts w:ascii="Palatino Linotype" w:hAnsi="Palatino Linotype"/>
          <w:bCs/>
          <w:sz w:val="16"/>
          <w:szCs w:val="16"/>
        </w:rPr>
      </w:pPr>
    </w:p>
    <w:p w14:paraId="66A16F81" w14:textId="77777777" w:rsidR="001B7560" w:rsidRDefault="001B7560" w:rsidP="001B7560">
      <w:pPr>
        <w:rPr>
          <w:rFonts w:ascii="Palatino Linotype" w:hAnsi="Palatino Linotype"/>
          <w:bCs/>
          <w:sz w:val="16"/>
          <w:szCs w:val="16"/>
        </w:rPr>
      </w:pPr>
      <w:r>
        <w:rPr>
          <w:rFonts w:ascii="Palatino Linotype" w:hAnsi="Palatino Linotype"/>
          <w:bCs/>
          <w:sz w:val="16"/>
          <w:szCs w:val="16"/>
        </w:rPr>
        <w:t>“Criteria for Evaluating Data Linkages”, M.A. Adams, presented by R.S. Kirby at the Second International Symposium on Successive Pregnancy Outcomes: A Decade of Progress, August 19-20, 2005 in New Brunswick, NJ.</w:t>
      </w:r>
    </w:p>
    <w:p w14:paraId="5A3F9615" w14:textId="77777777" w:rsidR="001B7560" w:rsidRDefault="001B7560" w:rsidP="001E265A">
      <w:pPr>
        <w:rPr>
          <w:rFonts w:ascii="Palatino Linotype" w:hAnsi="Palatino Linotype"/>
          <w:bCs/>
          <w:sz w:val="16"/>
          <w:szCs w:val="16"/>
        </w:rPr>
      </w:pPr>
    </w:p>
    <w:p w14:paraId="546D84E3" w14:textId="77777777" w:rsidR="00BC0BBF" w:rsidRDefault="00BC0BBF" w:rsidP="00BC0BBF">
      <w:pPr>
        <w:rPr>
          <w:rFonts w:ascii="Palatino Linotype" w:hAnsi="Palatino Linotype"/>
          <w:bCs/>
          <w:sz w:val="16"/>
          <w:szCs w:val="16"/>
        </w:rPr>
      </w:pPr>
      <w:r>
        <w:rPr>
          <w:rFonts w:ascii="Palatino Linotype" w:hAnsi="Palatino Linotype"/>
          <w:bCs/>
          <w:sz w:val="16"/>
          <w:szCs w:val="16"/>
        </w:rPr>
        <w:t>“Small-for-Gestational Age and Subsequent Risk of Stillbirth in Blacks and Whites”, H.M. Salihu, P.P. Sharma, J.E. Sedjro, R.S. Kirby presented by H.M. Salihu at the Second International Symposium on Successive Pregnancy Outcomes: A Decade of Progress, August 19-20, 2005 in New Brunswick, NJ.</w:t>
      </w:r>
    </w:p>
    <w:p w14:paraId="088FC977" w14:textId="77777777" w:rsidR="001B7560" w:rsidRDefault="001B7560" w:rsidP="001E265A">
      <w:pPr>
        <w:rPr>
          <w:rFonts w:ascii="Palatino Linotype" w:hAnsi="Palatino Linotype"/>
          <w:bCs/>
          <w:sz w:val="16"/>
          <w:szCs w:val="16"/>
        </w:rPr>
      </w:pPr>
    </w:p>
    <w:p w14:paraId="0F309B46" w14:textId="77777777" w:rsidR="00BC0BBF" w:rsidRDefault="00BC0BBF" w:rsidP="00BC0BBF">
      <w:pPr>
        <w:rPr>
          <w:rFonts w:ascii="Palatino Linotype" w:hAnsi="Palatino Linotype"/>
          <w:bCs/>
          <w:sz w:val="16"/>
          <w:szCs w:val="16"/>
        </w:rPr>
      </w:pPr>
      <w:r>
        <w:rPr>
          <w:rFonts w:ascii="Palatino Linotype" w:hAnsi="Palatino Linotype"/>
          <w:bCs/>
          <w:sz w:val="16"/>
          <w:szCs w:val="16"/>
        </w:rPr>
        <w:t>“Is Race a Determinant of Stillbirth Recurrence?”, P.P. Sharma, H.M. Salihu, D. Getahun, C.V. Ananth, R.S. Kirby, presented by P.P. Sharma at the Second International Symposium on Successive Pregnancy Outcomes: A Decade of Progress, August 19-20, 2005 in New Brunswick, NJ.  This paper won the conference student paper prize.</w:t>
      </w:r>
    </w:p>
    <w:p w14:paraId="56C17304" w14:textId="77777777" w:rsidR="00BC0BBF" w:rsidRDefault="00BC0BBF" w:rsidP="00BC0BBF">
      <w:pPr>
        <w:rPr>
          <w:rFonts w:ascii="Palatino Linotype" w:hAnsi="Palatino Linotype"/>
          <w:bCs/>
          <w:sz w:val="16"/>
          <w:szCs w:val="16"/>
        </w:rPr>
      </w:pPr>
    </w:p>
    <w:p w14:paraId="56664F32" w14:textId="77777777" w:rsidR="00BC0BBF" w:rsidRDefault="00BC0BBF" w:rsidP="00BC0BBF">
      <w:pPr>
        <w:rPr>
          <w:rFonts w:ascii="Palatino Linotype" w:hAnsi="Palatino Linotype"/>
          <w:bCs/>
          <w:sz w:val="16"/>
          <w:szCs w:val="16"/>
        </w:rPr>
      </w:pPr>
      <w:r>
        <w:rPr>
          <w:rFonts w:ascii="Palatino Linotype" w:hAnsi="Palatino Linotype"/>
          <w:bCs/>
          <w:sz w:val="16"/>
          <w:szCs w:val="16"/>
        </w:rPr>
        <w:t>“Estimating Smoking-Related Stillbirth Risk Using a Case-Control and a Case-Crossover Study Design, P.P. Sharma, H.M. Salihu, R.S. Kirby, poster presentation at the Second International Symposium on Successive Pregnancy Outcomes: A Decade of Progress, August 19-20, 2005 in New Brunswick, NJ.</w:t>
      </w:r>
    </w:p>
    <w:p w14:paraId="2DF91CD6" w14:textId="77777777" w:rsidR="00BC0BBF" w:rsidRDefault="00BC0BBF" w:rsidP="00BC0BBF">
      <w:pPr>
        <w:rPr>
          <w:rFonts w:ascii="Palatino Linotype" w:hAnsi="Palatino Linotype"/>
          <w:bCs/>
          <w:sz w:val="16"/>
          <w:szCs w:val="16"/>
        </w:rPr>
      </w:pPr>
    </w:p>
    <w:p w14:paraId="48D41841" w14:textId="77777777" w:rsidR="003354A5" w:rsidRDefault="003354A5" w:rsidP="003354A5">
      <w:pPr>
        <w:rPr>
          <w:rFonts w:ascii="Palatino Linotype" w:hAnsi="Palatino Linotype"/>
          <w:bCs/>
          <w:sz w:val="16"/>
          <w:szCs w:val="16"/>
        </w:rPr>
      </w:pPr>
      <w:r>
        <w:rPr>
          <w:rFonts w:ascii="Palatino Linotype" w:hAnsi="Palatino Linotype"/>
          <w:bCs/>
          <w:sz w:val="16"/>
          <w:szCs w:val="16"/>
        </w:rPr>
        <w:t>“Subsequent Risk of Stillbirth after a Cesearean Section: Black-White Disparity”, H.M. Salihu, P.P. Sharma, S. Kristensen, A. Alio, C.V. Ananth, R.S. Kirby, poster presentation at the Second International Symposium on Successive Pregnancy Outcomes: A Decade of Progress, August 19-20, 2005 in New Brunswick, NJ.</w:t>
      </w:r>
    </w:p>
    <w:p w14:paraId="0BB35FA4" w14:textId="77777777" w:rsidR="00BC0BBF" w:rsidRDefault="00BC0BBF" w:rsidP="001E265A">
      <w:pPr>
        <w:rPr>
          <w:rFonts w:ascii="Palatino Linotype" w:hAnsi="Palatino Linotype"/>
          <w:bCs/>
          <w:sz w:val="16"/>
          <w:szCs w:val="16"/>
        </w:rPr>
      </w:pPr>
    </w:p>
    <w:p w14:paraId="7B68CAE0" w14:textId="77777777" w:rsidR="001E265A" w:rsidRDefault="001E265A" w:rsidP="001E265A">
      <w:pPr>
        <w:rPr>
          <w:rFonts w:ascii="Palatino Linotype" w:hAnsi="Palatino Linotype"/>
          <w:bCs/>
          <w:sz w:val="16"/>
          <w:szCs w:val="16"/>
        </w:rPr>
      </w:pPr>
      <w:r>
        <w:rPr>
          <w:rFonts w:ascii="Palatino Linotype" w:hAnsi="Palatino Linotype"/>
          <w:bCs/>
          <w:sz w:val="16"/>
          <w:szCs w:val="16"/>
        </w:rPr>
        <w:t>“Changes in the Birth Prevalence of Selected Birth Defects after Grain Fortification with Folic Acid in the United States: Findings from a Multi-State Population-Based Study”, M.A. Canfield, J.S. Collins, L.D. Botto, L.J. Williams, C.T. Mai, R.S. Kirby, K. Pearson, J. Mulinare for the National Birth Defects Prevention Network, presented by M.A. Canfield at the 18</w:t>
      </w:r>
      <w:r w:rsidRPr="001E265A">
        <w:rPr>
          <w:rFonts w:ascii="Palatino Linotype" w:hAnsi="Palatino Linotype"/>
          <w:bCs/>
          <w:sz w:val="16"/>
          <w:szCs w:val="16"/>
          <w:vertAlign w:val="superscript"/>
        </w:rPr>
        <w:t>th</w:t>
      </w:r>
      <w:r>
        <w:rPr>
          <w:rFonts w:ascii="Palatino Linotype" w:hAnsi="Palatino Linotype"/>
          <w:bCs/>
          <w:sz w:val="16"/>
          <w:szCs w:val="16"/>
        </w:rPr>
        <w:t xml:space="preserve"> Annual Meeting of the Society for Pediatric and Perinatal Epidemiologic Research, June 26-27, 2005 in Toronto, ON.</w:t>
      </w:r>
    </w:p>
    <w:p w14:paraId="7E3BEB55" w14:textId="77777777" w:rsidR="001E265A" w:rsidRDefault="001E265A" w:rsidP="001E265A">
      <w:pPr>
        <w:rPr>
          <w:rFonts w:ascii="Palatino Linotype" w:hAnsi="Palatino Linotype"/>
          <w:bCs/>
          <w:sz w:val="16"/>
          <w:szCs w:val="16"/>
        </w:rPr>
      </w:pPr>
    </w:p>
    <w:p w14:paraId="5BC014BD" w14:textId="77777777" w:rsidR="001E265A" w:rsidRDefault="001E265A" w:rsidP="001E265A">
      <w:pPr>
        <w:rPr>
          <w:rFonts w:ascii="Palatino Linotype" w:hAnsi="Palatino Linotype"/>
          <w:bCs/>
          <w:sz w:val="16"/>
          <w:szCs w:val="16"/>
        </w:rPr>
      </w:pPr>
      <w:r>
        <w:rPr>
          <w:rFonts w:ascii="Palatino Linotype" w:hAnsi="Palatino Linotype"/>
          <w:bCs/>
          <w:sz w:val="16"/>
          <w:szCs w:val="16"/>
        </w:rPr>
        <w:t>“Maternal Characteristics Influence the Association between Prematurity and Birth Defects”, poster presented by R.S. Kirby at the 18</w:t>
      </w:r>
      <w:r w:rsidRPr="001E265A">
        <w:rPr>
          <w:rFonts w:ascii="Palatino Linotype" w:hAnsi="Palatino Linotype"/>
          <w:bCs/>
          <w:sz w:val="16"/>
          <w:szCs w:val="16"/>
          <w:vertAlign w:val="superscript"/>
        </w:rPr>
        <w:t>th</w:t>
      </w:r>
      <w:r>
        <w:rPr>
          <w:rFonts w:ascii="Palatino Linotype" w:hAnsi="Palatino Linotype"/>
          <w:bCs/>
          <w:sz w:val="16"/>
          <w:szCs w:val="16"/>
        </w:rPr>
        <w:t xml:space="preserve"> Annual Meeting of the Society for Pediatric and Perinatal Epidemiologic Research, June 26-27, 2005 in Toronto, ON.</w:t>
      </w:r>
    </w:p>
    <w:p w14:paraId="72E8700C" w14:textId="77777777" w:rsidR="001E265A" w:rsidRDefault="001E265A" w:rsidP="001744A4">
      <w:pPr>
        <w:rPr>
          <w:rFonts w:ascii="Palatino Linotype" w:hAnsi="Palatino Linotype"/>
          <w:bCs/>
          <w:sz w:val="16"/>
          <w:szCs w:val="16"/>
        </w:rPr>
      </w:pPr>
    </w:p>
    <w:p w14:paraId="5A1F70F2" w14:textId="77777777" w:rsidR="001E265A" w:rsidRDefault="001E265A" w:rsidP="001744A4">
      <w:pPr>
        <w:rPr>
          <w:rFonts w:ascii="Palatino Linotype" w:hAnsi="Palatino Linotype"/>
          <w:bCs/>
          <w:sz w:val="16"/>
          <w:szCs w:val="16"/>
        </w:rPr>
      </w:pPr>
      <w:r>
        <w:rPr>
          <w:rFonts w:ascii="Palatino Linotype" w:hAnsi="Palatino Linotype"/>
          <w:bCs/>
          <w:sz w:val="16"/>
          <w:szCs w:val="16"/>
        </w:rPr>
        <w:t>“Stillbirth and Infant Death among Hispanic Singletons, Twins and Triplets in the United States”, poster presented by I.C. Garces and R. Kirby at the 18</w:t>
      </w:r>
      <w:r w:rsidRPr="001E265A">
        <w:rPr>
          <w:rFonts w:ascii="Palatino Linotype" w:hAnsi="Palatino Linotype"/>
          <w:bCs/>
          <w:sz w:val="16"/>
          <w:szCs w:val="16"/>
          <w:vertAlign w:val="superscript"/>
        </w:rPr>
        <w:t>th</w:t>
      </w:r>
      <w:r>
        <w:rPr>
          <w:rFonts w:ascii="Palatino Linotype" w:hAnsi="Palatino Linotype"/>
          <w:bCs/>
          <w:sz w:val="16"/>
          <w:szCs w:val="16"/>
        </w:rPr>
        <w:t xml:space="preserve"> Annual Meeting of the Society for Pediatric and Perinatal Epidemiologic Research, June 26-27, 2005 in Toronto, ON.</w:t>
      </w:r>
    </w:p>
    <w:p w14:paraId="033CE609" w14:textId="77777777" w:rsidR="001E265A" w:rsidRDefault="001E265A" w:rsidP="001744A4">
      <w:pPr>
        <w:rPr>
          <w:rFonts w:ascii="Palatino Linotype" w:hAnsi="Palatino Linotype"/>
          <w:bCs/>
          <w:sz w:val="16"/>
          <w:szCs w:val="16"/>
        </w:rPr>
      </w:pPr>
    </w:p>
    <w:p w14:paraId="52518CE2" w14:textId="77777777" w:rsidR="00155988" w:rsidRDefault="00155988" w:rsidP="001744A4">
      <w:pPr>
        <w:rPr>
          <w:rFonts w:ascii="Palatino Linotype" w:hAnsi="Palatino Linotype"/>
          <w:bCs/>
          <w:sz w:val="16"/>
          <w:szCs w:val="16"/>
        </w:rPr>
      </w:pPr>
      <w:r>
        <w:rPr>
          <w:rFonts w:ascii="Palatino Linotype" w:hAnsi="Palatino Linotype"/>
          <w:bCs/>
          <w:sz w:val="16"/>
          <w:szCs w:val="16"/>
        </w:rPr>
        <w:t xml:space="preserve">“Program Evaluation: Key to Effective Adolescent Pregnancy Prevention Programs”, presented by R.S. Kirby </w:t>
      </w:r>
      <w:r w:rsidR="00B57E19">
        <w:rPr>
          <w:rFonts w:ascii="Palatino Linotype" w:hAnsi="Palatino Linotype"/>
          <w:bCs/>
          <w:sz w:val="16"/>
          <w:szCs w:val="16"/>
        </w:rPr>
        <w:t>at the 2</w:t>
      </w:r>
      <w:r w:rsidR="00B57E19" w:rsidRPr="00B57E19">
        <w:rPr>
          <w:rFonts w:ascii="Palatino Linotype" w:hAnsi="Palatino Linotype"/>
          <w:bCs/>
          <w:sz w:val="16"/>
          <w:szCs w:val="16"/>
          <w:vertAlign w:val="superscript"/>
        </w:rPr>
        <w:t>nd</w:t>
      </w:r>
      <w:r w:rsidR="00B57E19">
        <w:rPr>
          <w:rFonts w:ascii="Palatino Linotype" w:hAnsi="Palatino Linotype"/>
          <w:bCs/>
          <w:sz w:val="16"/>
          <w:szCs w:val="16"/>
        </w:rPr>
        <w:t xml:space="preserve"> Annual Alabama Campaign to Prevent Teen Pregnancy conference, May 3, 2005 in Birmingham, AL.</w:t>
      </w:r>
    </w:p>
    <w:p w14:paraId="1D969AFD" w14:textId="77777777" w:rsidR="00155988" w:rsidRDefault="00155988" w:rsidP="001744A4">
      <w:pPr>
        <w:rPr>
          <w:rFonts w:ascii="Palatino Linotype" w:hAnsi="Palatino Linotype"/>
          <w:bCs/>
          <w:sz w:val="16"/>
          <w:szCs w:val="16"/>
        </w:rPr>
      </w:pPr>
    </w:p>
    <w:p w14:paraId="35C4A112" w14:textId="77777777" w:rsidR="00357005" w:rsidRDefault="00357005" w:rsidP="001744A4">
      <w:pPr>
        <w:rPr>
          <w:rFonts w:ascii="Palatino Linotype" w:hAnsi="Palatino Linotype"/>
          <w:bCs/>
          <w:sz w:val="16"/>
          <w:szCs w:val="16"/>
        </w:rPr>
      </w:pPr>
      <w:r>
        <w:rPr>
          <w:rFonts w:ascii="Palatino Linotype" w:hAnsi="Palatino Linotype"/>
          <w:bCs/>
          <w:sz w:val="16"/>
          <w:szCs w:val="16"/>
        </w:rPr>
        <w:t xml:space="preserve">“Research Aspects of Autism”, </w:t>
      </w:r>
      <w:r w:rsidR="00380CBC">
        <w:rPr>
          <w:rFonts w:ascii="Palatino Linotype" w:hAnsi="Palatino Linotype"/>
          <w:bCs/>
          <w:sz w:val="16"/>
          <w:szCs w:val="16"/>
        </w:rPr>
        <w:t>presented by R. Kirby, L. Klinger and M. Klinger at the Glenwood Lectureship on Autism Spectrum Disorders, April 20, 2005 in Birmingham, AL.</w:t>
      </w:r>
    </w:p>
    <w:p w14:paraId="5363FC1D" w14:textId="77777777" w:rsidR="00357005" w:rsidRDefault="00357005" w:rsidP="001744A4">
      <w:pPr>
        <w:rPr>
          <w:rFonts w:ascii="Palatino Linotype" w:hAnsi="Palatino Linotype"/>
          <w:bCs/>
          <w:sz w:val="16"/>
          <w:szCs w:val="16"/>
        </w:rPr>
      </w:pPr>
    </w:p>
    <w:p w14:paraId="3DCBD6CD" w14:textId="77777777" w:rsidR="00357005" w:rsidRDefault="00357005" w:rsidP="001744A4">
      <w:pPr>
        <w:rPr>
          <w:rFonts w:ascii="Palatino Linotype" w:hAnsi="Palatino Linotype"/>
          <w:bCs/>
          <w:sz w:val="16"/>
          <w:szCs w:val="16"/>
        </w:rPr>
      </w:pPr>
      <w:r>
        <w:rPr>
          <w:rFonts w:ascii="Palatino Linotype" w:hAnsi="Palatino Linotype"/>
          <w:bCs/>
          <w:sz w:val="16"/>
          <w:szCs w:val="16"/>
        </w:rPr>
        <w:lastRenderedPageBreak/>
        <w:t>“A New Era Dawns: Perinatal Quality Improvement Using PeriData”, workshop presented by R.S. Kirby and M. Weiss at the 35</w:t>
      </w:r>
      <w:r w:rsidRPr="00357005">
        <w:rPr>
          <w:rFonts w:ascii="Palatino Linotype" w:hAnsi="Palatino Linotype"/>
          <w:bCs/>
          <w:sz w:val="16"/>
          <w:szCs w:val="16"/>
          <w:vertAlign w:val="superscript"/>
        </w:rPr>
        <w:t>th</w:t>
      </w:r>
      <w:r>
        <w:rPr>
          <w:rFonts w:ascii="Palatino Linotype" w:hAnsi="Palatino Linotype"/>
          <w:bCs/>
          <w:sz w:val="16"/>
          <w:szCs w:val="16"/>
        </w:rPr>
        <w:t xml:space="preserve"> Anniversary Statewide Perinatal Conference of the Wisconsin Association for Perinatal Care, April 17-19, 2005 in Stevens Point, WI.</w:t>
      </w:r>
    </w:p>
    <w:p w14:paraId="4FFC5063" w14:textId="77777777" w:rsidR="00357005" w:rsidRDefault="00357005" w:rsidP="001744A4">
      <w:pPr>
        <w:rPr>
          <w:rFonts w:ascii="Palatino Linotype" w:hAnsi="Palatino Linotype"/>
          <w:bCs/>
          <w:sz w:val="16"/>
          <w:szCs w:val="16"/>
        </w:rPr>
      </w:pPr>
    </w:p>
    <w:p w14:paraId="1DA4BE9C" w14:textId="77777777" w:rsidR="00F16054" w:rsidRPr="00F16054" w:rsidRDefault="00F16054" w:rsidP="00F16054">
      <w:pPr>
        <w:rPr>
          <w:rFonts w:ascii="Palatino Linotype" w:hAnsi="Palatino Linotype"/>
          <w:bCs/>
          <w:sz w:val="16"/>
          <w:szCs w:val="16"/>
        </w:rPr>
      </w:pPr>
      <w:r w:rsidRPr="00F16054">
        <w:rPr>
          <w:rFonts w:ascii="Palatino Linotype" w:hAnsi="Palatino Linotype"/>
          <w:bCs/>
          <w:sz w:val="16"/>
          <w:szCs w:val="16"/>
        </w:rPr>
        <w:t>“Translating Research Questions into Viable Study Designs”, presented by R.S. Kirby and N. Berzukova at the 2005 Spring Symposium, Pirigov State Medical University, Vinnitysa, Ukraine, March 21-25, 2005.</w:t>
      </w:r>
    </w:p>
    <w:p w14:paraId="54311593" w14:textId="77777777" w:rsidR="00F16054" w:rsidRPr="004C1A3B" w:rsidRDefault="00F16054" w:rsidP="00F16054">
      <w:pPr>
        <w:ind w:left="1080"/>
        <w:rPr>
          <w:bCs/>
        </w:rPr>
      </w:pPr>
    </w:p>
    <w:p w14:paraId="7A159D5D" w14:textId="77777777" w:rsidR="00171A45" w:rsidRDefault="00F16054" w:rsidP="00F1605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w:t>
      </w:r>
      <w:r w:rsidR="00171A45">
        <w:rPr>
          <w:rFonts w:ascii="Palatino Linotype" w:hAnsi="Palatino Linotype"/>
          <w:sz w:val="16"/>
          <w:szCs w:val="16"/>
        </w:rPr>
        <w:t>“The Alabama Autism Surveillance Project”, R. Kirby, M. Hepburn, J. Muller, poster presented at the 4</w:t>
      </w:r>
      <w:r w:rsidR="00171A45" w:rsidRPr="00171A45">
        <w:rPr>
          <w:rFonts w:ascii="Palatino Linotype" w:hAnsi="Palatino Linotype"/>
          <w:sz w:val="16"/>
          <w:szCs w:val="16"/>
          <w:vertAlign w:val="superscript"/>
        </w:rPr>
        <w:t>th</w:t>
      </w:r>
      <w:r w:rsidR="00171A45">
        <w:rPr>
          <w:rFonts w:ascii="Palatino Linotype" w:hAnsi="Palatino Linotype"/>
          <w:sz w:val="16"/>
          <w:szCs w:val="16"/>
        </w:rPr>
        <w:t xml:space="preserve"> Annual Alabama Autism Conference, February 11, 2005 in Tuscaloosa, AL. </w:t>
      </w:r>
    </w:p>
    <w:p w14:paraId="2A42E762" w14:textId="77777777" w:rsidR="00171A45" w:rsidRDefault="00171A45" w:rsidP="00FA075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3B351F9" w14:textId="77777777" w:rsidR="00FA075D" w:rsidRPr="00FF701F" w:rsidRDefault="00B70FB1" w:rsidP="00FA075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“Comparison of Glyburide and Insulin for the Management of Gestational Diabetes in a Large Managed Care Organization”, </w:t>
      </w:r>
      <w:r w:rsidR="00171A45">
        <w:rPr>
          <w:rFonts w:ascii="Palatino Linotype" w:hAnsi="Palatino Linotype"/>
          <w:sz w:val="16"/>
          <w:szCs w:val="16"/>
        </w:rPr>
        <w:t>G. Ramos</w:t>
      </w:r>
      <w:r>
        <w:rPr>
          <w:rFonts w:ascii="Palatino Linotype" w:hAnsi="Palatino Linotype"/>
          <w:sz w:val="16"/>
          <w:szCs w:val="16"/>
        </w:rPr>
        <w:t xml:space="preserve">, </w:t>
      </w:r>
      <w:r w:rsidR="00171A45">
        <w:rPr>
          <w:rFonts w:ascii="Palatino Linotype" w:hAnsi="Palatino Linotype"/>
          <w:sz w:val="16"/>
          <w:szCs w:val="16"/>
        </w:rPr>
        <w:t xml:space="preserve">G. </w:t>
      </w:r>
      <w:r>
        <w:rPr>
          <w:rFonts w:ascii="Palatino Linotype" w:hAnsi="Palatino Linotype"/>
          <w:sz w:val="16"/>
          <w:szCs w:val="16"/>
        </w:rPr>
        <w:t xml:space="preserve">Jacobson, </w:t>
      </w:r>
      <w:r w:rsidR="00171A45">
        <w:rPr>
          <w:rFonts w:ascii="Palatino Linotype" w:hAnsi="Palatino Linotype"/>
          <w:sz w:val="16"/>
          <w:szCs w:val="16"/>
        </w:rPr>
        <w:t xml:space="preserve">J. </w:t>
      </w:r>
      <w:r>
        <w:rPr>
          <w:rFonts w:ascii="Palatino Linotype" w:hAnsi="Palatino Linotype"/>
          <w:sz w:val="16"/>
          <w:szCs w:val="16"/>
        </w:rPr>
        <w:t xml:space="preserve">Ching, </w:t>
      </w:r>
      <w:r w:rsidR="00171A45">
        <w:rPr>
          <w:rFonts w:ascii="Palatino Linotype" w:hAnsi="Palatino Linotype"/>
          <w:sz w:val="16"/>
          <w:szCs w:val="16"/>
        </w:rPr>
        <w:t xml:space="preserve">R. </w:t>
      </w:r>
      <w:r>
        <w:rPr>
          <w:rFonts w:ascii="Palatino Linotype" w:hAnsi="Palatino Linotype"/>
          <w:sz w:val="16"/>
          <w:szCs w:val="16"/>
        </w:rPr>
        <w:t xml:space="preserve">Kirby, </w:t>
      </w:r>
      <w:r w:rsidR="00171A45">
        <w:rPr>
          <w:rFonts w:ascii="Palatino Linotype" w:hAnsi="Palatino Linotype"/>
          <w:sz w:val="16"/>
          <w:szCs w:val="16"/>
        </w:rPr>
        <w:t xml:space="preserve">A. </w:t>
      </w:r>
      <w:r>
        <w:rPr>
          <w:rFonts w:ascii="Palatino Linotype" w:hAnsi="Palatino Linotype"/>
          <w:sz w:val="16"/>
          <w:szCs w:val="16"/>
        </w:rPr>
        <w:t xml:space="preserve">Ferrara, </w:t>
      </w:r>
      <w:r w:rsidR="00171A45">
        <w:rPr>
          <w:rFonts w:ascii="Palatino Linotype" w:hAnsi="Palatino Linotype"/>
          <w:sz w:val="16"/>
          <w:szCs w:val="16"/>
        </w:rPr>
        <w:t xml:space="preserve">D.R. </w:t>
      </w:r>
      <w:r>
        <w:rPr>
          <w:rFonts w:ascii="Palatino Linotype" w:hAnsi="Palatino Linotype"/>
          <w:sz w:val="16"/>
          <w:szCs w:val="16"/>
        </w:rPr>
        <w:t xml:space="preserve">Field,  </w:t>
      </w:r>
      <w:r w:rsidR="00DF0BB9">
        <w:rPr>
          <w:rFonts w:ascii="Palatino Linotype" w:hAnsi="Palatino Linotype"/>
          <w:sz w:val="16"/>
          <w:szCs w:val="16"/>
        </w:rPr>
        <w:t>presented</w:t>
      </w:r>
      <w:r>
        <w:rPr>
          <w:rFonts w:ascii="Palatino Linotype" w:hAnsi="Palatino Linotype"/>
          <w:sz w:val="16"/>
          <w:szCs w:val="16"/>
        </w:rPr>
        <w:t xml:space="preserve"> at Society for Maternal-Fetal Medicine 25</w:t>
      </w:r>
      <w:r w:rsidRPr="00B70FB1">
        <w:rPr>
          <w:rFonts w:ascii="Palatino Linotype" w:hAnsi="Palatino Linotype"/>
          <w:sz w:val="16"/>
          <w:szCs w:val="16"/>
          <w:vertAlign w:val="superscript"/>
        </w:rPr>
        <w:t>th</w:t>
      </w:r>
      <w:r>
        <w:rPr>
          <w:rFonts w:ascii="Palatino Linotype" w:hAnsi="Palatino Linotype"/>
          <w:sz w:val="16"/>
          <w:szCs w:val="16"/>
        </w:rPr>
        <w:t xml:space="preserve"> Annual Scientific Meeti</w:t>
      </w:r>
      <w:r w:rsidR="00FA075D">
        <w:rPr>
          <w:rFonts w:ascii="Palatino Linotype" w:hAnsi="Palatino Linotype"/>
          <w:sz w:val="16"/>
          <w:szCs w:val="16"/>
        </w:rPr>
        <w:t xml:space="preserve">ng, Feb. 7-12, 2005 in Reno, NV </w:t>
      </w:r>
      <w:r w:rsidR="00FA075D" w:rsidRPr="00FF701F">
        <w:rPr>
          <w:rFonts w:ascii="Palatino Linotype" w:hAnsi="Palatino Linotype"/>
          <w:sz w:val="16"/>
          <w:szCs w:val="16"/>
        </w:rPr>
        <w:t>[abstract:</w:t>
      </w:r>
      <w:r w:rsidR="00FA075D">
        <w:rPr>
          <w:rFonts w:ascii="Palatino Linotype" w:hAnsi="Palatino Linotype"/>
          <w:sz w:val="16"/>
          <w:szCs w:val="16"/>
        </w:rPr>
        <w:t xml:space="preserve"> </w:t>
      </w:r>
      <w:r w:rsidR="00FA075D">
        <w:rPr>
          <w:rFonts w:ascii="Palatino Linotype" w:hAnsi="Palatino Linotype"/>
          <w:sz w:val="16"/>
          <w:szCs w:val="16"/>
          <w:u w:val="single"/>
        </w:rPr>
        <w:t>Am J Obstet Gynecol</w:t>
      </w:r>
      <w:r w:rsidR="00FA075D" w:rsidRPr="00FF701F">
        <w:rPr>
          <w:rFonts w:ascii="Palatino Linotype" w:hAnsi="Palatino Linotype"/>
          <w:sz w:val="16"/>
          <w:szCs w:val="16"/>
        </w:rPr>
        <w:t xml:space="preserve"> </w:t>
      </w:r>
      <w:r w:rsidR="00FA075D">
        <w:rPr>
          <w:rFonts w:ascii="Palatino Linotype" w:hAnsi="Palatino Linotype"/>
          <w:sz w:val="16"/>
          <w:szCs w:val="16"/>
        </w:rPr>
        <w:t>191,6, Supplement</w:t>
      </w:r>
      <w:r w:rsidR="00FA075D" w:rsidRPr="00FF701F">
        <w:rPr>
          <w:rFonts w:ascii="Palatino Linotype" w:hAnsi="Palatino Linotype"/>
          <w:sz w:val="16"/>
          <w:szCs w:val="16"/>
        </w:rPr>
        <w:t xml:space="preserve"> (</w:t>
      </w:r>
      <w:r w:rsidR="00FA075D">
        <w:rPr>
          <w:rFonts w:ascii="Palatino Linotype" w:hAnsi="Palatino Linotype"/>
          <w:sz w:val="16"/>
          <w:szCs w:val="16"/>
        </w:rPr>
        <w:t>December 2004</w:t>
      </w:r>
      <w:r w:rsidR="00FA075D" w:rsidRPr="00FF701F">
        <w:rPr>
          <w:rFonts w:ascii="Palatino Linotype" w:hAnsi="Palatino Linotype"/>
          <w:sz w:val="16"/>
          <w:szCs w:val="16"/>
        </w:rPr>
        <w:t xml:space="preserve">), </w:t>
      </w:r>
      <w:r w:rsidR="00FA075D">
        <w:rPr>
          <w:rFonts w:ascii="Palatino Linotype" w:hAnsi="Palatino Linotype"/>
          <w:sz w:val="16"/>
          <w:szCs w:val="16"/>
        </w:rPr>
        <w:t>S53</w:t>
      </w:r>
      <w:r w:rsidR="00FA075D" w:rsidRPr="00FF701F">
        <w:rPr>
          <w:rFonts w:ascii="Palatino Linotype" w:hAnsi="Palatino Linotype"/>
          <w:sz w:val="16"/>
          <w:szCs w:val="16"/>
        </w:rPr>
        <w:t>].</w:t>
      </w:r>
    </w:p>
    <w:p w14:paraId="715CA036" w14:textId="77777777" w:rsidR="00B70FB1" w:rsidRDefault="00B70FB1" w:rsidP="00262975">
      <w:pPr>
        <w:rPr>
          <w:rFonts w:ascii="Palatino Linotype" w:hAnsi="Palatino Linotype"/>
          <w:sz w:val="16"/>
          <w:szCs w:val="16"/>
        </w:rPr>
      </w:pPr>
    </w:p>
    <w:p w14:paraId="097B20E5" w14:textId="77777777" w:rsidR="00DC69E8" w:rsidRDefault="00DC69E8" w:rsidP="00DC69E8">
      <w:pPr>
        <w:rPr>
          <w:rFonts w:ascii="Palatino Linotype" w:hAnsi="Palatino Linotype"/>
          <w:sz w:val="16"/>
          <w:szCs w:val="16"/>
        </w:rPr>
      </w:pPr>
      <w:r>
        <w:rPr>
          <w:rFonts w:ascii="Palatino Linotype" w:hAnsi="Palatino Linotype"/>
          <w:bCs/>
          <w:sz w:val="16"/>
          <w:szCs w:val="16"/>
        </w:rPr>
        <w:t xml:space="preserve">“Elevation as a Risk Factor for Patent Ductus Arteriosus”, A. Alman, R. Rickard, K. Bol, R. Kirby, presented </w:t>
      </w:r>
      <w:r>
        <w:rPr>
          <w:rFonts w:ascii="Palatino Linotype" w:hAnsi="Palatino Linotype"/>
          <w:sz w:val="16"/>
          <w:szCs w:val="16"/>
        </w:rPr>
        <w:t>at the annual meeting of the National Birth Defects Prevention Network, January 24-26, 200</w:t>
      </w:r>
      <w:r w:rsidR="00353FB8">
        <w:rPr>
          <w:rFonts w:ascii="Palatino Linotype" w:hAnsi="Palatino Linotype"/>
          <w:sz w:val="16"/>
          <w:szCs w:val="16"/>
        </w:rPr>
        <w:t>5</w:t>
      </w:r>
      <w:r>
        <w:rPr>
          <w:rFonts w:ascii="Palatino Linotype" w:hAnsi="Palatino Linotype"/>
          <w:sz w:val="16"/>
          <w:szCs w:val="16"/>
        </w:rPr>
        <w:t xml:space="preserve"> in Scottsdale, AZ.</w:t>
      </w:r>
    </w:p>
    <w:p w14:paraId="53A9AC9C" w14:textId="77777777" w:rsidR="00DC69E8" w:rsidRDefault="00DC69E8" w:rsidP="008A2ECC">
      <w:pPr>
        <w:rPr>
          <w:rFonts w:ascii="Palatino Linotype" w:hAnsi="Palatino Linotype"/>
          <w:bCs/>
          <w:sz w:val="16"/>
          <w:szCs w:val="16"/>
        </w:rPr>
      </w:pPr>
    </w:p>
    <w:p w14:paraId="2F4FB816" w14:textId="77777777" w:rsidR="00BD10E7" w:rsidRDefault="00BD10E7" w:rsidP="00BD10E7">
      <w:pPr>
        <w:rPr>
          <w:rFonts w:ascii="Palatino Linotype" w:hAnsi="Palatino Linotype"/>
          <w:sz w:val="16"/>
          <w:szCs w:val="16"/>
        </w:rPr>
      </w:pPr>
      <w:r>
        <w:rPr>
          <w:rFonts w:ascii="Palatino Linotype" w:hAnsi="Palatino Linotype"/>
          <w:bCs/>
          <w:sz w:val="16"/>
          <w:szCs w:val="16"/>
        </w:rPr>
        <w:t>“Changes in the Prevalence of Selected Birth Defects after Grain Fortification with Folic Acid in the United States: Findings from a Multi-state Population-based Study’, M.A. Canfield, J. Collins, L.D. Botto, L.J. Williams, C.T. Mai, R.S. Kirby, K. Pearson, J. Mulinare, presented at</w:t>
      </w:r>
      <w:r>
        <w:rPr>
          <w:rFonts w:ascii="Palatino Linotype" w:hAnsi="Palatino Linotype"/>
          <w:sz w:val="16"/>
          <w:szCs w:val="16"/>
        </w:rPr>
        <w:t xml:space="preserve"> the annual meeting of the National Birth Defects Prevention Network, January 24-26, 200</w:t>
      </w:r>
      <w:r w:rsidR="00353FB8">
        <w:rPr>
          <w:rFonts w:ascii="Palatino Linotype" w:hAnsi="Palatino Linotype"/>
          <w:sz w:val="16"/>
          <w:szCs w:val="16"/>
        </w:rPr>
        <w:t>5</w:t>
      </w:r>
      <w:r>
        <w:rPr>
          <w:rFonts w:ascii="Palatino Linotype" w:hAnsi="Palatino Linotype"/>
          <w:sz w:val="16"/>
          <w:szCs w:val="16"/>
        </w:rPr>
        <w:t xml:space="preserve"> in Scottsdale, AZ.</w:t>
      </w:r>
    </w:p>
    <w:p w14:paraId="2055EE8C" w14:textId="77777777" w:rsidR="00BD10E7" w:rsidRDefault="00BD10E7" w:rsidP="008A2ECC">
      <w:pPr>
        <w:rPr>
          <w:rFonts w:ascii="Palatino Linotype" w:hAnsi="Palatino Linotype"/>
          <w:bCs/>
          <w:sz w:val="16"/>
          <w:szCs w:val="16"/>
        </w:rPr>
      </w:pPr>
    </w:p>
    <w:p w14:paraId="1BAD4070" w14:textId="77777777" w:rsidR="008A2ECC" w:rsidRDefault="008A2ECC" w:rsidP="008A2ECC">
      <w:pPr>
        <w:rPr>
          <w:rFonts w:ascii="Palatino Linotype" w:hAnsi="Palatino Linotype"/>
          <w:sz w:val="16"/>
          <w:szCs w:val="16"/>
        </w:rPr>
      </w:pPr>
      <w:r>
        <w:rPr>
          <w:rFonts w:ascii="Palatino Linotype" w:hAnsi="Palatino Linotype"/>
          <w:bCs/>
          <w:sz w:val="16"/>
          <w:szCs w:val="16"/>
        </w:rPr>
        <w:t>“</w:t>
      </w:r>
      <w:r w:rsidRPr="008A2ECC">
        <w:rPr>
          <w:rFonts w:ascii="Palatino Linotype" w:hAnsi="Palatino Linotype"/>
          <w:bCs/>
          <w:sz w:val="16"/>
          <w:szCs w:val="16"/>
        </w:rPr>
        <w:t xml:space="preserve">Gastroschisis, </w:t>
      </w:r>
      <w:r w:rsidR="00832D4D">
        <w:rPr>
          <w:rFonts w:ascii="Palatino Linotype" w:hAnsi="Palatino Linotype"/>
          <w:bCs/>
          <w:sz w:val="16"/>
          <w:szCs w:val="16"/>
        </w:rPr>
        <w:t>L</w:t>
      </w:r>
      <w:r w:rsidRPr="008A2ECC">
        <w:rPr>
          <w:rFonts w:ascii="Palatino Linotype" w:hAnsi="Palatino Linotype"/>
          <w:bCs/>
          <w:sz w:val="16"/>
          <w:szCs w:val="16"/>
        </w:rPr>
        <w:t xml:space="preserve">ow </w:t>
      </w:r>
      <w:r w:rsidR="00832D4D">
        <w:rPr>
          <w:rFonts w:ascii="Palatino Linotype" w:hAnsi="Palatino Linotype"/>
          <w:bCs/>
          <w:sz w:val="16"/>
          <w:szCs w:val="16"/>
        </w:rPr>
        <w:t>M</w:t>
      </w:r>
      <w:r w:rsidRPr="008A2ECC">
        <w:rPr>
          <w:rFonts w:ascii="Palatino Linotype" w:hAnsi="Palatino Linotype"/>
          <w:bCs/>
          <w:sz w:val="16"/>
          <w:szCs w:val="16"/>
        </w:rPr>
        <w:t xml:space="preserve">aternal </w:t>
      </w:r>
      <w:r w:rsidR="00832D4D">
        <w:rPr>
          <w:rFonts w:ascii="Palatino Linotype" w:hAnsi="Palatino Linotype"/>
          <w:bCs/>
          <w:sz w:val="16"/>
          <w:szCs w:val="16"/>
        </w:rPr>
        <w:t>A</w:t>
      </w:r>
      <w:r w:rsidRPr="008A2ECC">
        <w:rPr>
          <w:rFonts w:ascii="Palatino Linotype" w:hAnsi="Palatino Linotype"/>
          <w:bCs/>
          <w:sz w:val="16"/>
          <w:szCs w:val="16"/>
        </w:rPr>
        <w:t>g</w:t>
      </w:r>
      <w:r w:rsidR="00832D4D">
        <w:rPr>
          <w:rFonts w:ascii="Palatino Linotype" w:hAnsi="Palatino Linotype"/>
          <w:bCs/>
          <w:sz w:val="16"/>
          <w:szCs w:val="16"/>
        </w:rPr>
        <w:t>e, and F</w:t>
      </w:r>
      <w:r>
        <w:rPr>
          <w:rFonts w:ascii="Palatino Linotype" w:hAnsi="Palatino Linotype"/>
          <w:bCs/>
          <w:sz w:val="16"/>
          <w:szCs w:val="16"/>
        </w:rPr>
        <w:t xml:space="preserve">etal </w:t>
      </w:r>
      <w:r w:rsidR="00832D4D">
        <w:rPr>
          <w:rFonts w:ascii="Palatino Linotype" w:hAnsi="Palatino Linotype"/>
          <w:bCs/>
          <w:sz w:val="16"/>
          <w:szCs w:val="16"/>
        </w:rPr>
        <w:t>M</w:t>
      </w:r>
      <w:r>
        <w:rPr>
          <w:rFonts w:ascii="Palatino Linotype" w:hAnsi="Palatino Linotype"/>
          <w:bCs/>
          <w:sz w:val="16"/>
          <w:szCs w:val="16"/>
        </w:rPr>
        <w:t xml:space="preserve">orbidity </w:t>
      </w:r>
      <w:r w:rsidR="00832D4D">
        <w:rPr>
          <w:rFonts w:ascii="Palatino Linotype" w:hAnsi="Palatino Linotype"/>
          <w:bCs/>
          <w:sz w:val="16"/>
          <w:szCs w:val="16"/>
        </w:rPr>
        <w:t>O</w:t>
      </w:r>
      <w:r>
        <w:rPr>
          <w:rFonts w:ascii="Palatino Linotype" w:hAnsi="Palatino Linotype"/>
          <w:bCs/>
          <w:sz w:val="16"/>
          <w:szCs w:val="16"/>
        </w:rPr>
        <w:t xml:space="preserve">utcomes”, </w:t>
      </w:r>
      <w:r w:rsidR="00FA075D">
        <w:rPr>
          <w:rFonts w:ascii="Palatino Linotype" w:hAnsi="Palatino Linotype"/>
          <w:bCs/>
          <w:sz w:val="16"/>
          <w:szCs w:val="16"/>
        </w:rPr>
        <w:t xml:space="preserve">H.M. </w:t>
      </w:r>
      <w:r w:rsidRPr="008A2ECC">
        <w:rPr>
          <w:rFonts w:ascii="Palatino Linotype" w:hAnsi="Palatino Linotype"/>
          <w:sz w:val="16"/>
          <w:szCs w:val="16"/>
        </w:rPr>
        <w:t>Salihu</w:t>
      </w:r>
      <w:r>
        <w:rPr>
          <w:rFonts w:ascii="Palatino Linotype" w:hAnsi="Palatino Linotype"/>
          <w:sz w:val="16"/>
          <w:szCs w:val="16"/>
        </w:rPr>
        <w:t xml:space="preserve">, </w:t>
      </w:r>
      <w:r w:rsidR="00FA075D">
        <w:rPr>
          <w:rFonts w:ascii="Palatino Linotype" w:hAnsi="Palatino Linotype"/>
          <w:sz w:val="16"/>
          <w:szCs w:val="16"/>
        </w:rPr>
        <w:t xml:space="preserve">D. </w:t>
      </w:r>
      <w:r w:rsidRPr="008A2ECC">
        <w:rPr>
          <w:rFonts w:ascii="Palatino Linotype" w:hAnsi="Palatino Linotype"/>
          <w:sz w:val="16"/>
          <w:szCs w:val="16"/>
        </w:rPr>
        <w:t>Emusu</w:t>
      </w:r>
      <w:r>
        <w:rPr>
          <w:rFonts w:ascii="Palatino Linotype" w:hAnsi="Palatino Linotype"/>
          <w:sz w:val="16"/>
          <w:szCs w:val="16"/>
        </w:rPr>
        <w:t xml:space="preserve">, </w:t>
      </w:r>
      <w:r w:rsidR="00FA075D">
        <w:rPr>
          <w:rFonts w:ascii="Palatino Linotype" w:hAnsi="Palatino Linotype"/>
          <w:sz w:val="16"/>
          <w:szCs w:val="16"/>
        </w:rPr>
        <w:t xml:space="preserve">Z.Y. </w:t>
      </w:r>
      <w:r w:rsidRPr="008A2ECC">
        <w:rPr>
          <w:rFonts w:ascii="Palatino Linotype" w:hAnsi="Palatino Linotype"/>
          <w:sz w:val="16"/>
          <w:szCs w:val="16"/>
        </w:rPr>
        <w:t>Aliyu</w:t>
      </w:r>
      <w:r>
        <w:rPr>
          <w:rFonts w:ascii="Palatino Linotype" w:hAnsi="Palatino Linotype"/>
          <w:sz w:val="16"/>
          <w:szCs w:val="16"/>
        </w:rPr>
        <w:t>,</w:t>
      </w:r>
      <w:r w:rsidR="00FA075D">
        <w:rPr>
          <w:rFonts w:ascii="Palatino Linotype" w:hAnsi="Palatino Linotype"/>
          <w:sz w:val="16"/>
          <w:szCs w:val="16"/>
        </w:rPr>
        <w:t xml:space="preserve"> B.J. </w:t>
      </w:r>
      <w:r>
        <w:rPr>
          <w:rFonts w:ascii="Palatino Linotype" w:hAnsi="Palatino Linotype"/>
          <w:sz w:val="16"/>
          <w:szCs w:val="16"/>
          <w:vertAlign w:val="superscript"/>
        </w:rPr>
        <w:t xml:space="preserve"> </w:t>
      </w:r>
      <w:r w:rsidRPr="008A2ECC">
        <w:rPr>
          <w:rFonts w:ascii="Palatino Linotype" w:hAnsi="Palatino Linotype"/>
          <w:sz w:val="16"/>
          <w:szCs w:val="16"/>
        </w:rPr>
        <w:t>Pierre-Louis</w:t>
      </w:r>
      <w:r>
        <w:rPr>
          <w:rFonts w:ascii="Palatino Linotype" w:hAnsi="Palatino Linotype"/>
          <w:sz w:val="16"/>
          <w:szCs w:val="16"/>
        </w:rPr>
        <w:t xml:space="preserve">, </w:t>
      </w:r>
      <w:r w:rsidR="00FA075D">
        <w:rPr>
          <w:rFonts w:ascii="Palatino Linotype" w:hAnsi="Palatino Linotype"/>
          <w:sz w:val="16"/>
          <w:szCs w:val="16"/>
        </w:rPr>
        <w:t xml:space="preserve">C.M. </w:t>
      </w:r>
      <w:r w:rsidRPr="008A2ECC">
        <w:rPr>
          <w:rFonts w:ascii="Palatino Linotype" w:hAnsi="Palatino Linotype"/>
          <w:sz w:val="16"/>
          <w:szCs w:val="16"/>
        </w:rPr>
        <w:t>Druschel</w:t>
      </w:r>
      <w:r>
        <w:rPr>
          <w:rFonts w:ascii="Palatino Linotype" w:hAnsi="Palatino Linotype"/>
          <w:sz w:val="16"/>
          <w:szCs w:val="16"/>
        </w:rPr>
        <w:t xml:space="preserve">, </w:t>
      </w:r>
      <w:r w:rsidR="00FA075D">
        <w:rPr>
          <w:rFonts w:ascii="Palatino Linotype" w:hAnsi="Palatino Linotype"/>
          <w:sz w:val="16"/>
          <w:szCs w:val="16"/>
        </w:rPr>
        <w:t xml:space="preserve">R.S. </w:t>
      </w:r>
      <w:r w:rsidRPr="008A2ECC">
        <w:rPr>
          <w:rFonts w:ascii="Palatino Linotype" w:hAnsi="Palatino Linotype"/>
          <w:sz w:val="16"/>
          <w:szCs w:val="16"/>
        </w:rPr>
        <w:t>Kirby</w:t>
      </w:r>
      <w:r w:rsidR="00FA075D">
        <w:rPr>
          <w:rFonts w:ascii="Palatino Linotype" w:hAnsi="Palatino Linotype"/>
          <w:sz w:val="16"/>
          <w:szCs w:val="16"/>
        </w:rPr>
        <w:t xml:space="preserve">, </w:t>
      </w:r>
      <w:r>
        <w:rPr>
          <w:rFonts w:ascii="Palatino Linotype" w:hAnsi="Palatino Linotype"/>
          <w:sz w:val="16"/>
          <w:szCs w:val="16"/>
        </w:rPr>
        <w:t xml:space="preserve"> </w:t>
      </w:r>
      <w:r w:rsidR="006A060F">
        <w:rPr>
          <w:rFonts w:ascii="Palatino Linotype" w:hAnsi="Palatino Linotype"/>
          <w:sz w:val="16"/>
          <w:szCs w:val="16"/>
        </w:rPr>
        <w:t xml:space="preserve">poster </w:t>
      </w:r>
      <w:r>
        <w:rPr>
          <w:rFonts w:ascii="Palatino Linotype" w:hAnsi="Palatino Linotype"/>
          <w:sz w:val="16"/>
          <w:szCs w:val="16"/>
        </w:rPr>
        <w:t xml:space="preserve">presented </w:t>
      </w:r>
      <w:r w:rsidR="006A060F">
        <w:rPr>
          <w:rFonts w:ascii="Palatino Linotype" w:hAnsi="Palatino Linotype"/>
          <w:sz w:val="16"/>
          <w:szCs w:val="16"/>
        </w:rPr>
        <w:t xml:space="preserve">by R.S. Kirby </w:t>
      </w:r>
      <w:r>
        <w:rPr>
          <w:rFonts w:ascii="Palatino Linotype" w:hAnsi="Palatino Linotype"/>
          <w:sz w:val="16"/>
          <w:szCs w:val="16"/>
        </w:rPr>
        <w:t>at the annual meeting of the National Birth Defects Prevention Network, January 24-26, 200</w:t>
      </w:r>
      <w:r w:rsidR="00353FB8">
        <w:rPr>
          <w:rFonts w:ascii="Palatino Linotype" w:hAnsi="Palatino Linotype"/>
          <w:sz w:val="16"/>
          <w:szCs w:val="16"/>
        </w:rPr>
        <w:t>5</w:t>
      </w:r>
      <w:r>
        <w:rPr>
          <w:rFonts w:ascii="Palatino Linotype" w:hAnsi="Palatino Linotype"/>
          <w:sz w:val="16"/>
          <w:szCs w:val="16"/>
        </w:rPr>
        <w:t xml:space="preserve"> in Scottsdale, AZ.</w:t>
      </w:r>
    </w:p>
    <w:p w14:paraId="608DB86A" w14:textId="77777777" w:rsidR="00832D4D" w:rsidRDefault="00832D4D" w:rsidP="008A2ECC">
      <w:pPr>
        <w:rPr>
          <w:rFonts w:ascii="Palatino Linotype" w:hAnsi="Palatino Linotype"/>
          <w:sz w:val="16"/>
          <w:szCs w:val="16"/>
        </w:rPr>
      </w:pPr>
    </w:p>
    <w:p w14:paraId="37E8AF66" w14:textId="77777777" w:rsidR="006A060F" w:rsidRDefault="006A060F" w:rsidP="006A060F">
      <w:pPr>
        <w:rPr>
          <w:rFonts w:ascii="Palatino Linotype" w:hAnsi="Palatino Linotype"/>
          <w:sz w:val="16"/>
          <w:szCs w:val="16"/>
        </w:rPr>
      </w:pPr>
      <w:r>
        <w:rPr>
          <w:rFonts w:ascii="Palatino Linotype" w:hAnsi="Palatino Linotype"/>
          <w:sz w:val="16"/>
          <w:szCs w:val="16"/>
        </w:rPr>
        <w:t>“Record Linkage: What, How and Why, and So What’, presented by R.S. Kirby at the annual meeting of the National Birth Defects Prevent</w:t>
      </w:r>
      <w:r w:rsidR="00353FB8">
        <w:rPr>
          <w:rFonts w:ascii="Palatino Linotype" w:hAnsi="Palatino Linotype"/>
          <w:sz w:val="16"/>
          <w:szCs w:val="16"/>
        </w:rPr>
        <w:t>ion Network, January 24-26, 2005 i</w:t>
      </w:r>
      <w:r>
        <w:rPr>
          <w:rFonts w:ascii="Palatino Linotype" w:hAnsi="Palatino Linotype"/>
          <w:sz w:val="16"/>
          <w:szCs w:val="16"/>
        </w:rPr>
        <w:t>n Scottsdale, AZ.</w:t>
      </w:r>
      <w:r w:rsidR="00561F9B">
        <w:rPr>
          <w:rFonts w:ascii="Palatino Linotype" w:hAnsi="Palatino Linotype"/>
          <w:sz w:val="16"/>
          <w:szCs w:val="16"/>
        </w:rPr>
        <w:t xml:space="preserve">  80 persons in attendance.</w:t>
      </w:r>
    </w:p>
    <w:p w14:paraId="749D9D50" w14:textId="77777777" w:rsidR="006A060F" w:rsidRDefault="006A060F" w:rsidP="008A2ECC">
      <w:pPr>
        <w:rPr>
          <w:rFonts w:ascii="Palatino Linotype" w:hAnsi="Palatino Linotype"/>
          <w:sz w:val="16"/>
          <w:szCs w:val="16"/>
        </w:rPr>
      </w:pPr>
    </w:p>
    <w:p w14:paraId="5DA90E48" w14:textId="77777777" w:rsidR="006A060F" w:rsidRDefault="006A060F" w:rsidP="006A060F">
      <w:pPr>
        <w:rPr>
          <w:rFonts w:ascii="Palatino Linotype" w:hAnsi="Palatino Linotype"/>
          <w:sz w:val="16"/>
          <w:szCs w:val="16"/>
        </w:rPr>
      </w:pPr>
      <w:r>
        <w:rPr>
          <w:rFonts w:ascii="Palatino Linotype" w:hAnsi="Palatino Linotype"/>
          <w:sz w:val="16"/>
          <w:szCs w:val="16"/>
        </w:rPr>
        <w:t>Record Linkage for Birth Defects Surveillance Training Seminar, conducted by R.S. Kirby, C.A. Mason, J. Lazar, at the annual meeting of the National Birth Defects Prevention Network, January 23, 200</w:t>
      </w:r>
      <w:r w:rsidR="00353FB8">
        <w:rPr>
          <w:rFonts w:ascii="Palatino Linotype" w:hAnsi="Palatino Linotype"/>
          <w:sz w:val="16"/>
          <w:szCs w:val="16"/>
        </w:rPr>
        <w:t>5</w:t>
      </w:r>
      <w:r>
        <w:rPr>
          <w:rFonts w:ascii="Palatino Linotype" w:hAnsi="Palatino Linotype"/>
          <w:sz w:val="16"/>
          <w:szCs w:val="16"/>
        </w:rPr>
        <w:t xml:space="preserve"> in Scottsdale, AZ.  25 persons received the training.</w:t>
      </w:r>
    </w:p>
    <w:p w14:paraId="3995C2B0" w14:textId="77777777" w:rsidR="006A060F" w:rsidRDefault="006A060F" w:rsidP="008A2ECC">
      <w:pPr>
        <w:rPr>
          <w:rFonts w:ascii="Palatino Linotype" w:hAnsi="Palatino Linotype"/>
          <w:sz w:val="16"/>
          <w:szCs w:val="16"/>
        </w:rPr>
      </w:pPr>
    </w:p>
    <w:p w14:paraId="415AAE4F" w14:textId="77777777" w:rsidR="00832D4D" w:rsidRPr="00832D4D" w:rsidRDefault="00832D4D" w:rsidP="00832D4D">
      <w:pPr>
        <w:rPr>
          <w:rFonts w:ascii="Palatino Linotype" w:hAnsi="Palatino Linotype"/>
          <w:sz w:val="16"/>
          <w:szCs w:val="16"/>
        </w:rPr>
      </w:pPr>
      <w:r w:rsidRPr="00832D4D">
        <w:rPr>
          <w:rFonts w:ascii="Palatino Linotype" w:hAnsi="Palatino Linotype"/>
          <w:sz w:val="16"/>
          <w:szCs w:val="16"/>
        </w:rPr>
        <w:t xml:space="preserve">“A Model </w:t>
      </w:r>
      <w:r>
        <w:rPr>
          <w:rFonts w:ascii="Palatino Linotype" w:hAnsi="Palatino Linotype"/>
          <w:sz w:val="16"/>
          <w:szCs w:val="16"/>
        </w:rPr>
        <w:t>f</w:t>
      </w:r>
      <w:r w:rsidRPr="00832D4D">
        <w:rPr>
          <w:rFonts w:ascii="Palatino Linotype" w:hAnsi="Palatino Linotype"/>
          <w:sz w:val="16"/>
          <w:szCs w:val="16"/>
        </w:rPr>
        <w:t xml:space="preserve">or Research Collaboration </w:t>
      </w:r>
      <w:r>
        <w:rPr>
          <w:rFonts w:ascii="Palatino Linotype" w:hAnsi="Palatino Linotype"/>
          <w:sz w:val="16"/>
          <w:szCs w:val="16"/>
        </w:rPr>
        <w:t>a</w:t>
      </w:r>
      <w:r w:rsidRPr="00832D4D">
        <w:rPr>
          <w:rFonts w:ascii="Palatino Linotype" w:hAnsi="Palatino Linotype"/>
          <w:sz w:val="16"/>
          <w:szCs w:val="16"/>
        </w:rPr>
        <w:t xml:space="preserve">cross Population-Based Birth Defects Surveillance Programs: The National Birth Defects Prevention Network”, </w:t>
      </w:r>
      <w:r w:rsidR="009D67C1">
        <w:rPr>
          <w:rFonts w:ascii="Palatino Linotype" w:hAnsi="Palatino Linotype"/>
          <w:sz w:val="16"/>
          <w:szCs w:val="16"/>
        </w:rPr>
        <w:t xml:space="preserve">R.S. </w:t>
      </w:r>
      <w:r w:rsidRPr="00832D4D">
        <w:rPr>
          <w:rFonts w:ascii="Palatino Linotype" w:hAnsi="Palatino Linotype"/>
          <w:sz w:val="16"/>
          <w:szCs w:val="16"/>
        </w:rPr>
        <w:t xml:space="preserve">Kirby, </w:t>
      </w:r>
      <w:r w:rsidR="009D67C1">
        <w:rPr>
          <w:rFonts w:ascii="Palatino Linotype" w:hAnsi="Palatino Linotype"/>
          <w:sz w:val="16"/>
          <w:szCs w:val="16"/>
        </w:rPr>
        <w:t xml:space="preserve">S. </w:t>
      </w:r>
      <w:r w:rsidRPr="00832D4D">
        <w:rPr>
          <w:rFonts w:ascii="Palatino Linotype" w:hAnsi="Palatino Linotype"/>
          <w:sz w:val="16"/>
          <w:szCs w:val="16"/>
        </w:rPr>
        <w:t>Viner-Brown, for the Data Committee, National Birth Defects Prevention Network, presented at the 3</w:t>
      </w:r>
      <w:r w:rsidRPr="00832D4D">
        <w:rPr>
          <w:rFonts w:ascii="Palatino Linotype" w:hAnsi="Palatino Linotype"/>
          <w:sz w:val="16"/>
          <w:szCs w:val="16"/>
          <w:vertAlign w:val="superscript"/>
        </w:rPr>
        <w:t>rd</w:t>
      </w:r>
      <w:r w:rsidRPr="00832D4D">
        <w:rPr>
          <w:rFonts w:ascii="Palatino Linotype" w:hAnsi="Palatino Linotype"/>
          <w:sz w:val="16"/>
          <w:szCs w:val="16"/>
        </w:rPr>
        <w:t xml:space="preserve"> Canadian Congenital Anomalies Surveillance Network conference, J</w:t>
      </w:r>
      <w:r w:rsidR="000F18CF">
        <w:rPr>
          <w:rFonts w:ascii="Palatino Linotype" w:hAnsi="Palatino Linotype"/>
          <w:sz w:val="16"/>
          <w:szCs w:val="16"/>
        </w:rPr>
        <w:t>anuary 9-11, 2005 in Ottawa, ON, and the annual meeting of the National Birth Defects Prevention Network, January 24-26, 200</w:t>
      </w:r>
      <w:r w:rsidR="00353FB8">
        <w:rPr>
          <w:rFonts w:ascii="Palatino Linotype" w:hAnsi="Palatino Linotype"/>
          <w:sz w:val="16"/>
          <w:szCs w:val="16"/>
        </w:rPr>
        <w:t>5</w:t>
      </w:r>
      <w:r w:rsidR="000F18CF">
        <w:rPr>
          <w:rFonts w:ascii="Palatino Linotype" w:hAnsi="Palatino Linotype"/>
          <w:sz w:val="16"/>
          <w:szCs w:val="16"/>
        </w:rPr>
        <w:t xml:space="preserve"> in Scottsdale, AZ.</w:t>
      </w:r>
    </w:p>
    <w:p w14:paraId="4EDDD468" w14:textId="77777777" w:rsidR="00B70FB1" w:rsidRDefault="00B70FB1" w:rsidP="00982CD5">
      <w:pPr>
        <w:rPr>
          <w:rFonts w:ascii="Palatino Linotype" w:hAnsi="Palatino Linotype"/>
          <w:sz w:val="16"/>
          <w:szCs w:val="16"/>
        </w:rPr>
      </w:pPr>
    </w:p>
    <w:p w14:paraId="2F2A6D1A" w14:textId="77777777" w:rsidR="009D67C1" w:rsidRPr="00832D4D" w:rsidRDefault="009D67C1" w:rsidP="009D67C1">
      <w:pPr>
        <w:rPr>
          <w:rFonts w:ascii="Palatino Linotype" w:hAnsi="Palatino Linotype"/>
          <w:sz w:val="16"/>
          <w:szCs w:val="16"/>
        </w:rPr>
      </w:pPr>
      <w:r>
        <w:rPr>
          <w:rFonts w:ascii="Palatino Linotype" w:hAnsi="Palatino Linotype"/>
          <w:sz w:val="16"/>
          <w:szCs w:val="16"/>
        </w:rPr>
        <w:t xml:space="preserve">“Survival of Infants with Neural Tube Defects in the Presence of Folic Acid Fortification”, K. Bol, J. Collins, R. Kirby, </w:t>
      </w:r>
      <w:r w:rsidRPr="00832D4D">
        <w:rPr>
          <w:rFonts w:ascii="Palatino Linotype" w:hAnsi="Palatino Linotype"/>
          <w:sz w:val="16"/>
          <w:szCs w:val="16"/>
        </w:rPr>
        <w:t>presented at the 3</w:t>
      </w:r>
      <w:r w:rsidRPr="00832D4D">
        <w:rPr>
          <w:rFonts w:ascii="Palatino Linotype" w:hAnsi="Palatino Linotype"/>
          <w:sz w:val="16"/>
          <w:szCs w:val="16"/>
          <w:vertAlign w:val="superscript"/>
        </w:rPr>
        <w:t>rd</w:t>
      </w:r>
      <w:r w:rsidRPr="00832D4D">
        <w:rPr>
          <w:rFonts w:ascii="Palatino Linotype" w:hAnsi="Palatino Linotype"/>
          <w:sz w:val="16"/>
          <w:szCs w:val="16"/>
        </w:rPr>
        <w:t xml:space="preserve"> Canadian Congenital Anomalies Surveillance Network conference, J</w:t>
      </w:r>
      <w:r w:rsidR="000F18CF">
        <w:rPr>
          <w:rFonts w:ascii="Palatino Linotype" w:hAnsi="Palatino Linotype"/>
          <w:sz w:val="16"/>
          <w:szCs w:val="16"/>
        </w:rPr>
        <w:t>anuary 9-11, 2005 in Ottawa, ON and the annual meeting of the National Birth Defects Prevention Network, January 24-26, 200</w:t>
      </w:r>
      <w:r w:rsidR="00353FB8">
        <w:rPr>
          <w:rFonts w:ascii="Palatino Linotype" w:hAnsi="Palatino Linotype"/>
          <w:sz w:val="16"/>
          <w:szCs w:val="16"/>
        </w:rPr>
        <w:t>5</w:t>
      </w:r>
      <w:r w:rsidR="000F18CF">
        <w:rPr>
          <w:rFonts w:ascii="Palatino Linotype" w:hAnsi="Palatino Linotype"/>
          <w:sz w:val="16"/>
          <w:szCs w:val="16"/>
        </w:rPr>
        <w:t xml:space="preserve"> in Scottsdale, AZ.</w:t>
      </w:r>
    </w:p>
    <w:p w14:paraId="09A857B0" w14:textId="77777777" w:rsidR="009D67C1" w:rsidRDefault="009D67C1" w:rsidP="00F2594D">
      <w:pPr>
        <w:rPr>
          <w:rFonts w:ascii="Palatino Linotype" w:hAnsi="Palatino Linotype"/>
          <w:sz w:val="16"/>
          <w:szCs w:val="16"/>
        </w:rPr>
      </w:pPr>
    </w:p>
    <w:p w14:paraId="1A38BB3B" w14:textId="77777777" w:rsidR="00F2594D" w:rsidRDefault="00F2594D" w:rsidP="00F2594D">
      <w:pPr>
        <w:rPr>
          <w:rFonts w:ascii="Palatino Linotype" w:hAnsi="Palatino Linotype"/>
          <w:sz w:val="16"/>
          <w:szCs w:val="16"/>
        </w:rPr>
      </w:pPr>
      <w:r>
        <w:rPr>
          <w:rFonts w:ascii="Palatino Linotype" w:hAnsi="Palatino Linotype"/>
          <w:sz w:val="16"/>
          <w:szCs w:val="16"/>
        </w:rPr>
        <w:t xml:space="preserve">“Using Data Linkage of Birth and School Records to Study Developmental Risk”, special session organized and moderated by R.S. Kirby, </w:t>
      </w:r>
      <w:r w:rsidR="00C714EC">
        <w:rPr>
          <w:rFonts w:ascii="Palatino Linotype" w:hAnsi="Palatino Linotype"/>
          <w:sz w:val="16"/>
          <w:szCs w:val="16"/>
        </w:rPr>
        <w:t>pre</w:t>
      </w:r>
      <w:r>
        <w:rPr>
          <w:rFonts w:ascii="Palatino Linotype" w:hAnsi="Palatino Linotype"/>
          <w:sz w:val="16"/>
          <w:szCs w:val="16"/>
        </w:rPr>
        <w:t>sented at the Tenth Annual Maternal and Child Health Epidemiology Conference, December 8-10, 2004 in Atlanta, GA.</w:t>
      </w:r>
    </w:p>
    <w:p w14:paraId="0D737411" w14:textId="77777777" w:rsidR="00F2594D" w:rsidRDefault="00F2594D" w:rsidP="00F2594D">
      <w:pPr>
        <w:rPr>
          <w:rFonts w:ascii="Palatino Linotype" w:hAnsi="Palatino Linotype"/>
          <w:sz w:val="16"/>
          <w:szCs w:val="16"/>
        </w:rPr>
      </w:pPr>
    </w:p>
    <w:p w14:paraId="21387B68" w14:textId="77777777" w:rsidR="00F2594D" w:rsidRDefault="00F2594D" w:rsidP="00F2594D">
      <w:pPr>
        <w:rPr>
          <w:rFonts w:ascii="Palatino Linotype" w:hAnsi="Palatino Linotype"/>
          <w:sz w:val="16"/>
          <w:szCs w:val="16"/>
        </w:rPr>
      </w:pPr>
      <w:r>
        <w:rPr>
          <w:rFonts w:ascii="Palatino Linotype" w:hAnsi="Palatino Linotype"/>
          <w:sz w:val="16"/>
          <w:szCs w:val="16"/>
        </w:rPr>
        <w:t>“Do Certified Nurse-Midwives Deliver Risk Appropriate Infants”, B. Kinniburgh and R.S. Kirby, presented by B. Kinniburgh at the Tenth Annual Maternal and Child Health Epidemiology Conference, December 8-10, 2004 in Atlanta, GA.</w:t>
      </w:r>
    </w:p>
    <w:p w14:paraId="0EE30659" w14:textId="77777777" w:rsidR="00F2594D" w:rsidRDefault="00F2594D" w:rsidP="00982CD5">
      <w:pPr>
        <w:rPr>
          <w:rFonts w:ascii="Palatino Linotype" w:hAnsi="Palatino Linotype"/>
          <w:sz w:val="16"/>
          <w:szCs w:val="16"/>
        </w:rPr>
      </w:pPr>
    </w:p>
    <w:p w14:paraId="36773556" w14:textId="77777777" w:rsidR="00F2594D" w:rsidRDefault="00F2594D" w:rsidP="00982CD5">
      <w:pPr>
        <w:rPr>
          <w:rFonts w:ascii="Palatino Linotype" w:hAnsi="Palatino Linotype"/>
          <w:sz w:val="16"/>
          <w:szCs w:val="16"/>
        </w:rPr>
      </w:pPr>
      <w:r>
        <w:rPr>
          <w:rFonts w:ascii="Palatino Linotype" w:hAnsi="Palatino Linotype"/>
          <w:sz w:val="16"/>
          <w:szCs w:val="16"/>
        </w:rPr>
        <w:t>“Advanced Maternal Age and Fetal Growth Inhibition of Triplets”, H.M. Salihu, S. Bagchi, A.Y. Aliyu, R.S. Kirby, G.R. Alexander, presented by S. Bagchi at the Tenth Annual Maternal and Child Health Epidemiology Conference, December 8-10, 2004 in Atlanta, GA.</w:t>
      </w:r>
    </w:p>
    <w:p w14:paraId="1645F624" w14:textId="77777777" w:rsidR="00F2594D" w:rsidRDefault="00F2594D" w:rsidP="00DF0BB9">
      <w:pPr>
        <w:rPr>
          <w:rFonts w:ascii="Palatino Linotype" w:hAnsi="Palatino Linotype" w:cs="Tahoma"/>
          <w:b/>
          <w:i/>
          <w:color w:val="000000"/>
          <w:sz w:val="16"/>
          <w:szCs w:val="16"/>
        </w:rPr>
      </w:pPr>
    </w:p>
    <w:p w14:paraId="15008B03" w14:textId="77777777" w:rsidR="00DF0BB9" w:rsidRPr="00DF0BB9" w:rsidRDefault="00DF0BB9" w:rsidP="00DF0BB9">
      <w:pPr>
        <w:rPr>
          <w:rFonts w:ascii="Palatino Linotype" w:hAnsi="Palatino Linotype" w:cs="Tahoma"/>
          <w:color w:val="000000"/>
          <w:sz w:val="16"/>
          <w:szCs w:val="16"/>
        </w:rPr>
      </w:pPr>
      <w:r w:rsidRPr="00DF0BB9">
        <w:rPr>
          <w:rFonts w:ascii="Palatino Linotype" w:hAnsi="Palatino Linotype" w:cs="Tahoma"/>
          <w:b/>
          <w:i/>
          <w:color w:val="000000"/>
          <w:sz w:val="16"/>
          <w:szCs w:val="16"/>
        </w:rPr>
        <w:t>“</w:t>
      </w:r>
      <w:r w:rsidRPr="00DF0BB9">
        <w:rPr>
          <w:rFonts w:ascii="Palatino Linotype" w:eastAsia="MS Mincho" w:hAnsi="Palatino Linotype" w:cs="Tahoma"/>
          <w:color w:val="000000"/>
          <w:sz w:val="16"/>
          <w:szCs w:val="16"/>
          <w:lang w:eastAsia="ja-JP"/>
        </w:rPr>
        <w:t>Geocoding Methods and Their Implications for Socioeconomic Status Assessment</w:t>
      </w:r>
      <w:r w:rsidRPr="00DF0BB9">
        <w:rPr>
          <w:rFonts w:ascii="Palatino Linotype" w:hAnsi="Palatino Linotype" w:cs="Tahoma"/>
          <w:b/>
          <w:i/>
          <w:color w:val="000000"/>
          <w:sz w:val="16"/>
          <w:szCs w:val="16"/>
        </w:rPr>
        <w:t>”</w:t>
      </w:r>
      <w:r>
        <w:rPr>
          <w:rFonts w:ascii="Palatino Linotype" w:hAnsi="Palatino Linotype" w:cs="Tahoma"/>
          <w:color w:val="000000"/>
          <w:sz w:val="16"/>
          <w:szCs w:val="16"/>
        </w:rPr>
        <w:t>, presented to the Methodology Core, Multidisciplinary Clinical Research Center, University of Alabama at Birmingham, November 16, 2004 in Birmingham, AL.</w:t>
      </w:r>
    </w:p>
    <w:p w14:paraId="50E1B3F3" w14:textId="77777777" w:rsidR="00DF0BB9" w:rsidRDefault="00245896" w:rsidP="00982CD5">
      <w:pPr>
        <w:pStyle w:val="Heading1"/>
        <w:rPr>
          <w:rFonts w:ascii="Palatino Linotype" w:hAnsi="Palatino Linotype"/>
          <w:b w:val="0"/>
          <w:sz w:val="16"/>
          <w:szCs w:val="16"/>
          <w:u w:val="none"/>
        </w:rPr>
      </w:pPr>
      <w:r w:rsidRPr="00DF0BB9">
        <w:rPr>
          <w:rFonts w:ascii="Palatino Linotype" w:hAnsi="Palatino Linotype"/>
          <w:b w:val="0"/>
          <w:sz w:val="16"/>
          <w:szCs w:val="16"/>
          <w:u w:val="none"/>
        </w:rPr>
        <w:t xml:space="preserve"> </w:t>
      </w:r>
    </w:p>
    <w:p w14:paraId="7DC16483" w14:textId="77777777" w:rsidR="00982CD5" w:rsidRPr="00982CD5" w:rsidRDefault="0005082E" w:rsidP="00982CD5">
      <w:pPr>
        <w:pStyle w:val="Heading1"/>
        <w:rPr>
          <w:rFonts w:ascii="Palatino Linotype" w:hAnsi="Palatino Linotype"/>
          <w:b w:val="0"/>
          <w:sz w:val="16"/>
          <w:szCs w:val="16"/>
          <w:u w:val="none"/>
        </w:rPr>
      </w:pPr>
      <w:r>
        <w:rPr>
          <w:rFonts w:ascii="Palatino Linotype" w:hAnsi="Palatino Linotype"/>
          <w:b w:val="0"/>
          <w:sz w:val="16"/>
          <w:szCs w:val="16"/>
          <w:u w:val="none"/>
        </w:rPr>
        <w:t>“</w:t>
      </w:r>
      <w:r w:rsidR="00982CD5" w:rsidRPr="00982CD5">
        <w:rPr>
          <w:rFonts w:ascii="Palatino Linotype" w:hAnsi="Palatino Linotype"/>
          <w:b w:val="0"/>
          <w:sz w:val="16"/>
          <w:szCs w:val="16"/>
          <w:u w:val="none"/>
        </w:rPr>
        <w:t>Translating Research Questions into Viable Study Designs</w:t>
      </w:r>
      <w:r>
        <w:rPr>
          <w:rFonts w:ascii="Palatino Linotype" w:hAnsi="Palatino Linotype"/>
          <w:b w:val="0"/>
          <w:sz w:val="16"/>
          <w:szCs w:val="16"/>
          <w:u w:val="none"/>
        </w:rPr>
        <w:t>”</w:t>
      </w:r>
      <w:r w:rsidR="00982CD5" w:rsidRPr="00982CD5">
        <w:rPr>
          <w:rFonts w:ascii="Palatino Linotype" w:hAnsi="Palatino Linotype"/>
          <w:b w:val="0"/>
          <w:sz w:val="16"/>
          <w:szCs w:val="16"/>
          <w:u w:val="none"/>
        </w:rPr>
        <w:t xml:space="preserve">, workshop presented by R.S. Kirby and C.A. Mason at the AUCD Annual Meeting and Conference, "Building Partnerships for Full Participation: Systems Change </w:t>
      </w:r>
      <w:r w:rsidR="00245896">
        <w:rPr>
          <w:rFonts w:ascii="Palatino Linotype" w:hAnsi="Palatino Linotype"/>
          <w:b w:val="0"/>
          <w:sz w:val="16"/>
          <w:szCs w:val="16"/>
          <w:u w:val="none"/>
        </w:rPr>
        <w:t>t</w:t>
      </w:r>
      <w:r w:rsidR="00982CD5" w:rsidRPr="00982CD5">
        <w:rPr>
          <w:rFonts w:ascii="Palatino Linotype" w:hAnsi="Palatino Linotype"/>
          <w:b w:val="0"/>
          <w:sz w:val="16"/>
          <w:szCs w:val="16"/>
          <w:u w:val="none"/>
        </w:rPr>
        <w:t>hrough Research, Education and Service", November 7-10, 2004 in Bethesda, MD.</w:t>
      </w:r>
    </w:p>
    <w:p w14:paraId="7F3A03BA" w14:textId="77777777" w:rsidR="00982CD5" w:rsidRDefault="00982CD5" w:rsidP="00982CD5">
      <w:pPr>
        <w:rPr>
          <w:rFonts w:ascii="Palatino Linotype" w:hAnsi="Palatino Linotype"/>
          <w:sz w:val="16"/>
          <w:szCs w:val="16"/>
        </w:rPr>
      </w:pPr>
    </w:p>
    <w:p w14:paraId="6FADE670" w14:textId="77777777" w:rsidR="00245896" w:rsidRDefault="00245896" w:rsidP="00245896">
      <w:pPr>
        <w:pStyle w:val="Heading1"/>
        <w:rPr>
          <w:rFonts w:ascii="Palatino Linotype" w:hAnsi="Palatino Linotype"/>
          <w:b w:val="0"/>
          <w:sz w:val="16"/>
          <w:szCs w:val="16"/>
          <w:u w:val="none"/>
        </w:rPr>
      </w:pPr>
      <w:r>
        <w:rPr>
          <w:rFonts w:ascii="Palatino Linotype" w:hAnsi="Palatino Linotype"/>
          <w:b w:val="0"/>
          <w:sz w:val="16"/>
          <w:szCs w:val="16"/>
          <w:u w:val="none"/>
        </w:rPr>
        <w:t>“Epidemiology of Multiple Birth”, grand rounds lecture presented to Department of Obstetrics and Gynecology, Milwaukee Clinical Campus, Aurora Sinai Medical Center, October 27, 2004 in Milwaukee, WI, and to Department of Obstetrics and Gynecology, University of Wisconsin Medical School, October 28, 2004 in Madison, WI.</w:t>
      </w:r>
    </w:p>
    <w:p w14:paraId="7D6E37DE" w14:textId="77777777" w:rsidR="00245896" w:rsidRDefault="00245896" w:rsidP="00245896">
      <w:pPr>
        <w:pStyle w:val="Heading1"/>
        <w:rPr>
          <w:rFonts w:ascii="Palatino Linotype" w:hAnsi="Palatino Linotype"/>
          <w:b w:val="0"/>
          <w:sz w:val="16"/>
          <w:szCs w:val="16"/>
          <w:u w:val="none"/>
        </w:rPr>
      </w:pPr>
    </w:p>
    <w:p w14:paraId="0862301F" w14:textId="77777777" w:rsidR="0005082E" w:rsidRDefault="00245896" w:rsidP="00245896">
      <w:pPr>
        <w:rPr>
          <w:rFonts w:ascii="Palatino Linotype" w:hAnsi="Palatino Linotype"/>
          <w:sz w:val="16"/>
          <w:szCs w:val="16"/>
        </w:rPr>
      </w:pPr>
      <w:r>
        <w:rPr>
          <w:rFonts w:ascii="Palatino Linotype" w:hAnsi="Palatino Linotype"/>
          <w:sz w:val="16"/>
          <w:szCs w:val="16"/>
        </w:rPr>
        <w:t xml:space="preserve"> </w:t>
      </w:r>
      <w:r w:rsidR="0005082E">
        <w:rPr>
          <w:rFonts w:ascii="Palatino Linotype" w:hAnsi="Palatino Linotype"/>
          <w:sz w:val="16"/>
          <w:szCs w:val="16"/>
        </w:rPr>
        <w:t>“Multiple Births”, presented at the State Infant Mortality Collaborative Meeting, sponsored by Division of Reproductive Health, Centers for Disease Control and Prevention, Association of Maternal and Child Health Programs, and the March of Dimes, September 20-21, 2004 in Atlanta, GA.</w:t>
      </w:r>
    </w:p>
    <w:p w14:paraId="39DCBB1A" w14:textId="77777777" w:rsidR="0005082E" w:rsidRDefault="0005082E" w:rsidP="00982CD5">
      <w:pPr>
        <w:rPr>
          <w:rFonts w:ascii="Palatino Linotype" w:hAnsi="Palatino Linotype"/>
          <w:sz w:val="16"/>
          <w:szCs w:val="16"/>
        </w:rPr>
      </w:pPr>
    </w:p>
    <w:p w14:paraId="6402A3DE" w14:textId="77777777" w:rsidR="00DB3876" w:rsidRDefault="00DB3876" w:rsidP="00982CD5">
      <w:pPr>
        <w:rPr>
          <w:rFonts w:ascii="Palatino Linotype" w:hAnsi="Palatino Linotype"/>
          <w:sz w:val="16"/>
          <w:szCs w:val="16"/>
        </w:rPr>
      </w:pPr>
      <w:r>
        <w:rPr>
          <w:rFonts w:ascii="Palatino Linotype" w:hAnsi="Palatino Linotype"/>
          <w:sz w:val="16"/>
          <w:szCs w:val="16"/>
        </w:rPr>
        <w:t>“The Relationship between Birth Defects and Prematurity”, presented at the 5</w:t>
      </w:r>
      <w:r w:rsidRPr="00DB3876">
        <w:rPr>
          <w:rFonts w:ascii="Palatino Linotype" w:hAnsi="Palatino Linotype"/>
          <w:sz w:val="16"/>
          <w:szCs w:val="16"/>
          <w:vertAlign w:val="superscript"/>
        </w:rPr>
        <w:t>th</w:t>
      </w:r>
      <w:r>
        <w:rPr>
          <w:rFonts w:ascii="Palatino Linotype" w:hAnsi="Palatino Linotype"/>
          <w:sz w:val="16"/>
          <w:szCs w:val="16"/>
        </w:rPr>
        <w:t xml:space="preserve"> Annual Perinatal Conference, “Perinatal Health: We Are Making a Difference!”, Huntsville Hospital, September 15, 2004 in Huntsville, AL.</w:t>
      </w:r>
    </w:p>
    <w:p w14:paraId="54556A2B" w14:textId="77777777" w:rsidR="00DE6430" w:rsidRDefault="00DE6430" w:rsidP="00982CD5">
      <w:pPr>
        <w:rPr>
          <w:rFonts w:ascii="Palatino Linotype" w:hAnsi="Palatino Linotype"/>
          <w:sz w:val="16"/>
          <w:szCs w:val="16"/>
        </w:rPr>
      </w:pPr>
    </w:p>
    <w:p w14:paraId="6BD6CA63" w14:textId="77777777" w:rsidR="00DE6430" w:rsidRDefault="00DE6430" w:rsidP="00982CD5">
      <w:pPr>
        <w:rPr>
          <w:rFonts w:ascii="Palatino Linotype" w:hAnsi="Palatino Linotype"/>
          <w:sz w:val="16"/>
          <w:szCs w:val="16"/>
        </w:rPr>
      </w:pPr>
      <w:r>
        <w:rPr>
          <w:rFonts w:ascii="Palatino Linotype" w:hAnsi="Palatino Linotype"/>
          <w:sz w:val="16"/>
          <w:szCs w:val="16"/>
        </w:rPr>
        <w:lastRenderedPageBreak/>
        <w:t>“Maternal and Child Health Surveillance”, “The U.S. Vital Statistics System”, and “Principles of Public Health Surveillance”, presented to MCH Program, School of Public Health, Peking University, Beijing, China, September 6, 2004, MCH Conference, National Ministry of Health, Beijing, China, September 7, 2004, and MCH Program, School of Public Health, Sun yat-Sen University, Guangzhou, China, September 8, 2004.</w:t>
      </w:r>
    </w:p>
    <w:p w14:paraId="2A1F1ED8" w14:textId="77777777" w:rsidR="00DB3876" w:rsidRPr="00982CD5" w:rsidRDefault="00DB3876" w:rsidP="00982CD5">
      <w:pPr>
        <w:rPr>
          <w:rFonts w:ascii="Palatino Linotype" w:hAnsi="Palatino Linotype"/>
          <w:sz w:val="16"/>
          <w:szCs w:val="16"/>
        </w:rPr>
      </w:pPr>
    </w:p>
    <w:p w14:paraId="06EF0715" w14:textId="77777777" w:rsidR="00262975" w:rsidRPr="00291C3A" w:rsidRDefault="00262975" w:rsidP="00262975">
      <w:pPr>
        <w:rPr>
          <w:rFonts w:ascii="Palatino Linotype" w:hAnsi="Palatino Linotype"/>
          <w:bCs/>
          <w:sz w:val="16"/>
          <w:szCs w:val="16"/>
        </w:rPr>
      </w:pPr>
      <w:r w:rsidRPr="00291C3A">
        <w:rPr>
          <w:rFonts w:ascii="Palatino Linotype" w:hAnsi="Palatino Linotype"/>
          <w:sz w:val="16"/>
          <w:szCs w:val="16"/>
        </w:rPr>
        <w:t>“</w:t>
      </w:r>
      <w:r>
        <w:rPr>
          <w:rFonts w:ascii="Palatino Linotype" w:hAnsi="Palatino Linotype"/>
          <w:sz w:val="16"/>
          <w:szCs w:val="16"/>
        </w:rPr>
        <w:t>Approaches for Evaluation of Multiple Source, Population-Based Surveillance of the Autism Spectrum Disorders (ASDs) in the United States”, K. van Naarden Braun, J. Baio, R. Kirby, M. Brimacombe, H. Nicolas and ADDM CADDRE Network,</w:t>
      </w:r>
      <w:r w:rsidRPr="00291C3A">
        <w:rPr>
          <w:rFonts w:ascii="Palatino Linotype" w:hAnsi="Palatino Linotype"/>
          <w:sz w:val="16"/>
          <w:szCs w:val="16"/>
        </w:rPr>
        <w:t xml:space="preserve"> present</w:t>
      </w:r>
      <w:r>
        <w:rPr>
          <w:rFonts w:ascii="Palatino Linotype" w:hAnsi="Palatino Linotype"/>
          <w:sz w:val="16"/>
          <w:szCs w:val="16"/>
        </w:rPr>
        <w:t xml:space="preserve">ed </w:t>
      </w:r>
      <w:r w:rsidRPr="00291C3A">
        <w:rPr>
          <w:rFonts w:ascii="Palatino Linotype" w:hAnsi="Palatino Linotype"/>
          <w:sz w:val="16"/>
          <w:szCs w:val="16"/>
        </w:rPr>
        <w:t xml:space="preserve">at the </w:t>
      </w:r>
      <w:r w:rsidRPr="00291C3A">
        <w:rPr>
          <w:rFonts w:ascii="Palatino Linotype" w:hAnsi="Palatino Linotype" w:cs="Tahoma"/>
          <w:sz w:val="16"/>
          <w:szCs w:val="16"/>
        </w:rPr>
        <w:t>National Center on Birth Defects and Developmental Disabilities Second National Conference, July 26-28, 2004 in Washington, DC.</w:t>
      </w:r>
    </w:p>
    <w:p w14:paraId="1AEF7677" w14:textId="77777777" w:rsidR="00262975" w:rsidRDefault="00262975" w:rsidP="00262975">
      <w:pPr>
        <w:rPr>
          <w:rFonts w:ascii="Palatino Linotype" w:hAnsi="Palatino Linotype"/>
          <w:bCs/>
          <w:sz w:val="16"/>
          <w:szCs w:val="16"/>
        </w:rPr>
      </w:pPr>
    </w:p>
    <w:p w14:paraId="6FA071CB" w14:textId="77777777" w:rsidR="00262975" w:rsidRPr="00291C3A" w:rsidRDefault="00262975" w:rsidP="00262975">
      <w:pPr>
        <w:rPr>
          <w:rFonts w:ascii="Palatino Linotype" w:hAnsi="Palatino Linotype"/>
          <w:bCs/>
          <w:sz w:val="16"/>
          <w:szCs w:val="16"/>
        </w:rPr>
      </w:pPr>
      <w:r w:rsidRPr="00291C3A">
        <w:rPr>
          <w:rFonts w:ascii="Palatino Linotype" w:hAnsi="Palatino Linotype"/>
          <w:sz w:val="16"/>
          <w:szCs w:val="16"/>
        </w:rPr>
        <w:t xml:space="preserve"> “</w:t>
      </w:r>
      <w:r>
        <w:rPr>
          <w:rFonts w:ascii="Palatino Linotype" w:hAnsi="Palatino Linotype"/>
          <w:sz w:val="16"/>
          <w:szCs w:val="16"/>
        </w:rPr>
        <w:t>Methodology for Multiple Source, Population-Based Surveillance of the Autism Spectrum Disorders (ASDs) in the United States ADDM CADDRE Network”, C. Rice, J. Baio, and numerous co-authors including R.S. Kirby,</w:t>
      </w:r>
      <w:r w:rsidRPr="00291C3A">
        <w:rPr>
          <w:rFonts w:ascii="Palatino Linotype" w:hAnsi="Palatino Linotype"/>
          <w:sz w:val="16"/>
          <w:szCs w:val="16"/>
        </w:rPr>
        <w:t xml:space="preserve"> present</w:t>
      </w:r>
      <w:r>
        <w:rPr>
          <w:rFonts w:ascii="Palatino Linotype" w:hAnsi="Palatino Linotype"/>
          <w:sz w:val="16"/>
          <w:szCs w:val="16"/>
        </w:rPr>
        <w:t xml:space="preserve">ed </w:t>
      </w:r>
      <w:r w:rsidRPr="00291C3A">
        <w:rPr>
          <w:rFonts w:ascii="Palatino Linotype" w:hAnsi="Palatino Linotype"/>
          <w:sz w:val="16"/>
          <w:szCs w:val="16"/>
        </w:rPr>
        <w:t xml:space="preserve">at the </w:t>
      </w:r>
      <w:r w:rsidRPr="00291C3A">
        <w:rPr>
          <w:rFonts w:ascii="Palatino Linotype" w:hAnsi="Palatino Linotype" w:cs="Tahoma"/>
          <w:sz w:val="16"/>
          <w:szCs w:val="16"/>
        </w:rPr>
        <w:t>National Center on Birth Defects and Developmental Disabilities Second National Conference, July 26-28, 2004 in Washington, DC.</w:t>
      </w:r>
    </w:p>
    <w:bookmarkEnd w:id="34"/>
    <w:p w14:paraId="793A6C48" w14:textId="77777777" w:rsidR="00262975" w:rsidRDefault="00262975" w:rsidP="00262975">
      <w:pPr>
        <w:rPr>
          <w:rFonts w:ascii="Palatino Linotype" w:hAnsi="Palatino Linotype"/>
          <w:bCs/>
          <w:sz w:val="16"/>
          <w:szCs w:val="16"/>
        </w:rPr>
      </w:pPr>
    </w:p>
    <w:p w14:paraId="515909F4" w14:textId="77777777" w:rsidR="00262975" w:rsidRPr="00291C3A" w:rsidRDefault="00262975" w:rsidP="00262975">
      <w:pPr>
        <w:rPr>
          <w:rFonts w:ascii="Palatino Linotype" w:hAnsi="Palatino Linotype"/>
          <w:bCs/>
          <w:sz w:val="16"/>
          <w:szCs w:val="16"/>
        </w:rPr>
      </w:pPr>
      <w:r w:rsidRPr="00291C3A">
        <w:rPr>
          <w:rFonts w:ascii="Palatino Linotype" w:hAnsi="Palatino Linotype"/>
          <w:sz w:val="16"/>
          <w:szCs w:val="16"/>
        </w:rPr>
        <w:t>“Omphalocele and Gastroschisis: Black-White Disparity in Infant Survival”, by H</w:t>
      </w:r>
      <w:r>
        <w:rPr>
          <w:rFonts w:ascii="Palatino Linotype" w:hAnsi="Palatino Linotype"/>
          <w:sz w:val="16"/>
          <w:szCs w:val="16"/>
        </w:rPr>
        <w:t>.</w:t>
      </w:r>
      <w:r w:rsidRPr="00291C3A">
        <w:rPr>
          <w:rFonts w:ascii="Palatino Linotype" w:hAnsi="Palatino Linotype"/>
          <w:sz w:val="16"/>
          <w:szCs w:val="16"/>
        </w:rPr>
        <w:t>M. Salihu, Z</w:t>
      </w:r>
      <w:r>
        <w:rPr>
          <w:rFonts w:ascii="Palatino Linotype" w:hAnsi="Palatino Linotype"/>
          <w:sz w:val="16"/>
          <w:szCs w:val="16"/>
        </w:rPr>
        <w:t>.</w:t>
      </w:r>
      <w:r w:rsidRPr="00291C3A">
        <w:rPr>
          <w:rFonts w:ascii="Palatino Linotype" w:hAnsi="Palatino Linotype"/>
          <w:sz w:val="16"/>
          <w:szCs w:val="16"/>
        </w:rPr>
        <w:t>Y. Aliyu, B</w:t>
      </w:r>
      <w:r>
        <w:rPr>
          <w:rFonts w:ascii="Palatino Linotype" w:hAnsi="Palatino Linotype"/>
          <w:sz w:val="16"/>
          <w:szCs w:val="16"/>
        </w:rPr>
        <w:t>.</w:t>
      </w:r>
      <w:r w:rsidRPr="00291C3A">
        <w:rPr>
          <w:rFonts w:ascii="Palatino Linotype" w:hAnsi="Palatino Linotype"/>
          <w:sz w:val="16"/>
          <w:szCs w:val="16"/>
        </w:rPr>
        <w:t>J. Pierre-Louis, F</w:t>
      </w:r>
      <w:r>
        <w:rPr>
          <w:rFonts w:ascii="Palatino Linotype" w:hAnsi="Palatino Linotype"/>
          <w:sz w:val="16"/>
          <w:szCs w:val="16"/>
        </w:rPr>
        <w:t>.</w:t>
      </w:r>
      <w:r w:rsidRPr="00291C3A">
        <w:rPr>
          <w:rFonts w:ascii="Palatino Linotype" w:hAnsi="Palatino Linotype"/>
          <w:sz w:val="16"/>
          <w:szCs w:val="16"/>
        </w:rPr>
        <w:t>A.</w:t>
      </w:r>
      <w:r w:rsidR="00754B6D">
        <w:rPr>
          <w:rFonts w:ascii="Palatino Linotype" w:hAnsi="Palatino Linotype"/>
          <w:sz w:val="16"/>
          <w:szCs w:val="16"/>
        </w:rPr>
        <w:t xml:space="preserve"> O</w:t>
      </w:r>
      <w:r w:rsidRPr="00291C3A">
        <w:rPr>
          <w:rFonts w:ascii="Palatino Linotype" w:hAnsi="Palatino Linotype"/>
          <w:sz w:val="16"/>
          <w:szCs w:val="16"/>
        </w:rPr>
        <w:t>buseh, C</w:t>
      </w:r>
      <w:r>
        <w:rPr>
          <w:rFonts w:ascii="Palatino Linotype" w:hAnsi="Palatino Linotype"/>
          <w:sz w:val="16"/>
          <w:szCs w:val="16"/>
        </w:rPr>
        <w:t>.</w:t>
      </w:r>
      <w:r w:rsidRPr="00291C3A">
        <w:rPr>
          <w:rFonts w:ascii="Palatino Linotype" w:hAnsi="Palatino Linotype"/>
          <w:sz w:val="16"/>
          <w:szCs w:val="16"/>
        </w:rPr>
        <w:t>M. Druschel, R</w:t>
      </w:r>
      <w:r>
        <w:rPr>
          <w:rFonts w:ascii="Palatino Linotype" w:hAnsi="Palatino Linotype"/>
          <w:sz w:val="16"/>
          <w:szCs w:val="16"/>
        </w:rPr>
        <w:t>.</w:t>
      </w:r>
      <w:r w:rsidRPr="00291C3A">
        <w:rPr>
          <w:rFonts w:ascii="Palatino Linotype" w:hAnsi="Palatino Linotype"/>
          <w:sz w:val="16"/>
          <w:szCs w:val="16"/>
        </w:rPr>
        <w:t>S. Kirby, present</w:t>
      </w:r>
      <w:r>
        <w:rPr>
          <w:rFonts w:ascii="Palatino Linotype" w:hAnsi="Palatino Linotype"/>
          <w:sz w:val="16"/>
          <w:szCs w:val="16"/>
        </w:rPr>
        <w:t xml:space="preserve">ed by R.S. Kirby </w:t>
      </w:r>
      <w:r w:rsidRPr="00291C3A">
        <w:rPr>
          <w:rFonts w:ascii="Palatino Linotype" w:hAnsi="Palatino Linotype"/>
          <w:sz w:val="16"/>
          <w:szCs w:val="16"/>
        </w:rPr>
        <w:t xml:space="preserve">at the </w:t>
      </w:r>
      <w:r w:rsidRPr="00291C3A">
        <w:rPr>
          <w:rFonts w:ascii="Palatino Linotype" w:hAnsi="Palatino Linotype" w:cs="Tahoma"/>
          <w:sz w:val="16"/>
          <w:szCs w:val="16"/>
        </w:rPr>
        <w:t>National Center on Birth Defects and Developmental Disabilities Second National Conference, July 26-28, 2004 in Washington, DC.</w:t>
      </w:r>
    </w:p>
    <w:p w14:paraId="5FDFC2F6" w14:textId="77777777" w:rsidR="00262975" w:rsidRDefault="00262975" w:rsidP="00262975">
      <w:pPr>
        <w:rPr>
          <w:rFonts w:ascii="Palatino Linotype" w:hAnsi="Palatino Linotype"/>
          <w:bCs/>
          <w:sz w:val="16"/>
          <w:szCs w:val="16"/>
        </w:rPr>
      </w:pPr>
    </w:p>
    <w:p w14:paraId="264731BC" w14:textId="77777777" w:rsidR="005945F2" w:rsidRPr="005945F2" w:rsidRDefault="005945F2" w:rsidP="005945F2">
      <w:pPr>
        <w:rPr>
          <w:rFonts w:ascii="Palatino Linotype" w:hAnsi="Palatino Linotype"/>
          <w:bCs/>
          <w:sz w:val="16"/>
          <w:szCs w:val="16"/>
        </w:rPr>
      </w:pPr>
      <w:r>
        <w:rPr>
          <w:rFonts w:ascii="Palatino Linotype" w:hAnsi="Palatino Linotype"/>
          <w:bCs/>
          <w:sz w:val="16"/>
          <w:szCs w:val="16"/>
        </w:rPr>
        <w:t>“</w:t>
      </w:r>
      <w:r w:rsidRPr="005945F2">
        <w:rPr>
          <w:rFonts w:ascii="Palatino Linotype" w:hAnsi="Palatino Linotype"/>
          <w:bCs/>
          <w:sz w:val="16"/>
          <w:szCs w:val="16"/>
        </w:rPr>
        <w:t>Multiple Pregnancies at the Extremes of Maternal Age</w:t>
      </w:r>
      <w:r>
        <w:rPr>
          <w:rFonts w:ascii="Palatino Linotype" w:hAnsi="Palatino Linotype"/>
          <w:bCs/>
          <w:sz w:val="16"/>
          <w:szCs w:val="16"/>
        </w:rPr>
        <w:t xml:space="preserve">”, </w:t>
      </w:r>
      <w:r w:rsidR="004537DF">
        <w:rPr>
          <w:rFonts w:ascii="Palatino Linotype" w:hAnsi="Palatino Linotype"/>
          <w:bCs/>
          <w:sz w:val="16"/>
          <w:szCs w:val="16"/>
        </w:rPr>
        <w:t>H.M. Salihu, G.R. Alexander, R.S. Kirby, presented by R.S. Kirby at the Multiple Birth Symposium, 11</w:t>
      </w:r>
      <w:r w:rsidR="004537DF" w:rsidRPr="004537DF">
        <w:rPr>
          <w:rFonts w:ascii="Palatino Linotype" w:hAnsi="Palatino Linotype"/>
          <w:bCs/>
          <w:sz w:val="16"/>
          <w:szCs w:val="16"/>
          <w:vertAlign w:val="superscript"/>
        </w:rPr>
        <w:t>th</w:t>
      </w:r>
      <w:r w:rsidR="004537DF">
        <w:rPr>
          <w:rFonts w:ascii="Palatino Linotype" w:hAnsi="Palatino Linotype"/>
          <w:bCs/>
          <w:sz w:val="16"/>
          <w:szCs w:val="16"/>
        </w:rPr>
        <w:t xml:space="preserve"> International Congress on Twin Studies, July 1, 2004 in Odense, Denmark.</w:t>
      </w:r>
      <w:r w:rsidRPr="005945F2">
        <w:rPr>
          <w:rFonts w:ascii="Palatino Linotype" w:hAnsi="Palatino Linotype"/>
          <w:bCs/>
          <w:sz w:val="16"/>
          <w:szCs w:val="16"/>
        </w:rPr>
        <w:t xml:space="preserve"> </w:t>
      </w:r>
    </w:p>
    <w:p w14:paraId="144BAF06" w14:textId="77777777" w:rsidR="005945F2" w:rsidRDefault="005945F2" w:rsidP="00234D5C">
      <w:pPr>
        <w:rPr>
          <w:rFonts w:ascii="Palatino Linotype" w:hAnsi="Palatino Linotype"/>
          <w:bCs/>
          <w:sz w:val="16"/>
          <w:szCs w:val="16"/>
        </w:rPr>
      </w:pPr>
    </w:p>
    <w:p w14:paraId="368635B9" w14:textId="77777777" w:rsidR="004537DF" w:rsidRPr="005945F2" w:rsidRDefault="004537DF" w:rsidP="004537DF">
      <w:pPr>
        <w:rPr>
          <w:rFonts w:ascii="Palatino Linotype" w:hAnsi="Palatino Linotype"/>
          <w:bCs/>
          <w:sz w:val="16"/>
          <w:szCs w:val="16"/>
        </w:rPr>
      </w:pPr>
      <w:r>
        <w:rPr>
          <w:rFonts w:ascii="Palatino Linotype" w:hAnsi="Palatino Linotype"/>
          <w:bCs/>
          <w:sz w:val="16"/>
          <w:szCs w:val="16"/>
        </w:rPr>
        <w:t>“</w:t>
      </w:r>
      <w:r w:rsidR="005945F2" w:rsidRPr="005945F2">
        <w:rPr>
          <w:rFonts w:ascii="Palatino Linotype" w:hAnsi="Palatino Linotype"/>
          <w:bCs/>
          <w:sz w:val="16"/>
          <w:szCs w:val="16"/>
        </w:rPr>
        <w:t>Perinatal Outcomes</w:t>
      </w:r>
      <w:r w:rsidR="005945F2">
        <w:rPr>
          <w:rFonts w:ascii="Palatino Linotype" w:hAnsi="Palatino Linotype"/>
          <w:bCs/>
          <w:sz w:val="16"/>
          <w:szCs w:val="16"/>
        </w:rPr>
        <w:t xml:space="preserve"> of Singleton a</w:t>
      </w:r>
      <w:r w:rsidR="005945F2" w:rsidRPr="005945F2">
        <w:rPr>
          <w:rFonts w:ascii="Palatino Linotype" w:hAnsi="Palatino Linotype"/>
          <w:bCs/>
          <w:sz w:val="16"/>
          <w:szCs w:val="16"/>
        </w:rPr>
        <w:t xml:space="preserve">nd Multiple Births </w:t>
      </w:r>
      <w:r w:rsidR="005945F2">
        <w:rPr>
          <w:rFonts w:ascii="Palatino Linotype" w:hAnsi="Palatino Linotype"/>
          <w:bCs/>
          <w:sz w:val="16"/>
          <w:szCs w:val="16"/>
        </w:rPr>
        <w:t>i</w:t>
      </w:r>
      <w:r w:rsidR="005945F2" w:rsidRPr="005945F2">
        <w:rPr>
          <w:rFonts w:ascii="Palatino Linotype" w:hAnsi="Palatino Linotype"/>
          <w:bCs/>
          <w:sz w:val="16"/>
          <w:szCs w:val="16"/>
        </w:rPr>
        <w:t>n The United States, 1995-1998</w:t>
      </w:r>
      <w:r>
        <w:rPr>
          <w:rFonts w:ascii="Palatino Linotype" w:hAnsi="Palatino Linotype"/>
          <w:bCs/>
          <w:sz w:val="16"/>
          <w:szCs w:val="16"/>
        </w:rPr>
        <w:t>”, G.R. Alexander, H.M. Salihu, R.S. Kirby, presented by R.S. Kirby at the Multiple Birth Symposium, 11</w:t>
      </w:r>
      <w:r w:rsidRPr="004537DF">
        <w:rPr>
          <w:rFonts w:ascii="Palatino Linotype" w:hAnsi="Palatino Linotype"/>
          <w:bCs/>
          <w:sz w:val="16"/>
          <w:szCs w:val="16"/>
          <w:vertAlign w:val="superscript"/>
        </w:rPr>
        <w:t>th</w:t>
      </w:r>
      <w:r>
        <w:rPr>
          <w:rFonts w:ascii="Palatino Linotype" w:hAnsi="Palatino Linotype"/>
          <w:bCs/>
          <w:sz w:val="16"/>
          <w:szCs w:val="16"/>
        </w:rPr>
        <w:t xml:space="preserve"> International Congress on Twin Studies, July 1, 2004 in Odense, Denmark.</w:t>
      </w:r>
      <w:r w:rsidRPr="005945F2">
        <w:rPr>
          <w:rFonts w:ascii="Palatino Linotype" w:hAnsi="Palatino Linotype"/>
          <w:bCs/>
          <w:sz w:val="16"/>
          <w:szCs w:val="16"/>
        </w:rPr>
        <w:t xml:space="preserve"> </w:t>
      </w:r>
    </w:p>
    <w:p w14:paraId="55C7CB0E" w14:textId="77777777" w:rsidR="005945F2" w:rsidRPr="005945F2" w:rsidRDefault="005945F2" w:rsidP="005945F2">
      <w:pPr>
        <w:rPr>
          <w:rFonts w:ascii="Palatino Linotype" w:hAnsi="Palatino Linotype"/>
          <w:bCs/>
          <w:sz w:val="16"/>
          <w:szCs w:val="16"/>
        </w:rPr>
      </w:pPr>
    </w:p>
    <w:p w14:paraId="6CC5B18C" w14:textId="77777777" w:rsidR="00234D5C" w:rsidRDefault="00234D5C" w:rsidP="00234D5C">
      <w:pPr>
        <w:rPr>
          <w:rFonts w:ascii="Palatino Linotype" w:hAnsi="Palatino Linotype"/>
          <w:bCs/>
          <w:sz w:val="16"/>
          <w:szCs w:val="16"/>
        </w:rPr>
      </w:pPr>
      <w:r>
        <w:rPr>
          <w:rFonts w:ascii="Palatino Linotype" w:hAnsi="Palatino Linotype"/>
          <w:bCs/>
          <w:sz w:val="16"/>
          <w:szCs w:val="16"/>
        </w:rPr>
        <w:t>“</w:t>
      </w:r>
      <w:r w:rsidRPr="00234D5C">
        <w:rPr>
          <w:rFonts w:ascii="Palatino Linotype" w:hAnsi="Palatino Linotype"/>
          <w:bCs/>
          <w:sz w:val="16"/>
          <w:szCs w:val="16"/>
        </w:rPr>
        <w:t>Improving Estimates of Vaginal Delivery After Cesarean Using Linked Birth and Fetal Death Certificates and Hospital Discharge Data</w:t>
      </w:r>
      <w:r>
        <w:rPr>
          <w:rFonts w:ascii="Palatino Linotype" w:hAnsi="Palatino Linotype"/>
          <w:bCs/>
          <w:sz w:val="16"/>
          <w:szCs w:val="16"/>
        </w:rPr>
        <w:t xml:space="preserve">”, by </w:t>
      </w:r>
      <w:r w:rsidRPr="00234D5C">
        <w:rPr>
          <w:rFonts w:ascii="Palatino Linotype" w:hAnsi="Palatino Linotype"/>
          <w:bCs/>
          <w:sz w:val="16"/>
          <w:szCs w:val="16"/>
        </w:rPr>
        <w:t>J. Lazar, M. Kotelchuck, R. Kirby, A. Nannini, W. Barfield</w:t>
      </w:r>
      <w:r>
        <w:rPr>
          <w:rFonts w:ascii="Palatino Linotype" w:hAnsi="Palatino Linotype"/>
          <w:bCs/>
          <w:sz w:val="16"/>
          <w:szCs w:val="16"/>
        </w:rPr>
        <w:t xml:space="preserve">, presented </w:t>
      </w:r>
      <w:r w:rsidR="000031BF">
        <w:rPr>
          <w:rFonts w:ascii="Palatino Linotype" w:hAnsi="Palatino Linotype"/>
          <w:bCs/>
          <w:sz w:val="16"/>
          <w:szCs w:val="16"/>
        </w:rPr>
        <w:t xml:space="preserve">by R.S. Kirby </w:t>
      </w:r>
      <w:r>
        <w:rPr>
          <w:rFonts w:ascii="Palatino Linotype" w:hAnsi="Palatino Linotype"/>
          <w:bCs/>
          <w:sz w:val="16"/>
          <w:szCs w:val="16"/>
        </w:rPr>
        <w:t>at the annual meeting of the Society for Pediatric and Perinatal Epidemiologic Research, June 14-15, 2004 in Salt Lake City, UT.</w:t>
      </w:r>
    </w:p>
    <w:p w14:paraId="7739436A" w14:textId="77777777" w:rsidR="00234D5C" w:rsidRDefault="00234D5C" w:rsidP="00262975">
      <w:pPr>
        <w:rPr>
          <w:rFonts w:ascii="Palatino Linotype" w:hAnsi="Palatino Linotype"/>
          <w:bCs/>
          <w:sz w:val="16"/>
          <w:szCs w:val="16"/>
        </w:rPr>
      </w:pPr>
    </w:p>
    <w:p w14:paraId="6ADC2793" w14:textId="77777777" w:rsidR="00A411FB" w:rsidRDefault="00A411FB" w:rsidP="00262975">
      <w:pPr>
        <w:rPr>
          <w:rFonts w:ascii="Palatino Linotype" w:hAnsi="Palatino Linotype"/>
          <w:bCs/>
          <w:sz w:val="16"/>
          <w:szCs w:val="16"/>
        </w:rPr>
      </w:pPr>
      <w:r>
        <w:rPr>
          <w:rFonts w:ascii="Palatino Linotype" w:hAnsi="Palatino Linotype"/>
          <w:bCs/>
          <w:sz w:val="16"/>
          <w:szCs w:val="16"/>
        </w:rPr>
        <w:t>“Nativity and Neonatal Survival of Black Twins”, by H.M. Salihu, W.S. Mardenbrough-Gumbs, B.J. Pierre-Louis, R.S. Kirby, G.R. Alexander, present</w:t>
      </w:r>
      <w:r w:rsidR="00486CF0">
        <w:rPr>
          <w:rFonts w:ascii="Palatino Linotype" w:hAnsi="Palatino Linotype"/>
          <w:bCs/>
          <w:sz w:val="16"/>
          <w:szCs w:val="16"/>
        </w:rPr>
        <w:t>ed</w:t>
      </w:r>
      <w:r>
        <w:rPr>
          <w:rFonts w:ascii="Palatino Linotype" w:hAnsi="Palatino Linotype"/>
          <w:bCs/>
          <w:sz w:val="16"/>
          <w:szCs w:val="16"/>
        </w:rPr>
        <w:t xml:space="preserve"> </w:t>
      </w:r>
      <w:r w:rsidR="000031BF">
        <w:rPr>
          <w:rFonts w:ascii="Palatino Linotype" w:hAnsi="Palatino Linotype"/>
          <w:bCs/>
          <w:sz w:val="16"/>
          <w:szCs w:val="16"/>
        </w:rPr>
        <w:t xml:space="preserve">by R.S. Kirby </w:t>
      </w:r>
      <w:r>
        <w:rPr>
          <w:rFonts w:ascii="Palatino Linotype" w:hAnsi="Palatino Linotype"/>
          <w:bCs/>
          <w:sz w:val="16"/>
          <w:szCs w:val="16"/>
        </w:rPr>
        <w:t>at the annual meeting of the Society for Pediatric and Perinatal Epidemiologic Research, June 14-15, 2004 in Salt Lake City, UT.</w:t>
      </w:r>
    </w:p>
    <w:p w14:paraId="1AE72C2A" w14:textId="77777777" w:rsidR="00A411FB" w:rsidRDefault="00A411FB" w:rsidP="00A411FB">
      <w:pPr>
        <w:rPr>
          <w:rFonts w:ascii="Palatino Linotype" w:hAnsi="Palatino Linotype"/>
          <w:bCs/>
          <w:sz w:val="16"/>
          <w:szCs w:val="16"/>
        </w:rPr>
      </w:pPr>
    </w:p>
    <w:p w14:paraId="3196012E" w14:textId="77777777" w:rsidR="00A411FB" w:rsidRDefault="00A411FB" w:rsidP="00A411FB">
      <w:pPr>
        <w:rPr>
          <w:rFonts w:ascii="Palatino Linotype" w:hAnsi="Palatino Linotype"/>
          <w:bCs/>
          <w:sz w:val="16"/>
          <w:szCs w:val="16"/>
        </w:rPr>
      </w:pPr>
      <w:r>
        <w:rPr>
          <w:rFonts w:ascii="Palatino Linotype" w:hAnsi="Palatino Linotype"/>
          <w:bCs/>
          <w:sz w:val="16"/>
          <w:szCs w:val="16"/>
        </w:rPr>
        <w:t>“Survival of Triplets Born to United States Teenagers”, by H.M. Salihu, M.H. Aliyu, M.R. Alexander, D.J. Rouse, R.S. Kirby, G.R. Alexander, present</w:t>
      </w:r>
      <w:r w:rsidR="00486CF0">
        <w:rPr>
          <w:rFonts w:ascii="Palatino Linotype" w:hAnsi="Palatino Linotype"/>
          <w:bCs/>
          <w:sz w:val="16"/>
          <w:szCs w:val="16"/>
        </w:rPr>
        <w:t>ed</w:t>
      </w:r>
      <w:r>
        <w:rPr>
          <w:rFonts w:ascii="Palatino Linotype" w:hAnsi="Palatino Linotype"/>
          <w:bCs/>
          <w:sz w:val="16"/>
          <w:szCs w:val="16"/>
        </w:rPr>
        <w:t xml:space="preserve"> </w:t>
      </w:r>
      <w:r w:rsidR="000031BF">
        <w:rPr>
          <w:rFonts w:ascii="Palatino Linotype" w:hAnsi="Palatino Linotype"/>
          <w:bCs/>
          <w:sz w:val="16"/>
          <w:szCs w:val="16"/>
        </w:rPr>
        <w:t xml:space="preserve">by R.S. Kirby </w:t>
      </w:r>
      <w:r>
        <w:rPr>
          <w:rFonts w:ascii="Palatino Linotype" w:hAnsi="Palatino Linotype"/>
          <w:bCs/>
          <w:sz w:val="16"/>
          <w:szCs w:val="16"/>
        </w:rPr>
        <w:t>at the annual meeting of the Society for Pediatric and Perinatal Epidemiologic Research, June 14-15, 2004 in Salt Lake City, UT.</w:t>
      </w:r>
    </w:p>
    <w:p w14:paraId="62B804D8" w14:textId="77777777" w:rsidR="00A411FB" w:rsidRDefault="00A411FB" w:rsidP="00A411FB">
      <w:pPr>
        <w:rPr>
          <w:rFonts w:ascii="Palatino Linotype" w:hAnsi="Palatino Linotype"/>
          <w:bCs/>
          <w:sz w:val="16"/>
          <w:szCs w:val="16"/>
        </w:rPr>
      </w:pPr>
    </w:p>
    <w:p w14:paraId="489EC914" w14:textId="77777777" w:rsidR="0024418C" w:rsidRDefault="0024418C" w:rsidP="00A411FB">
      <w:pPr>
        <w:rPr>
          <w:rFonts w:ascii="Palatino Linotype" w:hAnsi="Palatino Linotype"/>
          <w:bCs/>
          <w:sz w:val="16"/>
          <w:szCs w:val="16"/>
        </w:rPr>
      </w:pPr>
      <w:r>
        <w:rPr>
          <w:rFonts w:ascii="Palatino Linotype" w:hAnsi="Palatino Linotype"/>
          <w:bCs/>
          <w:sz w:val="16"/>
          <w:szCs w:val="16"/>
        </w:rPr>
        <w:t>“A Collaborative Network for Monitoring the Autism Spectrum Disorders (ASDs) in the United States”, the ADDM CADDRE Network (R.S. Kirby one of the P.I.s), presented by C.E. Rice at the International Meeting for Autism Research, May 7-8, 2004 in Sacramento, CA.</w:t>
      </w:r>
    </w:p>
    <w:p w14:paraId="0E94F2B7" w14:textId="77777777" w:rsidR="00A411FB" w:rsidRDefault="00A411FB" w:rsidP="00A411FB">
      <w:pPr>
        <w:rPr>
          <w:rFonts w:ascii="Palatino Linotype" w:hAnsi="Palatino Linotype"/>
          <w:bCs/>
          <w:sz w:val="16"/>
          <w:szCs w:val="16"/>
        </w:rPr>
      </w:pPr>
    </w:p>
    <w:p w14:paraId="032FFFEB" w14:textId="77777777" w:rsidR="00C238EB" w:rsidRDefault="00C238EB" w:rsidP="00C238EB">
      <w:pPr>
        <w:adjustRightInd w:val="0"/>
        <w:rPr>
          <w:rFonts w:ascii="Palatino Linotype" w:hAnsi="Palatino Linotype"/>
          <w:sz w:val="16"/>
          <w:szCs w:val="16"/>
        </w:rPr>
      </w:pPr>
      <w:r>
        <w:rPr>
          <w:rFonts w:ascii="Palatino Linotype" w:hAnsi="Palatino Linotype"/>
          <w:bCs/>
          <w:sz w:val="16"/>
          <w:szCs w:val="16"/>
        </w:rPr>
        <w:t xml:space="preserve">“The Relationship between a Maternal Prepregnancy Body Mass Index Classified as Overweight or Obese and Risk of Preterm Delivery: An Analysis of Missouri Birth Data”, presented by T.S. Johnson, K. Rottier and R.S. Kirby </w:t>
      </w:r>
      <w:r w:rsidRPr="001744A4">
        <w:rPr>
          <w:rFonts w:ascii="Palatino Linotype" w:hAnsi="Palatino Linotype"/>
          <w:sz w:val="16"/>
          <w:szCs w:val="16"/>
        </w:rPr>
        <w:t>at the 2004 Annual Meeting of the Wisconsin Association for Perinatal Care, April 25-27, 2004 in Green Bay, WI.</w:t>
      </w:r>
    </w:p>
    <w:p w14:paraId="63799F01" w14:textId="77777777" w:rsidR="00106D31" w:rsidRPr="001744A4" w:rsidRDefault="00106D31" w:rsidP="00C238EB">
      <w:pPr>
        <w:adjustRightInd w:val="0"/>
        <w:rPr>
          <w:rFonts w:ascii="Palatino Linotype" w:hAnsi="Palatino Linotype"/>
          <w:sz w:val="16"/>
          <w:szCs w:val="16"/>
        </w:rPr>
      </w:pPr>
    </w:p>
    <w:p w14:paraId="4BD5D1E4" w14:textId="77777777" w:rsidR="00546FD0" w:rsidRPr="001744A4" w:rsidRDefault="004537DF" w:rsidP="002E7358">
      <w:pPr>
        <w:adjustRightInd w:val="0"/>
        <w:rPr>
          <w:rFonts w:ascii="Palatino Linotype" w:hAnsi="Palatino Linotype"/>
          <w:sz w:val="16"/>
          <w:szCs w:val="16"/>
        </w:rPr>
      </w:pPr>
      <w:r w:rsidRPr="001744A4">
        <w:rPr>
          <w:rFonts w:ascii="Palatino Linotype" w:hAnsi="Palatino Linotype"/>
          <w:sz w:val="16"/>
          <w:szCs w:val="16"/>
        </w:rPr>
        <w:t xml:space="preserve"> </w:t>
      </w:r>
      <w:r w:rsidR="00546FD0" w:rsidRPr="001744A4">
        <w:rPr>
          <w:rFonts w:ascii="Palatino Linotype" w:hAnsi="Palatino Linotype"/>
          <w:sz w:val="16"/>
          <w:szCs w:val="16"/>
        </w:rPr>
        <w:t>“Deduction or Induction: Clinical Management of Labor in an Evidence-Based Age”, presented by R.S. Kirby and L. Hanson at the 2004 Annual Meeting of the Wisconsin Association for Perinatal Care, April 25-27, 2004 in Green Bay, WI.</w:t>
      </w:r>
    </w:p>
    <w:p w14:paraId="64E1F137" w14:textId="77777777" w:rsidR="00546FD0" w:rsidRPr="000D15F6" w:rsidRDefault="00546FD0" w:rsidP="002E7358">
      <w:pPr>
        <w:adjustRightInd w:val="0"/>
        <w:rPr>
          <w:rFonts w:ascii="Palatino Linotype" w:hAnsi="Palatino Linotype"/>
          <w:sz w:val="16"/>
          <w:szCs w:val="16"/>
        </w:rPr>
      </w:pPr>
    </w:p>
    <w:p w14:paraId="4AEFBF92" w14:textId="77777777" w:rsidR="004537DF" w:rsidRPr="00106D31" w:rsidRDefault="004537DF" w:rsidP="004537DF">
      <w:pPr>
        <w:rPr>
          <w:rFonts w:ascii="Palatino Linotype" w:hAnsi="Palatino Linotype" w:cs="Arial"/>
          <w:sz w:val="16"/>
          <w:szCs w:val="16"/>
        </w:rPr>
      </w:pPr>
      <w:r>
        <w:rPr>
          <w:rFonts w:ascii="Palatino Linotype" w:hAnsi="Palatino Linotype" w:cs="Arial"/>
          <w:sz w:val="16"/>
          <w:szCs w:val="16"/>
        </w:rPr>
        <w:t>“</w:t>
      </w:r>
      <w:r w:rsidRPr="00106D31">
        <w:rPr>
          <w:rFonts w:ascii="Palatino Linotype" w:hAnsi="Palatino Linotype" w:cs="Arial"/>
          <w:sz w:val="16"/>
          <w:szCs w:val="16"/>
        </w:rPr>
        <w:t>Is Autism on the Increase in Alabama</w:t>
      </w:r>
      <w:r>
        <w:rPr>
          <w:rFonts w:ascii="Palatino Linotype" w:hAnsi="Palatino Linotype" w:cs="Arial"/>
          <w:sz w:val="16"/>
          <w:szCs w:val="16"/>
        </w:rPr>
        <w:t>?”, presented by R.S. Kirby and M.R. Hepburn at Noon Forum, Center for Nursing Research, School of Nursing, University of Alabama at Birmingham, April 13, 2004.</w:t>
      </w:r>
    </w:p>
    <w:p w14:paraId="6A950FCA" w14:textId="77777777" w:rsidR="004537DF" w:rsidRDefault="004537DF" w:rsidP="004537DF">
      <w:pPr>
        <w:rPr>
          <w:rFonts w:ascii="Palatino Linotype" w:hAnsi="Palatino Linotype"/>
          <w:bCs/>
          <w:sz w:val="16"/>
          <w:szCs w:val="16"/>
        </w:rPr>
      </w:pPr>
    </w:p>
    <w:p w14:paraId="738BAAB8" w14:textId="77777777" w:rsidR="00E45DAB" w:rsidRPr="001744A4" w:rsidRDefault="004537DF" w:rsidP="004537DF">
      <w:pPr>
        <w:rPr>
          <w:rFonts w:ascii="Palatino Linotype" w:hAnsi="Palatino Linotype"/>
          <w:sz w:val="16"/>
          <w:szCs w:val="16"/>
        </w:rPr>
      </w:pPr>
      <w:r>
        <w:rPr>
          <w:rFonts w:ascii="Palatino Linotype" w:hAnsi="Palatino Linotype"/>
          <w:bCs/>
          <w:sz w:val="16"/>
          <w:szCs w:val="16"/>
        </w:rPr>
        <w:t xml:space="preserve"> </w:t>
      </w:r>
      <w:r w:rsidR="00E45DAB">
        <w:rPr>
          <w:rFonts w:ascii="Palatino Linotype" w:hAnsi="Palatino Linotype"/>
          <w:bCs/>
          <w:sz w:val="16"/>
          <w:szCs w:val="16"/>
        </w:rPr>
        <w:t>“</w:t>
      </w:r>
      <w:r w:rsidR="00E45DAB" w:rsidRPr="001744A4">
        <w:rPr>
          <w:rFonts w:ascii="Palatino Linotype" w:hAnsi="Palatino Linotype"/>
          <w:bCs/>
          <w:sz w:val="16"/>
          <w:szCs w:val="16"/>
        </w:rPr>
        <w:t xml:space="preserve">Approaches </w:t>
      </w:r>
      <w:r w:rsidR="00E45DAB">
        <w:rPr>
          <w:rFonts w:ascii="Palatino Linotype" w:hAnsi="Palatino Linotype"/>
          <w:bCs/>
          <w:sz w:val="16"/>
          <w:szCs w:val="16"/>
        </w:rPr>
        <w:t>f</w:t>
      </w:r>
      <w:r w:rsidR="00E45DAB" w:rsidRPr="001744A4">
        <w:rPr>
          <w:rFonts w:ascii="Palatino Linotype" w:hAnsi="Palatino Linotype"/>
          <w:bCs/>
          <w:sz w:val="16"/>
          <w:szCs w:val="16"/>
        </w:rPr>
        <w:t xml:space="preserve">or Evaluation </w:t>
      </w:r>
      <w:r w:rsidR="00E45DAB">
        <w:rPr>
          <w:rFonts w:ascii="Palatino Linotype" w:hAnsi="Palatino Linotype"/>
          <w:bCs/>
          <w:sz w:val="16"/>
          <w:szCs w:val="16"/>
        </w:rPr>
        <w:t>o</w:t>
      </w:r>
      <w:r w:rsidR="00E45DAB" w:rsidRPr="001744A4">
        <w:rPr>
          <w:rFonts w:ascii="Palatino Linotype" w:hAnsi="Palatino Linotype"/>
          <w:bCs/>
          <w:sz w:val="16"/>
          <w:szCs w:val="16"/>
        </w:rPr>
        <w:t xml:space="preserve">f Multiple Source, Population-Based Surveillance </w:t>
      </w:r>
      <w:r w:rsidR="00E45DAB">
        <w:rPr>
          <w:rFonts w:ascii="Palatino Linotype" w:hAnsi="Palatino Linotype"/>
          <w:bCs/>
          <w:sz w:val="16"/>
          <w:szCs w:val="16"/>
        </w:rPr>
        <w:t>o</w:t>
      </w:r>
      <w:r w:rsidR="00E45DAB" w:rsidRPr="001744A4">
        <w:rPr>
          <w:rFonts w:ascii="Palatino Linotype" w:hAnsi="Palatino Linotype"/>
          <w:bCs/>
          <w:sz w:val="16"/>
          <w:szCs w:val="16"/>
        </w:rPr>
        <w:t xml:space="preserve">f </w:t>
      </w:r>
      <w:r w:rsidR="00E45DAB">
        <w:rPr>
          <w:rFonts w:ascii="Palatino Linotype" w:hAnsi="Palatino Linotype"/>
          <w:bCs/>
          <w:sz w:val="16"/>
          <w:szCs w:val="16"/>
        </w:rPr>
        <w:t>t</w:t>
      </w:r>
      <w:r w:rsidR="00E45DAB" w:rsidRPr="001744A4">
        <w:rPr>
          <w:rFonts w:ascii="Palatino Linotype" w:hAnsi="Palatino Linotype"/>
          <w:bCs/>
          <w:sz w:val="16"/>
          <w:szCs w:val="16"/>
        </w:rPr>
        <w:t>he Autism Spectrum Disorders (A</w:t>
      </w:r>
      <w:r w:rsidR="00E45DAB">
        <w:rPr>
          <w:rFonts w:ascii="Palatino Linotype" w:hAnsi="Palatino Linotype"/>
          <w:bCs/>
          <w:sz w:val="16"/>
          <w:szCs w:val="16"/>
        </w:rPr>
        <w:t>SDs</w:t>
      </w:r>
      <w:r w:rsidR="00E45DAB" w:rsidRPr="001744A4">
        <w:rPr>
          <w:rFonts w:ascii="Palatino Linotype" w:hAnsi="Palatino Linotype"/>
          <w:bCs/>
          <w:sz w:val="16"/>
          <w:szCs w:val="16"/>
        </w:rPr>
        <w:t xml:space="preserve">) </w:t>
      </w:r>
      <w:r w:rsidR="00E45DAB">
        <w:rPr>
          <w:rFonts w:ascii="Palatino Linotype" w:hAnsi="Palatino Linotype"/>
          <w:bCs/>
          <w:sz w:val="16"/>
          <w:szCs w:val="16"/>
        </w:rPr>
        <w:t>i</w:t>
      </w:r>
      <w:r w:rsidR="00E45DAB" w:rsidRPr="001744A4">
        <w:rPr>
          <w:rFonts w:ascii="Palatino Linotype" w:hAnsi="Palatino Linotype"/>
          <w:bCs/>
          <w:sz w:val="16"/>
          <w:szCs w:val="16"/>
        </w:rPr>
        <w:t xml:space="preserve">n </w:t>
      </w:r>
      <w:r w:rsidR="00E45DAB">
        <w:rPr>
          <w:rFonts w:ascii="Palatino Linotype" w:hAnsi="Palatino Linotype"/>
          <w:bCs/>
          <w:sz w:val="16"/>
          <w:szCs w:val="16"/>
        </w:rPr>
        <w:t>t</w:t>
      </w:r>
      <w:r w:rsidR="00E45DAB" w:rsidRPr="001744A4">
        <w:rPr>
          <w:rFonts w:ascii="Palatino Linotype" w:hAnsi="Palatino Linotype"/>
          <w:bCs/>
          <w:sz w:val="16"/>
          <w:szCs w:val="16"/>
        </w:rPr>
        <w:t>he United States</w:t>
      </w:r>
      <w:r w:rsidR="00E45DAB">
        <w:rPr>
          <w:rFonts w:ascii="Palatino Linotype" w:hAnsi="Palatino Linotype"/>
          <w:bCs/>
          <w:sz w:val="16"/>
          <w:szCs w:val="16"/>
        </w:rPr>
        <w:t>” by</w:t>
      </w:r>
      <w:r w:rsidR="00E45DAB" w:rsidRPr="001744A4">
        <w:rPr>
          <w:rFonts w:ascii="Palatino Linotype" w:hAnsi="Palatino Linotype"/>
          <w:bCs/>
          <w:sz w:val="16"/>
          <w:szCs w:val="16"/>
        </w:rPr>
        <w:t xml:space="preserve">  Kim Van Naarden Braun, Jon  Baio, Joyce Nicolas, Michael Brimacombe, Russell Kirby, and the </w:t>
      </w:r>
      <w:r w:rsidR="00E45DAB" w:rsidRPr="001744A4">
        <w:rPr>
          <w:rFonts w:ascii="Palatino Linotype" w:hAnsi="Palatino Linotype"/>
          <w:bCs/>
          <w:i/>
          <w:sz w:val="16"/>
          <w:szCs w:val="16"/>
        </w:rPr>
        <w:t>ADDM CADDRE</w:t>
      </w:r>
      <w:r w:rsidR="00E45DAB">
        <w:rPr>
          <w:rFonts w:ascii="Palatino Linotype" w:hAnsi="Palatino Linotype"/>
          <w:bCs/>
          <w:sz w:val="16"/>
          <w:szCs w:val="16"/>
        </w:rPr>
        <w:t xml:space="preserve"> Network</w:t>
      </w:r>
      <w:r w:rsidR="00F019FB">
        <w:rPr>
          <w:rFonts w:ascii="Palatino Linotype" w:hAnsi="Palatino Linotype"/>
          <w:bCs/>
          <w:sz w:val="16"/>
          <w:szCs w:val="16"/>
        </w:rPr>
        <w:t>, poster presented</w:t>
      </w:r>
      <w:r w:rsidR="00E45DAB">
        <w:rPr>
          <w:rFonts w:ascii="Palatino Linotype" w:hAnsi="Palatino Linotype"/>
          <w:bCs/>
          <w:sz w:val="16"/>
          <w:szCs w:val="16"/>
        </w:rPr>
        <w:t xml:space="preserve"> </w:t>
      </w:r>
      <w:r w:rsidR="00C238EB">
        <w:rPr>
          <w:rFonts w:ascii="Palatino Linotype" w:hAnsi="Palatino Linotype"/>
          <w:bCs/>
          <w:sz w:val="16"/>
          <w:szCs w:val="16"/>
        </w:rPr>
        <w:t xml:space="preserve">by K. van Naarden Braun </w:t>
      </w:r>
      <w:r w:rsidR="00F019FB">
        <w:rPr>
          <w:rFonts w:ascii="Palatino Linotype" w:hAnsi="Palatino Linotype"/>
          <w:bCs/>
          <w:sz w:val="16"/>
          <w:szCs w:val="16"/>
        </w:rPr>
        <w:t>at</w:t>
      </w:r>
      <w:r w:rsidR="00E45DAB">
        <w:rPr>
          <w:rFonts w:ascii="Palatino Linotype" w:hAnsi="Palatino Linotype"/>
          <w:bCs/>
          <w:sz w:val="16"/>
          <w:szCs w:val="16"/>
        </w:rPr>
        <w:t xml:space="preserve"> the </w:t>
      </w:r>
      <w:r w:rsidR="00E45DAB" w:rsidRPr="001744A4">
        <w:rPr>
          <w:rFonts w:ascii="Palatino Linotype" w:hAnsi="Palatino Linotype"/>
          <w:sz w:val="16"/>
          <w:szCs w:val="16"/>
        </w:rPr>
        <w:t xml:space="preserve">2004 Environmental Public Health Tracking Conference </w:t>
      </w:r>
      <w:r w:rsidR="00E45DAB">
        <w:rPr>
          <w:rFonts w:ascii="Palatino Linotype" w:hAnsi="Palatino Linotype"/>
          <w:sz w:val="16"/>
          <w:szCs w:val="16"/>
        </w:rPr>
        <w:t>, March 24-26, 2004 in Philadelphia, PA.</w:t>
      </w:r>
    </w:p>
    <w:p w14:paraId="50215C17" w14:textId="77777777" w:rsidR="00E45DAB" w:rsidRDefault="00E45DAB" w:rsidP="00E45DAB">
      <w:pPr>
        <w:adjustRightInd w:val="0"/>
        <w:rPr>
          <w:rFonts w:ascii="Palatino Linotype" w:hAnsi="Palatino Linotype"/>
          <w:sz w:val="16"/>
          <w:szCs w:val="16"/>
        </w:rPr>
      </w:pPr>
    </w:p>
    <w:p w14:paraId="2AD6B2F3" w14:textId="77777777" w:rsidR="00AB2126" w:rsidRDefault="00AB2126" w:rsidP="00E45DAB">
      <w:pPr>
        <w:adjustRightInd w:val="0"/>
        <w:rPr>
          <w:rFonts w:ascii="Palatino Linotype" w:hAnsi="Palatino Linotype"/>
          <w:sz w:val="16"/>
          <w:szCs w:val="16"/>
        </w:rPr>
      </w:pPr>
      <w:r>
        <w:rPr>
          <w:rFonts w:ascii="Palatino Linotype" w:hAnsi="Palatino Linotype"/>
          <w:sz w:val="16"/>
          <w:szCs w:val="16"/>
        </w:rPr>
        <w:t>Lectures on research design, statistical inference, and data graphics, Pir</w:t>
      </w:r>
      <w:r w:rsidR="00486CF0">
        <w:rPr>
          <w:rFonts w:ascii="Palatino Linotype" w:hAnsi="Palatino Linotype"/>
          <w:sz w:val="16"/>
          <w:szCs w:val="16"/>
        </w:rPr>
        <w:t>o</w:t>
      </w:r>
      <w:r>
        <w:rPr>
          <w:rFonts w:ascii="Palatino Linotype" w:hAnsi="Palatino Linotype"/>
          <w:sz w:val="16"/>
          <w:szCs w:val="16"/>
        </w:rPr>
        <w:t>gov State Medical University, Vinnitsa, Ukraine, March 15-19, 2004.</w:t>
      </w:r>
    </w:p>
    <w:p w14:paraId="099BF0E4" w14:textId="77777777" w:rsidR="00AB2126" w:rsidRPr="001744A4" w:rsidRDefault="00AB2126" w:rsidP="00E45DAB">
      <w:pPr>
        <w:adjustRightInd w:val="0"/>
        <w:rPr>
          <w:rFonts w:ascii="Palatino Linotype" w:hAnsi="Palatino Linotype"/>
          <w:sz w:val="16"/>
          <w:szCs w:val="16"/>
        </w:rPr>
      </w:pPr>
    </w:p>
    <w:p w14:paraId="3E7521C9" w14:textId="77777777" w:rsidR="00943713" w:rsidRDefault="00943713" w:rsidP="00943713">
      <w:pPr>
        <w:adjustRightInd w:val="0"/>
        <w:rPr>
          <w:rFonts w:ascii="Palatino Linotype" w:hAnsi="Palatino Linotype"/>
          <w:sz w:val="16"/>
          <w:szCs w:val="16"/>
        </w:rPr>
      </w:pPr>
      <w:r>
        <w:rPr>
          <w:rFonts w:ascii="Palatino Linotype" w:hAnsi="Palatino Linotype"/>
          <w:sz w:val="16"/>
          <w:szCs w:val="16"/>
        </w:rPr>
        <w:t>“The Relationship between Birth Defects and Prematurity”, presented at the Alabama Statewide Perinatal Conference, February 26-27, 2004 in Tuscaloosa, AL.</w:t>
      </w:r>
    </w:p>
    <w:p w14:paraId="2E9DF662" w14:textId="77777777" w:rsidR="00943713" w:rsidRPr="000D15F6" w:rsidRDefault="00943713" w:rsidP="00943713">
      <w:pPr>
        <w:adjustRightInd w:val="0"/>
        <w:rPr>
          <w:rFonts w:ascii="Palatino Linotype" w:hAnsi="Palatino Linotype"/>
          <w:sz w:val="16"/>
          <w:szCs w:val="16"/>
        </w:rPr>
      </w:pPr>
    </w:p>
    <w:p w14:paraId="7D01E9AF" w14:textId="77777777" w:rsidR="000D15F6" w:rsidRPr="000D15F6" w:rsidRDefault="00E45DAB" w:rsidP="00E45DAB">
      <w:pPr>
        <w:autoSpaceDE w:val="0"/>
        <w:autoSpaceDN w:val="0"/>
        <w:adjustRightInd w:val="0"/>
        <w:rPr>
          <w:rFonts w:ascii="Palatino Linotype" w:hAnsi="Palatino Linotype"/>
          <w:sz w:val="16"/>
          <w:szCs w:val="16"/>
        </w:rPr>
      </w:pPr>
      <w:r w:rsidRPr="000D15F6">
        <w:rPr>
          <w:rFonts w:ascii="Palatino Linotype" w:hAnsi="Palatino Linotype" w:cs="Courier New"/>
          <w:sz w:val="16"/>
          <w:szCs w:val="16"/>
        </w:rPr>
        <w:t xml:space="preserve"> </w:t>
      </w:r>
      <w:r w:rsidR="000D15F6" w:rsidRPr="000D15F6">
        <w:rPr>
          <w:rFonts w:ascii="Palatino Linotype" w:hAnsi="Palatino Linotype" w:cs="Courier New"/>
          <w:sz w:val="16"/>
          <w:szCs w:val="16"/>
        </w:rPr>
        <w:t>“The Alabama Autism Surveillance Project”, poster presented by R.S. Kirby and J. Muller at the 3</w:t>
      </w:r>
      <w:r w:rsidR="000D15F6" w:rsidRPr="000D15F6">
        <w:rPr>
          <w:rFonts w:ascii="Palatino Linotype" w:hAnsi="Palatino Linotype" w:cs="Courier New"/>
          <w:sz w:val="16"/>
          <w:szCs w:val="16"/>
          <w:vertAlign w:val="superscript"/>
        </w:rPr>
        <w:t>rd</w:t>
      </w:r>
      <w:r w:rsidR="000D15F6" w:rsidRPr="000D15F6">
        <w:rPr>
          <w:rFonts w:ascii="Palatino Linotype" w:hAnsi="Palatino Linotype" w:cs="Courier New"/>
          <w:sz w:val="16"/>
          <w:szCs w:val="16"/>
        </w:rPr>
        <w:t xml:space="preserve"> Alabama Autism Conference, January 29-30, 2004 in Tuscaloosa, AL.</w:t>
      </w:r>
    </w:p>
    <w:p w14:paraId="4D6EE7D8" w14:textId="77777777" w:rsidR="000D15F6" w:rsidRDefault="000D15F6" w:rsidP="002E7358">
      <w:pPr>
        <w:adjustRightInd w:val="0"/>
        <w:rPr>
          <w:rFonts w:ascii="Palatino Linotype" w:hAnsi="Palatino Linotype"/>
          <w:sz w:val="16"/>
          <w:szCs w:val="16"/>
        </w:rPr>
      </w:pPr>
    </w:p>
    <w:p w14:paraId="32C11A51" w14:textId="77777777" w:rsidR="002E7358" w:rsidRPr="000D15F6" w:rsidRDefault="00943713" w:rsidP="002E7358">
      <w:pPr>
        <w:adjustRightInd w:val="0"/>
        <w:rPr>
          <w:rFonts w:ascii="Palatino Linotype" w:hAnsi="Palatino Linotype"/>
          <w:sz w:val="16"/>
          <w:szCs w:val="16"/>
        </w:rPr>
      </w:pPr>
      <w:r w:rsidRPr="000D15F6">
        <w:rPr>
          <w:rFonts w:ascii="Palatino Linotype" w:hAnsi="Palatino Linotype"/>
          <w:sz w:val="16"/>
          <w:szCs w:val="16"/>
        </w:rPr>
        <w:t xml:space="preserve"> </w:t>
      </w:r>
      <w:r w:rsidR="002E7358" w:rsidRPr="000D15F6">
        <w:rPr>
          <w:rFonts w:ascii="Palatino Linotype" w:hAnsi="Palatino Linotype"/>
          <w:sz w:val="16"/>
          <w:szCs w:val="16"/>
        </w:rPr>
        <w:t>“We’ve Got the Data</w:t>
      </w:r>
      <w:r w:rsidR="000D15F6">
        <w:rPr>
          <w:rFonts w:ascii="Palatino Linotype" w:hAnsi="Palatino Linotype"/>
          <w:sz w:val="16"/>
          <w:szCs w:val="16"/>
        </w:rPr>
        <w:t xml:space="preserve"> </w:t>
      </w:r>
      <w:r w:rsidR="002E7358" w:rsidRPr="000D15F6">
        <w:rPr>
          <w:rFonts w:ascii="Palatino Linotype" w:hAnsi="Palatino Linotype"/>
          <w:sz w:val="16"/>
          <w:szCs w:val="16"/>
        </w:rPr>
        <w:t>… Where Do We Go From Here?”, presented by April Montgomery and Russell S. Kirby at the 7</w:t>
      </w:r>
      <w:r w:rsidR="002E7358" w:rsidRPr="000D15F6">
        <w:rPr>
          <w:rFonts w:ascii="Palatino Linotype" w:hAnsi="Palatino Linotype"/>
          <w:sz w:val="16"/>
          <w:szCs w:val="16"/>
          <w:vertAlign w:val="superscript"/>
        </w:rPr>
        <w:t>th</w:t>
      </w:r>
      <w:r w:rsidR="002E7358" w:rsidRPr="000D15F6">
        <w:rPr>
          <w:rFonts w:ascii="Palatino Linotype" w:hAnsi="Palatino Linotype"/>
          <w:sz w:val="16"/>
          <w:szCs w:val="16"/>
        </w:rPr>
        <w:t xml:space="preserve"> Annual Meeting of the National Birth Defects Prevention Network, January 21-23, 2004 in Salt Lake City, UT. </w:t>
      </w:r>
    </w:p>
    <w:p w14:paraId="351B6EE4" w14:textId="77777777" w:rsidR="002E7358" w:rsidRDefault="002E7358" w:rsidP="002E7358">
      <w:pPr>
        <w:autoSpaceDE w:val="0"/>
        <w:autoSpaceDN w:val="0"/>
        <w:adjustRightInd w:val="0"/>
        <w:ind w:left="1440"/>
        <w:rPr>
          <w:rFonts w:ascii="Palatino Linotype" w:hAnsi="Palatino Linotype"/>
          <w:sz w:val="16"/>
          <w:szCs w:val="16"/>
        </w:rPr>
      </w:pPr>
    </w:p>
    <w:p w14:paraId="7879F605" w14:textId="77777777" w:rsidR="002E7358" w:rsidRDefault="002E7358" w:rsidP="002E7358">
      <w:pPr>
        <w:autoSpaceDE w:val="0"/>
        <w:autoSpaceDN w:val="0"/>
        <w:adjustRightInd w:val="0"/>
        <w:rPr>
          <w:rFonts w:ascii="Palatino Linotype" w:hAnsi="Palatino Linotype"/>
          <w:sz w:val="16"/>
          <w:szCs w:val="16"/>
        </w:rPr>
      </w:pPr>
      <w:r w:rsidRPr="002E7358">
        <w:rPr>
          <w:rFonts w:ascii="Palatino Linotype" w:hAnsi="Palatino Linotype"/>
          <w:sz w:val="16"/>
          <w:szCs w:val="16"/>
        </w:rPr>
        <w:t>“Enhancing Birth Defects Surveillance And Public Health Programs Through Record Linkage Strategies</w:t>
      </w:r>
      <w:r>
        <w:rPr>
          <w:rFonts w:ascii="Palatino Linotype" w:hAnsi="Palatino Linotype"/>
          <w:sz w:val="16"/>
          <w:szCs w:val="16"/>
        </w:rPr>
        <w:t xml:space="preserve">”, presented by </w:t>
      </w:r>
      <w:r w:rsidRPr="002E7358">
        <w:rPr>
          <w:rFonts w:ascii="Palatino Linotype" w:hAnsi="Palatino Linotype"/>
          <w:sz w:val="16"/>
          <w:szCs w:val="16"/>
        </w:rPr>
        <w:t xml:space="preserve">Russell S. Kirby </w:t>
      </w:r>
      <w:r>
        <w:rPr>
          <w:rFonts w:ascii="Palatino Linotype" w:hAnsi="Palatino Linotype"/>
          <w:sz w:val="16"/>
          <w:szCs w:val="16"/>
        </w:rPr>
        <w:t xml:space="preserve">(moderator and presenter), Johanna Steper, Nancy Ford and Craig Mason </w:t>
      </w:r>
      <w:r w:rsidRPr="002E7358">
        <w:rPr>
          <w:rFonts w:ascii="Palatino Linotype" w:hAnsi="Palatino Linotype"/>
          <w:sz w:val="16"/>
          <w:szCs w:val="16"/>
        </w:rPr>
        <w:t>at the 7</w:t>
      </w:r>
      <w:r w:rsidRPr="002E7358">
        <w:rPr>
          <w:rFonts w:ascii="Palatino Linotype" w:hAnsi="Palatino Linotype"/>
          <w:sz w:val="16"/>
          <w:szCs w:val="16"/>
          <w:vertAlign w:val="superscript"/>
        </w:rPr>
        <w:t>th</w:t>
      </w:r>
      <w:r w:rsidRPr="002E7358">
        <w:rPr>
          <w:rFonts w:ascii="Palatino Linotype" w:hAnsi="Palatino Linotype"/>
          <w:sz w:val="16"/>
          <w:szCs w:val="16"/>
        </w:rPr>
        <w:t xml:space="preserve"> Annual Meeting of the National Birth Defects Prevention Network, January 21-23, 2004 in Salt Lake City, UT. </w:t>
      </w:r>
    </w:p>
    <w:p w14:paraId="79E00BCF" w14:textId="77777777" w:rsidR="00D96C36" w:rsidRDefault="00D96C36" w:rsidP="002E7358">
      <w:pPr>
        <w:autoSpaceDE w:val="0"/>
        <w:autoSpaceDN w:val="0"/>
        <w:adjustRightInd w:val="0"/>
        <w:rPr>
          <w:rFonts w:ascii="Palatino Linotype" w:hAnsi="Palatino Linotype"/>
          <w:sz w:val="16"/>
          <w:szCs w:val="16"/>
        </w:rPr>
      </w:pPr>
    </w:p>
    <w:p w14:paraId="2331F6EB" w14:textId="77777777" w:rsidR="00D96C36" w:rsidRDefault="00D96C36" w:rsidP="002E7358">
      <w:pPr>
        <w:autoSpaceDE w:val="0"/>
        <w:autoSpaceDN w:val="0"/>
        <w:adjustRightInd w:val="0"/>
        <w:rPr>
          <w:rFonts w:ascii="Palatino Linotype" w:hAnsi="Palatino Linotype"/>
          <w:sz w:val="16"/>
          <w:szCs w:val="16"/>
        </w:rPr>
      </w:pPr>
      <w:r>
        <w:rPr>
          <w:rFonts w:ascii="Palatino Linotype" w:hAnsi="Palatino Linotype"/>
          <w:sz w:val="16"/>
          <w:szCs w:val="16"/>
        </w:rPr>
        <w:lastRenderedPageBreak/>
        <w:t>“Interpreting the National Pattern of Certified Nurse Midwife-Attended Deliveries in the Year 2000”, co-authored by R.S. Kirby and M.O. Ruiz, presented by R.S. Kirby at the 9</w:t>
      </w:r>
      <w:r w:rsidRPr="00D96C36">
        <w:rPr>
          <w:rFonts w:ascii="Palatino Linotype" w:hAnsi="Palatino Linotype"/>
          <w:sz w:val="16"/>
          <w:szCs w:val="16"/>
          <w:vertAlign w:val="superscript"/>
        </w:rPr>
        <w:t>th</w:t>
      </w:r>
      <w:r>
        <w:rPr>
          <w:rFonts w:ascii="Palatino Linotype" w:hAnsi="Palatino Linotype"/>
          <w:sz w:val="16"/>
          <w:szCs w:val="16"/>
        </w:rPr>
        <w:t xml:space="preserve"> Annual Maternal and Child Health Epidemiology Conference, December 10-12, 2003 in Tempe, AZ.</w:t>
      </w:r>
    </w:p>
    <w:p w14:paraId="4EDA4C71" w14:textId="77777777" w:rsidR="00040B55" w:rsidRDefault="00040B55" w:rsidP="002E7358">
      <w:pPr>
        <w:autoSpaceDE w:val="0"/>
        <w:autoSpaceDN w:val="0"/>
        <w:adjustRightInd w:val="0"/>
        <w:rPr>
          <w:rFonts w:ascii="Palatino Linotype" w:hAnsi="Palatino Linotype"/>
          <w:sz w:val="16"/>
          <w:szCs w:val="16"/>
        </w:rPr>
      </w:pPr>
    </w:p>
    <w:p w14:paraId="27B3784C" w14:textId="77777777" w:rsidR="00040B55" w:rsidRPr="002E7358" w:rsidRDefault="00040B55" w:rsidP="002E7358">
      <w:pPr>
        <w:autoSpaceDE w:val="0"/>
        <w:autoSpaceDN w:val="0"/>
        <w:adjustRightInd w:val="0"/>
        <w:rPr>
          <w:rFonts w:ascii="Palatino Linotype" w:hAnsi="Palatino Linotype"/>
          <w:sz w:val="16"/>
          <w:szCs w:val="16"/>
        </w:rPr>
      </w:pPr>
      <w:r>
        <w:rPr>
          <w:rFonts w:ascii="Palatino Linotype" w:hAnsi="Palatino Linotype"/>
          <w:sz w:val="16"/>
          <w:szCs w:val="16"/>
        </w:rPr>
        <w:t>“Advanced Data Records Linkage Workshop for MCH Professionals”, hands-on training seminar organized by Russell S. Kirby with Craig Mason, Jane Lazar and Kay Tomashek, December 8-9, 2003 in Tempe, AZ (40 trainees in attendance).</w:t>
      </w:r>
    </w:p>
    <w:p w14:paraId="2B1ACF02" w14:textId="77777777" w:rsidR="002E7358" w:rsidRPr="002E7358" w:rsidRDefault="002E7358" w:rsidP="002E7358">
      <w:pPr>
        <w:rPr>
          <w:rFonts w:ascii="Palatino Linotype" w:hAnsi="Palatino Linotype"/>
          <w:sz w:val="16"/>
          <w:szCs w:val="16"/>
        </w:rPr>
      </w:pPr>
    </w:p>
    <w:p w14:paraId="3E843992" w14:textId="77777777" w:rsidR="003D04E3" w:rsidRDefault="003D04E3" w:rsidP="003D04E3">
      <w:pPr>
        <w:rPr>
          <w:rFonts w:ascii="Palatino Linotype" w:hAnsi="Palatino Linotype"/>
          <w:sz w:val="16"/>
          <w:szCs w:val="16"/>
        </w:rPr>
      </w:pPr>
      <w:r>
        <w:rPr>
          <w:rFonts w:ascii="Palatino Linotype" w:hAnsi="Palatino Linotype"/>
          <w:sz w:val="16"/>
          <w:szCs w:val="16"/>
        </w:rPr>
        <w:t>“The Misleading Causes of Perinatal Death”, presented at Perinatal Grand Rounds, University of Wisconsin Medical School, October 30, 2003 at Meriter Hospital, Madison, WI.</w:t>
      </w:r>
    </w:p>
    <w:p w14:paraId="71A17891" w14:textId="77777777" w:rsidR="003D04E3" w:rsidRDefault="003D04E3" w:rsidP="003D04E3">
      <w:pPr>
        <w:rPr>
          <w:rFonts w:ascii="Palatino Linotype" w:hAnsi="Palatino Linotype"/>
          <w:sz w:val="16"/>
          <w:szCs w:val="16"/>
        </w:rPr>
      </w:pPr>
    </w:p>
    <w:p w14:paraId="5A9B4D68" w14:textId="77777777" w:rsidR="003D04E3" w:rsidRDefault="003D04E3" w:rsidP="003D04E3">
      <w:pPr>
        <w:rPr>
          <w:rFonts w:ascii="Palatino Linotype" w:hAnsi="Palatino Linotype"/>
          <w:sz w:val="16"/>
          <w:szCs w:val="16"/>
        </w:rPr>
      </w:pPr>
      <w:r>
        <w:rPr>
          <w:rFonts w:ascii="Palatino Linotype" w:hAnsi="Palatino Linotype"/>
          <w:sz w:val="16"/>
          <w:szCs w:val="16"/>
        </w:rPr>
        <w:t>“Maternal Mortality: The Forgotten Perinatal Outcome”, presented a</w:t>
      </w:r>
      <w:r w:rsidR="00943ED8">
        <w:rPr>
          <w:rFonts w:ascii="Palatino Linotype" w:hAnsi="Palatino Linotype"/>
          <w:sz w:val="16"/>
          <w:szCs w:val="16"/>
        </w:rPr>
        <w:t>t</w:t>
      </w:r>
      <w:r>
        <w:rPr>
          <w:rFonts w:ascii="Palatino Linotype" w:hAnsi="Palatino Linotype"/>
          <w:sz w:val="16"/>
          <w:szCs w:val="16"/>
        </w:rPr>
        <w:t xml:space="preserve"> Obstetrics and Gynecology Grand Rounds, </w:t>
      </w:r>
      <w:r w:rsidR="00943ED8">
        <w:rPr>
          <w:rFonts w:ascii="Palatino Linotype" w:hAnsi="Palatino Linotype"/>
          <w:sz w:val="16"/>
          <w:szCs w:val="16"/>
        </w:rPr>
        <w:t xml:space="preserve">Milwaukee Clinical Campus, University of Wisconsin Medical School at </w:t>
      </w:r>
      <w:r>
        <w:rPr>
          <w:rFonts w:ascii="Palatino Linotype" w:hAnsi="Palatino Linotype"/>
          <w:sz w:val="16"/>
          <w:szCs w:val="16"/>
        </w:rPr>
        <w:t>Aurora Sinai Medical Center, October</w:t>
      </w:r>
      <w:r w:rsidR="00943ED8">
        <w:rPr>
          <w:rFonts w:ascii="Palatino Linotype" w:hAnsi="Palatino Linotype"/>
          <w:sz w:val="16"/>
          <w:szCs w:val="16"/>
        </w:rPr>
        <w:t xml:space="preserve"> </w:t>
      </w:r>
      <w:r>
        <w:rPr>
          <w:rFonts w:ascii="Palatino Linotype" w:hAnsi="Palatino Linotype"/>
          <w:sz w:val="16"/>
          <w:szCs w:val="16"/>
        </w:rPr>
        <w:t>29, 2003 in Milwaukee, WI.</w:t>
      </w:r>
    </w:p>
    <w:p w14:paraId="12F57D01" w14:textId="77777777" w:rsidR="003D04E3" w:rsidRDefault="003D04E3" w:rsidP="003D04E3">
      <w:pPr>
        <w:rPr>
          <w:rFonts w:ascii="Palatino Linotype" w:hAnsi="Palatino Linotype"/>
          <w:sz w:val="16"/>
          <w:szCs w:val="16"/>
        </w:rPr>
      </w:pPr>
    </w:p>
    <w:p w14:paraId="6EC94A41" w14:textId="77777777" w:rsidR="0079716B" w:rsidRDefault="003D04E3" w:rsidP="0079716B">
      <w:pPr>
        <w:rPr>
          <w:rFonts w:ascii="Palatino Linotype" w:hAnsi="Palatino Linotype"/>
          <w:sz w:val="16"/>
          <w:szCs w:val="16"/>
        </w:rPr>
      </w:pPr>
      <w:r>
        <w:rPr>
          <w:rFonts w:ascii="Palatino Linotype" w:hAnsi="Palatino Linotype"/>
          <w:sz w:val="16"/>
          <w:szCs w:val="16"/>
        </w:rPr>
        <w:t>“The Rising Cesarean Section Rate: Clinical or Public Health Issue?”, roundtable presentation at the National Perinatal Association annual clinical conference, October 23-25, 2003 in Bethesda, MD.</w:t>
      </w:r>
    </w:p>
    <w:p w14:paraId="3B3296FA" w14:textId="77777777" w:rsidR="0079716B" w:rsidRDefault="0079716B" w:rsidP="0079716B">
      <w:pPr>
        <w:rPr>
          <w:rFonts w:ascii="Palatino Linotype" w:hAnsi="Palatino Linotype"/>
          <w:sz w:val="16"/>
          <w:szCs w:val="16"/>
        </w:rPr>
      </w:pPr>
    </w:p>
    <w:p w14:paraId="1ED6B5EF" w14:textId="77777777" w:rsidR="00910789" w:rsidRDefault="00910789" w:rsidP="0079716B">
      <w:pPr>
        <w:rPr>
          <w:rFonts w:ascii="Palatino Linotype" w:hAnsi="Palatino Linotype"/>
          <w:sz w:val="16"/>
          <w:szCs w:val="16"/>
        </w:rPr>
      </w:pPr>
      <w:r w:rsidRPr="00910789">
        <w:rPr>
          <w:rFonts w:ascii="Palatino Linotype" w:hAnsi="Palatino Linotype"/>
          <w:sz w:val="16"/>
          <w:szCs w:val="16"/>
        </w:rPr>
        <w:t>“Methylcitrate/</w:t>
      </w:r>
      <w:r>
        <w:rPr>
          <w:rFonts w:ascii="Palatino Linotype" w:hAnsi="Palatino Linotype"/>
          <w:sz w:val="16"/>
          <w:szCs w:val="16"/>
        </w:rPr>
        <w:t>C</w:t>
      </w:r>
      <w:r w:rsidRPr="00910789">
        <w:rPr>
          <w:rFonts w:ascii="Palatino Linotype" w:hAnsi="Palatino Linotype"/>
          <w:sz w:val="16"/>
          <w:szCs w:val="16"/>
        </w:rPr>
        <w:t xml:space="preserve">itrate Ratio as a Predictor of Clinical Control in Proprionic Acidemia”, abstract co-authored by G.L. Arnold, R.A. Mooney, K.B. McCall, R.S. Kirby, </w:t>
      </w:r>
      <w:r w:rsidR="0001345E">
        <w:rPr>
          <w:rFonts w:ascii="Palatino Linotype" w:hAnsi="Palatino Linotype"/>
          <w:sz w:val="16"/>
          <w:szCs w:val="16"/>
        </w:rPr>
        <w:t>presented</w:t>
      </w:r>
      <w:r w:rsidR="0033085E">
        <w:rPr>
          <w:rFonts w:ascii="Palatino Linotype" w:hAnsi="Palatino Linotype"/>
          <w:sz w:val="16"/>
          <w:szCs w:val="16"/>
        </w:rPr>
        <w:t xml:space="preserve"> by G.L. Arnold </w:t>
      </w:r>
      <w:r w:rsidR="00605E20">
        <w:rPr>
          <w:rFonts w:ascii="Palatino Linotype" w:hAnsi="Palatino Linotype"/>
          <w:sz w:val="16"/>
          <w:szCs w:val="16"/>
        </w:rPr>
        <w:t>at</w:t>
      </w:r>
      <w:r w:rsidRPr="00910789">
        <w:rPr>
          <w:rFonts w:ascii="Palatino Linotype" w:hAnsi="Palatino Linotype"/>
          <w:sz w:val="16"/>
          <w:szCs w:val="16"/>
        </w:rPr>
        <w:t xml:space="preserve"> the IXth International Congress on Inborn Errors of Metabolism, September 2-6, 2003 in Brisbane, Australia.</w:t>
      </w:r>
    </w:p>
    <w:p w14:paraId="2E0E65BF" w14:textId="77777777" w:rsidR="00850BAC" w:rsidRDefault="00850BAC">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796214A5" w14:textId="77777777" w:rsidR="00850BAC" w:rsidRPr="00910789" w:rsidRDefault="00850BAC">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“Applying the Population Health Paradigm to Children’s Environmental Health: An Informatics Perspective”, presented at the ASPH-CDC conference on Children’s Environmental Health: Protecting Our Future”, August 10-12, 2003 in Research Triangle Park, NC.</w:t>
      </w:r>
    </w:p>
    <w:p w14:paraId="42BEE9FD" w14:textId="77777777" w:rsidR="00910789" w:rsidRDefault="00910789">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3123660E" w14:textId="77777777" w:rsidR="00313D3E" w:rsidRDefault="00313D3E">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“Use of State Educational Data for Research in Developmental Disabilities”, presented by R.S. Kirby, C.A. Mason, S. Tu, Association of University Centers on Disability, Epidemiology and Disability Training Seminar, July 10-11, 2003 in Atlanta, GA.</w:t>
      </w:r>
    </w:p>
    <w:p w14:paraId="360EE414" w14:textId="77777777" w:rsidR="00313D3E" w:rsidRPr="00910789" w:rsidRDefault="00313D3E">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7450A78F" w14:textId="77777777" w:rsidR="00DD3AFC" w:rsidRPr="00FF701F" w:rsidRDefault="00AE2827" w:rsidP="00DD3AFC">
      <w:pPr>
        <w:pStyle w:val="BodyText2"/>
        <w:rPr>
          <w:rFonts w:ascii="Palatino Linotype" w:hAnsi="Palatino Linotype"/>
          <w:szCs w:val="16"/>
        </w:rPr>
      </w:pPr>
      <w:r w:rsidRPr="00FF701F">
        <w:rPr>
          <w:rFonts w:ascii="Palatino Linotype" w:hAnsi="Palatino Linotype" w:cs="Courier New"/>
          <w:szCs w:val="16"/>
        </w:rPr>
        <w:t xml:space="preserve"> </w:t>
      </w:r>
      <w:r w:rsidR="00DD3AFC" w:rsidRPr="00FF701F">
        <w:rPr>
          <w:rFonts w:ascii="Palatino Linotype" w:hAnsi="Palatino Linotype" w:cs="Courier New"/>
          <w:szCs w:val="16"/>
        </w:rPr>
        <w:t xml:space="preserve">“Maternal Mortality: The Forgotten Perinatal Outcome”, presented as University of </w:t>
      </w:r>
      <w:r w:rsidR="00DD3AFC">
        <w:rPr>
          <w:rFonts w:ascii="Palatino Linotype" w:hAnsi="Palatino Linotype" w:cs="Courier New"/>
          <w:szCs w:val="16"/>
        </w:rPr>
        <w:t>South Alabama De</w:t>
      </w:r>
      <w:r w:rsidR="00DD3AFC" w:rsidRPr="00FF701F">
        <w:rPr>
          <w:rFonts w:ascii="Palatino Linotype" w:hAnsi="Palatino Linotype" w:cs="Courier New"/>
          <w:szCs w:val="16"/>
        </w:rPr>
        <w:t xml:space="preserve">partment of Obstetrics and Gynecology </w:t>
      </w:r>
      <w:r w:rsidR="0076123F">
        <w:rPr>
          <w:rFonts w:ascii="Palatino Linotype" w:hAnsi="Palatino Linotype" w:cs="Courier New"/>
          <w:szCs w:val="16"/>
        </w:rPr>
        <w:t>G</w:t>
      </w:r>
      <w:r w:rsidR="00DD3AFC" w:rsidRPr="00FF701F">
        <w:rPr>
          <w:rFonts w:ascii="Palatino Linotype" w:hAnsi="Palatino Linotype" w:cs="Courier New"/>
          <w:szCs w:val="16"/>
        </w:rPr>
        <w:t xml:space="preserve">rand </w:t>
      </w:r>
      <w:r w:rsidR="0076123F">
        <w:rPr>
          <w:rFonts w:ascii="Palatino Linotype" w:hAnsi="Palatino Linotype" w:cs="Courier New"/>
          <w:szCs w:val="16"/>
        </w:rPr>
        <w:t>R</w:t>
      </w:r>
      <w:r w:rsidR="00DD3AFC" w:rsidRPr="00FF701F">
        <w:rPr>
          <w:rFonts w:ascii="Palatino Linotype" w:hAnsi="Palatino Linotype" w:cs="Courier New"/>
          <w:szCs w:val="16"/>
        </w:rPr>
        <w:t xml:space="preserve">ounds, </w:t>
      </w:r>
      <w:r w:rsidR="00DD3AFC">
        <w:rPr>
          <w:rFonts w:ascii="Palatino Linotype" w:hAnsi="Palatino Linotype" w:cs="Courier New"/>
          <w:szCs w:val="16"/>
        </w:rPr>
        <w:t>May 8,</w:t>
      </w:r>
      <w:r w:rsidR="00DD3AFC" w:rsidRPr="00FF701F">
        <w:rPr>
          <w:rFonts w:ascii="Palatino Linotype" w:hAnsi="Palatino Linotype" w:cs="Courier New"/>
          <w:szCs w:val="16"/>
        </w:rPr>
        <w:t xml:space="preserve"> 200</w:t>
      </w:r>
      <w:r w:rsidR="00DD3AFC">
        <w:rPr>
          <w:rFonts w:ascii="Palatino Linotype" w:hAnsi="Palatino Linotype" w:cs="Courier New"/>
          <w:szCs w:val="16"/>
        </w:rPr>
        <w:t>3</w:t>
      </w:r>
      <w:r w:rsidR="00DD3AFC" w:rsidRPr="00FF701F">
        <w:rPr>
          <w:rFonts w:ascii="Palatino Linotype" w:hAnsi="Palatino Linotype" w:cs="Courier New"/>
          <w:szCs w:val="16"/>
        </w:rPr>
        <w:t xml:space="preserve"> in </w:t>
      </w:r>
      <w:r w:rsidR="00DD3AFC">
        <w:rPr>
          <w:rFonts w:ascii="Palatino Linotype" w:hAnsi="Palatino Linotype" w:cs="Courier New"/>
          <w:szCs w:val="16"/>
        </w:rPr>
        <w:t>Mobile, AL</w:t>
      </w:r>
      <w:r w:rsidR="00DD3AFC" w:rsidRPr="00FF701F">
        <w:rPr>
          <w:rFonts w:ascii="Palatino Linotype" w:hAnsi="Palatino Linotype" w:cs="Courier New"/>
          <w:szCs w:val="16"/>
        </w:rPr>
        <w:t>.</w:t>
      </w:r>
    </w:p>
    <w:p w14:paraId="5539000D" w14:textId="77777777" w:rsidR="00DD3AFC" w:rsidRPr="00FF701F" w:rsidRDefault="00DD3AFC" w:rsidP="00DD3AFC">
      <w:pPr>
        <w:pStyle w:val="BodyText2"/>
        <w:rPr>
          <w:rFonts w:ascii="Palatino Linotype" w:hAnsi="Palatino Linotype"/>
          <w:szCs w:val="16"/>
        </w:rPr>
      </w:pPr>
    </w:p>
    <w:p w14:paraId="06C3CA2B" w14:textId="77777777" w:rsidR="00AE2827" w:rsidRPr="00FF701F" w:rsidRDefault="00AE2827" w:rsidP="00AE2827">
      <w:pPr>
        <w:pStyle w:val="BodyText2"/>
        <w:rPr>
          <w:rFonts w:ascii="Palatino Linotype" w:hAnsi="Palatino Linotype" w:cs="Courier New"/>
          <w:szCs w:val="16"/>
        </w:rPr>
      </w:pPr>
      <w:r>
        <w:rPr>
          <w:rFonts w:ascii="Palatino Linotype" w:hAnsi="Palatino Linotype" w:cs="Courier New"/>
          <w:szCs w:val="16"/>
        </w:rPr>
        <w:t>“Impact of Diabetes Type on Outcomes During Pregnancy: Is Gestational Diabetes Better?”, poster coauthored by R.S. Kirby, presented by A.M. Maguire at the Society for General Internal Medicine 26</w:t>
      </w:r>
      <w:r w:rsidRPr="00AE2827">
        <w:rPr>
          <w:rFonts w:ascii="Palatino Linotype" w:hAnsi="Palatino Linotype" w:cs="Courier New"/>
          <w:szCs w:val="16"/>
          <w:vertAlign w:val="superscript"/>
        </w:rPr>
        <w:t>th</w:t>
      </w:r>
      <w:r>
        <w:rPr>
          <w:rFonts w:ascii="Palatino Linotype" w:hAnsi="Palatino Linotype" w:cs="Courier New"/>
          <w:szCs w:val="16"/>
        </w:rPr>
        <w:t xml:space="preserve"> Annual Meeting, May 1, 2003 in Vancouver, BC.</w:t>
      </w:r>
    </w:p>
    <w:p w14:paraId="202F8620" w14:textId="77777777" w:rsidR="00AE2827" w:rsidRDefault="00AE2827" w:rsidP="00AE2827">
      <w:pPr>
        <w:pStyle w:val="BodyText2"/>
        <w:rPr>
          <w:rFonts w:ascii="Palatino Linotype" w:hAnsi="Palatino Linotype" w:cs="Courier New"/>
          <w:szCs w:val="16"/>
        </w:rPr>
      </w:pPr>
    </w:p>
    <w:p w14:paraId="5A393D6F" w14:textId="77777777" w:rsidR="007154A4" w:rsidRDefault="007154A4" w:rsidP="007154A4">
      <w:pPr>
        <w:pStyle w:val="BodyText2"/>
        <w:rPr>
          <w:rFonts w:ascii="Palatino Linotype" w:hAnsi="Palatino Linotype" w:cs="Courier New"/>
          <w:szCs w:val="16"/>
        </w:rPr>
      </w:pPr>
      <w:r>
        <w:rPr>
          <w:rFonts w:ascii="Palatino Linotype" w:hAnsi="Palatino Linotype" w:cs="Courier New"/>
          <w:szCs w:val="16"/>
        </w:rPr>
        <w:t>“Rural Wisconsin: Meeting the Needs for Quality Perinatal Care”, collaborative practice session with R. Gribble, R.S. Kirby, G. Nycz, presented at the 33</w:t>
      </w:r>
      <w:r w:rsidRPr="007154A4">
        <w:rPr>
          <w:rFonts w:ascii="Palatino Linotype" w:hAnsi="Palatino Linotype" w:cs="Courier New"/>
          <w:szCs w:val="16"/>
          <w:vertAlign w:val="superscript"/>
        </w:rPr>
        <w:t>rd</w:t>
      </w:r>
      <w:r>
        <w:rPr>
          <w:rFonts w:ascii="Palatino Linotype" w:hAnsi="Palatino Linotype" w:cs="Courier New"/>
          <w:szCs w:val="16"/>
        </w:rPr>
        <w:t xml:space="preserve"> Annual Conference, Wisconsin Association for Perinatal Care, April 13-15, 2003 in Madison, WI.</w:t>
      </w:r>
    </w:p>
    <w:p w14:paraId="60F6B3EC" w14:textId="77777777" w:rsidR="007154A4" w:rsidRDefault="007154A4" w:rsidP="007154A4">
      <w:pPr>
        <w:pStyle w:val="BodyText2"/>
        <w:rPr>
          <w:rFonts w:ascii="Palatino Linotype" w:hAnsi="Palatino Linotype" w:cs="Courier New"/>
          <w:szCs w:val="16"/>
        </w:rPr>
      </w:pPr>
    </w:p>
    <w:p w14:paraId="73615473" w14:textId="77777777" w:rsidR="007154A4" w:rsidRDefault="007154A4" w:rsidP="007154A4">
      <w:pPr>
        <w:pStyle w:val="BodyText2"/>
        <w:rPr>
          <w:rFonts w:ascii="Palatino Linotype" w:hAnsi="Palatino Linotype" w:cs="Courier New"/>
          <w:szCs w:val="16"/>
        </w:rPr>
      </w:pPr>
      <w:r>
        <w:rPr>
          <w:rFonts w:ascii="Palatino Linotype" w:hAnsi="Palatino Linotype" w:cs="Courier New"/>
          <w:szCs w:val="16"/>
        </w:rPr>
        <w:t>“C-sections and VBACS—Past, Present and Future”, presented at the 33</w:t>
      </w:r>
      <w:r w:rsidRPr="007154A4">
        <w:rPr>
          <w:rFonts w:ascii="Palatino Linotype" w:hAnsi="Palatino Linotype" w:cs="Courier New"/>
          <w:szCs w:val="16"/>
          <w:vertAlign w:val="superscript"/>
        </w:rPr>
        <w:t>rd</w:t>
      </w:r>
      <w:r>
        <w:rPr>
          <w:rFonts w:ascii="Palatino Linotype" w:hAnsi="Palatino Linotype" w:cs="Courier New"/>
          <w:szCs w:val="16"/>
        </w:rPr>
        <w:t xml:space="preserve"> Annual Conference, Wisconsin Association for Perinatal Care, April 13-15, 2003 in Madison, WI.</w:t>
      </w:r>
    </w:p>
    <w:p w14:paraId="77F1B94F" w14:textId="77777777" w:rsidR="007154A4" w:rsidRDefault="007154A4" w:rsidP="007154A4">
      <w:pPr>
        <w:pStyle w:val="BodyText2"/>
        <w:rPr>
          <w:rFonts w:ascii="Palatino Linotype" w:hAnsi="Palatino Linotype" w:cs="Courier New"/>
          <w:szCs w:val="16"/>
        </w:rPr>
      </w:pPr>
    </w:p>
    <w:p w14:paraId="0F5EFD85" w14:textId="77777777" w:rsidR="003B6DF0" w:rsidRDefault="00DD3AFC" w:rsidP="00DD3AFC">
      <w:pPr>
        <w:rPr>
          <w:rFonts w:ascii="Palatino Linotype" w:hAnsi="Palatino Linotype"/>
          <w:sz w:val="16"/>
          <w:szCs w:val="16"/>
        </w:rPr>
      </w:pPr>
      <w:r>
        <w:rPr>
          <w:rFonts w:ascii="Palatino Linotype" w:hAnsi="Palatino Linotype"/>
          <w:sz w:val="16"/>
          <w:szCs w:val="16"/>
        </w:rPr>
        <w:t xml:space="preserve"> </w:t>
      </w:r>
      <w:r w:rsidR="003B6DF0">
        <w:rPr>
          <w:rFonts w:ascii="Palatino Linotype" w:hAnsi="Palatino Linotype"/>
          <w:sz w:val="16"/>
          <w:szCs w:val="16"/>
        </w:rPr>
        <w:t>“The Rising Cesarean Section Rate: Clinical or Public Health Issue?”, presented at Perinatal Grand Rounds, Meriter Hospital, March 18, 2003 in Madison, WI.</w:t>
      </w:r>
    </w:p>
    <w:p w14:paraId="4A30877F" w14:textId="77777777" w:rsidR="003B6DF0" w:rsidRPr="00931281" w:rsidRDefault="003B6DF0" w:rsidP="003B6DF0">
      <w:pPr>
        <w:rPr>
          <w:rFonts w:ascii="Palatino Linotype" w:hAnsi="Palatino Linotype"/>
          <w:sz w:val="16"/>
          <w:szCs w:val="16"/>
        </w:rPr>
      </w:pPr>
    </w:p>
    <w:p w14:paraId="42CAE51C" w14:textId="77777777" w:rsidR="00931281" w:rsidRPr="00931281" w:rsidRDefault="00931281" w:rsidP="00931281">
      <w:pPr>
        <w:rPr>
          <w:rFonts w:ascii="Palatino Linotype" w:hAnsi="Palatino Linotype"/>
          <w:sz w:val="16"/>
          <w:szCs w:val="16"/>
        </w:rPr>
      </w:pPr>
      <w:r>
        <w:rPr>
          <w:rFonts w:ascii="Palatino Linotype" w:hAnsi="Palatino Linotype"/>
          <w:bCs/>
          <w:sz w:val="16"/>
          <w:szCs w:val="16"/>
        </w:rPr>
        <w:t>“</w:t>
      </w:r>
      <w:r w:rsidRPr="00931281">
        <w:rPr>
          <w:rFonts w:ascii="Palatino Linotype" w:hAnsi="Palatino Linotype"/>
          <w:bCs/>
          <w:sz w:val="16"/>
          <w:szCs w:val="16"/>
        </w:rPr>
        <w:t>Perinatal Care at the Threshold of Viability:</w:t>
      </w:r>
      <w:r>
        <w:rPr>
          <w:rFonts w:ascii="Palatino Linotype" w:hAnsi="Palatino Linotype"/>
          <w:bCs/>
          <w:sz w:val="16"/>
          <w:szCs w:val="16"/>
        </w:rPr>
        <w:t xml:space="preserve"> </w:t>
      </w:r>
      <w:r w:rsidRPr="00931281">
        <w:rPr>
          <w:rFonts w:ascii="Palatino Linotype" w:hAnsi="Palatino Linotype"/>
          <w:bCs/>
          <w:sz w:val="16"/>
          <w:szCs w:val="16"/>
        </w:rPr>
        <w:t>An Alabama Perspective</w:t>
      </w:r>
      <w:r>
        <w:rPr>
          <w:rFonts w:ascii="Palatino Linotype" w:hAnsi="Palatino Linotype"/>
          <w:bCs/>
          <w:sz w:val="16"/>
          <w:szCs w:val="16"/>
        </w:rPr>
        <w:t>”, presented at the 2003 Alabama Statewide Perinatal Conference, March 14-15, 2003 in Montgomery, AL.</w:t>
      </w:r>
    </w:p>
    <w:p w14:paraId="7CC43211" w14:textId="77777777" w:rsidR="003B6DF0" w:rsidRPr="00931281" w:rsidRDefault="003B6DF0" w:rsidP="003B6DF0">
      <w:pPr>
        <w:rPr>
          <w:rFonts w:ascii="Palatino Linotype" w:hAnsi="Palatino Linotype"/>
          <w:sz w:val="16"/>
          <w:szCs w:val="16"/>
        </w:rPr>
      </w:pPr>
    </w:p>
    <w:p w14:paraId="0DC1C0A6" w14:textId="77777777" w:rsidR="003B6DF0" w:rsidRPr="003B6DF0" w:rsidRDefault="003B6DF0" w:rsidP="003B6DF0">
      <w:pPr>
        <w:rPr>
          <w:rFonts w:ascii="Palatino Linotype" w:hAnsi="Palatino Linotype"/>
          <w:sz w:val="16"/>
          <w:szCs w:val="16"/>
        </w:rPr>
      </w:pPr>
      <w:r w:rsidRPr="003B6DF0">
        <w:rPr>
          <w:rFonts w:ascii="Palatino Linotype" w:hAnsi="Palatino Linotype"/>
          <w:sz w:val="16"/>
          <w:szCs w:val="16"/>
        </w:rPr>
        <w:t>“Internet Delivery Options for Public Health Atlases”, presented at the 99</w:t>
      </w:r>
      <w:r w:rsidRPr="003B6DF0">
        <w:rPr>
          <w:rFonts w:ascii="Palatino Linotype" w:hAnsi="Palatino Linotype"/>
          <w:sz w:val="16"/>
          <w:szCs w:val="16"/>
          <w:vertAlign w:val="superscript"/>
        </w:rPr>
        <w:t>th</w:t>
      </w:r>
      <w:r w:rsidRPr="003B6DF0">
        <w:rPr>
          <w:rFonts w:ascii="Palatino Linotype" w:hAnsi="Palatino Linotype"/>
          <w:sz w:val="16"/>
          <w:szCs w:val="16"/>
        </w:rPr>
        <w:t xml:space="preserve"> Annual Meeting of the Association of American Geographers, March 5-8, 2003 in New Orleans, LA.</w:t>
      </w:r>
    </w:p>
    <w:p w14:paraId="5D084731" w14:textId="77777777" w:rsidR="003B6DF0" w:rsidRDefault="003B6DF0">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21A0070F" w14:textId="77777777" w:rsidR="003B6DF0" w:rsidRDefault="003B6DF0">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“Perinatal Regionalization”, presented February 14, 2003 to Region III, and February 26, 2003 to Region I perinatal nurse managers, in Homewood, AL and Huntsville, AL.</w:t>
      </w:r>
    </w:p>
    <w:p w14:paraId="133B7F47" w14:textId="77777777" w:rsidR="003B6DF0" w:rsidRPr="003B6DF0" w:rsidRDefault="003B6DF0">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6C8E7C70" w14:textId="77777777" w:rsidR="005A3D9C" w:rsidRPr="005A3D9C" w:rsidRDefault="005A3D9C">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Special Session on “Record Linkage in MCH Epidemiology: Validation, Applications, and Future Directions”, moderator and facilitator with presenters R. Armstrong, L. Baksh, K. McGrath-Miller and S. Karczewski, 8</w:t>
      </w:r>
      <w:r w:rsidRPr="005A3D9C">
        <w:rPr>
          <w:rFonts w:ascii="Palatino Linotype" w:hAnsi="Palatino Linotype"/>
          <w:sz w:val="16"/>
          <w:szCs w:val="16"/>
          <w:vertAlign w:val="superscript"/>
        </w:rPr>
        <w:t>th</w:t>
      </w:r>
      <w:r>
        <w:rPr>
          <w:rFonts w:ascii="Palatino Linotype" w:hAnsi="Palatino Linotype"/>
          <w:sz w:val="16"/>
          <w:szCs w:val="16"/>
        </w:rPr>
        <w:t xml:space="preserve"> Annual Maternal and Child Health Epidemiology Conference, December 11-13, 2002 in Clearwater Beach, FL.</w:t>
      </w:r>
    </w:p>
    <w:p w14:paraId="3148D6FD" w14:textId="77777777" w:rsidR="00192C4E" w:rsidRDefault="00192C4E" w:rsidP="00C148FB">
      <w:pPr>
        <w:rPr>
          <w:rFonts w:ascii="Palatino Linotype" w:hAnsi="Palatino Linotype"/>
          <w:bCs/>
          <w:sz w:val="16"/>
          <w:szCs w:val="16"/>
        </w:rPr>
      </w:pPr>
    </w:p>
    <w:p w14:paraId="526C7CF4" w14:textId="77777777" w:rsidR="00192C4E" w:rsidRDefault="00192C4E" w:rsidP="00C148FB">
      <w:pPr>
        <w:rPr>
          <w:rFonts w:ascii="Palatino Linotype" w:hAnsi="Palatino Linotype"/>
          <w:bCs/>
          <w:sz w:val="16"/>
          <w:szCs w:val="16"/>
        </w:rPr>
      </w:pPr>
      <w:r>
        <w:rPr>
          <w:rFonts w:ascii="Palatino Linotype" w:hAnsi="Palatino Linotype"/>
          <w:bCs/>
          <w:sz w:val="16"/>
          <w:szCs w:val="16"/>
        </w:rPr>
        <w:t>“The Prevalence of Developmental Disabilities in Early Childhood: An Epidemiologic Perspective”, lecture to the Human Development Research Group, Civitan International Research Center, University of Alabama at Birmingham, November 22, 2002 in Birmingham, AL.</w:t>
      </w:r>
    </w:p>
    <w:p w14:paraId="27027CB3" w14:textId="77777777" w:rsidR="00192C4E" w:rsidRDefault="00192C4E" w:rsidP="00C148FB">
      <w:pPr>
        <w:rPr>
          <w:rFonts w:ascii="Palatino Linotype" w:hAnsi="Palatino Linotype"/>
          <w:bCs/>
          <w:sz w:val="16"/>
          <w:szCs w:val="16"/>
        </w:rPr>
      </w:pPr>
    </w:p>
    <w:p w14:paraId="2576B3A0" w14:textId="77777777" w:rsidR="00C148FB" w:rsidRPr="00C148FB" w:rsidRDefault="00C148FB" w:rsidP="00C148FB">
      <w:pPr>
        <w:rPr>
          <w:rFonts w:ascii="Palatino Linotype" w:hAnsi="Palatino Linotype"/>
          <w:sz w:val="16"/>
          <w:szCs w:val="16"/>
        </w:rPr>
      </w:pPr>
      <w:r w:rsidRPr="00C148FB">
        <w:rPr>
          <w:rFonts w:ascii="Palatino Linotype" w:hAnsi="Palatino Linotype"/>
          <w:bCs/>
          <w:sz w:val="16"/>
          <w:szCs w:val="16"/>
        </w:rPr>
        <w:t>“Birth Defects and Adverse Pregnancy Outcomes: Biology, Genetics, or Environment?”, lecture at Department of Biological Sciences, University of Alabama, October 24, 2002, in Tuscaloosa, AL.</w:t>
      </w:r>
    </w:p>
    <w:p w14:paraId="55D5B75F" w14:textId="77777777" w:rsidR="00C148FB" w:rsidRDefault="00C148FB" w:rsidP="004E37A4">
      <w:pPr>
        <w:rPr>
          <w:rFonts w:ascii="Palatino Linotype" w:hAnsi="Palatino Linotype"/>
          <w:sz w:val="16"/>
          <w:szCs w:val="16"/>
        </w:rPr>
      </w:pPr>
    </w:p>
    <w:p w14:paraId="02E8A4D6" w14:textId="77777777" w:rsidR="004E37A4" w:rsidRPr="004E37A4" w:rsidRDefault="004E37A4" w:rsidP="004E37A4">
      <w:pPr>
        <w:rPr>
          <w:rFonts w:ascii="Palatino Linotype" w:hAnsi="Palatino Linotype"/>
          <w:sz w:val="16"/>
          <w:szCs w:val="16"/>
        </w:rPr>
      </w:pPr>
      <w:r w:rsidRPr="004E37A4">
        <w:rPr>
          <w:rFonts w:ascii="Palatino Linotype" w:hAnsi="Palatino Linotype"/>
          <w:sz w:val="16"/>
          <w:szCs w:val="16"/>
        </w:rPr>
        <w:t>"Accuracy of Diabetes Documentation During Pregnancy: A Comparison of Three Sources"</w:t>
      </w:r>
      <w:r>
        <w:rPr>
          <w:rFonts w:ascii="Palatino Linotype" w:hAnsi="Palatino Linotype"/>
          <w:sz w:val="16"/>
          <w:szCs w:val="16"/>
        </w:rPr>
        <w:t>, poster by</w:t>
      </w:r>
      <w:r w:rsidRPr="004E37A4">
        <w:rPr>
          <w:rFonts w:ascii="Palatino Linotype" w:hAnsi="Palatino Linotype"/>
          <w:sz w:val="16"/>
          <w:szCs w:val="16"/>
        </w:rPr>
        <w:t xml:space="preserve"> A. M. Maguire, H. Ashley, K. Frommell, R. Kirby</w:t>
      </w:r>
      <w:r>
        <w:rPr>
          <w:rFonts w:ascii="Palatino Linotype" w:hAnsi="Palatino Linotype"/>
          <w:sz w:val="16"/>
          <w:szCs w:val="16"/>
        </w:rPr>
        <w:t>, presented at the</w:t>
      </w:r>
      <w:r w:rsidRPr="004E37A4">
        <w:rPr>
          <w:rFonts w:ascii="Palatino Linotype" w:hAnsi="Palatino Linotype"/>
          <w:sz w:val="16"/>
          <w:szCs w:val="16"/>
        </w:rPr>
        <w:t xml:space="preserve"> Midwest Society of General Internal Medicine Meeting</w:t>
      </w:r>
      <w:r>
        <w:rPr>
          <w:rFonts w:ascii="Palatino Linotype" w:hAnsi="Palatino Linotype"/>
          <w:sz w:val="16"/>
          <w:szCs w:val="16"/>
        </w:rPr>
        <w:t>,</w:t>
      </w:r>
      <w:r w:rsidRPr="004E37A4">
        <w:rPr>
          <w:rFonts w:ascii="Palatino Linotype" w:hAnsi="Palatino Linotype"/>
          <w:sz w:val="16"/>
          <w:szCs w:val="16"/>
        </w:rPr>
        <w:t xml:space="preserve"> September 28, 2002</w:t>
      </w:r>
      <w:r>
        <w:rPr>
          <w:rFonts w:ascii="Palatino Linotype" w:hAnsi="Palatino Linotype"/>
          <w:sz w:val="16"/>
          <w:szCs w:val="16"/>
        </w:rPr>
        <w:t xml:space="preserve"> in </w:t>
      </w:r>
      <w:r w:rsidRPr="004E37A4">
        <w:rPr>
          <w:rFonts w:ascii="Palatino Linotype" w:hAnsi="Palatino Linotype"/>
          <w:sz w:val="16"/>
          <w:szCs w:val="16"/>
        </w:rPr>
        <w:t>Chicago, IL</w:t>
      </w:r>
      <w:r>
        <w:rPr>
          <w:rFonts w:ascii="Palatino Linotype" w:hAnsi="Palatino Linotype"/>
          <w:sz w:val="16"/>
          <w:szCs w:val="16"/>
        </w:rPr>
        <w:t>.</w:t>
      </w:r>
    </w:p>
    <w:p w14:paraId="320859BE" w14:textId="77777777" w:rsidR="004E37A4" w:rsidRDefault="004E37A4">
      <w:pPr>
        <w:rPr>
          <w:rFonts w:ascii="Palatino Linotype" w:hAnsi="Palatino Linotype"/>
          <w:sz w:val="16"/>
          <w:szCs w:val="16"/>
        </w:rPr>
      </w:pPr>
    </w:p>
    <w:p w14:paraId="0567AA1E" w14:textId="77777777" w:rsidR="0040427D" w:rsidRDefault="0098355F">
      <w:pPr>
        <w:rPr>
          <w:rFonts w:ascii="Palatino Linotype" w:hAnsi="Palatino Linotype"/>
          <w:b/>
          <w:sz w:val="16"/>
          <w:szCs w:val="16"/>
        </w:rPr>
      </w:pPr>
      <w:r>
        <w:rPr>
          <w:rFonts w:ascii="Palatino Linotype" w:hAnsi="Palatino Linotype"/>
          <w:sz w:val="16"/>
          <w:szCs w:val="16"/>
        </w:rPr>
        <w:t>“Challenges of Congenital Anomalies Surveillance from a State Perspective:  Introduction to the National Birth Defects Prevention Network”, k</w:t>
      </w:r>
      <w:r w:rsidR="00A77DD1">
        <w:rPr>
          <w:rFonts w:ascii="Palatino Linotype" w:hAnsi="Palatino Linotype"/>
          <w:sz w:val="16"/>
          <w:szCs w:val="16"/>
        </w:rPr>
        <w:t>eynote presentation, First Canadian Congenital Anomalies Surveillance Network Meeting, September 23-24, 2002 in Ottawa, Ontario.</w:t>
      </w:r>
      <w:r w:rsidR="0040427D" w:rsidRPr="00FF701F">
        <w:rPr>
          <w:rFonts w:ascii="Palatino Linotype" w:hAnsi="Palatino Linotype"/>
          <w:b/>
          <w:sz w:val="16"/>
          <w:szCs w:val="16"/>
        </w:rPr>
        <w:t xml:space="preserve"> </w:t>
      </w:r>
    </w:p>
    <w:p w14:paraId="74F5EE14" w14:textId="77777777" w:rsidR="00A77DD1" w:rsidRPr="00FF701F" w:rsidRDefault="00A77DD1">
      <w:pPr>
        <w:rPr>
          <w:rFonts w:ascii="Palatino Linotype" w:hAnsi="Palatino Linotype"/>
          <w:b/>
          <w:sz w:val="16"/>
          <w:szCs w:val="16"/>
        </w:rPr>
      </w:pPr>
    </w:p>
    <w:p w14:paraId="19BB636A"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lastRenderedPageBreak/>
        <w:t>“Recent Trends in Cigarette Smoking During Pregnancy in the United States: An Age-Period-Cohort Analysis”, poster by C.V. Ananth and R.S. Kirby, presented at the 15</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Annual Meeting of the Society for Pediatric and Perinatal Epidemiologic Research, June 17-18, 2002 in Palm Desert, CA.</w:t>
      </w:r>
    </w:p>
    <w:p w14:paraId="44E18D95" w14:textId="77777777" w:rsidR="0040427D" w:rsidRPr="00FF701F" w:rsidRDefault="0040427D">
      <w:pPr>
        <w:pStyle w:val="BodyText2"/>
        <w:rPr>
          <w:rFonts w:ascii="Palatino Linotype" w:hAnsi="Palatino Linotype"/>
          <w:szCs w:val="16"/>
        </w:rPr>
      </w:pPr>
    </w:p>
    <w:p w14:paraId="1C017030"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 xml:space="preserve">“Trying to Make </w:t>
      </w:r>
      <w:r w:rsidR="003D04E3">
        <w:rPr>
          <w:rFonts w:ascii="Palatino Linotype" w:hAnsi="Palatino Linotype"/>
          <w:szCs w:val="16"/>
        </w:rPr>
        <w:t>I</w:t>
      </w:r>
      <w:r w:rsidRPr="00FF701F">
        <w:rPr>
          <w:rFonts w:ascii="Palatino Linotype" w:hAnsi="Palatino Linotype"/>
          <w:szCs w:val="16"/>
        </w:rPr>
        <w:t>t Real: Compared to What?  Indicators and Outcome Measures for Maternal and Child Health”, keynote lecture presented at the Western Maternal and Child Health Epidemiology Conference, May 30-31, 2002 in Portland, OR.</w:t>
      </w:r>
    </w:p>
    <w:p w14:paraId="7E3999DB" w14:textId="77777777" w:rsidR="0040427D" w:rsidRPr="00FF701F" w:rsidRDefault="0040427D">
      <w:pPr>
        <w:pStyle w:val="BodyText2"/>
        <w:rPr>
          <w:rFonts w:ascii="Palatino Linotype" w:hAnsi="Palatino Linotype"/>
          <w:szCs w:val="16"/>
        </w:rPr>
      </w:pPr>
    </w:p>
    <w:p w14:paraId="02D05E26"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 xml:space="preserve"> “Birth Defects Epidemiology” and “Perinatal Epidemiology”, workshops presented at the Western Maternal and Child Health Epidemiology Conference, May 30-31, 2002 in Portland, OR.</w:t>
      </w:r>
    </w:p>
    <w:p w14:paraId="0EB88763" w14:textId="77777777" w:rsidR="0040427D" w:rsidRPr="00FF701F" w:rsidRDefault="0040427D">
      <w:pPr>
        <w:pStyle w:val="BodyText2"/>
        <w:rPr>
          <w:rFonts w:ascii="Palatino Linotype" w:hAnsi="Palatino Linotype"/>
          <w:szCs w:val="16"/>
        </w:rPr>
      </w:pPr>
    </w:p>
    <w:p w14:paraId="582EA18E"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 xml:space="preserve"> “From Data to Action: Reducing the Risk of Infant Mortality”, presented by T. Kruse, R.S. Kirby and J. Paradowski at the Wisconsin Association for Perinatal Care 32</w:t>
      </w:r>
      <w:r w:rsidRPr="00FF701F">
        <w:rPr>
          <w:rFonts w:ascii="Palatino Linotype" w:hAnsi="Palatino Linotype"/>
          <w:szCs w:val="16"/>
          <w:vertAlign w:val="superscript"/>
        </w:rPr>
        <w:t>nd</w:t>
      </w:r>
      <w:r w:rsidRPr="00FF701F">
        <w:rPr>
          <w:rFonts w:ascii="Palatino Linotype" w:hAnsi="Palatino Linotype"/>
          <w:szCs w:val="16"/>
        </w:rPr>
        <w:t xml:space="preserve"> Statewide Perinatal Conference, April 21-23, 2002 in Oconomowoc, WI.</w:t>
      </w:r>
    </w:p>
    <w:p w14:paraId="0FF8A519" w14:textId="77777777" w:rsidR="0040427D" w:rsidRPr="00FF701F" w:rsidRDefault="0040427D">
      <w:pPr>
        <w:pStyle w:val="BodyText2"/>
        <w:rPr>
          <w:rFonts w:ascii="Palatino Linotype" w:hAnsi="Palatino Linotype"/>
          <w:szCs w:val="16"/>
        </w:rPr>
      </w:pPr>
    </w:p>
    <w:p w14:paraId="50E261C2"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“The Misleading Causes of Fetal Death, Revisited”, poster presented by R.S. Kirby, Wisconsin Association for Perinatal Care 32</w:t>
      </w:r>
      <w:r w:rsidRPr="00FF701F">
        <w:rPr>
          <w:rFonts w:ascii="Palatino Linotype" w:hAnsi="Palatino Linotype"/>
          <w:szCs w:val="16"/>
          <w:vertAlign w:val="superscript"/>
        </w:rPr>
        <w:t>nd</w:t>
      </w:r>
      <w:r w:rsidRPr="00FF701F">
        <w:rPr>
          <w:rFonts w:ascii="Palatino Linotype" w:hAnsi="Palatino Linotype"/>
          <w:szCs w:val="16"/>
        </w:rPr>
        <w:t xml:space="preserve"> Statewide Perinatal Conference, April 21-23, 2002 in Oconomowoc, WI.</w:t>
      </w:r>
    </w:p>
    <w:p w14:paraId="17CD39BA" w14:textId="77777777" w:rsidR="0040427D" w:rsidRPr="00FF701F" w:rsidRDefault="0040427D">
      <w:pPr>
        <w:pStyle w:val="BodyText2"/>
        <w:rPr>
          <w:rFonts w:ascii="Palatino Linotype" w:hAnsi="Palatino Linotype"/>
          <w:szCs w:val="16"/>
        </w:rPr>
      </w:pPr>
    </w:p>
    <w:p w14:paraId="372C5DC7"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“Prenatal Care Coordination: Services and Outcomes for Pregnant Teens”, poster presented by R. Kirby, J. Estermann, S. Knuth, J. Colburn, B. Theiler, L. Tellier and K. Kvale at the Wisconsin Association for Perinatal Care 32</w:t>
      </w:r>
      <w:r w:rsidRPr="00FF701F">
        <w:rPr>
          <w:rFonts w:ascii="Palatino Linotype" w:hAnsi="Palatino Linotype"/>
          <w:szCs w:val="16"/>
          <w:vertAlign w:val="superscript"/>
        </w:rPr>
        <w:t>nd</w:t>
      </w:r>
      <w:r w:rsidRPr="00FF701F">
        <w:rPr>
          <w:rFonts w:ascii="Palatino Linotype" w:hAnsi="Palatino Linotype"/>
          <w:szCs w:val="16"/>
        </w:rPr>
        <w:t xml:space="preserve"> Statewide Perinatal Conference, April 21-23, 2002 in Oconomowoc, WI.</w:t>
      </w:r>
    </w:p>
    <w:p w14:paraId="3C166087" w14:textId="77777777" w:rsidR="0040427D" w:rsidRPr="00FF701F" w:rsidRDefault="0040427D">
      <w:pPr>
        <w:pStyle w:val="BodyText2"/>
        <w:rPr>
          <w:rFonts w:ascii="Palatino Linotype" w:hAnsi="Palatino Linotype"/>
          <w:szCs w:val="16"/>
        </w:rPr>
      </w:pPr>
    </w:p>
    <w:p w14:paraId="4181EE97" w14:textId="77777777" w:rsidR="0040427D" w:rsidRPr="00FF701F" w:rsidRDefault="0040427D">
      <w:pPr>
        <w:pStyle w:val="BodyText2"/>
        <w:rPr>
          <w:rFonts w:ascii="Palatino Linotype" w:hAnsi="Palatino Linotype"/>
          <w:szCs w:val="16"/>
        </w:rPr>
      </w:pPr>
      <w:r w:rsidRPr="00FF701F">
        <w:rPr>
          <w:rFonts w:ascii="Palatino Linotype" w:hAnsi="Palatino Linotype" w:cs="Courier New"/>
          <w:szCs w:val="16"/>
        </w:rPr>
        <w:t>“Birth Defects Surveillance and Prevention”, presented as University of Wisconsin Medical School Department of Obstetrics and Gynecology grand rounds, Meriter Hospital, March 7, 2002 in Madison, WI.</w:t>
      </w:r>
    </w:p>
    <w:p w14:paraId="30AADEA3" w14:textId="77777777" w:rsidR="0040427D" w:rsidRPr="00FF701F" w:rsidRDefault="0040427D">
      <w:pPr>
        <w:pStyle w:val="BodyText2"/>
        <w:rPr>
          <w:rFonts w:ascii="Palatino Linotype" w:hAnsi="Palatino Linotype"/>
          <w:szCs w:val="16"/>
        </w:rPr>
      </w:pPr>
    </w:p>
    <w:p w14:paraId="262BED81"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 xml:space="preserve"> “Practical GIS Resources for State &amp; Local Health Departments”, workshop presented by R. Kirby and G. Doebert at the CDC/NAPHSIS Annual Assessment Conference, “Data Management, Integration, Dissemination for Public Health Action”, January 16-18, 2002 in Minneapolis, MN.</w:t>
      </w:r>
    </w:p>
    <w:p w14:paraId="7E4342FA" w14:textId="77777777" w:rsidR="0040427D" w:rsidRPr="00FF701F" w:rsidRDefault="0040427D">
      <w:pPr>
        <w:pStyle w:val="BodyText2"/>
        <w:rPr>
          <w:rFonts w:ascii="Palatino Linotype" w:hAnsi="Palatino Linotype"/>
          <w:szCs w:val="16"/>
        </w:rPr>
      </w:pPr>
    </w:p>
    <w:p w14:paraId="756D7E35" w14:textId="77777777" w:rsidR="0040427D" w:rsidRPr="00283681" w:rsidRDefault="0040427D">
      <w:pPr>
        <w:pStyle w:val="BodyText2"/>
        <w:rPr>
          <w:rFonts w:ascii="Palatino Linotype" w:hAnsi="Palatino Linotype"/>
          <w:szCs w:val="16"/>
          <w:lang w:val="fr-FR"/>
        </w:rPr>
      </w:pPr>
      <w:r w:rsidRPr="00FF701F">
        <w:rPr>
          <w:rFonts w:ascii="Palatino Linotype" w:hAnsi="Palatino Linotype"/>
          <w:szCs w:val="16"/>
        </w:rPr>
        <w:t>“Basic Statistics 101 – How to Present Your Data Correctly”, presented by L.E. Sever</w:t>
      </w:r>
      <w:r w:rsidR="00A6612B">
        <w:rPr>
          <w:rFonts w:ascii="Palatino Linotype" w:hAnsi="Palatino Linotype"/>
          <w:szCs w:val="16"/>
        </w:rPr>
        <w:t>,</w:t>
      </w:r>
      <w:r w:rsidRPr="00FF701F">
        <w:rPr>
          <w:rFonts w:ascii="Palatino Linotype" w:hAnsi="Palatino Linotype"/>
          <w:szCs w:val="16"/>
        </w:rPr>
        <w:t xml:space="preserve"> P. Langlois, </w:t>
      </w:r>
      <w:r w:rsidR="00A6612B">
        <w:rPr>
          <w:rFonts w:ascii="Palatino Linotype" w:hAnsi="Palatino Linotype"/>
          <w:szCs w:val="16"/>
        </w:rPr>
        <w:t xml:space="preserve">moderator </w:t>
      </w:r>
      <w:r w:rsidRPr="00FF701F">
        <w:rPr>
          <w:rFonts w:ascii="Palatino Linotype" w:hAnsi="Palatino Linotype"/>
          <w:szCs w:val="16"/>
        </w:rPr>
        <w:t>R.S. Kirby, at the 5</w:t>
      </w:r>
      <w:r w:rsidRPr="00FF701F">
        <w:rPr>
          <w:rFonts w:ascii="Palatino Linotype" w:hAnsi="Palatino Linotype"/>
          <w:szCs w:val="16"/>
          <w:vertAlign w:val="superscript"/>
        </w:rPr>
        <w:t>th</w:t>
      </w:r>
      <w:r w:rsidRPr="00FF701F">
        <w:rPr>
          <w:rFonts w:ascii="Palatino Linotype" w:hAnsi="Palatino Linotype"/>
          <w:szCs w:val="16"/>
        </w:rPr>
        <w:t xml:space="preserve"> Annual Meeting</w:t>
      </w:r>
      <w:r w:rsidR="00A6612B">
        <w:rPr>
          <w:rFonts w:ascii="Palatino Linotype" w:hAnsi="Palatino Linotype"/>
          <w:szCs w:val="16"/>
        </w:rPr>
        <w:t xml:space="preserve"> of the </w:t>
      </w:r>
      <w:r w:rsidRPr="00FF701F">
        <w:rPr>
          <w:rFonts w:ascii="Palatino Linotype" w:hAnsi="Palatino Linotype"/>
          <w:szCs w:val="16"/>
        </w:rPr>
        <w:t xml:space="preserve">National Birth Defects Prevention Network, January 14-16, 2002 in Orlando, FL. </w:t>
      </w:r>
      <w:r w:rsidRPr="00283681">
        <w:rPr>
          <w:rFonts w:ascii="Palatino Linotype" w:hAnsi="Palatino Linotype"/>
          <w:szCs w:val="16"/>
          <w:lang w:val="fr-FR"/>
        </w:rPr>
        <w:t>[Abstract: http://www.sickkids.on.ca/FrontiersInFetalHealth/FFH_January2002.pdf]</w:t>
      </w:r>
    </w:p>
    <w:p w14:paraId="048FAE2B" w14:textId="77777777" w:rsidR="0040427D" w:rsidRPr="00283681" w:rsidRDefault="0040427D">
      <w:pPr>
        <w:pStyle w:val="BodyText2"/>
        <w:rPr>
          <w:rFonts w:ascii="Palatino Linotype" w:hAnsi="Palatino Linotype"/>
          <w:szCs w:val="16"/>
          <w:lang w:val="fr-FR"/>
        </w:rPr>
      </w:pPr>
    </w:p>
    <w:p w14:paraId="1719654A"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“Applying Birth Defects Surveillance Data to Programmatic Activities: Children with Special Health Care Needs”, presented by R.S. Kirby, A. Farel, and D. Petersen at the 5</w:t>
      </w:r>
      <w:r w:rsidRPr="00FF701F">
        <w:rPr>
          <w:rFonts w:ascii="Palatino Linotype" w:hAnsi="Palatino Linotype"/>
          <w:szCs w:val="16"/>
          <w:vertAlign w:val="superscript"/>
        </w:rPr>
        <w:t>th</w:t>
      </w:r>
      <w:r w:rsidRPr="00FF701F">
        <w:rPr>
          <w:rFonts w:ascii="Palatino Linotype" w:hAnsi="Palatino Linotype"/>
          <w:szCs w:val="16"/>
        </w:rPr>
        <w:t xml:space="preserve"> Annual Meeting of the National Birth Defects Prevention Network, January 14-16, 2002 in Orlando, FL.  </w:t>
      </w:r>
    </w:p>
    <w:p w14:paraId="444F8E2A" w14:textId="77777777" w:rsidR="0040427D" w:rsidRPr="00283681" w:rsidRDefault="0040427D">
      <w:pPr>
        <w:pStyle w:val="BodyText2"/>
        <w:rPr>
          <w:rFonts w:ascii="Palatino Linotype" w:hAnsi="Palatino Linotype"/>
          <w:szCs w:val="16"/>
          <w:lang w:val="fr-FR"/>
        </w:rPr>
      </w:pPr>
      <w:r w:rsidRPr="00283681">
        <w:rPr>
          <w:rFonts w:ascii="Palatino Linotype" w:hAnsi="Palatino Linotype"/>
          <w:szCs w:val="16"/>
          <w:lang w:val="fr-FR"/>
        </w:rPr>
        <w:t>[Abstract: http://www.sickkids.on.ca/FrontiersInFetalHealth/FFH_January2002.pdf]</w:t>
      </w:r>
    </w:p>
    <w:p w14:paraId="3B0DC9A2" w14:textId="77777777" w:rsidR="0040427D" w:rsidRPr="00283681" w:rsidRDefault="0040427D">
      <w:pPr>
        <w:pStyle w:val="BodyText2"/>
        <w:rPr>
          <w:rFonts w:ascii="Palatino Linotype" w:hAnsi="Palatino Linotype"/>
          <w:szCs w:val="16"/>
          <w:lang w:val="fr-FR"/>
        </w:rPr>
      </w:pPr>
    </w:p>
    <w:p w14:paraId="1AFD26AB" w14:textId="77777777" w:rsidR="0040427D" w:rsidRPr="00FF701F" w:rsidRDefault="0040427D">
      <w:pPr>
        <w:pStyle w:val="BodyText2"/>
        <w:rPr>
          <w:rFonts w:ascii="Palatino Linotype" w:hAnsi="Palatino Linotype" w:cs="Courier New"/>
          <w:szCs w:val="16"/>
        </w:rPr>
      </w:pPr>
      <w:r w:rsidRPr="00FF701F">
        <w:rPr>
          <w:rFonts w:ascii="Palatino Linotype" w:hAnsi="Palatino Linotype" w:cs="Courier New"/>
          <w:szCs w:val="16"/>
        </w:rPr>
        <w:t>“Transforming Public Health through Population Health Practice”, presented at the CDC Public Health Informatics Fellowship Journal Club, January 11, 2002 in Atlanta, GA.</w:t>
      </w:r>
    </w:p>
    <w:p w14:paraId="7CC1274A" w14:textId="77777777" w:rsidR="0040427D" w:rsidRPr="00FF701F" w:rsidRDefault="0040427D">
      <w:pPr>
        <w:pStyle w:val="BodyText2"/>
        <w:rPr>
          <w:rFonts w:ascii="Palatino Linotype" w:hAnsi="Palatino Linotype" w:cs="Courier New"/>
          <w:szCs w:val="16"/>
        </w:rPr>
      </w:pPr>
    </w:p>
    <w:p w14:paraId="190D326E" w14:textId="77777777" w:rsidR="0040427D" w:rsidRPr="00FF701F" w:rsidRDefault="0040427D">
      <w:pPr>
        <w:pStyle w:val="BodyText2"/>
        <w:rPr>
          <w:rFonts w:ascii="Palatino Linotype" w:hAnsi="Palatino Linotype"/>
          <w:szCs w:val="16"/>
        </w:rPr>
      </w:pPr>
      <w:r w:rsidRPr="00FF701F">
        <w:rPr>
          <w:rFonts w:ascii="Palatino Linotype" w:hAnsi="Palatino Linotype" w:cs="Courier New"/>
          <w:szCs w:val="16"/>
        </w:rPr>
        <w:t>“Maternal Mortality: The Forgotten Perinatal Outcome”, presented as University of Wisconsin Medical School Department of Obstetrics and Gynecology grand rounds, St. Mary’s Medical Center, January 10, 2002 in Madison, WI.</w:t>
      </w:r>
    </w:p>
    <w:p w14:paraId="2A5452D8" w14:textId="77777777" w:rsidR="0040427D" w:rsidRPr="00FF701F" w:rsidRDefault="0040427D">
      <w:pPr>
        <w:pStyle w:val="BodyText2"/>
        <w:rPr>
          <w:rFonts w:ascii="Palatino Linotype" w:hAnsi="Palatino Linotype"/>
          <w:szCs w:val="16"/>
        </w:rPr>
      </w:pPr>
    </w:p>
    <w:p w14:paraId="7FFAFABD" w14:textId="77777777" w:rsidR="0040427D" w:rsidRPr="00FF701F" w:rsidRDefault="0040427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napToGrid/>
          <w:szCs w:val="16"/>
        </w:rPr>
      </w:pPr>
      <w:r w:rsidRPr="00FF701F">
        <w:rPr>
          <w:rFonts w:ascii="Palatino Linotype" w:hAnsi="Palatino Linotype"/>
          <w:snapToGrid/>
          <w:szCs w:val="16"/>
        </w:rPr>
        <w:t>“Perinatal Sequelae and Early Child Health: A Population Perspective”, grand rounds lecture presented to Department of Pediatrics, University of South Florida College of Medicine, December 14, 2001 in Tampa, FL.</w:t>
      </w:r>
    </w:p>
    <w:p w14:paraId="5A720F6F" w14:textId="77777777" w:rsidR="0040427D" w:rsidRPr="00FF701F" w:rsidRDefault="0040427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napToGrid/>
          <w:szCs w:val="16"/>
        </w:rPr>
      </w:pPr>
    </w:p>
    <w:p w14:paraId="64C6E90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“The Misleading Causes of Fetal Death, Revisited”, poster presented at the annual clinical conference of the National Perinatal Association, November 29-December 1, 2001 in San Antonio, TX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22,4 (June 2002), 313].</w:t>
      </w:r>
    </w:p>
    <w:p w14:paraId="3DE63A89" w14:textId="77777777" w:rsidR="0040427D" w:rsidRPr="00FF701F" w:rsidRDefault="0040427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napToGrid/>
          <w:szCs w:val="16"/>
        </w:rPr>
      </w:pPr>
    </w:p>
    <w:p w14:paraId="44606BD1" w14:textId="77777777" w:rsidR="0040427D" w:rsidRPr="00FF701F" w:rsidRDefault="0040427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rPr>
          <w:rFonts w:ascii="Palatino Linotype" w:hAnsi="Palatino Linotype"/>
          <w:snapToGrid/>
          <w:szCs w:val="16"/>
        </w:rPr>
      </w:pPr>
      <w:r w:rsidRPr="00FF701F">
        <w:rPr>
          <w:rFonts w:ascii="Palatino Linotype" w:hAnsi="Palatino Linotype"/>
          <w:snapToGrid/>
          <w:szCs w:val="16"/>
        </w:rPr>
        <w:t>“Recent Advances in Public Health Surveillance”, R.S. Kirby, K.A. Blair, M.G. Barndt, P. Nannis, presented at the Third Biennial Conference of the Wisconsin Public Health and Health Policy Institute, “Linking Public Health and Health Policy”, November 1-2, 2001 in Madison, WI.</w:t>
      </w:r>
    </w:p>
    <w:p w14:paraId="421506CB" w14:textId="77777777" w:rsidR="0040427D" w:rsidRPr="00FF701F" w:rsidRDefault="0040427D">
      <w:pPr>
        <w:jc w:val="center"/>
        <w:rPr>
          <w:rFonts w:ascii="Palatino Linotype" w:hAnsi="Palatino Linotype"/>
          <w:b/>
          <w:sz w:val="16"/>
          <w:szCs w:val="16"/>
        </w:rPr>
      </w:pPr>
    </w:p>
    <w:p w14:paraId="3BB279BB"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 xml:space="preserve"> “Obesity as a Risk Factor for Cesarean Delivery in a Low-Risk Population”, P.S. Kaiser and R.S. Kirby, poster presented by P.S. Kaiser at the American College of Nurse Practitioners National Clinical Symposium, October 20, 2001 in Atlanta, GA.</w:t>
      </w:r>
    </w:p>
    <w:p w14:paraId="48F4C88F" w14:textId="77777777" w:rsidR="0040427D" w:rsidRPr="00FF701F" w:rsidRDefault="0040427D">
      <w:pPr>
        <w:pStyle w:val="BodyText2"/>
        <w:rPr>
          <w:rFonts w:ascii="Palatino Linotype" w:hAnsi="Palatino Linotype"/>
          <w:szCs w:val="16"/>
        </w:rPr>
      </w:pPr>
    </w:p>
    <w:p w14:paraId="71BEF6AE" w14:textId="77777777" w:rsidR="0040427D" w:rsidRPr="00FF701F" w:rsidRDefault="0040427D">
      <w:pPr>
        <w:pStyle w:val="BodyText2"/>
        <w:tabs>
          <w:tab w:val="clear" w:pos="-1080"/>
          <w:tab w:val="clear" w:pos="-480"/>
          <w:tab w:val="clear" w:pos="120"/>
          <w:tab w:val="clear" w:pos="720"/>
          <w:tab w:val="clear" w:pos="5781"/>
          <w:tab w:val="clear" w:pos="6720"/>
          <w:tab w:val="clear" w:pos="8520"/>
          <w:tab w:val="clear" w:pos="9120"/>
          <w:tab w:val="clear" w:pos="9720"/>
          <w:tab w:val="clear" w:pos="10320"/>
          <w:tab w:val="clear" w:pos="10920"/>
          <w:tab w:val="clear" w:pos="11520"/>
          <w:tab w:val="clear" w:pos="12120"/>
          <w:tab w:val="clear" w:pos="12720"/>
          <w:tab w:val="clear" w:pos="13320"/>
          <w:tab w:val="clear" w:pos="13920"/>
          <w:tab w:val="clear" w:pos="14520"/>
          <w:tab w:val="clear" w:pos="15120"/>
          <w:tab w:val="clear" w:pos="15720"/>
          <w:tab w:val="clear" w:pos="16320"/>
          <w:tab w:val="clear" w:pos="16920"/>
          <w:tab w:val="clear" w:pos="17520"/>
          <w:tab w:val="clear" w:pos="18120"/>
          <w:tab w:val="clear" w:pos="19320"/>
          <w:tab w:val="clear" w:pos="20520"/>
          <w:tab w:val="clear" w:pos="21720"/>
          <w:tab w:val="clear" w:pos="22920"/>
          <w:tab w:val="clear" w:pos="24120"/>
          <w:tab w:val="clear" w:pos="25320"/>
          <w:tab w:val="clear" w:pos="26520"/>
          <w:tab w:val="clear" w:pos="27720"/>
          <w:tab w:val="clear" w:pos="28920"/>
        </w:tabs>
        <w:autoSpaceDE w:val="0"/>
        <w:autoSpaceDN w:val="0"/>
        <w:adjustRightInd w:val="0"/>
        <w:rPr>
          <w:rFonts w:ascii="Palatino Linotype" w:hAnsi="Palatino Linotype" w:cs="Courier New"/>
          <w:snapToGrid/>
          <w:szCs w:val="16"/>
        </w:rPr>
      </w:pPr>
      <w:r w:rsidRPr="00FF701F">
        <w:rPr>
          <w:rFonts w:ascii="Palatino Linotype" w:hAnsi="Palatino Linotype" w:cs="Courier New"/>
          <w:snapToGrid/>
          <w:szCs w:val="16"/>
        </w:rPr>
        <w:t>“A Comparison of Dil</w:t>
      </w:r>
      <w:r w:rsidR="003D04E3">
        <w:rPr>
          <w:rFonts w:ascii="Palatino Linotype" w:hAnsi="Palatino Linotype" w:cs="Courier New"/>
          <w:snapToGrid/>
          <w:szCs w:val="16"/>
        </w:rPr>
        <w:t>a</w:t>
      </w:r>
      <w:r w:rsidRPr="00FF701F">
        <w:rPr>
          <w:rFonts w:ascii="Palatino Linotype" w:hAnsi="Palatino Linotype" w:cs="Courier New"/>
          <w:snapToGrid/>
          <w:szCs w:val="16"/>
        </w:rPr>
        <w:t>tation and Evacuation and Medical Induction for Second Trimester Pregnancy Termination”, E. Hayes, A. Autry, G. Jacobson, R. Kirby, was to be presented by A. Autry at the Association of Reproductive Health Professionals, September 15, 2001 in Washington, DC, conference cancelled.</w:t>
      </w:r>
    </w:p>
    <w:p w14:paraId="460A5E28" w14:textId="77777777" w:rsidR="0040427D" w:rsidRPr="00FF701F" w:rsidRDefault="0040427D">
      <w:pPr>
        <w:pStyle w:val="BodyText2"/>
        <w:rPr>
          <w:rFonts w:ascii="Palatino Linotype" w:hAnsi="Palatino Linotype"/>
          <w:szCs w:val="16"/>
        </w:rPr>
      </w:pPr>
    </w:p>
    <w:p w14:paraId="16CB0292"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 xml:space="preserve"> “Assigning Atrazine Exposure Levels in a Case-Control Study Using Spatial Analysis of Well Water Testing Data”, L.D. Andersen, J.A. McElroy, A. Trentham-Dietz, R.S. Kirby, M.K. Clayton, P.L. Remington, poster presentation by L.D. Andersen at the Congress of Epidemiology 2001, June 12-15, 2001 in Toronto, Ontario [abstract: </w:t>
      </w:r>
      <w:r w:rsidRPr="00FF701F">
        <w:rPr>
          <w:rFonts w:ascii="Palatino Linotype" w:hAnsi="Palatino Linotype"/>
          <w:szCs w:val="16"/>
          <w:u w:val="single"/>
        </w:rPr>
        <w:t>American Journal of Epidemiology</w:t>
      </w:r>
      <w:r w:rsidRPr="00FF701F">
        <w:rPr>
          <w:rFonts w:ascii="Palatino Linotype" w:hAnsi="Palatino Linotype"/>
          <w:szCs w:val="16"/>
        </w:rPr>
        <w:t xml:space="preserve"> 153, 11 (June 1, 2001), S130, abstract 452].</w:t>
      </w:r>
    </w:p>
    <w:p w14:paraId="052E4CF2" w14:textId="77777777" w:rsidR="0040427D" w:rsidRPr="00FF701F" w:rsidRDefault="0040427D">
      <w:pPr>
        <w:pStyle w:val="BodyText2"/>
        <w:rPr>
          <w:rFonts w:ascii="Palatino Linotype" w:hAnsi="Palatino Linotype"/>
          <w:szCs w:val="16"/>
        </w:rPr>
      </w:pPr>
    </w:p>
    <w:p w14:paraId="5C4A9257"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 xml:space="preserve"> “Perinatal Quality Improvement, Outcomes Management, and the Tyranny of Evidence”, presented by Ana Schaper and Russell S. Kirby at the annual conference of the Wisconsin Association for Perinatal Care, April 23-24, 2001 in La Crosse, WI.</w:t>
      </w:r>
    </w:p>
    <w:p w14:paraId="33DCF6D0" w14:textId="77777777" w:rsidR="0040427D" w:rsidRPr="00FF701F" w:rsidRDefault="0040427D">
      <w:pPr>
        <w:pStyle w:val="BodyText2"/>
        <w:rPr>
          <w:rFonts w:ascii="Palatino Linotype" w:hAnsi="Palatino Linotype"/>
          <w:szCs w:val="16"/>
        </w:rPr>
      </w:pPr>
    </w:p>
    <w:p w14:paraId="3EF54FEC"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“Improving Birth Outcomes: The Role of Birth Defects Surveillance”, presented at the West Virginia Low Birth Weight and Birth Defect Prevention Summit, April 5, 2001 in Charleston, WV.</w:t>
      </w:r>
    </w:p>
    <w:p w14:paraId="6407D9B6" w14:textId="77777777" w:rsidR="0040427D" w:rsidRPr="00FF701F" w:rsidRDefault="0040427D">
      <w:pPr>
        <w:pStyle w:val="BodyText2"/>
        <w:rPr>
          <w:rFonts w:ascii="Palatino Linotype" w:hAnsi="Palatino Linotype"/>
          <w:szCs w:val="16"/>
        </w:rPr>
      </w:pPr>
    </w:p>
    <w:p w14:paraId="1C38182D"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lastRenderedPageBreak/>
        <w:t xml:space="preserve"> “Advanced Application of Geographic Information System Tools” presented by Russell S. Kirby and Michael G. Barndt as a data skills building training session at the annual meeting of the Association for Maternal and Child Health Programs, March 24, 2001 in Washington, DC.</w:t>
      </w:r>
    </w:p>
    <w:p w14:paraId="2F042FE5" w14:textId="77777777" w:rsidR="0040427D" w:rsidRPr="00FF701F" w:rsidRDefault="0040427D">
      <w:pPr>
        <w:pStyle w:val="BodyTextIndent3"/>
        <w:tabs>
          <w:tab w:val="clear" w:pos="3330"/>
        </w:tabs>
        <w:ind w:left="0" w:firstLine="0"/>
        <w:rPr>
          <w:rFonts w:ascii="Palatino Linotype" w:hAnsi="Palatino Linotype"/>
          <w:sz w:val="16"/>
          <w:szCs w:val="16"/>
        </w:rPr>
      </w:pPr>
    </w:p>
    <w:p w14:paraId="4EAE2AD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“Determinants of Nucleated Red Blood Cell Counts in Term Neonates?”, K. Hanlon-Lundberg and R. Kirby, poster presentation by K. Hanlon-Lundberg at the 2001 21</w:t>
      </w:r>
      <w:r w:rsidRPr="00FF701F">
        <w:rPr>
          <w:rFonts w:ascii="Palatino Linotype" w:hAnsi="Palatino Linotype"/>
          <w:sz w:val="16"/>
          <w:szCs w:val="16"/>
          <w:vertAlign w:val="superscript"/>
        </w:rPr>
        <w:t>st</w:t>
      </w:r>
      <w:r w:rsidRPr="00FF701F">
        <w:rPr>
          <w:rFonts w:ascii="Palatino Linotype" w:hAnsi="Palatino Linotype"/>
          <w:sz w:val="16"/>
          <w:szCs w:val="16"/>
        </w:rPr>
        <w:t xml:space="preserve"> Annual Meeting of the Society for Maternal-Fetal Medicine, February 5-10, 2001 in Reno, NV WA [abstract: </w:t>
      </w:r>
      <w:r w:rsidRPr="00FF701F">
        <w:rPr>
          <w:rFonts w:ascii="Palatino Linotype" w:hAnsi="Palatino Linotype"/>
          <w:sz w:val="16"/>
          <w:szCs w:val="16"/>
          <w:u w:val="single"/>
        </w:rPr>
        <w:t>Am J Obstet Gynecol</w:t>
      </w:r>
      <w:r w:rsidRPr="00FF701F">
        <w:rPr>
          <w:rFonts w:ascii="Palatino Linotype" w:hAnsi="Palatino Linotype"/>
          <w:sz w:val="16"/>
          <w:szCs w:val="16"/>
        </w:rPr>
        <w:t xml:space="preserve"> 184, 1 (January 2001, S88, abstract 0275].</w:t>
      </w:r>
    </w:p>
    <w:p w14:paraId="0AAEABB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9FD4525" w14:textId="77777777" w:rsidR="0040427D" w:rsidRPr="00FF701F" w:rsidRDefault="0040427D">
      <w:pPr>
        <w:pStyle w:val="BodyTextIndent3"/>
        <w:tabs>
          <w:tab w:val="clear" w:pos="3330"/>
        </w:tabs>
        <w:ind w:left="0" w:firstLine="0"/>
        <w:rPr>
          <w:rFonts w:ascii="Palatino Linotype" w:hAnsi="Palatino Linotype"/>
          <w:sz w:val="16"/>
          <w:szCs w:val="16"/>
        </w:rPr>
      </w:pPr>
      <w:r w:rsidRPr="00FF701F">
        <w:rPr>
          <w:rFonts w:ascii="Palatino Linotype" w:hAnsi="Palatino Linotype"/>
          <w:sz w:val="16"/>
          <w:szCs w:val="16"/>
        </w:rPr>
        <w:t>“Case Ascertainment Methodologies”, R.S. Kirby, moderator, B. Warmerdam and P.K. Cross, presenters, R.S. Kirby, discussion leader, presented at the 4</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Annual Meeting of the National Birth Defects Prevention Network: Advances and Opportunities for Birth Defects Surveillance, Research, and Prevention, January 29-31, 2001 in San Antonio, TX.</w:t>
      </w:r>
    </w:p>
    <w:p w14:paraId="34527DD9" w14:textId="77777777" w:rsidR="0040427D" w:rsidRPr="00FF701F" w:rsidRDefault="0040427D">
      <w:pPr>
        <w:pStyle w:val="Heading1"/>
        <w:jc w:val="center"/>
        <w:rPr>
          <w:rFonts w:ascii="Palatino Linotype" w:hAnsi="Palatino Linotype"/>
          <w:sz w:val="16"/>
          <w:szCs w:val="16"/>
        </w:rPr>
      </w:pPr>
    </w:p>
    <w:p w14:paraId="5BB2CCC4"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“Understanding Population Health: A Population-Based Perspective on Developmental Disabilities”, presented at the MCH LEND Seminar, Waisman Center, University of Wisconsin-Madison, November 17, 2000.</w:t>
      </w:r>
    </w:p>
    <w:p w14:paraId="75665A5C" w14:textId="77777777" w:rsidR="0040427D" w:rsidRPr="00FF701F" w:rsidRDefault="0040427D">
      <w:pPr>
        <w:pStyle w:val="BodyText2"/>
        <w:rPr>
          <w:rFonts w:ascii="Palatino Linotype" w:hAnsi="Palatino Linotype"/>
          <w:szCs w:val="16"/>
        </w:rPr>
      </w:pPr>
    </w:p>
    <w:p w14:paraId="72A56F7C"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“The Misleading Causes of Perinatal Death”, presented at Center for Population Health, Indiana University at South Bend, November 10, 2000 in South Bend, IN.</w:t>
      </w:r>
    </w:p>
    <w:p w14:paraId="4FB2CFD2" w14:textId="77777777" w:rsidR="0040427D" w:rsidRPr="00FF701F" w:rsidRDefault="0040427D">
      <w:pPr>
        <w:pStyle w:val="BodyText2"/>
        <w:rPr>
          <w:rFonts w:ascii="Palatino Linotype" w:hAnsi="Palatino Linotype"/>
          <w:szCs w:val="16"/>
        </w:rPr>
      </w:pPr>
    </w:p>
    <w:p w14:paraId="19DB9B29"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“The Misleading Causes of Perinatal Death”, presented at Department of Social and Preventive Medicine, SUNY University at Buffalo, October 27, 2000 in Buffalo, NY.</w:t>
      </w:r>
    </w:p>
    <w:p w14:paraId="18DC2EA4" w14:textId="77777777" w:rsidR="0040427D" w:rsidRPr="00FF701F" w:rsidRDefault="0040427D">
      <w:pPr>
        <w:pStyle w:val="BodyText2"/>
        <w:rPr>
          <w:rFonts w:ascii="Palatino Linotype" w:hAnsi="Palatino Linotype"/>
          <w:szCs w:val="16"/>
        </w:rPr>
      </w:pPr>
    </w:p>
    <w:p w14:paraId="51F60CA3" w14:textId="77777777" w:rsidR="0040427D" w:rsidRPr="00FF701F" w:rsidRDefault="0040427D">
      <w:pPr>
        <w:pStyle w:val="BodyText2"/>
        <w:rPr>
          <w:rFonts w:ascii="Palatino Linotype" w:hAnsi="Palatino Linotype"/>
          <w:szCs w:val="16"/>
        </w:rPr>
      </w:pPr>
      <w:r w:rsidRPr="00FF701F">
        <w:rPr>
          <w:rFonts w:ascii="Palatino Linotype" w:hAnsi="Palatino Linotype"/>
          <w:szCs w:val="16"/>
        </w:rPr>
        <w:t>“Connecting Public Health with Clinical Care: Lessons from Perinatal Health”, presented to Preventive Medicine Residency, School of Public Health, SUNY University at Albany, October 17, 2000 in Albany, NY.</w:t>
      </w:r>
    </w:p>
    <w:p w14:paraId="674FB8D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8739C1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“Geography, GIS, and Population Health”, presented to Department of Geography Colloquium, University of Wisconsin-Milwaukee, October 4, 2000 in Milwaukee, WI.</w:t>
      </w:r>
    </w:p>
    <w:p w14:paraId="0639470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E6785E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“Protein Insufficiency and Impaired Growth in Children with PKU”, G.L. Arnold, C.K. Vladutiu,, R.S. Kirby,  presented by G.L. Arnold at the International Congress of Inborn Errors of Metabolism, September 13-17, 2000 in Cambridge, England.</w:t>
      </w:r>
    </w:p>
    <w:p w14:paraId="4487DF8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B963EB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“Surveillance of Developmental Disabilities in Early Childhood: Experiments and Practical Results”, R.S. Kirby, M.A. Brewster, C.U. Canino, presented at the 11</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World Congress of the International Association for the Scientific Study of Intellectual Disabilities, August 1-6, 2000 in Seattle, WA [abstract: </w:t>
      </w:r>
      <w:r w:rsidRPr="00FF701F">
        <w:rPr>
          <w:rFonts w:ascii="Palatino Linotype" w:hAnsi="Palatino Linotype"/>
          <w:sz w:val="16"/>
          <w:szCs w:val="16"/>
          <w:u w:val="single"/>
        </w:rPr>
        <w:t>J Intell Disab Res</w:t>
      </w:r>
      <w:r w:rsidRPr="00FF701F">
        <w:rPr>
          <w:rFonts w:ascii="Palatino Linotype" w:hAnsi="Palatino Linotype"/>
          <w:sz w:val="16"/>
          <w:szCs w:val="16"/>
        </w:rPr>
        <w:t xml:space="preserve"> 44 Pts.3-4 (2000, 348-9, abstract 614].</w:t>
      </w:r>
    </w:p>
    <w:p w14:paraId="3DF1C18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E9B702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“An Evaluation of End of Life Care for Infants”, R.L. Pierucci, R. Kirby, S.R. Leuthner, abstract presented by R.L. Pierucci at the Pediatric Academic Societies and American Academy of Pediatrics Joint Meeting, May 1-5, 2000 in Boston, MA.</w:t>
      </w:r>
    </w:p>
    <w:p w14:paraId="2C2B576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5C4B10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“Exploring Informatics: From Theory to Practice”, R.S. Kirby and J. Durkee, presented at Making Change Happen: Action, Achievement, and Accountability, 14</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Annual Maternal and Child Health Leadership Conference, April 15-18, 2000 in Chicago, IL.</w:t>
      </w:r>
    </w:p>
    <w:p w14:paraId="35C7621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D0B917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Misleading Causes of Perinatal Death”, invited grand rounds presentation, presented at Department of Obstetrics and Gynecology, Brown University School of Medicine, Women and Infant’s Hospital of Rhode Island, March 2, 2000 in Providence, RI.</w:t>
      </w:r>
    </w:p>
    <w:p w14:paraId="7FD8F63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169C63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“Umbilical Vein White Blood Cell Count as a Marker of Acidemia in Term Neonates”, K. Hanlon-Lundberg and R. Kirby, poster presented by K. Hanlon-Lundberg at the 20</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Annual Meeting of the Society for Maternal-Fetal Medicine, January 31-February 5, 2000, in Miami Beach, FL [abstract: </w:t>
      </w:r>
      <w:r w:rsidRPr="00FF701F">
        <w:rPr>
          <w:rFonts w:ascii="Palatino Linotype" w:hAnsi="Palatino Linotype"/>
          <w:sz w:val="16"/>
          <w:szCs w:val="16"/>
          <w:u w:val="single"/>
        </w:rPr>
        <w:t>Am J Obstet Gynecol</w:t>
      </w:r>
      <w:r w:rsidRPr="00FF701F">
        <w:rPr>
          <w:rFonts w:ascii="Palatino Linotype" w:hAnsi="Palatino Linotype"/>
          <w:sz w:val="16"/>
          <w:szCs w:val="16"/>
        </w:rPr>
        <w:t xml:space="preserve"> 181, 1 Pt. 2 (January 2000, S183, abstract 596].</w:t>
      </w:r>
    </w:p>
    <w:p w14:paraId="11E4FA2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85E68E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“Databases for Birth Defects Surveillance and Analysis”, session moderator and presenter with R. Meyer, E. Howell and P. Romitti,  presented at the National Birth Defects Prevention Network annual conference, January 31-February 2, 2000 in New Orleans, LA.</w:t>
      </w:r>
    </w:p>
    <w:p w14:paraId="78EBA74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37E546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“Prevention of Neural Tube Defects from a National Perspective”, presented at the Texas Birth Defects 2000 Conference, January 21-22, 2000 in Houston, TX. </w:t>
      </w:r>
    </w:p>
    <w:p w14:paraId="20797B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F74029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“Administrative Data for Health Services Research: Treasure Trove or Pandora’s Box?”, workshop presented at the “Health Services Policy, Practice, and Research: Making Connections” conference, November 4-5, 1999 in Madison, WI.</w:t>
      </w:r>
    </w:p>
    <w:p w14:paraId="5095120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E1A46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“New Horizons in Maternal and Child Health”, keynote address presented at the Perinatal Association of New Jersey annual meeting, September 24, 1999 in Princeton, NJ.</w:t>
      </w:r>
    </w:p>
    <w:p w14:paraId="486C178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5CF33F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“From Medical Records to Clinical Informatics for Perinatal Care”, R.S. Kirby and L. Robinson, presented at the Wisconsin Health Information Management Association annual conference, September 17, 1999 in La Crosse, WI.</w:t>
      </w:r>
    </w:p>
    <w:p w14:paraId="2908813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652CF2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“Determinants of Maternal and Infant Health Services Utilization in the Immediate Postpartum Period”, M.E. Malnory and R.S. Kirby,  presented by M.E. Malnory at the International State of the Science Congress National Nursing Research Conference, September 15-19, 1999 in Washington, DC.</w:t>
      </w:r>
    </w:p>
    <w:p w14:paraId="71E2351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E1C252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“Misleading Causes of Perinatal Death”, presented at the 1999 Helen Fraser Maternal and Child Health Conference, Kentucky Department for Public Health, September 9, 1999 in Louisville, KY.</w:t>
      </w:r>
    </w:p>
    <w:p w14:paraId="68CA02A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8D40D4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“From Public Health to Population Health: Population Health Informatics and the Future of Maternal and Child Health”, presented at the 1999 Helen Fraser Maternal and Child Health Conference, Kentucky Department for Public Health, September 9, 1999 in Louisville, KY.</w:t>
      </w:r>
    </w:p>
    <w:p w14:paraId="6A0DD2A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58230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“Does Marital Status Make a Difference in Outcomes of Adolescent Pregnancy and Parenting?”, workshop presented at the Pathways to Prevention: 3</w:t>
      </w:r>
      <w:r w:rsidRPr="00FF701F">
        <w:rPr>
          <w:rFonts w:ascii="Palatino Linotype" w:hAnsi="Palatino Linotype"/>
          <w:sz w:val="16"/>
          <w:szCs w:val="16"/>
          <w:vertAlign w:val="superscript"/>
        </w:rPr>
        <w:t>rd</w:t>
      </w:r>
      <w:r w:rsidRPr="00FF701F">
        <w:rPr>
          <w:rFonts w:ascii="Palatino Linotype" w:hAnsi="Palatino Linotype"/>
          <w:sz w:val="16"/>
          <w:szCs w:val="16"/>
        </w:rPr>
        <w:t xml:space="preserve"> Annual Statewide Teen Pregnancy Prevention Conference, July 19-20, 1999 in Madison, WI.</w:t>
      </w:r>
    </w:p>
    <w:p w14:paraId="634541E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2FEEE4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Importance of Data, or Informatics in the Everyday Life of the Perinatal Practitioner”, presented at the Marquette University College of Nursing Nurse-Midwifery Program Preceptor Workshop “Using Computer Resources to Improve Maternal Child Health”, June 18,</w:t>
      </w:r>
      <w:r w:rsidRPr="00FF701F">
        <w:rPr>
          <w:rFonts w:ascii="Palatino Linotype" w:hAnsi="Palatino Linotype"/>
          <w:sz w:val="16"/>
          <w:szCs w:val="16"/>
          <w:vertAlign w:val="superscript"/>
        </w:rPr>
        <w:t xml:space="preserve"> </w:t>
      </w:r>
      <w:r w:rsidRPr="00FF701F">
        <w:rPr>
          <w:rFonts w:ascii="Palatino Linotype" w:hAnsi="Palatino Linotype"/>
          <w:sz w:val="16"/>
          <w:szCs w:val="16"/>
        </w:rPr>
        <w:t>1999 in Kenosha, WI.</w:t>
      </w:r>
    </w:p>
    <w:p w14:paraId="3907D0B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BDEDBD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“Medical Student’s Knowledge and Attitudes Concerning Certified Nurse-Midwives: The Outcomes of Collaborative Education”, L. Hanson, J.A. Tillett, R.S. Kirby, presented at American College of Nurse-Midwives Annual Conference, May 28-June 4, 1999 in Orlando, FL.</w:t>
      </w:r>
    </w:p>
    <w:p w14:paraId="2FA58FE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D8DF92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“Obesity is Associated with an Increased Risk for Cesarean Delivery in a Low-Risk, CNM Patient Population”, P.S. Kaiser, R.S. Kirby, presented at American College of Nurse-Midwives Annual Conference, May 28-June 4, 1999 in Orlando, FL.  This poster won first place in the poster session at the conference.</w:t>
      </w:r>
    </w:p>
    <w:p w14:paraId="4A9CAA3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73A87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“Review of Key Issues and Overview of the Public Policy Process”, presented with A. Richardson, R. Kirby and A. Conway at the Wisconsin Association for Perinatal Care/March of Dimes Public Affairs Fellowship, May 19-20, 1999 in Madison, WI.</w:t>
      </w:r>
    </w:p>
    <w:p w14:paraId="1B5DADB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3DEF59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“Adolescent Pregnancy: Myths and Realities”, presented at Psychology Grand Rounds, Milwaukee Public School District administration, May 7, 1999 in Milwaukee, WI.</w:t>
      </w:r>
    </w:p>
    <w:p w14:paraId="4B816C9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F2FADB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“Nurse Home Visits for Newborns: What is the Role of Science and Politics?”, R.S. Kirby, moderator and discussant, D. Brooten, M. Malnory, L. Monagle, G. Underheim, presented at the Wisconsin Association for Perinatal Care 29</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Annual Meeting, April 20, 1999 in Madison, WI.</w:t>
      </w:r>
    </w:p>
    <w:p w14:paraId="2327ABD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F8C5C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“Fetal Alcohol Syndrome and Related Effects: Exposure, Diagnosis, Treatment and Outcome”, presented by C.E. Cronk and R.S. Kirby, at the 12</w:t>
      </w:r>
      <w:r w:rsidRPr="00FF701F">
        <w:rPr>
          <w:rFonts w:ascii="Palatino Linotype" w:hAnsi="Palatino Linotype"/>
          <w:sz w:val="16"/>
          <w:szCs w:val="16"/>
          <w:vertAlign w:val="superscript"/>
        </w:rPr>
        <w:t>th</w:t>
      </w:r>
      <w:r w:rsidRPr="00FF701F">
        <w:rPr>
          <w:rFonts w:ascii="Palatino Linotype" w:hAnsi="Palatino Linotype"/>
          <w:sz w:val="16"/>
          <w:szCs w:val="16"/>
        </w:rPr>
        <w:t xml:space="preserve"> Annual Pediatric Progress Conference, sponsored by Center for Women &amp; Infants, St. Joseph’s Hospital, March 17, 1999, Pfister Hotel, Milwaukee, WI.</w:t>
      </w:r>
    </w:p>
    <w:p w14:paraId="39C744B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CA51FBD"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 xml:space="preserve">“Home Visiting </w:t>
      </w:r>
      <w:r w:rsidR="003D04E3">
        <w:rPr>
          <w:rFonts w:ascii="Palatino Linotype" w:hAnsi="Palatino Linotype"/>
          <w:sz w:val="16"/>
          <w:szCs w:val="16"/>
        </w:rPr>
        <w:t>a</w:t>
      </w:r>
      <w:r w:rsidRPr="00FF701F">
        <w:rPr>
          <w:rFonts w:ascii="Palatino Linotype" w:hAnsi="Palatino Linotype"/>
          <w:sz w:val="16"/>
          <w:szCs w:val="16"/>
        </w:rPr>
        <w:t xml:space="preserve">cross </w:t>
      </w:r>
      <w:r w:rsidR="003D04E3">
        <w:rPr>
          <w:rFonts w:ascii="Palatino Linotype" w:hAnsi="Palatino Linotype"/>
          <w:sz w:val="16"/>
          <w:szCs w:val="16"/>
        </w:rPr>
        <w:t>t</w:t>
      </w:r>
      <w:r w:rsidRPr="00FF701F">
        <w:rPr>
          <w:rFonts w:ascii="Palatino Linotype" w:hAnsi="Palatino Linotype"/>
          <w:sz w:val="16"/>
          <w:szCs w:val="16"/>
        </w:rPr>
        <w:t xml:space="preserve">he Continuum </w:t>
      </w:r>
      <w:r w:rsidR="003D04E3">
        <w:rPr>
          <w:rFonts w:ascii="Palatino Linotype" w:hAnsi="Palatino Linotype"/>
          <w:sz w:val="16"/>
          <w:szCs w:val="16"/>
        </w:rPr>
        <w:t>of</w:t>
      </w:r>
      <w:r w:rsidRPr="00FF701F">
        <w:rPr>
          <w:rFonts w:ascii="Palatino Linotype" w:hAnsi="Palatino Linotype"/>
          <w:sz w:val="16"/>
          <w:szCs w:val="16"/>
        </w:rPr>
        <w:t xml:space="preserve"> Perinatal Care”, presented by M. Malnory and R.S. Kirby at the “Fulfilling the Promise: Getting Parents and Babies Off to a Good Start” 1999 Home Visitation Conference, March 16, 1999 in Oconomowoc, WI.</w:t>
      </w:r>
    </w:p>
    <w:p w14:paraId="55BF73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CAC6D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“Informatics and MCH: Effective Application of Technology to Enhance the Use of Maternal Child Health Surveillance Data”, presented as a workshop by R.S. Kirby, P.W. Yoon, M. Siegal, Association of Maternal and Child Health Programs annual meeting, March 15, 1999 in Washington, DC.</w:t>
      </w:r>
    </w:p>
    <w:p w14:paraId="6DE2093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38922A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“Using Surveys and Qualitative Analysis to Monitor Programs”, presented as a Skills Building Session, Association of Maternal and Child Health Programs annual meeting, March 13, 1999 in Washington, DC.</w:t>
      </w:r>
    </w:p>
    <w:p w14:paraId="0F02609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94156F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“Birth Defects: Agenda for Prevention”, presented at March of Dimes Day at the Capitol, March 3, 1999 in Madison, WI.</w:t>
      </w:r>
    </w:p>
    <w:p w14:paraId="0AB29CE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39E28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“Geographic Information Systems in Birth Defects Surveillance”, workshop moderator and roundtable presenter, presented at the 2</w:t>
      </w:r>
      <w:r w:rsidRPr="00FF701F">
        <w:rPr>
          <w:rFonts w:ascii="Palatino Linotype" w:hAnsi="Palatino Linotype"/>
          <w:sz w:val="16"/>
          <w:szCs w:val="16"/>
          <w:vertAlign w:val="superscript"/>
        </w:rPr>
        <w:t>nd</w:t>
      </w:r>
      <w:r w:rsidRPr="00FF701F">
        <w:rPr>
          <w:rFonts w:ascii="Palatino Linotype" w:hAnsi="Palatino Linotype"/>
          <w:sz w:val="16"/>
          <w:szCs w:val="16"/>
        </w:rPr>
        <w:t xml:space="preserve"> annual National Birth Defects Prevention Network annual workshop, January 26-27, 1999 in Arlington, VA.</w:t>
      </w:r>
    </w:p>
    <w:p w14:paraId="24B2EBC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F0C936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“From Public Health to Population Health: Epidemiologic Yardsticks for Perinatal Care”, presented at “Caring for Community/The Horizon for Health”, National Perinatal Association Annual Clinical Conference and Exposition, November 12-15, 1998 in Providence, RI.</w:t>
      </w:r>
    </w:p>
    <w:p w14:paraId="2080A94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2EB07F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"Person, Family, and Neighborhood: Opportunities and Danger Zones in Population Health Research Based on Geographic Information Systems", presented at the Institute for Research on Poverty, University of Wisconsin-Madison, October 22, 1998 in Madison, WI.</w:t>
      </w:r>
    </w:p>
    <w:p w14:paraId="0D9CB21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F6A159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“Misleading Causes of Perinatal Death”, presented at the Health Policy Institute Graduate Seminar, Medical College of Wisconsin, October 1, 1998 in Milwaukee, WI.</w:t>
      </w:r>
    </w:p>
    <w:p w14:paraId="33CC54B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0DBF10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“Misleading Causes of Perinatal Death”, presented at Seminars in Neonatal-Perinatal Medicine 1998 at Franciscan Skemp Healthcare/Mayo Health System, September 17-18, 1998 in La Crosse, WI.</w:t>
      </w:r>
    </w:p>
    <w:p w14:paraId="50B9E0D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5F2C53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“The Role of Geographic Information Systems in Population Health: Yardstick, Roadmap, or Analytical Framework?”, R.S. Kirby and S.L. Foldy, presented at the 3</w:t>
      </w:r>
      <w:r w:rsidRPr="00FF701F">
        <w:rPr>
          <w:rFonts w:ascii="Palatino Linotype" w:hAnsi="Palatino Linotype"/>
          <w:sz w:val="16"/>
          <w:szCs w:val="16"/>
          <w:vertAlign w:val="superscript"/>
        </w:rPr>
        <w:t>rd</w:t>
      </w:r>
      <w:r w:rsidRPr="00FF701F">
        <w:rPr>
          <w:rFonts w:ascii="Palatino Linotype" w:hAnsi="Palatino Linotype"/>
          <w:sz w:val="16"/>
          <w:szCs w:val="16"/>
        </w:rPr>
        <w:t xml:space="preserve"> National Conference on GIS in Public Health, August 17-20, 1998 in San Diego, CA.</w:t>
      </w:r>
    </w:p>
    <w:p w14:paraId="4D856CA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2A73FE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“Program Evaluation: Key to Effective Adolescent Pregnancy Prevention Programs’, plenary presentation, and “Program Evaluation in Adolescent Pregnancy Prevention Programs: Who, What, Where, When, Why, How”, workshop, presented at Pathways to Prevention, 2</w:t>
      </w:r>
      <w:r w:rsidRPr="00FF701F">
        <w:rPr>
          <w:rFonts w:ascii="Palatino Linotype" w:hAnsi="Palatino Linotype"/>
          <w:sz w:val="16"/>
          <w:szCs w:val="16"/>
          <w:vertAlign w:val="superscript"/>
        </w:rPr>
        <w:t>nd</w:t>
      </w:r>
      <w:r w:rsidRPr="00FF701F">
        <w:rPr>
          <w:rFonts w:ascii="Palatino Linotype" w:hAnsi="Palatino Linotype"/>
          <w:sz w:val="16"/>
          <w:szCs w:val="16"/>
        </w:rPr>
        <w:t xml:space="preserve"> Annual Statewide Teen Pregnancy Prevention Conference sponsored by the March of Dimes, July 20-21, 1998 in Madison, WI.</w:t>
      </w:r>
    </w:p>
    <w:p w14:paraId="354B61F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7F989B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“Birth Defects: Research, Surveillance, and Prevention”, L. Edmonds and R. Kirby, presented at the March of Dimes 1998 National Public Affairs Conference, May 30-June 2, 1998 in Arlington, VA.</w:t>
      </w:r>
    </w:p>
    <w:p w14:paraId="2B25BEB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211A4D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Top Ten Perinatal Outcomes and Indicators That Aren’t What We Think They Are, or What We Don’t Know About Perinatal Outcomes That We Thought We Did”, at the National Perinatal Association Spring Leadership Conference, May 1-3, 1998 in Arlington, VA.</w:t>
      </w:r>
    </w:p>
    <w:p w14:paraId="59EE388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2FA89A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“Adolescent Pregnancy: Myths and Realities”, presented at Planned Parenthood of Wisconsin, Clinical Issues Forum for Nurse Practitioners, April 23, 1998 in Milwaukee, WI.</w:t>
      </w:r>
    </w:p>
    <w:p w14:paraId="007E940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30155F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“Design and Implementation of an Integrated Database Across the Continuum of Care”, presented at the Wisconsin Association for Perinatal Care 1998 Annual Meeting, April 19-21, 1998 in Oconomowoc, WI.</w:t>
      </w:r>
    </w:p>
    <w:p w14:paraId="354AB50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E0F8E8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“From Public Health to Population Health: Paradigm Shift in Focus for Maternal and Child Health?”, R.S. Kirby and M.E. Boyles, presented as a Round Table discussion topic at the 1997 MICHEP Workshop, December 9-10, 1997 in Atlanta, GA.</w:t>
      </w:r>
    </w:p>
    <w:p w14:paraId="05DC472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EA2341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“Analytical Resources for Assessment of Clinical Genetics Services in Public Health: Current Status and Future Prospects”, presented at the 1997 MICHEP Workshop, December 9-10, 1997 in Atlanta, GA.</w:t>
      </w:r>
    </w:p>
    <w:p w14:paraId="5FB4354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F6D810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“Linking Data Sets - Limitations, Strengths, and Techniques of Agreement”, session convener and moderator, presented at the National Birth Defects Prevention Network Workshop, December 7-8, 1997 in Atlanta, GA.</w:t>
      </w:r>
    </w:p>
    <w:p w14:paraId="46FA8F0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54ECC7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“Evidence-based Perinatal Practice, Policy, and Programs”, session convener and co-presenter with T. Hulsey, J.E. Sisk, D.L. Wood, K.A. Johnson, presented at the NPA Maternal and Child Health Leadership Seminar Series, December 4, 1997 in Tampa, FL.</w:t>
      </w:r>
    </w:p>
    <w:p w14:paraId="0B0632B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7D56A2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Misleading Causes of Perinatal Death”, grand rounds presentation, Department of Obstetrics and Gynecology, Christ Hospital, Health Alliance, October 29, 1997 in Cincinnati, OH, and Department of Obstetrics and Gynecology, St. Joseph’s Hospital, December 2, 1997 in Milwaukee, WI.</w:t>
      </w:r>
    </w:p>
    <w:p w14:paraId="21555C4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2C256B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“GIS and Health Geographics: Trends, Issues, and a Search for Common Ground”, panel discussion with W. Davenhall, W. Henriques, R.S. Kirby and G. Rushton, presented at the GIS/LIS annual conference, October 28-30, 1997 in Cincinnati, OH.</w:t>
      </w:r>
    </w:p>
    <w:p w14:paraId="5486013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3E9D7E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“Using Geographic Information Systems for Community Needs Assessment and Measuring the Impact of Health Services”, workshop presented by Seth Foldy, Mark Gottleib, Michael Brandt, Caroline Schulz, and Russell Kirby at the First Annual Wisconsin Health Services Research Conference, October 23-24, 1997, in Madison, WI..</w:t>
      </w:r>
    </w:p>
    <w:p w14:paraId="2D0B82F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DAD233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“Opportunities for Medical Geographers in Traditional and Non-Traditional Settings”, panel discussion with G. Rushton, K. Kvale, R. Kirby, presented at the West Lakes Division, Association of American Geographers Fall Meeting, Carthage College, October 10, 1997 in Kenosha, WI.</w:t>
      </w:r>
    </w:p>
    <w:p w14:paraId="662CBFC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DC559F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“Vital Statistics and Clinical Informatics: Coalescence or Divergence?”, presented at the international conference on “Health in the City: A History of Public Health”, September 4-7, 1997 in Liverpool, England.</w:t>
      </w:r>
    </w:p>
    <w:p w14:paraId="7718D5B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ECC5CF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“Methodological Issues in Small Area Analysis of Public Health Data: Applying Theory to Practice”, presented at the 1997 Joint Meeting of the Public Health Conference on Records and Statistics and Data Users Conference, July 27-31, 1997 in Washington DC.</w:t>
      </w:r>
    </w:p>
    <w:p w14:paraId="51168D0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92DFD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“Adolescent Pregnancy: Myths and Realities”, presented at Teen Pregnancy Pathways to Prevention: First Annual Teen Pregnancy Prevention Conference sponsored by the March of Dimes, July 21-22, 1997 in Madison, WI.</w:t>
      </w:r>
    </w:p>
    <w:p w14:paraId="2453659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E6D7D4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“Understanding Study Design” and “Critical Evaluation of a Journal Article”, presented at APIC ‘97, 24th Annual Educational Conference and International Meeting of the Association for Professionals in Infection Control and Epidemiology, June 8-12, 1997 in New Orleans, LA.</w:t>
      </w:r>
    </w:p>
    <w:p w14:paraId="396C708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024B89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“The Computerized Perinatal Database: Are the Data Reliable?”, D.T. Costakos, L.A. Love, R.S. Kirby, presented by D.T. Costakos at the Pediatric Academic Societies’ 1997 Annual Meeting, May 2-6, 1997 in Washington, DC [abstract: </w:t>
      </w:r>
      <w:r w:rsidRPr="00FF701F">
        <w:rPr>
          <w:rFonts w:ascii="Palatino Linotype" w:hAnsi="Palatino Linotype"/>
          <w:sz w:val="16"/>
          <w:szCs w:val="16"/>
          <w:u w:val="single"/>
        </w:rPr>
        <w:t>Pediatr. Res.</w:t>
      </w:r>
      <w:r w:rsidRPr="00FF701F">
        <w:rPr>
          <w:rFonts w:ascii="Palatino Linotype" w:hAnsi="Palatino Linotype"/>
          <w:sz w:val="16"/>
          <w:szCs w:val="16"/>
        </w:rPr>
        <w:t xml:space="preserve"> 41, 4 Pt. 2 (April 1997), abstract 1144] .</w:t>
      </w:r>
    </w:p>
    <w:p w14:paraId="6BC952E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57DC1D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 Potential Marker for Perinatal Hypoxia?  Nucleated Red Blood Cells in Relation to Umbilical Arterial Blood Gases”, K.M. Hanlon-Lundberg, R.S. Kirby, E.A. Wolter, F.F. Broekhuizen, presented by K.M. Hanlon-Lundberg at the American College of Obstetrics and Gynecology annual clinical conference, April 26-30, 1997 in Las Vegas, NV.</w:t>
      </w:r>
    </w:p>
    <w:p w14:paraId="6482BDE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6BC54D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“Controlling the ‘Urge to Merge’: Record Linkage in Social Science and Public Health Research”, presentation as visiting professor to the Population Center, Florida State University, February 21, 1997 in Tallahassee, FL.</w:t>
      </w:r>
    </w:p>
    <w:p w14:paraId="020F4A4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FA0F93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“Applications of GIS in Health Research: A Personal View”, presentation as visiting professor to the Advanced GIS class, Department of Geography, Florida State University, February 20, 1997 in Tallahassee, FL.</w:t>
      </w:r>
    </w:p>
    <w:p w14:paraId="7D852C5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901E38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Misleading Causes of Perinatal Death”, invited grand rounds presentation, Division of Neonatology, Department of Pediatrics, University of Wisconsin Medical School, February 11, 1997 at Meriter Hospital in Madison, WI.</w:t>
      </w:r>
    </w:p>
    <w:p w14:paraId="5882DCF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6362E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“Application of Geographic Information Systems and Disease Mapping to the Population Surveillance of Developmental Disabilities and Adverse Pregnancy Outcomes”,  R.S. Kirby, A.A. Karlin, C.A. Hobbs, C.U. Canino, M.A. Brewster, presented by R.S. Kirby at the annual meeting of the Southern Society for Pediatric Research, February 5-7, 1997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45,1 (January 1997), 9A].</w:t>
      </w:r>
    </w:p>
    <w:p w14:paraId="12D6A8E4" w14:textId="77777777" w:rsidR="0040427D" w:rsidRPr="00FF701F" w:rsidRDefault="0040427D">
      <w:pPr>
        <w:rPr>
          <w:rFonts w:ascii="Palatino Linotype" w:hAnsi="Palatino Linotype"/>
          <w:sz w:val="16"/>
          <w:szCs w:val="16"/>
        </w:rPr>
      </w:pPr>
    </w:p>
    <w:p w14:paraId="5019EC4C"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“Toward a Comprehensive, Statewide Population-Based Public Health Informatics Structure for Maternal and Child Health”,  presented at the CDC 1996 Maternal, Infant, and Child Health Epidemiology Workshop: Data and Information for Planning, Prevention and Evaluation, December 3-4, 1996 in Atlanta, GA.</w:t>
      </w:r>
    </w:p>
    <w:p w14:paraId="0D8B05AA" w14:textId="77777777" w:rsidR="0040427D" w:rsidRPr="00FF701F" w:rsidRDefault="0040427D">
      <w:pPr>
        <w:rPr>
          <w:rFonts w:ascii="Palatino Linotype" w:hAnsi="Palatino Linotype"/>
          <w:sz w:val="16"/>
          <w:szCs w:val="16"/>
        </w:rPr>
      </w:pPr>
    </w:p>
    <w:p w14:paraId="29650D5F"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“Controlling the ‘Urge to Merge’: Diagnosis and Treatment of a New Clinical Psychosis Affecting Public Health Workers and Researchers”, presented at the CDC 1996 Maternal, Infant, and Child Health Epidemiology Workshop: Data and Information for Planning, Prevention and Evaluation, December 3-4, 1996 in Atlanta, GA.</w:t>
      </w:r>
    </w:p>
    <w:p w14:paraId="24BEBB59" w14:textId="77777777" w:rsidR="0040427D" w:rsidRPr="00FF701F" w:rsidRDefault="0040427D">
      <w:pPr>
        <w:rPr>
          <w:rFonts w:ascii="Palatino Linotype" w:hAnsi="Palatino Linotype"/>
          <w:sz w:val="16"/>
          <w:szCs w:val="16"/>
        </w:rPr>
      </w:pPr>
    </w:p>
    <w:p w14:paraId="442603E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“A Comparison of Perinatal Outcomes in Two Age Groups of Adolescent Girls Cared For by Nurse-Midwives”, J. Tillett, P. Kaiser, and R. Kirby, presented at the 1996 Clinical Conference and Exposition of the National Perinatal Association, November 7-10, 1996 in Nashville, TN.</w:t>
      </w:r>
    </w:p>
    <w:p w14:paraId="01705BB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E7BF23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“Neonatal Mortality Associated with Respiratory Distress Syndrome: Trends in the Gender- and Birth Weight-Specific Rates, 1979-1993”, R.S. Kirby and R.H. Perelman, presented at the 1996 Clinical Conference and Exposition of the National Perinatal Association, November 7-10, 1996 in Nashville, TN, and the 1997 annual conference of the Wisconsin Association for Perinatal Care, April 14-15,1997 in Stevens Point, Wisconsin.</w:t>
      </w:r>
    </w:p>
    <w:p w14:paraId="04082DA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8CC46C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“Trends in the Total Prevalence of Neural Tube Defects: Implications for Surveillance and Prevention”, R.S. Kirby, C.U. Canino, C.A. Hobbs and M.A. Brewster, presented at the 1996 Clinical Conference and Exposition of the National Perinatal Association, November 7-10, 1996 in Nashville, TN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17,4 (July/August 1997), 331].</w:t>
      </w:r>
    </w:p>
    <w:p w14:paraId="5FC3CB0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54FE49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“Nucleated Red Blood Cells in Cord Blood of Singleton Term Neonates”, K.M. Hanlon-Lundberg, R.S. Kirby, S. Gandhi, F.F. Broekhuizen, presented by K.M. Hanlon-Lundberg at the annual meeting of the Central Association of Obstetricians and Gynecologists, October 17-19, 1996 in Houston, TX.</w:t>
      </w:r>
    </w:p>
    <w:p w14:paraId="15015F08" w14:textId="77777777" w:rsidR="0040427D" w:rsidRPr="00FF701F" w:rsidRDefault="0040427D">
      <w:pPr>
        <w:rPr>
          <w:rFonts w:ascii="Palatino Linotype" w:hAnsi="Palatino Linotype"/>
          <w:sz w:val="16"/>
          <w:szCs w:val="16"/>
        </w:rPr>
      </w:pPr>
    </w:p>
    <w:p w14:paraId="70A77837" w14:textId="77777777" w:rsidR="0040427D" w:rsidRPr="00FF701F" w:rsidRDefault="0040427D">
      <w:pPr>
        <w:rPr>
          <w:rFonts w:ascii="Palatino Linotype" w:hAnsi="Palatino Linotype"/>
          <w:sz w:val="16"/>
          <w:szCs w:val="16"/>
        </w:rPr>
      </w:pPr>
      <w:r w:rsidRPr="00FF701F">
        <w:rPr>
          <w:rFonts w:ascii="Palatino Linotype" w:hAnsi="Palatino Linotype"/>
          <w:sz w:val="16"/>
          <w:szCs w:val="16"/>
        </w:rPr>
        <w:t>“Using Hospital Discharge Data”, presented at the Enhanced Analytic Skills Program, Data Enhancement for Accountability and Leadership in Maternal and Child Health, University of Illinois at Chicago, September 30, 1996.</w:t>
      </w:r>
    </w:p>
    <w:p w14:paraId="63BBCCAA" w14:textId="77777777" w:rsidR="0040427D" w:rsidRPr="00FF701F" w:rsidRDefault="0040427D">
      <w:pPr>
        <w:rPr>
          <w:rFonts w:ascii="Palatino Linotype" w:hAnsi="Palatino Linotype"/>
          <w:sz w:val="16"/>
          <w:szCs w:val="16"/>
        </w:rPr>
      </w:pPr>
    </w:p>
    <w:p w14:paraId="36A78B2C"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“Clinical Informatics and the Health Practitioner: It’s Not Just for Billing Anymore”, invited grand rounds lecture, presented at Franciscan Skemp Medical Center, La Crosse, WI, September 16, 1996.</w:t>
      </w:r>
    </w:p>
    <w:p w14:paraId="5492E2A9"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20E58C5"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“Cord Blood Nucleated Red Blood Cells in Relation to Neonatal Birthweight Percentiles”, K.M. Hanlon-Lundberg, R.S. Kirby, C. van Mullem, F.F. Broekhuizen, presented by K.M. Hanlon-Lundberg at the Wisconsin Society for Obstetrics and Gynecology/Wisconsin Section A.C.O.G. annual meeting, July 18-20, 1996.</w:t>
      </w:r>
    </w:p>
    <w:p w14:paraId="1B703C36"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BC29166"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“Transcranial Doppler (TCD), MRA, and MRI as a Screening Examination for Cerebrovascular Disease in Patients with Sickle Cell Anemia --- A Four Year Follow-Up”, J.J. Seibert, C. Glasier, J. Allison, C. James, D. Becton, D. Kinder, K. Cox, R. Kirby, E. Flick, F. Lairry, J. Ford, presented by J.J. Seibert at the American Society of Radiology annual meeting, May 1996 in Boston, MA. </w:t>
      </w:r>
    </w:p>
    <w:p w14:paraId="3250CF3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12A770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“Long Term Sequelae of the High-Risk Infant”, presented at the Fifth Annual Northwest Arkansas Perinatal Workshop, May 17, 1996 in Fayetteville, AR. </w:t>
      </w:r>
    </w:p>
    <w:p w14:paraId="35251FA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C3C613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“Quality Improvement in Perinatal Health Care”, presented at the Wisconsin Association for Perinatal Care annual meeting, April 28-30, 1996 in Green Bay, WI.</w:t>
      </w:r>
    </w:p>
    <w:p w14:paraId="636B995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1E63E0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“Disparity in Black/White Perinatal Outcomes”, presented at the Partners in Perinatal/Pediatric Care annual conference, April 25-26, 1996 in Little Rock, AR.</w:t>
      </w:r>
    </w:p>
    <w:p w14:paraId="68E563F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38A5A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Invited discussant, session on “GIS and Analytical Mapping in Health Research”, 1996 annual meeting of the Association of American Geographers, April 9-13, 1996 in Charlotte, NC.</w:t>
      </w:r>
    </w:p>
    <w:p w14:paraId="6F3847A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D224DF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“Special Lectureship in Pediatric Epidemiology: Sequelae of Adverse Perinatal Outcomes”, presented at Department of Child Health Grand Rounds, University of Missouri-Columbia Medical School, March 22, 1996.</w:t>
      </w:r>
    </w:p>
    <w:p w14:paraId="0815539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534D2C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“Computerization of Medical Outcomes”, presented to Medical Informatics and Computerization of Medical Outcomes Committee, University of Missouri-Columbia Medical School, March 22, 1996.</w:t>
      </w:r>
    </w:p>
    <w:p w14:paraId="4686C6A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B7EDA0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“Epidemiology and Molecular Identification of Salmonella Infections in Children”, G.E. Schutze, E.L. Flick, R. Stefanova, M.D. Cave, R.S. Kirby, presented by G.E. Schutze at the annual meeting of the Southern Society for Pediatric Research, January 31-February 2, 1996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44, 1, Suppl. 1 (1996), 21A]; this paper was a finalist for the Young Investigator Award of the Southern Society for Pediatric Research.</w:t>
      </w:r>
    </w:p>
    <w:p w14:paraId="0C7EA8E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221F9B5"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 xml:space="preserve">“Barriers to Health and Social Services in Children Referred with Developmental Disabilities”,, E.G.  Schulz, S.H. Scholle, R.S. Kirby, M.E. Wilson, S.R. Gillaspy, C. Canino, presented by R.S. Kirby at the annual meeting of the Southern Society for Pediatric Research, January 31-February 2, 1996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44, 1, Suppl. 1 (1996), 66A].</w:t>
      </w:r>
    </w:p>
    <w:p w14:paraId="1C758E8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4E917D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“Descriptive Epidemiology of Failure to Thrive: A Population-Based Study”, R.S. Kirby, P.H. Casey, M.A. Brewster, C. Canino, presented by R.S. Kirby at the annual meeting of the Southern Society for Pediatric Research, January 31-February 2, 1996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44, 1, Suppl. 1 (1996), 28A].</w:t>
      </w:r>
    </w:p>
    <w:p w14:paraId="5D45AF8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56B04D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“Ethnic Differences in Substance Abuse Among Adolescent Public Prenatal Clines in a Rural State”, S.E. Teagle and R. Kirby, presented at the 1995 Clinical Conference and Exposition of the National Perinatal Association, November 16-19, 1995 in Washington, DC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16,4 (July/August 1996), 319].</w:t>
      </w:r>
    </w:p>
    <w:p w14:paraId="05A5743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767253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“Trends in the Prevalence of Spontaneous Abortion in an Urban County, 1980-1990: A Population Study”, R.S. Kirby, M.A. Brewster and C. Canino, presented at the 1995 Clinical Conference and Exposition of the National Perinatal Association, November 16-19, 1995 in Washington, DC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16,4 (July/August 1996), 317-318].</w:t>
      </w:r>
    </w:p>
    <w:p w14:paraId="0B0C59C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3DDA94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“Adolescent Sexuality/Pregnancy in America: Syntax, Prophylaxis and Prognosis”, preconference workshop organized by R.S. Kirby, presented by R.S. Kirby, K. Langlykke, K.A. Holt, and K. Sylvester at the 1995 Clinical Conference and Exposition of the National Perinatal Association, November 16, 1995 in Washington, DC.</w:t>
      </w:r>
    </w:p>
    <w:p w14:paraId="19B3A4D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BC6BD5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“ROC Analysis: A Versatile Tool for Clinical Decision Making, or If you want to Roll, first you must ROC”, presented at the monthly meeting of the Central Arkansas Chapter of the American Statistical Association, September 28, 1995 in Little Rock, AR.</w:t>
      </w:r>
    </w:p>
    <w:p w14:paraId="325B980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EE3954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Influence of Early PaO</w:t>
      </w:r>
      <w:r w:rsidRPr="00FF701F">
        <w:rPr>
          <w:rFonts w:ascii="Palatino Linotype" w:hAnsi="Palatino Linotype"/>
          <w:position w:val="-5"/>
          <w:sz w:val="16"/>
          <w:szCs w:val="16"/>
        </w:rPr>
        <w:t>2</w:t>
      </w:r>
      <w:r w:rsidRPr="00FF701F">
        <w:rPr>
          <w:rFonts w:ascii="Palatino Linotype" w:hAnsi="Palatino Linotype"/>
          <w:sz w:val="16"/>
          <w:szCs w:val="16"/>
        </w:rPr>
        <w:t xml:space="preserve"> Fluctuation on the Progression of Retinopathy of Prematurity”, J.S. Penn, S. Landers, B.L. Tolman, R.S. Kirby, M.M. Henry, presented by J.S. Penn at the annual meeting of the Association for Research in Vision and Opthalmology, May 14-19, 1995 in Fort Lauderdale, FL {abstract: </w:t>
      </w:r>
      <w:r w:rsidRPr="00FF701F">
        <w:rPr>
          <w:rFonts w:ascii="Palatino Linotype" w:hAnsi="Palatino Linotype"/>
          <w:sz w:val="16"/>
          <w:szCs w:val="16"/>
          <w:u w:val="single"/>
        </w:rPr>
        <w:t>Invest. Opthalmol. Visual Sci.</w:t>
      </w:r>
      <w:r w:rsidRPr="00FF701F">
        <w:rPr>
          <w:rFonts w:ascii="Palatino Linotype" w:hAnsi="Palatino Linotype"/>
          <w:sz w:val="16"/>
          <w:szCs w:val="16"/>
        </w:rPr>
        <w:t xml:space="preserve"> 36, 4 (March 15, 1995), 367].</w:t>
      </w:r>
    </w:p>
    <w:p w14:paraId="7BE213F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B23CDE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"Association between Motor Development and Cognitive Ability in Premature Infants", M.E. Swanson and R.S. Kirby, presented by M.E. Swanson at the annual meeting of the Ambulatory Pediatrics Association, May 8-11, 1995 in San Diego, CA  [abstract: </w:t>
      </w:r>
      <w:r w:rsidRPr="00FF701F">
        <w:rPr>
          <w:rFonts w:ascii="Palatino Linotype" w:hAnsi="Palatino Linotype"/>
          <w:sz w:val="16"/>
          <w:szCs w:val="16"/>
          <w:u w:val="single"/>
        </w:rPr>
        <w:t>Arch. Pediatr. Adolesc. Med.</w:t>
      </w:r>
      <w:r w:rsidRPr="00FF701F">
        <w:rPr>
          <w:rFonts w:ascii="Palatino Linotype" w:hAnsi="Palatino Linotype"/>
          <w:sz w:val="16"/>
          <w:szCs w:val="16"/>
        </w:rPr>
        <w:t xml:space="preserve"> 149, 4, Suppl. (1995), P75-P76].</w:t>
      </w:r>
    </w:p>
    <w:p w14:paraId="179F108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C49DD5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"Effects of Inborn Delivery on Survival, Length of Stay (LOS) and Hospital Charges for Very Low Birth Weight (VLBW) Infants", R.W. Hall, R.S. Kirby, S. Landers, presented by R.W. Hall at the annual meeting of the Society for Pediatric Research, May 8-11, 1995 in San Diego, CA [abstract: </w:t>
      </w:r>
      <w:r w:rsidRPr="00FF701F">
        <w:rPr>
          <w:rFonts w:ascii="Palatino Linotype" w:hAnsi="Palatino Linotype"/>
          <w:sz w:val="16"/>
          <w:szCs w:val="16"/>
          <w:u w:val="single"/>
        </w:rPr>
        <w:t>Pediatr. Res.</w:t>
      </w:r>
      <w:r w:rsidRPr="00FF701F">
        <w:rPr>
          <w:rFonts w:ascii="Palatino Linotype" w:hAnsi="Palatino Linotype"/>
          <w:sz w:val="16"/>
          <w:szCs w:val="16"/>
        </w:rPr>
        <w:t xml:space="preserve"> 37, 4, 2 (April 1995), 259A].</w:t>
      </w:r>
    </w:p>
    <w:p w14:paraId="48BC30D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6AA555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"Predictors of Survival, Length of Stay and Hospital Charges for Very Low Birth Weight (VLBW) Infants", S. Landers, R.S. Kirby, R.W. Hall, presented by S. Landers at the annual meeting of the Society for Pediatric Research, May 8-11, 1995 in San Diego, CA [abstract: </w:t>
      </w:r>
      <w:r w:rsidRPr="00FF701F">
        <w:rPr>
          <w:rFonts w:ascii="Palatino Linotype" w:hAnsi="Palatino Linotype"/>
          <w:sz w:val="16"/>
          <w:szCs w:val="16"/>
          <w:u w:val="single"/>
        </w:rPr>
        <w:t>Pediatr. Res.</w:t>
      </w:r>
      <w:r w:rsidRPr="00FF701F">
        <w:rPr>
          <w:rFonts w:ascii="Palatino Linotype" w:hAnsi="Palatino Linotype"/>
          <w:sz w:val="16"/>
          <w:szCs w:val="16"/>
        </w:rPr>
        <w:t xml:space="preserve"> 37, 4, 2 (April 1995), 263A].</w:t>
      </w:r>
    </w:p>
    <w:p w14:paraId="7F999F8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8A210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"Quality Improvement in Perinatal Health Care", R.S. Kirby, presented at the Fourth Annual Northwest Arkansas Perinatal Workshop, April 28, 1995 in Fayetteville, AR.</w:t>
      </w:r>
    </w:p>
    <w:p w14:paraId="25214CA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9857C7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"Integrating Public Health Data Systems for Maternal and Child Health", R.S. Kirby, presented at the 25th Annual Meeting of the Wisconsin Association for Perinatal Care, April 24-25, 1995 in Madison, WI.</w:t>
      </w:r>
    </w:p>
    <w:p w14:paraId="610532C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F7AE48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"Public Health Applications of the GPGSN Database", R.S. Kirby, presented at the 1995 Great Plains Genetics Services Network/Great Plains Clinical Genetics Society Annual Meeting, April 7-8, 1995 in Little Rock, AR.</w:t>
      </w:r>
    </w:p>
    <w:p w14:paraId="489EB54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B9D96F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"Child Fatality Review: A Prevention/Intervention Program", R.S. Kirby, J.G. Jones, T. Davis, K.B. Worley, presented at the Partners in Perinatal/Pediatric Care Annual Conference, April 3-4, 1995 in Little Rock, AR.</w:t>
      </w:r>
    </w:p>
    <w:p w14:paraId="37B5A60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EB0012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"Three-Year Outcome of Low-Birth-Weight Premature Twins", J.E. Watson and R.S. Kirby, presented by J.E. Watson at the biennial meeting of the Society for Research in Child Development, March 30- April 2, 1995 in Indianapolis, IN.</w:t>
      </w:r>
    </w:p>
    <w:p w14:paraId="512963D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BE77F0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"Spatial Dimensions of the Transition from Home to Hospital Birth", R.S. Kirby, presented at the 91st Annual Meeting of the Association of American Geographers, March 14-18, 1995 in Chicago, IL.</w:t>
      </w:r>
    </w:p>
    <w:p w14:paraId="3B000BA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BCCBC2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"Exploring the Utility of the Pediatric Hospital Information System for Assessment of Outcomes and Quality of NICU Services", R.S. Kirby, K.W. Kellogg, S.H. Scholle and S. Landers, presented at the Southern Society for Pediatric Research, February 2-4, 1995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43, 1, Suppl. 1 (1995), 60A]. </w:t>
      </w:r>
    </w:p>
    <w:p w14:paraId="485BB30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0F02BF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"Predicting Developmental Outcomes for Low Birth Weight Infants Using a Perinatal Risk Index”, E.G. Schulz and R.S. Kirby, presented by E.G. Schulz at the Southern Society for Pediatric Research, February 2-4, 1995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43, 1, Suppl. 1 (1995), 29A].</w:t>
      </w:r>
    </w:p>
    <w:p w14:paraId="18D2CE4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A40AB8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 xml:space="preserve">"A Review of Invasive Salmonella Infections at a Children's Hospital”, S.E. Schutze, R.S. Kirby and G.E. Schutze, presented by S.E. Schutze at the Southern Society for Pediatric Research, February 2-4, 1995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43, 1, Suppl. 1 (1995), 38A]. </w:t>
      </w:r>
    </w:p>
    <w:p w14:paraId="4E01135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A4F3F0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"Ocular and Visual Abnormalities in Very Low Birth Weight Infants with Intraventricular Hemorrhage", J.D. Phillips, G. Ware, S.P. Christiansen, S. Landers, R.S. Kirby, presented by J.D. Phillips at the Southern Society for Pediatric Research, February 2-4, 1995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43, 1, Suppl. 1 (1995), 18A]. </w:t>
      </w:r>
    </w:p>
    <w:p w14:paraId="6D30D9C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61EE3D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"Clinical Predictors of Mortality among Very Low Birth Weight Infants in Arkansas", S. Landers, R.S. Kirby, S.J. Shema, R.W. Arrington, presented by S. Landers at the Southern Society for Pediatric Research, February 2-4, 1995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43, 1, Suppl. 1 (1995), 19A]. </w:t>
      </w:r>
    </w:p>
    <w:p w14:paraId="6A18367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DEED21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"Characteristics of Ex-premature Three Year Olds Who Are Frequent Nighttime and Daytime Wetters", M.E. Swanson, R.S. Kirby, presented by M.E. Swanson at the Southern Society for Pediatric Research, February 2-4, 1995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43, 1, Suppl. 1 (1995), 61A]. </w:t>
      </w:r>
    </w:p>
    <w:p w14:paraId="0DFDB7A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97B8DE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"Developmental Outcome of Low Birthweight Premature Twins and Singletons", J.E. Watson and R.S. Kirby,  presented by J.E. Watson at the Southern Society for Pediatric Research, February 2-4, 1995 in New Orleans, LA [abstract: </w:t>
      </w:r>
      <w:r w:rsidRPr="00FF701F">
        <w:rPr>
          <w:rFonts w:ascii="Palatino Linotype" w:hAnsi="Palatino Linotype"/>
          <w:sz w:val="16"/>
          <w:szCs w:val="16"/>
          <w:u w:val="single"/>
        </w:rPr>
        <w:t>J. Invest. Med.</w:t>
      </w:r>
      <w:r w:rsidRPr="00FF701F">
        <w:rPr>
          <w:rFonts w:ascii="Palatino Linotype" w:hAnsi="Palatino Linotype"/>
          <w:sz w:val="16"/>
          <w:szCs w:val="16"/>
        </w:rPr>
        <w:t xml:space="preserve"> 43, 1, Suppl. 1 (1995), 29A]. </w:t>
      </w:r>
    </w:p>
    <w:p w14:paraId="7400E4D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158C05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"Local Area Health Data and Small Area Analysis: Our Continuing Search for Congruence Between Theory and Practice", R S. Kirby, presented at the CDC/ATSDR Symposium on Statistical Methods, Small Area Statistics in Public Health: Design, Analysis, Graphic and Spatial Methods, January 24-26, 1995 in Atlanta, GA.</w:t>
      </w:r>
    </w:p>
    <w:p w14:paraId="24D86DC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DF740E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"Health Care Reform and/or Managed Care: Implications for Public Health Databases, Research and Program Evaluation in Maternal and Child Health", R.S. Kirby and S.H. Scholle, presented by R.S. Kirby at the National Child Health Leadership Conference, December 5-7, 1994 in New Orleans, LA.</w:t>
      </w:r>
    </w:p>
    <w:p w14:paraId="3181DC2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DE8604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"Revitalizing Vital Statistics for Perinatal Health: Threats and Opportunities from Health Care Reform, Managed Care and the Electronic Superhighway", R.S. Kirby and S.H. Scholle, presented at the National Perinatal Association 1994 Clinical Conference and Exposition, November 17-20, 1994 in San Diego, CA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15, 3 (May/June 1995), 254].</w:t>
      </w:r>
    </w:p>
    <w:p w14:paraId="36C3150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50BA4E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"Clinical Correlates of Mortality and Very Low Birth Weight Infant Outcomes in Arkansas", S. Landers, R.S. Kirby, T. Miller, and T.J. Green, presented at the National Perinatal Association 1994 Clinical Conference and Exposition, November 17-20, 1994 in San Diego, CA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15, 2 (March/April 1995), 171].</w:t>
      </w:r>
    </w:p>
    <w:p w14:paraId="5AC33F6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F64903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"Who are the Pregnant and Parenting Women Referred for Substance Abuse Treatment?", J. Watson, S. Shema,  R. Kirby,  presented at the National Perinatal Association 1994 Clinical Conference and Exposition, November 17-20, 1994 in San Diego, CA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15, 3 (May/June 1995), 257].</w:t>
      </w:r>
    </w:p>
    <w:p w14:paraId="1FFD452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251D0D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"Risk Factors for Development of Salmonellosis in Children Less Than Four Years of Age", G.E. Schutze, E.L.Flick, J.G. Wheeler and R.S. Kirby, presented by G.E. Schutze at the 94th General Meeting of the American Society for Microbiology, May 23-27, 1994 in Las Vegas, NV.</w:t>
      </w:r>
    </w:p>
    <w:p w14:paraId="27C5976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24D44D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"Bladder Control in Premature Infants: Child and Family Characteristics", M.E. Swanson and R.S. Kirby, submitted for presentation at the 34th Annual Meeting, Ambulatory Pediatrics Association, May 2-5, 1994 in Seattle, WA [abstract: </w:t>
      </w:r>
      <w:r w:rsidRPr="00FF701F">
        <w:rPr>
          <w:rFonts w:ascii="Palatino Linotype" w:hAnsi="Palatino Linotype"/>
          <w:sz w:val="16"/>
          <w:szCs w:val="16"/>
          <w:u w:val="single"/>
        </w:rPr>
        <w:t>Arch. Pediatr. Adolesc. Med.</w:t>
      </w:r>
      <w:r w:rsidRPr="00FF701F">
        <w:rPr>
          <w:rFonts w:ascii="Palatino Linotype" w:hAnsi="Palatino Linotype"/>
          <w:sz w:val="16"/>
          <w:szCs w:val="16"/>
        </w:rPr>
        <w:t xml:space="preserve"> 148, 4 (April 1994), P110].</w:t>
      </w:r>
    </w:p>
    <w:p w14:paraId="49560B4C" w14:textId="77777777" w:rsidR="0040427D" w:rsidRPr="00FF701F" w:rsidRDefault="0040427D">
      <w:pPr>
        <w:keepN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4FC48BE"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"Severity and Case Mix Adjusted Outcome: A Measure of One Dimension of  Quality in Pediatric Intensive Care?", D.H. Fiser, Pediatric Critical Care Study Group, P.K. Roberson, J.M. Tilford, J.M. Robbins, S.K. Pope, R.S. Kirby, S.J. Sheema, presented by D.H. Fiser at the annual meeting of the Society for Pediatric Research, May 2-5, 1994 in Seattle, WA [abstract: </w:t>
      </w:r>
      <w:r w:rsidRPr="00FF701F">
        <w:rPr>
          <w:rFonts w:ascii="Palatino Linotype" w:hAnsi="Palatino Linotype"/>
          <w:sz w:val="16"/>
          <w:szCs w:val="16"/>
          <w:u w:val="single"/>
        </w:rPr>
        <w:t>Pediatr. Res.</w:t>
      </w:r>
      <w:r w:rsidRPr="00FF701F">
        <w:rPr>
          <w:rFonts w:ascii="Palatino Linotype" w:hAnsi="Palatino Linotype"/>
          <w:sz w:val="16"/>
          <w:szCs w:val="16"/>
        </w:rPr>
        <w:t xml:space="preserve"> 35,8 Pt. 2 (April 1994), 51A].</w:t>
      </w:r>
    </w:p>
    <w:p w14:paraId="5D7F443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669C03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"Is There a Crisis in Obstetrical Care in Arkansas?", presented at the Third Annual Northwest Arkansas Regional Perinatal Conference, April 29, 1994 in Fayetteville AR.</w:t>
      </w:r>
    </w:p>
    <w:p w14:paraId="5200A31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D7DE61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"Birth Defects Surveillance: Issues, Concerns and Future Directions", moderator and presenter with M. Khoury and C. Kaye, workshop on Genetics Services: National and Regional Perspectives Incorporating Genetic Principles into Health Care, Council of Regional Networks for Genetics Services, April 15-16, 1994 in Washington DC.</w:t>
      </w:r>
    </w:p>
    <w:p w14:paraId="61F13C2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E9C78F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"Somes Uses of a Statewide Prenatal Clinical Genetics Services Database", presented at the First Annual Meeting of the American College of Medical Genetics, March 15-17, 1994 in Orlando, FL.</w:t>
      </w:r>
    </w:p>
    <w:p w14:paraId="53D926F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CB8DB8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"Impact of Growth in Medicaid Eligibility on Emergency Room Visits to a Tertiary Pediatric Facility", first author with E. M. Komoroski,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759A]. </w:t>
      </w:r>
    </w:p>
    <w:p w14:paraId="6ACA7EF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574C68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"Renal Agenesis/Dysgenesis: A Population-Based Study of Birth Prevalence, Case Ascertainment and Etiologic Heterogeneity", second author with C. Cunniff, J. W. Senner, C. Canino, M. Brewster, B. Butler and S. J. Hassed,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790A]. </w:t>
      </w:r>
    </w:p>
    <w:p w14:paraId="1BF1274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D7D6B0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"Genetic Contribution to Mortality in a Regional Pediatric Intensive Care Unit Setting", third author with J. Carmack, D. H. Fiser and C. Cunniff,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790A]. </w:t>
      </w:r>
    </w:p>
    <w:p w14:paraId="1F7E910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58F867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"Maternal Illness Concern and Use of Pediatric Health Services", second author with J. M. Robbins, C. A. Hobbs, K. W. Kellogg, S. K. Pope, R. H. Bradley and P. H. Casey,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791A]. </w:t>
      </w:r>
    </w:p>
    <w:p w14:paraId="7E25C4B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9F9742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"The Effects of Poverty on Home Environment: An Analysis of Three Year Outcome Data for Low Birthweight Premature Infants", second author with J. Watson and K. Kelleher,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754A]. </w:t>
      </w:r>
    </w:p>
    <w:p w14:paraId="41E8FE5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273109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"Motor Development in Premature Infants and its Relationship to Ethnicity and Intelligence", second author with M. E. Swanson,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792A]. </w:t>
      </w:r>
    </w:p>
    <w:p w14:paraId="33509D1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6A8521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"Family Structure and Socioeconomic Status in Neurofibromatosis", third author with G. L. Arnold and D. M. Koroma,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791A]. </w:t>
      </w:r>
    </w:p>
    <w:p w14:paraId="72619C5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5B8601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"Epiglotitis: An 8 Year Case Review", second author with S. L. Hickerson, J. G. Wheeler and G. E. Schutze,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732A]. </w:t>
      </w:r>
    </w:p>
    <w:p w14:paraId="2D4C51E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3EF50E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"Medicaid and Special Education: Three Year Experience", second author with C. R. Feild and T. J. Nosal,  presented at the Southern Society for Pediatric Research, February 3-5, 1994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41,4 (1993), 728A]. </w:t>
      </w:r>
    </w:p>
    <w:p w14:paraId="6EFE9D8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8EE436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"Birth Defects Surveillance, Prevention and Intervention: Status, Prospects and Policy Concerns", panel discussion with Russell S. Kirby, Allen A. Mitchell, Larry D. Edmonds, and Kay A. Johnson, presented at the National Perinatal Association 1993 Clinical Conference and Exposition, November 4-7, 1993 in Chicago, IL.</w:t>
      </w:r>
    </w:p>
    <w:p w14:paraId="279D57F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A45188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"Rural-Urban Differences in the Underlying Causes of Infant Deaths", first author with D.H. Fiser and K.J.  Kelleher, presented at the National Perinatal Association 1993 Clinical Conference and Exposition, November 4-7, 1993 in Chicago, IL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14 (1994), 331]. </w:t>
      </w:r>
    </w:p>
    <w:p w14:paraId="27CB569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EC61E1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"Clinical Correlates of Mortality among Very Low Birth Weight Infants", second author with S. Landers, T. Miller, T.J. Green and H.P. Walker, presented at the National Perinatal Association 1993 Clinical Conference and Exposition, November 4-7, 1993 in Chicago, IL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14 (1994), 330].</w:t>
      </w:r>
    </w:p>
    <w:p w14:paraId="517C875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161A0B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"Components of an Ideal, Statewide Perinatal Database", presented at the American Public Health Assocation annual meeting, October 24-28, 1993 in San Francisco, CA.</w:t>
      </w:r>
    </w:p>
    <w:p w14:paraId="095EC96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461F84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Use of Quantitative Blood Cultures in a Pediatric Hospital", second author with G.E. Schutze, M.J. Lewno, and K.D. Eisenach, presented at the 33rd Interscience Conference on Antimicrobial Agents and Chemotherapy (ICAAC), October 19, 1993 in New Orleans, LA.</w:t>
      </w:r>
    </w:p>
    <w:p w14:paraId="0D7E463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058429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"Underlying Causes of Fetal Death: Effect of an Additional Panel of Check-Boxes on the Wisconsin 1989 Revised Fetal Death Report Form", first author with Michael Soref, presented at the 1993 Public Health Conference on Records and Statistics, July 19-21, 1993 in Washington, DC.</w:t>
      </w:r>
    </w:p>
    <w:p w14:paraId="15002EF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16A0D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"Challenges in Diagnosing Cerebral Palsy in an Multisite Study", second author with M.E. Swanson, presented at the 33rd Annual Meeting of the Ambulatory Pediatrics Association, May 3-6, 1993 in Washington, DC [abstract: </w:t>
      </w:r>
      <w:r w:rsidRPr="00FF701F">
        <w:rPr>
          <w:rFonts w:ascii="Palatino Linotype" w:hAnsi="Palatino Linotype"/>
          <w:sz w:val="16"/>
          <w:szCs w:val="16"/>
          <w:u w:val="single"/>
        </w:rPr>
        <w:t>Am. J. Dis. Child</w:t>
      </w:r>
      <w:r w:rsidRPr="00FF701F">
        <w:rPr>
          <w:rFonts w:ascii="Palatino Linotype" w:hAnsi="Palatino Linotype"/>
          <w:sz w:val="16"/>
          <w:szCs w:val="16"/>
        </w:rPr>
        <w:t xml:space="preserve"> 147,4 (April 1993), 453].</w:t>
      </w:r>
    </w:p>
    <w:p w14:paraId="5624E2D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01E6B2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"3 Year Outcomes of Preterm Infants with Prenatal and/or Postnatal Growth Problems: A Longitudinal Study", seventh author with P. Casey, K. Kellogg, K. Kelleher, R. Bradley, S. Pope, L. Whiteside and M. Swanson, presented at the Society for Pediatric Research, May 3-6, 1993 in Washington, DC [abstract: </w:t>
      </w:r>
      <w:r w:rsidRPr="00FF701F">
        <w:rPr>
          <w:rFonts w:ascii="Palatino Linotype" w:hAnsi="Palatino Linotype"/>
          <w:sz w:val="16"/>
          <w:szCs w:val="16"/>
          <w:u w:val="single"/>
        </w:rPr>
        <w:t>Pediatr. Res.</w:t>
      </w:r>
      <w:r w:rsidRPr="00FF701F">
        <w:rPr>
          <w:rFonts w:ascii="Palatino Linotype" w:hAnsi="Palatino Linotype"/>
          <w:sz w:val="16"/>
          <w:szCs w:val="16"/>
        </w:rPr>
        <w:t xml:space="preserve"> 33, 4, Pt. 2 (April 1993), 257A].</w:t>
      </w:r>
    </w:p>
    <w:p w14:paraId="0A01A15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B976F3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"Maternal and Child Health Status in Northwest Arkansas: Trends in Sentinel Indicators", presented at the Second Annual Northwest Arkansas Regional Perinatal Conference, March 26, 1993 in Fayetteville, AR.</w:t>
      </w:r>
    </w:p>
    <w:p w14:paraId="7B920D9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D20ECE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"Epidemiology of Salmonella Gastroenteritis in Arkansas", second author with G. Schutze, S. Pope and D. Jacobs, presented at the Southern Society for Pediatric Research, January 21-23, 1993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40,4 (1992), 779A]. </w:t>
      </w:r>
    </w:p>
    <w:p w14:paraId="632DC5B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E06EF3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"More Evidence Supporting the Association of Hyperoxia with the Incidence and Severity of Retinopathy of Prematurity", fourth author with S. Landers, M. Houston and D. Slay, presented at the Southern Society for Pediatric Research, January 21-23, 1993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40,4 (1992), 851A]. </w:t>
      </w:r>
    </w:p>
    <w:p w14:paraId="1B142D3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017197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"Leading Causes of Infant Death: Risk Factors and 'Preventability'", first author with D.H. Fiser and K.L. Kellogg, presented at the Southern Society for Pediatric Research, January 21-23, 1993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40,4 (1992), 808A]. </w:t>
      </w:r>
    </w:p>
    <w:p w14:paraId="413850C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87EDF3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"State Participation in Medicaid Funding of Services for Special Education Students: Results of a National Survey", first author with L. DuncanMalone, A.J. Dugger, T.J. Nosal and C.R. Feild, presented at the Southern Society for Pediatric Research, January 21-23, 1993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40,4 (1992), 841A].</w:t>
      </w:r>
    </w:p>
    <w:p w14:paraId="2647334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486F7E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 xml:space="preserve">"Analysis of the Effect of Small for Gestational Age and Failure to Thrive in a Low Birth Weight Preterm Cohort", seventh author with K. Kellogg, P. Casey, K. Kelleher, R. Bradley, S. Pope, L. Whiteside, and M. Swanson, presented at the Southern Society for Pediatric Research, January 21-23, 1993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40,4 (1992), 815A].</w:t>
      </w:r>
    </w:p>
    <w:p w14:paraId="18E0E283" w14:textId="77777777" w:rsidR="0040427D" w:rsidRPr="00FF701F" w:rsidRDefault="0040427D">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65E78A9"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"Outcome Comparison between Children with Organic and Non-organic Failure to Thrive during Infancy in a Low Birth Weight Preterm Cohort", eighth author with J. Thompson, P. Casey, K. Kelleher, R. Bradley, S. Pope, K. Kellogg, L. Whiteside, and M. Swanson, presented at the Southern Society for Pediatric Research, January 21-23, 1993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40,4 (1992), 808A].</w:t>
      </w:r>
    </w:p>
    <w:p w14:paraId="7147A04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3DD403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"Uninsured Children: A Rural-Urban Comparison", second author with K.J. Kelleher, presented at the Southern Society for Pediatric Research, January 21-23, 1993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40,4 (1992), 841A].</w:t>
      </w:r>
    </w:p>
    <w:p w14:paraId="39F5C8F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52B61A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"Follow-up of the NICU Baby: Data for Review", co-authored with Mardelle Wuerger, presented at the National Perinatal Association 1992 Clinical Conference and Exposition, November 19-22, 1992 in Orlando, FL.</w:t>
      </w:r>
    </w:p>
    <w:p w14:paraId="0C4F21A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2CB14E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"Children without Insurance: Rural-Urban Differences in Duration of Inadequate Health Insurance Coverage", first author with K. J. Kelleher and R.C. Hudson, presented at the Annual Meeting of the American Public Health Association, November 8-12, 1992 in Washington, DC.</w:t>
      </w:r>
    </w:p>
    <w:p w14:paraId="53ECD65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FE71F2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Chronically Uninsured: A Rural-Urban Comparison", third author with A. L. Waller and K. J. Kelleher, presented  at the Annual Meeting of the American Public Health Association, November 8-12, 1992 in Washington, DC.</w:t>
      </w:r>
    </w:p>
    <w:p w14:paraId="20A2A4F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AA0298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"Strategies for Development of Resources for Identification and Tracking of Children with Special Health Care Needs", second presenter with M. Olguin, D. Paul and M. Pavin, presented at the Seventh Annual Symposium on Information Technology, May 3-6, 1992, in Myrtle Beach, SC.</w:t>
      </w:r>
    </w:p>
    <w:p w14:paraId="0D65A23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F0CFC1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"Impact of Alcohol Availability on Adolescent Automobile Fatalities", third author with K. Kelleher, V. Rickert, and M. Kashner, presented at the Society for Pediatric Research, May 4-7, 1992 in Baltimore, MD [abstract: </w:t>
      </w:r>
      <w:r w:rsidRPr="00FF701F">
        <w:rPr>
          <w:rFonts w:ascii="Palatino Linotype" w:hAnsi="Palatino Linotype"/>
          <w:sz w:val="16"/>
          <w:szCs w:val="16"/>
          <w:u w:val="single"/>
        </w:rPr>
        <w:t>Pediatr. Res.</w:t>
      </w:r>
      <w:r w:rsidRPr="00FF701F">
        <w:rPr>
          <w:rFonts w:ascii="Palatino Linotype" w:hAnsi="Palatino Linotype"/>
          <w:sz w:val="16"/>
          <w:szCs w:val="16"/>
        </w:rPr>
        <w:t xml:space="preserve"> 31, 4 Part 2 (April 1992), 5A].</w:t>
      </w:r>
    </w:p>
    <w:p w14:paraId="002FA53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EE31FC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"Anonymous Drug Screening of Prenatal Patients by Paired Urine Collection and Drug History", C.L. Lowery, C. Crone,R.S. Kirby, J. Valentine, presented at the 12th Annual Meeting of the Society of Perinatal Obstetricians, February 3-8, 1992 in Orlando, FL [abstract: </w:t>
      </w:r>
      <w:r w:rsidRPr="00FF701F">
        <w:rPr>
          <w:rFonts w:ascii="Palatino Linotype" w:hAnsi="Palatino Linotype"/>
          <w:sz w:val="16"/>
          <w:szCs w:val="16"/>
          <w:u w:val="single"/>
        </w:rPr>
        <w:t>Am. J. Obstet. Gynecol.</w:t>
      </w:r>
      <w:r w:rsidRPr="00FF701F">
        <w:rPr>
          <w:rFonts w:ascii="Palatino Linotype" w:hAnsi="Palatino Linotype"/>
          <w:sz w:val="16"/>
          <w:szCs w:val="16"/>
        </w:rPr>
        <w:t xml:space="preserve"> 166,1,2 (1992), 314].</w:t>
      </w:r>
    </w:p>
    <w:p w14:paraId="2A46F07C" w14:textId="77777777" w:rsidR="0040427D" w:rsidRPr="00FF701F" w:rsidRDefault="0040427D">
      <w:pPr>
        <w:keepN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E848914" w14:textId="77777777" w:rsidR="0040427D" w:rsidRPr="00FF701F" w:rsidRDefault="0040427D">
      <w:pPr>
        <w:keepNext/>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"An Anonymous Comparison of Substance Abuse between Clinic Patients and Labor &amp; Delivery Patients in a Rural Southern State", C.L. Lowery, C. Crone, J. M. Benanti, R.S. Kirby,J. Valentine, presented at the 12th Annual Meeting of the Society of Perinatal Obstetricians, February 3-8, 1992 in Orlando, FL [abstract: </w:t>
      </w:r>
      <w:r w:rsidRPr="00FF701F">
        <w:rPr>
          <w:rFonts w:ascii="Palatino Linotype" w:hAnsi="Palatino Linotype"/>
          <w:sz w:val="16"/>
          <w:szCs w:val="16"/>
          <w:u w:val="single"/>
        </w:rPr>
        <w:t>Am. J. Obstet. Gynecol.</w:t>
      </w:r>
      <w:r w:rsidRPr="00FF701F">
        <w:rPr>
          <w:rFonts w:ascii="Palatino Linotype" w:hAnsi="Palatino Linotype"/>
          <w:sz w:val="16"/>
          <w:szCs w:val="16"/>
        </w:rPr>
        <w:t xml:space="preserve"> 166,1,2 (1992), 313].</w:t>
      </w:r>
    </w:p>
    <w:p w14:paraId="3D8BC1C5"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59585FF" w14:textId="77777777" w:rsidR="0040427D" w:rsidRPr="00FF701F" w:rsidRDefault="0040427D">
      <w:pPr>
        <w:keepLines/>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"Adolescent Mortality: The Impact of Alcohol Availability on Motor Vehicle Accidents", third author with K.J. Kelleher, V. I. Rickert, M. Kashner, presented at the Southern Society for Pediatric Research, January 29-31, 1992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39,4 (1991), 820A].</w:t>
      </w:r>
    </w:p>
    <w:p w14:paraId="444262E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1D8F48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"Population Surveillance of Developmental Disabilities in Early Childhood: The Northwest Arkansas Pilot Project", first author with M.A. Brewster and C. Canino, presented at the Southern Society for Pediatric Research, January 29-31, 1992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39,4 (1991), 825A].</w:t>
      </w:r>
    </w:p>
    <w:p w14:paraId="3B2A039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5D866D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"Identifying 'At Risk' Children for Early Intervention Services: Lessons from the Infant Health and Development Program", first author with M.E. Swanson, K.J. Kelleher, presented at the Southern Society for Pediatric Research, January 29-31, 1992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39,4 (1991), 826A].</w:t>
      </w:r>
    </w:p>
    <w:p w14:paraId="69EDF54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8E8C22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"Maternal Perception of Infant Development", second author with M.E. Swanson, presented at the Southern Society for Pediatric Research, January 29-31, 1992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39,4 (1991), 854A].</w:t>
      </w:r>
    </w:p>
    <w:p w14:paraId="446DF01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8A0A7F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"Contribution of Genetic Disorders to Neonatal Mortality in a Regional Intensive Care Setting", second author with S.M. Hudome, C.M. Cunniff, presented at the Southern Society for Pediatric Research, January 29-31, 1992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39,4 (1991), 860A].</w:t>
      </w:r>
    </w:p>
    <w:p w14:paraId="5658104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B768A4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"Maternal Transport in Arkansas", presented with Julie West and Stephen Lefler, presented at the Eighth Annual Conference on Perinatal Care, coordinated by the Arkansas High Risk Pregnancy Program, Dept. of Obstetrics and Gynecology, University of Arkansas for Medical Sciences, December 5-6, 1991 in Little Rock, AR.</w:t>
      </w:r>
    </w:p>
    <w:p w14:paraId="5DA3AEF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B7D210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Invited discussant, Exosurf Neonatal Treatment IND Investigators Meeting, sponsored by Burroughs Wellcome Co., November 12-14, 1991 in Research Triangle Park, NC.</w:t>
      </w:r>
    </w:p>
    <w:p w14:paraId="3A6848A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DB8237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"Neonatal Mortality due to Respiratory Distress Syndrome: Patterns of Male-Female Discordance in the 1980s", coauthored with Robert H. Perelman, presented at the Annual Clinical Conference of the National Perinatal Assocation, November 7-10, 1991 in Boston, MA (also presented at the annual meeting of the Wisconsin Association for Perinatal Care, April 5-7, 1992 in Stevens Point, WI)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12,1 (1992), 94].</w:t>
      </w:r>
    </w:p>
    <w:p w14:paraId="2C36065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9E1D9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"Applied Epidemiology: Developing a State Pediatric Research Program", second author with Kelly J. Kelleher, presented at the 60th Annual Meeting, American Academy of Pediatrics, October 26-31, 1991 in New Orleans, LA.</w:t>
      </w:r>
    </w:p>
    <w:p w14:paraId="5FE1BF2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26E6BA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"Infant Mortality in Relation to Indices of Maturity at Birth", coauthored with Howard J. Hoffman, Hui Quan, Joseph W. Stockbauer, and Raymond D. Nashold, presented at the Social Statistics Section, 1991 Annual Meeting of the American Statistical Association, 1991.</w:t>
      </w:r>
    </w:p>
    <w:p w14:paraId="112563A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26DB4B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"Cesarean Section Deliveries: Improved Data from the 1989 National Standard Certificates of Live Birth and Fetal Death",  presented at the 1991 Public Health Conference on Records and Statistics, July 15-17, 1991 in Washington, DC.</w:t>
      </w:r>
    </w:p>
    <w:p w14:paraId="25B9EA2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857C92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"Does Perinatal Regionalization Work?  An analysis of a Statewide Linked Dataset of Birth and Death Certificate and NICU Discharge Summaries, Wisconsin, 1982-83", presented at the 1991 Public Health Conference on Records and Statistics, July 15-17, 1991 in Washington, DC.</w:t>
      </w:r>
    </w:p>
    <w:p w14:paraId="0ACDD7B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5D9071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"P.L. 99-457: Who is "At Risk" and How Should We "Find" Them?", coauthored with Charles R. Feild and Mark E. Swanson,  presented at the 1991 Public Health Conference on Records and Statistics, July 15-17, 1991 in Washington, DC. </w:t>
      </w:r>
    </w:p>
    <w:p w14:paraId="41F2742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D5F7BE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"Population Surveillance of Developmental Disabilities in Early Childhood: Preliminary Report of the Northwest Arkansas Study", coauthored with Marge A. Brewster and Sidney Marie Tucker, presented at the Sixth Annual Symposium on Information Technology, May 4-7, 1991, in Myrtle Beach, SC.</w:t>
      </w:r>
    </w:p>
    <w:p w14:paraId="2320FE1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BFD85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"Linking Medicaid and Special Education in a Rural State", second author with C. Feild and T. Nosal, presented at the annual meeting of the Society for Pediatric Research, 1991 [abstract: </w:t>
      </w:r>
      <w:r w:rsidRPr="00FF701F">
        <w:rPr>
          <w:rFonts w:ascii="Palatino Linotype" w:hAnsi="Palatino Linotype"/>
          <w:sz w:val="16"/>
          <w:szCs w:val="16"/>
          <w:u w:val="single"/>
        </w:rPr>
        <w:t>Am. J. Dis. Child.</w:t>
      </w:r>
      <w:r w:rsidRPr="00FF701F">
        <w:rPr>
          <w:rFonts w:ascii="Palatino Linotype" w:hAnsi="Palatino Linotype"/>
          <w:sz w:val="16"/>
          <w:szCs w:val="16"/>
        </w:rPr>
        <w:t xml:space="preserve"> 145 (1991), 395].</w:t>
      </w:r>
    </w:p>
    <w:p w14:paraId="31DC9A9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7226F4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"Rural Special Education and Medicaid: Meeting a Challenge for the 1990s", coauthored with Charles R. Feild, Holly Rahman, Tom Nosal and Rebecca Peacock, presented at the American Council on Rural Special Education (ACRES) annual meeting, March 17-20, 1991, in Nashville, TN.</w:t>
      </w:r>
    </w:p>
    <w:p w14:paraId="7F142FB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477646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"Arkansas Maternal and Child Health Update: MCH Statistical Profile", presented at the 2nd Annual Meeting, Arkansas Perinatal Association, March 7-8, 1991 in Little Rock, AR.</w:t>
      </w:r>
    </w:p>
    <w:p w14:paraId="3353DD6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3614FF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"Inpatient and Outpatient Diagnoses at Arkansas Children's Hospital, 1985-1990", coauthored with J.L. Valentine and R.H. Fiser, Jr., presented at the Southern Society for Pediatric Research, January 30-February 1, 1991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38,4 (1990), 967A].</w:t>
      </w:r>
    </w:p>
    <w:p w14:paraId="3744D21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63D0B7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"Medicaid and Medically Related Special Education in a Rural State", coauthored with Charles R. Feild and Holly Hudson, presented at the Southern Society for Pediatric Research, January 30-February 1, 1991 in New Orleans, LA [abstract: </w:t>
      </w:r>
      <w:r w:rsidRPr="00FF701F">
        <w:rPr>
          <w:rFonts w:ascii="Palatino Linotype" w:hAnsi="Palatino Linotype"/>
          <w:sz w:val="16"/>
          <w:szCs w:val="16"/>
          <w:u w:val="single"/>
        </w:rPr>
        <w:t>Clin. Res.</w:t>
      </w:r>
      <w:r w:rsidRPr="00FF701F">
        <w:rPr>
          <w:rFonts w:ascii="Palatino Linotype" w:hAnsi="Palatino Linotype"/>
          <w:sz w:val="16"/>
          <w:szCs w:val="16"/>
        </w:rPr>
        <w:t xml:space="preserve"> 38,4 (1990), 944A].</w:t>
      </w:r>
    </w:p>
    <w:p w14:paraId="4EED637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40CBB0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"The Coding of Underlying Cause of Death from Fetal Death Certificates: Issues, Concerns and Policy Considerations", presented at the Annual Clinical Conference of the National Perinatal Assocation, November 15-18, 1990 in New Orleans, LA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11,1 (1991), 92].</w:t>
      </w:r>
    </w:p>
    <w:p w14:paraId="776F87E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CBDA80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"Environmental and Demographic Features of Infants Under 10 Weeks of Age Hospitalized for Sepsis", coauthored with Eva M. Komoroski, Vaughn I. Rickert and Terry Yamauchi, presented at the Annual Clinical Conference of the National Perinatal Assocation, November 15-18, 1990 in New Orleans, LA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11,1 (1991), 88-9].</w:t>
      </w:r>
    </w:p>
    <w:p w14:paraId="62E2BDD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F9B04D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"Estimating the Prevalence of Functional Handicaps from Surveillance Data on Birth Defects", coauthored with Marge A. Brewster, Christopher M. Cunniff and Charles R. Feild, presented at the Annual Clinical Conference of the National Perinatal Assocation, November 15-18, 1990 in New Orleans, LA [abstract: </w:t>
      </w:r>
      <w:r w:rsidRPr="00FF701F">
        <w:rPr>
          <w:rFonts w:ascii="Palatino Linotype" w:hAnsi="Palatino Linotype"/>
          <w:sz w:val="16"/>
          <w:szCs w:val="16"/>
          <w:u w:val="single"/>
        </w:rPr>
        <w:t>J. Perinatol.</w:t>
      </w:r>
      <w:r w:rsidRPr="00FF701F">
        <w:rPr>
          <w:rFonts w:ascii="Palatino Linotype" w:hAnsi="Palatino Linotype"/>
          <w:sz w:val="16"/>
          <w:szCs w:val="16"/>
        </w:rPr>
        <w:t xml:space="preserve"> 11,1 (1991), 86].</w:t>
      </w:r>
    </w:p>
    <w:p w14:paraId="69160E2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E2A3B7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"Methodological Approaches to the Population-Based Surveillance of Developmental Disabilities", coauthored with Charles R. Feild, presented at the 5th Annual National Symposium on Information Technology, sponsored by the Center for Developmental Disabilities, University of South Carolina School of Medicine, April 29-May 2, 1990 in Myrtle Beach, SC.</w:t>
      </w:r>
    </w:p>
    <w:p w14:paraId="05385F1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EA579F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"What Do the Statistics Show About Regionalization?", presented at the 20th Annual Conference of the Wisconsin Association for Perinatal Care, April 22-24, 1990 in Oshkosh, WI.</w:t>
      </w:r>
    </w:p>
    <w:p w14:paraId="0D447C1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759D1F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"Beyond Vital Statistics: Improving Quality Assurance via a Perinatal Database", presented at the Sixth Annual Conference on Perinatal Care, coordinated by the Arkansas High Risk Pregnancy Program, Dept. of Obstetrics and Gynecology, University of Arkansas for Medical Sciences, November 16-17, 1989 in Little Rock, AR.</w:t>
      </w:r>
    </w:p>
    <w:p w14:paraId="6BD855A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55BDE7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"Infant Mortality: A State Perspective", presented at the Infant Mortality Review Conference sponsored by the Arkansas Healthy Futures Project, November 15, 1989 in Little Rock, AR.</w:t>
      </w:r>
    </w:p>
    <w:p w14:paraId="10721E3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4FE43E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"Beyond Vital Statistics: The Minimum Perinatal Database for Quality Assurance", coauthored with Daniel Bier and Fredrik F. Broekhuizen, presented at the 117th Annual Meeting of the American Public Health Association, October 22-26, 1989 in Chicago, IL.</w:t>
      </w:r>
    </w:p>
    <w:p w14:paraId="297EDA0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27FA08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"How Low Can It Go? Estimates of Perinatal Mortality Reductions Through Maternal/Fetal Transfer of the High Risk Pregnancy", coauthored with Susan Patton, presented at the 1989 Public Health Conference on Records and Statistics, July 17-19, 1989 in Washington, DC.</w:t>
      </w:r>
    </w:p>
    <w:p w14:paraId="753E2E4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D829F2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Uses and Limitations of Vital Statistics Data in the Analysis of Perinatal Regionalization", coauthored with Susan Patton, presented at the 1989 Public Health Conference on Records and Statistics, July 17-19, 1989 in Washington, DC.</w:t>
      </w:r>
    </w:p>
    <w:p w14:paraId="47209D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9349A6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"PC-Log: The Minimum Database for Perinatal Quality Assurance in Hospitals", presented at the Annual Meeting of the Arkansas Quality Assurance Association, May 5, 1989 in Little Rock, AR.</w:t>
      </w:r>
    </w:p>
    <w:p w14:paraId="0214A6E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D54CAC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"Coding of Cause of Fetal Death Data: State Plans", presented at the joint annual meeting of the Association for Vital Records and Health Statistics and the Vital Statistics Cooperative Program, May 1, 1989 in Albuquerque, NM.</w:t>
      </w:r>
    </w:p>
    <w:p w14:paraId="68F5329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1A23E5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Utility of Vital Statistics Data for Geographical Analysis", presented at the Southwestern Division, Association of American Geographers Spring Meeting, March 29-April 1, 1989 in Little Rock, AR.</w:t>
      </w:r>
    </w:p>
    <w:p w14:paraId="683E82F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1343FF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"Neonatal and Postneonatal Mortality: Useful Concepts or Outdated Constructs?", presented at the 116th Annual Meeting of the American Public Health Association, November 13-17, 1988 in Boston, MA.</w:t>
      </w:r>
    </w:p>
    <w:p w14:paraId="0C878E1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7632FF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Workshops on the "Minimum Perinatal Database for Quality Assurance: PC-Log" presented with Daniel Bier, Fredrik F. Broekhuizen and others in Appleton, Madison, Milwaukee, Eau Claire and La Crosse, WI in April, May and September, 1988.</w:t>
      </w:r>
    </w:p>
    <w:p w14:paraId="4334239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2466AA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"Perinatal Audit for Wisconsin?" presented jointly with Fredrik F. Broekhuizen and Robert H. Perelman, at the 17th Annual Conference of the Wisconsin Association for Perinatal Care, April 6</w:t>
      </w:r>
      <w:r w:rsidRPr="00FF701F">
        <w:rPr>
          <w:rFonts w:ascii="Palatino Linotype" w:hAnsi="Palatino Linotype"/>
          <w:sz w:val="16"/>
          <w:szCs w:val="16"/>
        </w:rPr>
        <w:noBreakHyphen/>
        <w:t xml:space="preserve">7, 1987 in Brookfield, WI.  </w:t>
      </w:r>
    </w:p>
    <w:p w14:paraId="2275E90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07A588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Uses and Limitations of Vital Records in the Study of Problems of Reproductive Outcome," coauthored with Michael S. Zdeb and Lowell E. Sever, presented at the 114th Annual Meeting of the American Public Health Association, September 28</w:t>
      </w:r>
      <w:r w:rsidRPr="00FF701F">
        <w:rPr>
          <w:rFonts w:ascii="Palatino Linotype" w:hAnsi="Palatino Linotype"/>
          <w:sz w:val="16"/>
          <w:szCs w:val="16"/>
        </w:rPr>
        <w:noBreakHyphen/>
        <w:t xml:space="preserve">October 2, 1986 in Las Vegas, NV.  </w:t>
      </w:r>
    </w:p>
    <w:p w14:paraId="10A35E2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p>
    <w:p w14:paraId="6660DF7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"Utilization of Prenatal Care Services in Wisconsin," coauthored with Thomas P. McDonald and Andrew Coburn, presented at the 114th Annual Meeting of the American Public Health Association, September 28</w:t>
      </w:r>
      <w:r w:rsidRPr="00FF701F">
        <w:rPr>
          <w:rFonts w:ascii="Palatino Linotype" w:hAnsi="Palatino Linotype"/>
          <w:sz w:val="16"/>
          <w:szCs w:val="16"/>
        </w:rPr>
        <w:noBreakHyphen/>
        <w:t>October 2, 1986 in Las Vegas, NV.</w:t>
      </w:r>
    </w:p>
    <w:p w14:paraId="2D694FB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C22F80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"Risks of Pregnancy and Birthing to Adolescents," presented at the symposium on Emerging Issues in Community Health in Wisconsin, April 25, 1986 in Waukesha, WI.  </w:t>
      </w:r>
    </w:p>
    <w:p w14:paraId="24918C9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p>
    <w:p w14:paraId="7ECA6BB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"Birth Defects Data: Diagnosis, Evaluation, Management," presented with Raymond Kessel in Beaver Dam, Wisconsin, June 18, 1985; Madison, WI, June 20 and October 10, 1985; Baldwin, WI, September 12, 1985; Janesville, WI, April 4, 1986; and Portage, WI, April 28, 1986.  </w:t>
      </w:r>
    </w:p>
    <w:p w14:paraId="369351E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p>
    <w:p w14:paraId="4CB9DFA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Causes of Under</w:t>
      </w:r>
      <w:r w:rsidRPr="00FF701F">
        <w:rPr>
          <w:rFonts w:ascii="Palatino Linotype" w:hAnsi="Palatino Linotype"/>
          <w:sz w:val="16"/>
          <w:szCs w:val="16"/>
        </w:rPr>
        <w:noBreakHyphen/>
        <w:t>Reporting of Congenital Anomalies on Vital Records Documents," presented at the 113th Annual Meeting of the American Public Health Association, November 17</w:t>
      </w:r>
      <w:r w:rsidRPr="00FF701F">
        <w:rPr>
          <w:rFonts w:ascii="Palatino Linotype" w:hAnsi="Palatino Linotype"/>
          <w:sz w:val="16"/>
          <w:szCs w:val="16"/>
        </w:rPr>
        <w:noBreakHyphen/>
        <w:t>21, 1985 in Washington, DC.</w:t>
      </w:r>
    </w:p>
    <w:p w14:paraId="11C640F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p>
    <w:p w14:paraId="7DB642A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"Regional Urbanization and the Nineteenth Century South," presented at the Citadel Conference on the South, April 11</w:t>
      </w:r>
      <w:r w:rsidRPr="00FF701F">
        <w:rPr>
          <w:rFonts w:ascii="Palatino Linotype" w:hAnsi="Palatino Linotype"/>
          <w:sz w:val="16"/>
          <w:szCs w:val="16"/>
        </w:rPr>
        <w:noBreakHyphen/>
        <w:t xml:space="preserve">13, 1985 in Charleston, SC.   </w:t>
      </w:r>
    </w:p>
    <w:p w14:paraId="5426F59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5A8E9F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"Perinatal Health: Lessons from the Vital Records Registration System," presented at "Healthy Birth!", the 15th Annual Meeting of the Wisconsin Association for Perinatal Care, March 18</w:t>
      </w:r>
      <w:r w:rsidRPr="00FF701F">
        <w:rPr>
          <w:rFonts w:ascii="Palatino Linotype" w:hAnsi="Palatino Linotype"/>
          <w:sz w:val="16"/>
          <w:szCs w:val="16"/>
        </w:rPr>
        <w:noBreakHyphen/>
        <w:t xml:space="preserve">19, 1985 in Madison, WI.  </w:t>
      </w:r>
    </w:p>
    <w:p w14:paraId="6C256EF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p>
    <w:p w14:paraId="731EF4D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"Uses and Limitations of ZIP</w:t>
      </w:r>
      <w:r w:rsidRPr="00FF701F">
        <w:rPr>
          <w:rFonts w:ascii="Palatino Linotype" w:hAnsi="Palatino Linotype"/>
          <w:sz w:val="16"/>
          <w:szCs w:val="16"/>
        </w:rPr>
        <w:noBreakHyphen/>
        <w:t xml:space="preserve">Coded Data," presented to the Milwaukee Chapter, American Statistical Association monthly meeting, September 25, 1984.  </w:t>
      </w:r>
    </w:p>
    <w:p w14:paraId="05A3A05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 </w:t>
      </w:r>
    </w:p>
    <w:p w14:paraId="714BFBE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"Population Estimation and Computer Mapping of Data for ZIP Code Areas," presented at the 1984 NCHS Data Use Conference on Small Area Statistics, August 29</w:t>
      </w:r>
      <w:r w:rsidRPr="00FF701F">
        <w:rPr>
          <w:rFonts w:ascii="Palatino Linotype" w:hAnsi="Palatino Linotype"/>
          <w:sz w:val="16"/>
          <w:szCs w:val="16"/>
        </w:rPr>
        <w:noBreakHyphen/>
        <w:t xml:space="preserve">31, 1984 in Snowbird, UT.  </w:t>
      </w:r>
    </w:p>
    <w:p w14:paraId="0B0BD13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F6708F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"Public Health Concerns for Congenital Anomalies: Data Report System," presented with Raymond Kessel at "Choices for Tomorrow", the 36th Annual Meeting of the Wisconsin Public Health Association, June 7</w:t>
      </w:r>
      <w:r w:rsidRPr="00FF701F">
        <w:rPr>
          <w:rFonts w:ascii="Palatino Linotype" w:hAnsi="Palatino Linotype"/>
          <w:sz w:val="16"/>
          <w:szCs w:val="16"/>
        </w:rPr>
        <w:noBreakHyphen/>
        <w:t xml:space="preserve">8, 1984 in Oshkosh, WI.  </w:t>
      </w:r>
    </w:p>
    <w:p w14:paraId="0ECFFCF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C27842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"On the Uses and Limitations of ZIP Coded Health Data, With Examples from Wisconsin," presented at the 1983 Public Health Conference on Records and Statistics, August 22</w:t>
      </w:r>
      <w:r w:rsidRPr="00FF701F">
        <w:rPr>
          <w:rFonts w:ascii="Palatino Linotype" w:hAnsi="Palatino Linotype"/>
          <w:sz w:val="16"/>
          <w:szCs w:val="16"/>
        </w:rPr>
        <w:noBreakHyphen/>
        <w:t>24, 1983 in Washington, DC.</w:t>
      </w:r>
    </w:p>
    <w:p w14:paraId="730523B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737AD4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“Toward an Interpretive Framework for the Analysis of Nineteenth Century Rural Change: An Example from the Hinterland of Memphis, Tennessee”, presented at the 7th Annual Meeting of the Social Science History Association, November 4-7, 1982 in Bloomington, IN.</w:t>
      </w:r>
    </w:p>
    <w:p w14:paraId="1E000EA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33F18E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“The Territorial Imperative: Corporate Railroad Development Strategies on the Nineteenth Century American and Canadian Plains”, presented at the Center for Great Plains Studies Symposium Intersections: Studies in the Canadian and American Great Plains, University of Nebraska-Lincoln, March 18-20, 1982.</w:t>
      </w:r>
    </w:p>
    <w:p w14:paraId="26AB0F8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B7FEEC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“Regional Urbanization in the Post-Bellum South: The Case of the Memphis Hinterland”, presented at the 3rd Annual Meeting of the Mid-America Historical Geography Association, October 11, 1981 in Galena, IL.</w:t>
      </w:r>
    </w:p>
    <w:p w14:paraId="45F7803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2FE7B7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“Historiography, Regional Urban Development, and the Nineteenth Century South”, presented at the 75th Annual Meeting of the Association of American Geographers, April 22-25, 1979 in Philadelphia, PA.</w:t>
      </w:r>
    </w:p>
    <w:p w14:paraId="37D495D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185701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“Variable Urban Growth in Southeastern Wisconsin: 1850-1880", presented at the 73rd Annual Meeting of the Association of American Geographers, April 1977 in Salt Lake City, UT.</w:t>
      </w:r>
    </w:p>
    <w:p w14:paraId="2729D60F" w14:textId="77777777" w:rsidR="00290A05" w:rsidRDefault="00290A0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B05BDD1" w14:textId="77777777" w:rsidR="00C9067F" w:rsidRDefault="00C9067F"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764FAF86" w14:textId="0278FA46" w:rsidR="006F027B" w:rsidRDefault="006F027B"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r w:rsidRPr="00440ADD">
        <w:rPr>
          <w:rFonts w:ascii="Palatino Linotype" w:hAnsi="Palatino Linotype"/>
          <w:b/>
          <w:sz w:val="16"/>
          <w:szCs w:val="16"/>
        </w:rPr>
        <w:t xml:space="preserve">DISSERTATIONS </w:t>
      </w:r>
      <w:r>
        <w:rPr>
          <w:rFonts w:ascii="Palatino Linotype" w:hAnsi="Palatino Linotype"/>
          <w:b/>
          <w:sz w:val="16"/>
          <w:szCs w:val="16"/>
        </w:rPr>
        <w:t>A</w:t>
      </w:r>
      <w:r w:rsidRPr="00440ADD">
        <w:rPr>
          <w:rFonts w:ascii="Palatino Linotype" w:hAnsi="Palatino Linotype"/>
          <w:b/>
          <w:sz w:val="16"/>
          <w:szCs w:val="16"/>
        </w:rPr>
        <w:t xml:space="preserve">ND THESES </w:t>
      </w:r>
      <w:r>
        <w:rPr>
          <w:rFonts w:ascii="Palatino Linotype" w:hAnsi="Palatino Linotype"/>
          <w:b/>
          <w:sz w:val="16"/>
          <w:szCs w:val="16"/>
        </w:rPr>
        <w:t>A</w:t>
      </w:r>
      <w:r w:rsidRPr="00440ADD">
        <w:rPr>
          <w:rFonts w:ascii="Palatino Linotype" w:hAnsi="Palatino Linotype"/>
          <w:b/>
          <w:sz w:val="16"/>
          <w:szCs w:val="16"/>
        </w:rPr>
        <w:t xml:space="preserve">T UNIVERSITY </w:t>
      </w:r>
      <w:r>
        <w:rPr>
          <w:rFonts w:ascii="Palatino Linotype" w:hAnsi="Palatino Linotype"/>
          <w:b/>
          <w:sz w:val="16"/>
          <w:szCs w:val="16"/>
        </w:rPr>
        <w:t>OF SOUTH FLORIDA</w:t>
      </w:r>
      <w:r w:rsidR="008F5EA1">
        <w:rPr>
          <w:rFonts w:ascii="Palatino Linotype" w:hAnsi="Palatino Linotype"/>
          <w:b/>
          <w:sz w:val="16"/>
          <w:szCs w:val="16"/>
        </w:rPr>
        <w:t xml:space="preserve"> (bolded = major professor</w:t>
      </w:r>
      <w:r w:rsidR="00B366CB">
        <w:rPr>
          <w:rFonts w:ascii="Palatino Linotype" w:hAnsi="Palatino Linotype"/>
          <w:b/>
          <w:sz w:val="16"/>
          <w:szCs w:val="16"/>
        </w:rPr>
        <w:t xml:space="preserve"> or co-major professor</w:t>
      </w:r>
      <w:r w:rsidR="008F5EA1">
        <w:rPr>
          <w:rFonts w:ascii="Palatino Linotype" w:hAnsi="Palatino Linotype"/>
          <w:b/>
          <w:sz w:val="16"/>
          <w:szCs w:val="16"/>
        </w:rPr>
        <w:t>)</w:t>
      </w:r>
    </w:p>
    <w:p w14:paraId="6A0D9526" w14:textId="77777777" w:rsidR="00C9067F" w:rsidRDefault="00C9067F"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32AFAE6D" w14:textId="0520886A" w:rsidR="005D550C" w:rsidRPr="005D550C" w:rsidRDefault="005D550C" w:rsidP="005D550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
          <w:sz w:val="16"/>
          <w:szCs w:val="16"/>
        </w:rPr>
        <w:t xml:space="preserve">Mina Divari, </w:t>
      </w:r>
      <w:r>
        <w:rPr>
          <w:rFonts w:ascii="Palatino Linotype" w:hAnsi="Palatino Linotype"/>
          <w:bCs/>
          <w:sz w:val="16"/>
          <w:szCs w:val="16"/>
        </w:rPr>
        <w:t xml:space="preserve">PhD in Family and Child Studies, co-major professor, </w:t>
      </w:r>
      <w:r w:rsidR="000543E5">
        <w:rPr>
          <w:rFonts w:ascii="Palatino Linotype" w:hAnsi="Palatino Linotype"/>
          <w:bCs/>
          <w:sz w:val="16"/>
          <w:szCs w:val="16"/>
        </w:rPr>
        <w:t xml:space="preserve">protocol defense completed March 2025, </w:t>
      </w:r>
      <w:r>
        <w:rPr>
          <w:rFonts w:ascii="Palatino Linotype" w:hAnsi="Palatino Linotype"/>
          <w:bCs/>
          <w:sz w:val="16"/>
          <w:szCs w:val="16"/>
        </w:rPr>
        <w:t>“</w:t>
      </w:r>
      <w:r w:rsidRPr="005D550C">
        <w:rPr>
          <w:rFonts w:ascii="Palatino Linotype" w:hAnsi="Palatino Linotype"/>
          <w:bCs/>
          <w:sz w:val="16"/>
          <w:szCs w:val="16"/>
        </w:rPr>
        <w:t xml:space="preserve">Food Insecurity </w:t>
      </w:r>
      <w:r w:rsidR="00FC6BF9">
        <w:rPr>
          <w:rFonts w:ascii="Palatino Linotype" w:hAnsi="Palatino Linotype"/>
          <w:bCs/>
          <w:sz w:val="16"/>
          <w:szCs w:val="16"/>
        </w:rPr>
        <w:t>Within the Social Ecological Model: Implications for Cancer</w:t>
      </w:r>
      <w:r w:rsidRPr="005D550C">
        <w:rPr>
          <w:rFonts w:ascii="Palatino Linotype" w:hAnsi="Palatino Linotype"/>
          <w:bCs/>
          <w:sz w:val="16"/>
          <w:szCs w:val="16"/>
        </w:rPr>
        <w:t xml:space="preserve"> Outcomes</w:t>
      </w:r>
      <w:r w:rsidR="00FC6BF9">
        <w:rPr>
          <w:rFonts w:ascii="Palatino Linotype" w:hAnsi="Palatino Linotype"/>
          <w:bCs/>
          <w:sz w:val="16"/>
          <w:szCs w:val="16"/>
        </w:rPr>
        <w:t>, Abdominal Obesity, and Disordered Eating</w:t>
      </w:r>
      <w:r>
        <w:rPr>
          <w:rFonts w:ascii="Palatino Linotype" w:hAnsi="Palatino Linotype"/>
          <w:bCs/>
          <w:sz w:val="16"/>
          <w:szCs w:val="16"/>
        </w:rPr>
        <w:t>”</w:t>
      </w:r>
    </w:p>
    <w:p w14:paraId="172EF85E" w14:textId="77777777" w:rsidR="005D550C" w:rsidRDefault="005D550C" w:rsidP="00DE4DB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4315A7F5" w14:textId="18C34B5D" w:rsidR="007326B2" w:rsidRPr="007326B2" w:rsidRDefault="007326B2" w:rsidP="00DE4DB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
          <w:sz w:val="16"/>
          <w:szCs w:val="16"/>
        </w:rPr>
        <w:t xml:space="preserve">Amandeep Kaur Ratta, </w:t>
      </w:r>
      <w:r>
        <w:rPr>
          <w:rFonts w:ascii="Palatino Linotype" w:hAnsi="Palatino Linotype"/>
          <w:bCs/>
          <w:sz w:val="16"/>
          <w:szCs w:val="16"/>
        </w:rPr>
        <w:t>PhD in Public Health, co-major professor, protocol defense completed December 2025, “</w:t>
      </w:r>
      <w:r w:rsidRPr="007326B2">
        <w:rPr>
          <w:rFonts w:ascii="Palatino Linotype" w:hAnsi="Palatino Linotype"/>
          <w:bCs/>
          <w:sz w:val="16"/>
          <w:szCs w:val="16"/>
        </w:rPr>
        <w:t>Development of an Expert-Validated Comprehensive Tool to Measure the Quality of Prenatal Care in the United States</w:t>
      </w:r>
      <w:r>
        <w:rPr>
          <w:rFonts w:ascii="Palatino Linotype" w:hAnsi="Palatino Linotype"/>
          <w:bCs/>
          <w:sz w:val="16"/>
          <w:szCs w:val="16"/>
        </w:rPr>
        <w:t>”</w:t>
      </w:r>
    </w:p>
    <w:p w14:paraId="162D7DEC" w14:textId="77777777" w:rsidR="007326B2" w:rsidRDefault="007326B2" w:rsidP="00DE4DB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0C2D62A3" w14:textId="30D92A03" w:rsidR="00DE4DBE" w:rsidRDefault="00DE4DBE" w:rsidP="00DE4DB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DE4DBE">
        <w:rPr>
          <w:rFonts w:ascii="Palatino Linotype" w:hAnsi="Palatino Linotype"/>
          <w:b/>
          <w:sz w:val="16"/>
          <w:szCs w:val="16"/>
        </w:rPr>
        <w:t>Suman Kanti Chowdhury</w:t>
      </w:r>
      <w:r>
        <w:rPr>
          <w:rFonts w:ascii="Palatino Linotype" w:hAnsi="Palatino Linotype"/>
          <w:bCs/>
          <w:sz w:val="16"/>
          <w:szCs w:val="16"/>
        </w:rPr>
        <w:t xml:space="preserve">, PhD in Public Health, </w:t>
      </w:r>
      <w:r w:rsidR="00F81678">
        <w:rPr>
          <w:rFonts w:ascii="Palatino Linotype" w:hAnsi="Palatino Linotype"/>
          <w:bCs/>
          <w:sz w:val="16"/>
          <w:szCs w:val="16"/>
        </w:rPr>
        <w:t>major professor, protocol defense completed July 2025, “</w:t>
      </w:r>
      <w:r w:rsidRPr="00DE4DBE">
        <w:rPr>
          <w:rFonts w:ascii="Palatino Linotype" w:hAnsi="Palatino Linotype"/>
          <w:bCs/>
          <w:sz w:val="16"/>
          <w:szCs w:val="16"/>
        </w:rPr>
        <w:t>Health Care Transition Preparation in U.S. Youth with Down Syndrome: A Mixed-Methods Study to Assess Health Providers’ Support and Understand Parents’ Experiences</w:t>
      </w:r>
      <w:r w:rsidR="00F81678">
        <w:rPr>
          <w:rFonts w:ascii="Palatino Linotype" w:hAnsi="Palatino Linotype"/>
          <w:bCs/>
          <w:sz w:val="16"/>
          <w:szCs w:val="16"/>
        </w:rPr>
        <w:t>”</w:t>
      </w:r>
    </w:p>
    <w:p w14:paraId="49555617" w14:textId="77777777" w:rsidR="00F81678" w:rsidRDefault="00F81678" w:rsidP="00DE4DB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1975F576" w14:textId="71267ADA" w:rsidR="00F81678" w:rsidRPr="00DE4DBE" w:rsidRDefault="00F81678" w:rsidP="00DE4DB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F81678">
        <w:rPr>
          <w:rFonts w:ascii="Palatino Linotype" w:hAnsi="Palatino Linotype"/>
          <w:b/>
          <w:sz w:val="16"/>
          <w:szCs w:val="16"/>
        </w:rPr>
        <w:t>Jennifer Winston</w:t>
      </w:r>
      <w:r>
        <w:rPr>
          <w:rFonts w:ascii="Palatino Linotype" w:hAnsi="Palatino Linotype"/>
          <w:bCs/>
          <w:sz w:val="16"/>
          <w:szCs w:val="16"/>
        </w:rPr>
        <w:t>, PhD in public health, co-major professor, protocol defense completed July 2025, “</w:t>
      </w:r>
      <w:r w:rsidR="002E52E0" w:rsidRPr="002E52E0">
        <w:rPr>
          <w:rFonts w:ascii="Palatino Linotype" w:hAnsi="Palatino Linotype"/>
          <w:bCs/>
          <w:sz w:val="16"/>
          <w:szCs w:val="16"/>
        </w:rPr>
        <w:t>Encouraging Emotional Expression: Perspectives from Parents of Adolescent Sons</w:t>
      </w:r>
      <w:r w:rsidR="002E52E0">
        <w:rPr>
          <w:rFonts w:ascii="Palatino Linotype" w:hAnsi="Palatino Linotype"/>
          <w:bCs/>
          <w:sz w:val="16"/>
          <w:szCs w:val="16"/>
        </w:rPr>
        <w:t>”</w:t>
      </w:r>
    </w:p>
    <w:p w14:paraId="582881F9" w14:textId="77777777" w:rsidR="00DE4DBE" w:rsidRDefault="00DE4DBE" w:rsidP="00C3122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55FA72B0" w14:textId="326E9A76" w:rsidR="00A262F2" w:rsidRDefault="00A262F2" w:rsidP="00C3122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A262F2">
        <w:rPr>
          <w:rFonts w:ascii="Palatino Linotype" w:hAnsi="Palatino Linotype"/>
          <w:b/>
          <w:sz w:val="16"/>
          <w:szCs w:val="16"/>
        </w:rPr>
        <w:t>Lisa M. Hund</w:t>
      </w:r>
      <w:r>
        <w:rPr>
          <w:rFonts w:ascii="Palatino Linotype" w:hAnsi="Palatino Linotype"/>
          <w:bCs/>
          <w:sz w:val="16"/>
          <w:szCs w:val="16"/>
        </w:rPr>
        <w:t>, DrPH dissertation co-advisor, protocol defense completed September 2024</w:t>
      </w:r>
      <w:r w:rsidR="00EC5EBE">
        <w:rPr>
          <w:rFonts w:ascii="Palatino Linotype" w:hAnsi="Palatino Linotype"/>
          <w:bCs/>
          <w:sz w:val="16"/>
          <w:szCs w:val="16"/>
        </w:rPr>
        <w:t>, doctoral project completed April 2025</w:t>
      </w:r>
      <w:r>
        <w:rPr>
          <w:rFonts w:ascii="Palatino Linotype" w:hAnsi="Palatino Linotype"/>
          <w:bCs/>
          <w:sz w:val="16"/>
          <w:szCs w:val="16"/>
        </w:rPr>
        <w:t>, “Examining the Association between Maternal Mental Health and Child Mental Health in a Diverse Birth Cohort”</w:t>
      </w:r>
    </w:p>
    <w:p w14:paraId="44205343" w14:textId="77777777" w:rsidR="00A262F2" w:rsidRDefault="00A262F2" w:rsidP="00C3122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008B7DD7" w14:textId="53398086" w:rsidR="003728B4" w:rsidRDefault="003728B4" w:rsidP="00C3122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454374">
        <w:rPr>
          <w:rFonts w:ascii="Palatino Linotype" w:hAnsi="Palatino Linotype"/>
          <w:bCs/>
          <w:sz w:val="16"/>
          <w:szCs w:val="16"/>
        </w:rPr>
        <w:t>Teresa Anthony</w:t>
      </w:r>
      <w:r>
        <w:rPr>
          <w:rFonts w:ascii="Palatino Linotype" w:hAnsi="Palatino Linotype"/>
          <w:bCs/>
          <w:sz w:val="16"/>
          <w:szCs w:val="16"/>
        </w:rPr>
        <w:t>, PhD in Public Health, protocol defense completed August 2024</w:t>
      </w:r>
      <w:r w:rsidR="00A262F2">
        <w:rPr>
          <w:rFonts w:ascii="Palatino Linotype" w:hAnsi="Palatino Linotype"/>
          <w:bCs/>
          <w:sz w:val="16"/>
          <w:szCs w:val="16"/>
        </w:rPr>
        <w:t xml:space="preserve">, </w:t>
      </w:r>
      <w:r w:rsidR="00ED3822">
        <w:rPr>
          <w:rFonts w:ascii="Palatino Linotype" w:hAnsi="Palatino Linotype"/>
          <w:bCs/>
          <w:sz w:val="16"/>
          <w:szCs w:val="16"/>
        </w:rPr>
        <w:t xml:space="preserve">dissertation completed October 2025, </w:t>
      </w:r>
      <w:r>
        <w:rPr>
          <w:rFonts w:ascii="Palatino Linotype" w:hAnsi="Palatino Linotype"/>
          <w:bCs/>
          <w:sz w:val="16"/>
          <w:szCs w:val="16"/>
        </w:rPr>
        <w:t>“Econometric Analyses Across the Continuum of Care for Individuals with Hearing Loss”</w:t>
      </w:r>
    </w:p>
    <w:p w14:paraId="71CBB339" w14:textId="77777777" w:rsidR="003728B4" w:rsidRPr="003728B4" w:rsidRDefault="003728B4" w:rsidP="00C3122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62B5927F" w14:textId="4D2D5931" w:rsidR="00C3122C" w:rsidRPr="00C3122C" w:rsidRDefault="00C3122C" w:rsidP="00C3122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
          <w:sz w:val="16"/>
          <w:szCs w:val="16"/>
        </w:rPr>
        <w:t xml:space="preserve">Zailing Xing, </w:t>
      </w:r>
      <w:r w:rsidRPr="00C3122C">
        <w:rPr>
          <w:rFonts w:ascii="Palatino Linotype" w:hAnsi="Palatino Linotype"/>
          <w:bCs/>
          <w:sz w:val="16"/>
          <w:szCs w:val="16"/>
        </w:rPr>
        <w:t xml:space="preserve">PhD in Public Health, protocol defense completed May 2024, </w:t>
      </w:r>
      <w:r w:rsidR="00A262F2">
        <w:rPr>
          <w:rFonts w:ascii="Palatino Linotype" w:hAnsi="Palatino Linotype"/>
          <w:bCs/>
          <w:sz w:val="16"/>
          <w:szCs w:val="16"/>
        </w:rPr>
        <w:t xml:space="preserve">dissertation completed September 2024, </w:t>
      </w:r>
      <w:r w:rsidRPr="00C3122C">
        <w:rPr>
          <w:rFonts w:ascii="Palatino Linotype" w:hAnsi="Palatino Linotype"/>
          <w:bCs/>
          <w:sz w:val="16"/>
          <w:szCs w:val="16"/>
        </w:rPr>
        <w:t>“Childbirth, Later-life Cardiovascular Disease, Mortality, and Health-Related Quality of Life in Postmenopausal Women”</w:t>
      </w:r>
    </w:p>
    <w:p w14:paraId="63C797BD" w14:textId="77777777" w:rsidR="00C3122C" w:rsidRDefault="00C3122C" w:rsidP="008951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4062DDCE" w14:textId="6F36F377" w:rsidR="00AF453E" w:rsidRDefault="00AF453E" w:rsidP="008951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
          <w:sz w:val="16"/>
          <w:szCs w:val="16"/>
        </w:rPr>
        <w:t>Rafaella Stein Elger</w:t>
      </w:r>
      <w:r>
        <w:rPr>
          <w:rFonts w:ascii="Palatino Linotype" w:hAnsi="Palatino Linotype"/>
          <w:bCs/>
          <w:sz w:val="16"/>
          <w:szCs w:val="16"/>
        </w:rPr>
        <w:t xml:space="preserve">, PhD in Public Health, </w:t>
      </w:r>
      <w:r w:rsidR="00041AAF">
        <w:rPr>
          <w:rFonts w:ascii="Palatino Linotype" w:hAnsi="Palatino Linotype"/>
          <w:bCs/>
          <w:sz w:val="16"/>
          <w:szCs w:val="16"/>
        </w:rPr>
        <w:t xml:space="preserve">co-major professor, </w:t>
      </w:r>
      <w:r>
        <w:rPr>
          <w:rFonts w:ascii="Palatino Linotype" w:hAnsi="Palatino Linotype"/>
          <w:bCs/>
          <w:sz w:val="16"/>
          <w:szCs w:val="16"/>
        </w:rPr>
        <w:t xml:space="preserve">protocol defense completed April 2024, </w:t>
      </w:r>
      <w:r w:rsidR="001C4BCB">
        <w:rPr>
          <w:rFonts w:ascii="Palatino Linotype" w:hAnsi="Palatino Linotype"/>
          <w:bCs/>
          <w:sz w:val="16"/>
          <w:szCs w:val="16"/>
        </w:rPr>
        <w:t xml:space="preserve">dissertation completed June 2025, </w:t>
      </w:r>
      <w:r>
        <w:rPr>
          <w:rFonts w:ascii="Palatino Linotype" w:hAnsi="Palatino Linotype"/>
          <w:bCs/>
          <w:sz w:val="16"/>
          <w:szCs w:val="16"/>
        </w:rPr>
        <w:t xml:space="preserve">“The Autism Journey: </w:t>
      </w:r>
      <w:r w:rsidRPr="00AF453E">
        <w:rPr>
          <w:rFonts w:ascii="Palatino Linotype" w:hAnsi="Palatino Linotype"/>
          <w:bCs/>
          <w:sz w:val="16"/>
          <w:szCs w:val="16"/>
        </w:rPr>
        <w:t>Understanding Caregivers’ Experiences Navigating Systems of Care for Children with Autism Spectrum Disorder in Florida</w:t>
      </w:r>
      <w:r>
        <w:rPr>
          <w:rFonts w:ascii="Palatino Linotype" w:hAnsi="Palatino Linotype"/>
          <w:bCs/>
          <w:sz w:val="16"/>
          <w:szCs w:val="16"/>
        </w:rPr>
        <w:t>”</w:t>
      </w:r>
    </w:p>
    <w:p w14:paraId="1D471C55" w14:textId="1F0B0C19" w:rsidR="00AF453E" w:rsidRDefault="00AF453E" w:rsidP="008951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7B858B61" w14:textId="105C1D1D" w:rsidR="00AF453E" w:rsidRPr="00AF453E" w:rsidRDefault="00AF453E" w:rsidP="00AF453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AF453E">
        <w:rPr>
          <w:rFonts w:ascii="Palatino Linotype" w:hAnsi="Palatino Linotype"/>
          <w:b/>
          <w:sz w:val="16"/>
          <w:szCs w:val="16"/>
        </w:rPr>
        <w:t>Caroline Stampfel</w:t>
      </w:r>
      <w:r>
        <w:rPr>
          <w:rFonts w:ascii="Palatino Linotype" w:hAnsi="Palatino Linotype"/>
          <w:bCs/>
          <w:sz w:val="16"/>
          <w:szCs w:val="16"/>
        </w:rPr>
        <w:t xml:space="preserve">, DrPH dissertation </w:t>
      </w:r>
      <w:r w:rsidR="00EC5EBE">
        <w:rPr>
          <w:rFonts w:ascii="Palatino Linotype" w:hAnsi="Palatino Linotype"/>
          <w:bCs/>
          <w:sz w:val="16"/>
          <w:szCs w:val="16"/>
        </w:rPr>
        <w:t>co-</w:t>
      </w:r>
      <w:r>
        <w:rPr>
          <w:rFonts w:ascii="Palatino Linotype" w:hAnsi="Palatino Linotype"/>
          <w:bCs/>
          <w:sz w:val="16"/>
          <w:szCs w:val="16"/>
        </w:rPr>
        <w:t xml:space="preserve">advisor, protocol defense completed April 2024, </w:t>
      </w:r>
      <w:r w:rsidR="00EC5EBE">
        <w:rPr>
          <w:rFonts w:ascii="Palatino Linotype" w:hAnsi="Palatino Linotype"/>
          <w:bCs/>
          <w:sz w:val="16"/>
          <w:szCs w:val="16"/>
        </w:rPr>
        <w:t xml:space="preserve">doctoral project completed April 2025, </w:t>
      </w:r>
      <w:r>
        <w:rPr>
          <w:rFonts w:ascii="Palatino Linotype" w:hAnsi="Palatino Linotype"/>
          <w:bCs/>
          <w:sz w:val="16"/>
          <w:szCs w:val="16"/>
        </w:rPr>
        <w:t>“</w:t>
      </w:r>
      <w:r w:rsidRPr="00AF453E">
        <w:rPr>
          <w:rFonts w:ascii="Palatino Linotype" w:hAnsi="Palatino Linotype"/>
          <w:bCs/>
          <w:sz w:val="16"/>
          <w:szCs w:val="16"/>
        </w:rPr>
        <w:t>Recruiting and Retaining a More Diverse Maternal and Child Health (MCH)</w:t>
      </w:r>
      <w:r>
        <w:rPr>
          <w:rFonts w:ascii="Palatino Linotype" w:hAnsi="Palatino Linotype"/>
          <w:bCs/>
          <w:sz w:val="16"/>
          <w:szCs w:val="16"/>
        </w:rPr>
        <w:t xml:space="preserve"> </w:t>
      </w:r>
      <w:r w:rsidRPr="00AF453E">
        <w:rPr>
          <w:rFonts w:ascii="Palatino Linotype" w:hAnsi="Palatino Linotype"/>
          <w:bCs/>
          <w:sz w:val="16"/>
          <w:szCs w:val="16"/>
        </w:rPr>
        <w:t>Workforce</w:t>
      </w:r>
      <w:r>
        <w:rPr>
          <w:rFonts w:ascii="Palatino Linotype" w:hAnsi="Palatino Linotype"/>
          <w:bCs/>
          <w:sz w:val="16"/>
          <w:szCs w:val="16"/>
        </w:rPr>
        <w:t>”</w:t>
      </w:r>
    </w:p>
    <w:p w14:paraId="661E1023" w14:textId="77777777" w:rsidR="00AF453E" w:rsidRDefault="00AF453E" w:rsidP="008951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16E65168" w14:textId="02C968FD" w:rsidR="00E86750" w:rsidRPr="00E86750" w:rsidRDefault="00E86750" w:rsidP="008951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E86750">
        <w:rPr>
          <w:rFonts w:ascii="Palatino Linotype" w:hAnsi="Palatino Linotype"/>
          <w:b/>
          <w:sz w:val="16"/>
          <w:szCs w:val="16"/>
        </w:rPr>
        <w:t>Erica S. LeCounte</w:t>
      </w:r>
      <w:r>
        <w:rPr>
          <w:rFonts w:ascii="Palatino Linotype" w:hAnsi="Palatino Linotype"/>
          <w:bCs/>
          <w:sz w:val="16"/>
          <w:szCs w:val="16"/>
        </w:rPr>
        <w:t xml:space="preserve">, PhD in Public Health, </w:t>
      </w:r>
      <w:r w:rsidR="00041AAF">
        <w:rPr>
          <w:rFonts w:ascii="Palatino Linotype" w:hAnsi="Palatino Linotype"/>
          <w:bCs/>
          <w:sz w:val="16"/>
          <w:szCs w:val="16"/>
        </w:rPr>
        <w:t xml:space="preserve">co-major professor, </w:t>
      </w:r>
      <w:r>
        <w:rPr>
          <w:rFonts w:ascii="Palatino Linotype" w:hAnsi="Palatino Linotype"/>
          <w:bCs/>
          <w:sz w:val="16"/>
          <w:szCs w:val="16"/>
        </w:rPr>
        <w:t xml:space="preserve">protocol defense completed August 2023, </w:t>
      </w:r>
      <w:r w:rsidR="001C4BCB">
        <w:rPr>
          <w:rFonts w:ascii="Palatino Linotype" w:hAnsi="Palatino Linotype"/>
          <w:bCs/>
          <w:sz w:val="16"/>
          <w:szCs w:val="16"/>
        </w:rPr>
        <w:t>dissertation completed May 2025,</w:t>
      </w:r>
      <w:r>
        <w:rPr>
          <w:rFonts w:ascii="Palatino Linotype" w:hAnsi="Palatino Linotype"/>
          <w:bCs/>
          <w:sz w:val="16"/>
          <w:szCs w:val="16"/>
        </w:rPr>
        <w:t>“</w:t>
      </w:r>
      <w:r w:rsidRPr="00E86750">
        <w:rPr>
          <w:rFonts w:ascii="Palatino Linotype" w:hAnsi="Palatino Linotype"/>
          <w:bCs/>
          <w:sz w:val="16"/>
          <w:szCs w:val="16"/>
        </w:rPr>
        <w:t>Examination of the Risk and Determinants of Maternal Suicidality in Florida: Comparisons Between Pregnant, Postpartum, and Nonpregnant Women</w:t>
      </w:r>
      <w:r>
        <w:rPr>
          <w:rFonts w:ascii="Palatino Linotype" w:hAnsi="Palatino Linotype"/>
          <w:bCs/>
          <w:sz w:val="16"/>
          <w:szCs w:val="16"/>
        </w:rPr>
        <w:t>”</w:t>
      </w:r>
    </w:p>
    <w:p w14:paraId="1D98F3D6" w14:textId="77777777" w:rsidR="00E86750" w:rsidRDefault="00E86750" w:rsidP="008951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3EF2BBA6" w14:textId="6ABEC0B3" w:rsidR="00895196" w:rsidRPr="00895196" w:rsidRDefault="00895196" w:rsidP="008951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895196">
        <w:rPr>
          <w:rFonts w:ascii="Palatino Linotype" w:hAnsi="Palatino Linotype"/>
          <w:b/>
          <w:sz w:val="16"/>
          <w:szCs w:val="16"/>
        </w:rPr>
        <w:t>Otobo I. Ujah</w:t>
      </w:r>
      <w:r>
        <w:rPr>
          <w:rFonts w:ascii="Palatino Linotype" w:hAnsi="Palatino Linotype"/>
          <w:bCs/>
          <w:sz w:val="16"/>
          <w:szCs w:val="16"/>
        </w:rPr>
        <w:t xml:space="preserve">, PhD in Public Health, </w:t>
      </w:r>
      <w:r w:rsidR="00454374">
        <w:rPr>
          <w:rFonts w:ascii="Palatino Linotype" w:hAnsi="Palatino Linotype"/>
          <w:bCs/>
          <w:sz w:val="16"/>
          <w:szCs w:val="16"/>
        </w:rPr>
        <w:t xml:space="preserve">major professor, </w:t>
      </w:r>
      <w:r>
        <w:rPr>
          <w:rFonts w:ascii="Palatino Linotype" w:hAnsi="Palatino Linotype"/>
          <w:bCs/>
          <w:sz w:val="16"/>
          <w:szCs w:val="16"/>
        </w:rPr>
        <w:t xml:space="preserve">protocol defense completed March 2023, </w:t>
      </w:r>
      <w:r w:rsidR="003728B4">
        <w:rPr>
          <w:rFonts w:ascii="Palatino Linotype" w:hAnsi="Palatino Linotype"/>
          <w:bCs/>
          <w:sz w:val="16"/>
          <w:szCs w:val="16"/>
        </w:rPr>
        <w:t xml:space="preserve">dissertation completed June 2024. </w:t>
      </w:r>
      <w:r>
        <w:rPr>
          <w:rFonts w:ascii="Palatino Linotype" w:hAnsi="Palatino Linotype"/>
          <w:bCs/>
          <w:sz w:val="16"/>
          <w:szCs w:val="16"/>
        </w:rPr>
        <w:t>“</w:t>
      </w:r>
      <w:r w:rsidRPr="00895196">
        <w:rPr>
          <w:rFonts w:ascii="Palatino Linotype" w:hAnsi="Palatino Linotype"/>
          <w:bCs/>
          <w:sz w:val="16"/>
          <w:szCs w:val="16"/>
        </w:rPr>
        <w:t xml:space="preserve">Investigating </w:t>
      </w:r>
      <w:r>
        <w:rPr>
          <w:rFonts w:ascii="Palatino Linotype" w:hAnsi="Palatino Linotype"/>
          <w:bCs/>
          <w:sz w:val="16"/>
          <w:szCs w:val="16"/>
        </w:rPr>
        <w:t>t</w:t>
      </w:r>
      <w:r w:rsidRPr="00895196">
        <w:rPr>
          <w:rFonts w:ascii="Palatino Linotype" w:hAnsi="Palatino Linotype"/>
          <w:bCs/>
          <w:sz w:val="16"/>
          <w:szCs w:val="16"/>
        </w:rPr>
        <w:t xml:space="preserve">he Impacts </w:t>
      </w:r>
      <w:r>
        <w:rPr>
          <w:rFonts w:ascii="Palatino Linotype" w:hAnsi="Palatino Linotype"/>
          <w:bCs/>
          <w:sz w:val="16"/>
          <w:szCs w:val="16"/>
        </w:rPr>
        <w:t>o</w:t>
      </w:r>
      <w:r w:rsidRPr="00895196">
        <w:rPr>
          <w:rFonts w:ascii="Palatino Linotype" w:hAnsi="Palatino Linotype"/>
          <w:bCs/>
          <w:sz w:val="16"/>
          <w:szCs w:val="16"/>
        </w:rPr>
        <w:t xml:space="preserve">f Pregnancy Intentions </w:t>
      </w:r>
      <w:r>
        <w:rPr>
          <w:rFonts w:ascii="Palatino Linotype" w:hAnsi="Palatino Linotype"/>
          <w:bCs/>
          <w:sz w:val="16"/>
          <w:szCs w:val="16"/>
        </w:rPr>
        <w:t>o</w:t>
      </w:r>
      <w:r w:rsidRPr="00895196">
        <w:rPr>
          <w:rFonts w:ascii="Palatino Linotype" w:hAnsi="Palatino Linotype"/>
          <w:bCs/>
          <w:sz w:val="16"/>
          <w:szCs w:val="16"/>
        </w:rPr>
        <w:t xml:space="preserve">n Maternal Adoption </w:t>
      </w:r>
      <w:r>
        <w:rPr>
          <w:rFonts w:ascii="Palatino Linotype" w:hAnsi="Palatino Linotype"/>
          <w:bCs/>
          <w:sz w:val="16"/>
          <w:szCs w:val="16"/>
        </w:rPr>
        <w:t>o</w:t>
      </w:r>
      <w:r w:rsidRPr="00895196">
        <w:rPr>
          <w:rFonts w:ascii="Palatino Linotype" w:hAnsi="Palatino Linotype"/>
          <w:bCs/>
          <w:sz w:val="16"/>
          <w:szCs w:val="16"/>
        </w:rPr>
        <w:t xml:space="preserve">f Pregnancy Prevention Strategies: Evidence </w:t>
      </w:r>
      <w:r>
        <w:rPr>
          <w:rFonts w:ascii="Palatino Linotype" w:hAnsi="Palatino Linotype"/>
          <w:bCs/>
          <w:sz w:val="16"/>
          <w:szCs w:val="16"/>
        </w:rPr>
        <w:t>f</w:t>
      </w:r>
      <w:r w:rsidRPr="00895196">
        <w:rPr>
          <w:rFonts w:ascii="Palatino Linotype" w:hAnsi="Palatino Linotype"/>
          <w:bCs/>
          <w:sz w:val="16"/>
          <w:szCs w:val="16"/>
        </w:rPr>
        <w:t>rom Nigeria</w:t>
      </w:r>
      <w:r>
        <w:rPr>
          <w:rFonts w:ascii="Palatino Linotype" w:hAnsi="Palatino Linotype"/>
          <w:bCs/>
          <w:sz w:val="16"/>
          <w:szCs w:val="16"/>
        </w:rPr>
        <w:t>”</w:t>
      </w:r>
    </w:p>
    <w:p w14:paraId="7D36BB04" w14:textId="77777777" w:rsidR="00895196" w:rsidRPr="00895196" w:rsidRDefault="00895196" w:rsidP="007A3C2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6210394D" w14:textId="757FB1F8" w:rsidR="0001359D" w:rsidRDefault="0001359D" w:rsidP="007A3C2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B366CB">
        <w:rPr>
          <w:rFonts w:ascii="Palatino Linotype" w:hAnsi="Palatino Linotype"/>
          <w:b/>
          <w:sz w:val="16"/>
          <w:szCs w:val="16"/>
        </w:rPr>
        <w:t>Marlene Joannie Bewa</w:t>
      </w:r>
      <w:r>
        <w:rPr>
          <w:rFonts w:ascii="Palatino Linotype" w:hAnsi="Palatino Linotype"/>
          <w:bCs/>
          <w:sz w:val="16"/>
          <w:szCs w:val="16"/>
        </w:rPr>
        <w:t xml:space="preserve">, PhD in Public Health, </w:t>
      </w:r>
      <w:r w:rsidR="00B366CB">
        <w:rPr>
          <w:rFonts w:ascii="Palatino Linotype" w:hAnsi="Palatino Linotype"/>
          <w:bCs/>
          <w:sz w:val="16"/>
          <w:szCs w:val="16"/>
        </w:rPr>
        <w:t>co-major professor, protocol defense completed May 2022</w:t>
      </w:r>
      <w:r w:rsidR="00F35B19">
        <w:rPr>
          <w:rFonts w:ascii="Palatino Linotype" w:hAnsi="Palatino Linotype"/>
          <w:bCs/>
          <w:sz w:val="16"/>
          <w:szCs w:val="16"/>
        </w:rPr>
        <w:t>, dissertation completed October 2023</w:t>
      </w:r>
      <w:r w:rsidR="00B366CB">
        <w:rPr>
          <w:rFonts w:ascii="Palatino Linotype" w:hAnsi="Palatino Linotype"/>
          <w:bCs/>
          <w:sz w:val="16"/>
          <w:szCs w:val="16"/>
        </w:rPr>
        <w:t>.  “Determinants of Modern Contraceptive Use among Adolescents and Young Women 15-24 Years Old in Benin Republic”</w:t>
      </w:r>
    </w:p>
    <w:p w14:paraId="123DED38" w14:textId="77777777" w:rsidR="0001359D" w:rsidRDefault="0001359D" w:rsidP="007A3C2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31D24BB4" w14:textId="631D6C5F" w:rsidR="007A3C28" w:rsidRPr="007A3C28" w:rsidRDefault="007A3C28" w:rsidP="007A3C2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B56BAC">
        <w:rPr>
          <w:rFonts w:ascii="Palatino Linotype" w:hAnsi="Palatino Linotype"/>
          <w:b/>
          <w:sz w:val="16"/>
          <w:szCs w:val="16"/>
        </w:rPr>
        <w:t>Julie Ritter</w:t>
      </w:r>
      <w:r w:rsidRPr="007A3C28">
        <w:rPr>
          <w:rFonts w:ascii="Palatino Linotype" w:hAnsi="Palatino Linotype"/>
          <w:bCs/>
          <w:sz w:val="16"/>
          <w:szCs w:val="16"/>
        </w:rPr>
        <w:t xml:space="preserve">, </w:t>
      </w:r>
      <w:r>
        <w:rPr>
          <w:rFonts w:ascii="Palatino Linotype" w:hAnsi="Palatino Linotype"/>
          <w:bCs/>
          <w:sz w:val="16"/>
          <w:szCs w:val="16"/>
        </w:rPr>
        <w:t xml:space="preserve">DrPH, dissertation advisor, protocol defense completed December 2021, </w:t>
      </w:r>
      <w:r w:rsidR="00373E50">
        <w:rPr>
          <w:rFonts w:ascii="Palatino Linotype" w:hAnsi="Palatino Linotype"/>
          <w:bCs/>
          <w:sz w:val="16"/>
          <w:szCs w:val="16"/>
        </w:rPr>
        <w:t xml:space="preserve">dissertation completed July 2023. </w:t>
      </w:r>
      <w:r>
        <w:rPr>
          <w:rFonts w:ascii="Palatino Linotype" w:hAnsi="Palatino Linotype"/>
          <w:bCs/>
          <w:sz w:val="16"/>
          <w:szCs w:val="16"/>
        </w:rPr>
        <w:t>“</w:t>
      </w:r>
      <w:r w:rsidRPr="007A3C28">
        <w:rPr>
          <w:rFonts w:ascii="Palatino Linotype" w:hAnsi="Palatino Linotype"/>
          <w:bCs/>
          <w:sz w:val="16"/>
          <w:szCs w:val="16"/>
        </w:rPr>
        <w:t>Formative Research on Financial Hardship and Childhood Cancer in</w:t>
      </w:r>
      <w:r>
        <w:rPr>
          <w:rFonts w:ascii="Palatino Linotype" w:hAnsi="Palatino Linotype"/>
          <w:bCs/>
          <w:sz w:val="16"/>
          <w:szCs w:val="16"/>
        </w:rPr>
        <w:t xml:space="preserve"> </w:t>
      </w:r>
      <w:r w:rsidRPr="007A3C28">
        <w:rPr>
          <w:rFonts w:ascii="Palatino Linotype" w:hAnsi="Palatino Linotype"/>
          <w:bCs/>
          <w:sz w:val="16"/>
          <w:szCs w:val="16"/>
        </w:rPr>
        <w:t>Low- and Middle-Income Countries</w:t>
      </w:r>
      <w:r>
        <w:rPr>
          <w:rFonts w:ascii="Palatino Linotype" w:hAnsi="Palatino Linotype"/>
          <w:bCs/>
          <w:sz w:val="16"/>
          <w:szCs w:val="16"/>
        </w:rPr>
        <w:t>”</w:t>
      </w:r>
    </w:p>
    <w:p w14:paraId="76C6E60E" w14:textId="35CE07CD" w:rsidR="007A3C28" w:rsidRDefault="007A3C28" w:rsidP="00D9039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2993B19C" w14:textId="6B455E15" w:rsidR="007A3C28" w:rsidRDefault="007A3C28" w:rsidP="00D9039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Cs/>
          <w:sz w:val="16"/>
          <w:szCs w:val="16"/>
        </w:rPr>
        <w:t>Blake Scott, PhD in Public Health, committee member, protocol defense completed December 2021,</w:t>
      </w:r>
      <w:r w:rsidR="002408CE">
        <w:rPr>
          <w:rFonts w:ascii="Palatino Linotype" w:hAnsi="Palatino Linotype"/>
          <w:bCs/>
          <w:sz w:val="16"/>
          <w:szCs w:val="16"/>
        </w:rPr>
        <w:t xml:space="preserve"> dissertation completed May 2023,</w:t>
      </w:r>
      <w:r>
        <w:rPr>
          <w:rFonts w:ascii="Palatino Linotype" w:hAnsi="Palatino Linotype"/>
          <w:bCs/>
          <w:sz w:val="16"/>
          <w:szCs w:val="16"/>
        </w:rPr>
        <w:t xml:space="preserve"> “</w:t>
      </w:r>
      <w:r w:rsidRPr="007A3C28">
        <w:rPr>
          <w:rFonts w:ascii="Palatino Linotype" w:hAnsi="Palatino Linotype"/>
          <w:bCs/>
          <w:sz w:val="16"/>
          <w:szCs w:val="16"/>
        </w:rPr>
        <w:t>Counting Every Death When Every Death Counts</w:t>
      </w:r>
      <w:r>
        <w:rPr>
          <w:rFonts w:ascii="Palatino Linotype" w:hAnsi="Palatino Linotype"/>
          <w:bCs/>
          <w:sz w:val="16"/>
          <w:szCs w:val="16"/>
        </w:rPr>
        <w:t>:</w:t>
      </w:r>
      <w:r w:rsidRPr="007A3C28">
        <w:t xml:space="preserve"> </w:t>
      </w:r>
      <w:r w:rsidRPr="007A3C28">
        <w:rPr>
          <w:rFonts w:ascii="Palatino Linotype" w:hAnsi="Palatino Linotype"/>
          <w:bCs/>
          <w:sz w:val="16"/>
          <w:szCs w:val="16"/>
        </w:rPr>
        <w:t>A Mixed Methods Study of Hurricane Michael Excess Mortality</w:t>
      </w:r>
      <w:r>
        <w:rPr>
          <w:rFonts w:ascii="Palatino Linotype" w:hAnsi="Palatino Linotype"/>
          <w:bCs/>
          <w:sz w:val="16"/>
          <w:szCs w:val="16"/>
        </w:rPr>
        <w:t>”</w:t>
      </w:r>
    </w:p>
    <w:p w14:paraId="013F44D9" w14:textId="77777777" w:rsidR="007A3C28" w:rsidRDefault="007A3C28" w:rsidP="00D9039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261FBB2F" w14:textId="6F9D0B49" w:rsidR="00D90393" w:rsidRPr="00D90393" w:rsidRDefault="00D90393" w:rsidP="00D9039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D90393">
        <w:rPr>
          <w:rFonts w:ascii="Palatino Linotype" w:hAnsi="Palatino Linotype"/>
          <w:bCs/>
          <w:sz w:val="16"/>
          <w:szCs w:val="16"/>
        </w:rPr>
        <w:t>Nathan J. Cohen</w:t>
      </w:r>
      <w:r>
        <w:rPr>
          <w:rFonts w:ascii="Palatino Linotype" w:hAnsi="Palatino Linotype"/>
          <w:bCs/>
          <w:sz w:val="16"/>
          <w:szCs w:val="16"/>
        </w:rPr>
        <w:t>, PhD in Public Health, committee member, protocol defense completed March 2021</w:t>
      </w:r>
      <w:r w:rsidR="00895E83">
        <w:rPr>
          <w:rFonts w:ascii="Palatino Linotype" w:hAnsi="Palatino Linotype"/>
          <w:bCs/>
          <w:sz w:val="16"/>
          <w:szCs w:val="16"/>
        </w:rPr>
        <w:t>, dissertation completed September 2021</w:t>
      </w:r>
      <w:r>
        <w:rPr>
          <w:rFonts w:ascii="Palatino Linotype" w:hAnsi="Palatino Linotype"/>
          <w:bCs/>
          <w:sz w:val="16"/>
          <w:szCs w:val="16"/>
        </w:rPr>
        <w:t>.  Dissertation: “</w:t>
      </w:r>
      <w:r w:rsidRPr="00D90393">
        <w:rPr>
          <w:rFonts w:ascii="Palatino Linotype" w:hAnsi="Palatino Linotype"/>
          <w:bCs/>
          <w:sz w:val="16"/>
          <w:szCs w:val="16"/>
        </w:rPr>
        <w:t>The Associations of Gestational Diabetes Mellitus and Prenatal Depression with</w:t>
      </w:r>
      <w:r>
        <w:rPr>
          <w:rFonts w:ascii="Palatino Linotype" w:hAnsi="Palatino Linotype"/>
          <w:bCs/>
          <w:sz w:val="16"/>
          <w:szCs w:val="16"/>
        </w:rPr>
        <w:t xml:space="preserve"> </w:t>
      </w:r>
      <w:r w:rsidRPr="00D90393">
        <w:rPr>
          <w:rFonts w:ascii="Palatino Linotype" w:hAnsi="Palatino Linotype"/>
          <w:bCs/>
          <w:sz w:val="16"/>
          <w:szCs w:val="16"/>
        </w:rPr>
        <w:t>Child Cortisol Levels and Cord Blood Glucocorticoids</w:t>
      </w:r>
      <w:r>
        <w:rPr>
          <w:rFonts w:ascii="Palatino Linotype" w:hAnsi="Palatino Linotype"/>
          <w:bCs/>
          <w:sz w:val="16"/>
          <w:szCs w:val="16"/>
        </w:rPr>
        <w:t>”</w:t>
      </w:r>
    </w:p>
    <w:p w14:paraId="2A5CAE87" w14:textId="77777777" w:rsidR="00D90393" w:rsidRDefault="00D90393" w:rsidP="006F2F6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40A02A37" w14:textId="07159016" w:rsidR="006F2F67" w:rsidRPr="006F2F67" w:rsidRDefault="006F2F67" w:rsidP="006F2F6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6F2F67">
        <w:rPr>
          <w:rFonts w:ascii="Palatino Linotype" w:hAnsi="Palatino Linotype"/>
          <w:b/>
          <w:sz w:val="16"/>
          <w:szCs w:val="16"/>
        </w:rPr>
        <w:t>Emily Ferrell</w:t>
      </w:r>
      <w:r w:rsidRPr="006F2F67">
        <w:rPr>
          <w:rFonts w:ascii="Palatino Linotype" w:hAnsi="Palatino Linotype"/>
          <w:bCs/>
          <w:sz w:val="16"/>
          <w:szCs w:val="16"/>
        </w:rPr>
        <w:t>,</w:t>
      </w:r>
      <w:r>
        <w:rPr>
          <w:rFonts w:ascii="Palatino Linotype" w:hAnsi="Palatino Linotype"/>
          <w:bCs/>
          <w:sz w:val="16"/>
          <w:szCs w:val="16"/>
        </w:rPr>
        <w:t xml:space="preserve"> DrPH, </w:t>
      </w:r>
      <w:r w:rsidR="00EE1A48">
        <w:rPr>
          <w:rFonts w:ascii="Palatino Linotype" w:hAnsi="Palatino Linotype"/>
          <w:bCs/>
          <w:sz w:val="16"/>
          <w:szCs w:val="16"/>
        </w:rPr>
        <w:t xml:space="preserve">dissertation advisor, </w:t>
      </w:r>
      <w:r>
        <w:rPr>
          <w:rFonts w:ascii="Palatino Linotype" w:hAnsi="Palatino Linotype"/>
          <w:bCs/>
          <w:sz w:val="16"/>
          <w:szCs w:val="16"/>
        </w:rPr>
        <w:t>protocol defense completed February 2021</w:t>
      </w:r>
      <w:r w:rsidR="005B451A">
        <w:rPr>
          <w:rFonts w:ascii="Palatino Linotype" w:hAnsi="Palatino Linotype"/>
          <w:bCs/>
          <w:sz w:val="16"/>
          <w:szCs w:val="16"/>
        </w:rPr>
        <w:t>, dissertation completed March 2022</w:t>
      </w:r>
      <w:r>
        <w:rPr>
          <w:rFonts w:ascii="Palatino Linotype" w:hAnsi="Palatino Linotype"/>
          <w:bCs/>
          <w:sz w:val="16"/>
          <w:szCs w:val="16"/>
        </w:rPr>
        <w:t>. Dissertation: “</w:t>
      </w:r>
      <w:r w:rsidRPr="006F2F67">
        <w:rPr>
          <w:rFonts w:ascii="Palatino Linotype" w:hAnsi="Palatino Linotype"/>
          <w:bCs/>
          <w:sz w:val="16"/>
          <w:szCs w:val="16"/>
        </w:rPr>
        <w:t>The Efficacy of Kentucky’s Public Health Programs in Improving Well-Being for Children Born with Neonatal Abstinence Syndrome</w:t>
      </w:r>
      <w:r>
        <w:rPr>
          <w:rFonts w:ascii="Palatino Linotype" w:hAnsi="Palatino Linotype"/>
          <w:bCs/>
          <w:sz w:val="16"/>
          <w:szCs w:val="16"/>
        </w:rPr>
        <w:t>”</w:t>
      </w:r>
    </w:p>
    <w:p w14:paraId="5B804A28" w14:textId="77777777" w:rsidR="006F2F67" w:rsidRDefault="006F2F67" w:rsidP="00E93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63A9D9FD" w14:textId="77777777" w:rsidR="00D96E6F" w:rsidRDefault="00D96E6F" w:rsidP="00E93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Pr>
          <w:rFonts w:ascii="Palatino Linotype" w:hAnsi="Palatino Linotype"/>
          <w:bCs/>
          <w:sz w:val="16"/>
          <w:szCs w:val="16"/>
        </w:rPr>
        <w:t>Naya Thomas, MSPH in Environmental and Occupational Health, committee member, protocol defense completed July 2020</w:t>
      </w:r>
      <w:r w:rsidR="001C65E9">
        <w:rPr>
          <w:rFonts w:ascii="Palatino Linotype" w:hAnsi="Palatino Linotype"/>
          <w:bCs/>
          <w:sz w:val="16"/>
          <w:szCs w:val="16"/>
        </w:rPr>
        <w:t>, thesis completed October 2020</w:t>
      </w:r>
      <w:r>
        <w:rPr>
          <w:rFonts w:ascii="Palatino Linotype" w:hAnsi="Palatino Linotype"/>
          <w:bCs/>
          <w:sz w:val="16"/>
          <w:szCs w:val="16"/>
        </w:rPr>
        <w:t>.  Thesis: “The Quantification of Heavy Metals in Infant Formulas Offered by the Florida WIC Program”</w:t>
      </w:r>
    </w:p>
    <w:p w14:paraId="061CA99D" w14:textId="77777777" w:rsidR="00D96E6F" w:rsidRDefault="00D96E6F" w:rsidP="00E93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p>
    <w:p w14:paraId="14A39254" w14:textId="44E33ECF" w:rsidR="00525E98" w:rsidRPr="00525E98" w:rsidRDefault="00525E98" w:rsidP="00E93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Cs/>
          <w:sz w:val="16"/>
          <w:szCs w:val="16"/>
        </w:rPr>
      </w:pPr>
      <w:r w:rsidRPr="00525E98">
        <w:rPr>
          <w:rFonts w:ascii="Palatino Linotype" w:hAnsi="Palatino Linotype"/>
          <w:bCs/>
          <w:sz w:val="16"/>
          <w:szCs w:val="16"/>
        </w:rPr>
        <w:t xml:space="preserve">Acadia W. Buro, </w:t>
      </w:r>
      <w:r>
        <w:rPr>
          <w:rFonts w:ascii="Palatino Linotype" w:hAnsi="Palatino Linotype"/>
          <w:sz w:val="16"/>
          <w:szCs w:val="16"/>
        </w:rPr>
        <w:t>PhD in Public Health, committee member, protocol defense completed June 2020</w:t>
      </w:r>
      <w:r w:rsidR="00895E83">
        <w:rPr>
          <w:rFonts w:ascii="Palatino Linotype" w:hAnsi="Palatino Linotype"/>
          <w:sz w:val="16"/>
          <w:szCs w:val="16"/>
        </w:rPr>
        <w:t>, dissertation completed June 2021</w:t>
      </w:r>
      <w:r>
        <w:rPr>
          <w:rFonts w:ascii="Palatino Linotype" w:hAnsi="Palatino Linotype"/>
          <w:sz w:val="16"/>
          <w:szCs w:val="16"/>
        </w:rPr>
        <w:t>.  Dissertation: “</w:t>
      </w:r>
      <w:r w:rsidRPr="00525E98">
        <w:rPr>
          <w:rFonts w:ascii="Palatino Linotype" w:hAnsi="Palatino Linotype"/>
          <w:sz w:val="16"/>
          <w:szCs w:val="16"/>
        </w:rPr>
        <w:t>Feasibility of a Virtual Group Nutrition Intervention for Adolescents with Autism Spectrum Disorder</w:t>
      </w:r>
      <w:r>
        <w:rPr>
          <w:rFonts w:ascii="Palatino Linotype" w:hAnsi="Palatino Linotype"/>
          <w:sz w:val="16"/>
          <w:szCs w:val="16"/>
        </w:rPr>
        <w:t>”</w:t>
      </w:r>
    </w:p>
    <w:p w14:paraId="62314D05" w14:textId="77777777" w:rsidR="00525E98" w:rsidRDefault="00525E98" w:rsidP="00E93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1864B4FA" w14:textId="77777777" w:rsidR="00E93475" w:rsidRPr="00E93475" w:rsidRDefault="00E93475" w:rsidP="00E93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E93475">
        <w:rPr>
          <w:rFonts w:ascii="Palatino Linotype" w:hAnsi="Palatino Linotype"/>
          <w:b/>
          <w:sz w:val="16"/>
          <w:szCs w:val="16"/>
        </w:rPr>
        <w:t>Joanna F. Mackie</w:t>
      </w:r>
      <w:r>
        <w:rPr>
          <w:rFonts w:ascii="Palatino Linotype" w:hAnsi="Palatino Linotype"/>
          <w:b/>
          <w:sz w:val="16"/>
          <w:szCs w:val="16"/>
        </w:rPr>
        <w:t xml:space="preserve">, </w:t>
      </w:r>
      <w:bookmarkStart w:id="35" w:name="_Hlk43902519"/>
      <w:r>
        <w:rPr>
          <w:rFonts w:ascii="Palatino Linotype" w:hAnsi="Palatino Linotype"/>
          <w:sz w:val="16"/>
          <w:szCs w:val="16"/>
        </w:rPr>
        <w:t>PhD in Public Health, dissertation advisor, protocol defense completed June 2020</w:t>
      </w:r>
      <w:r w:rsidR="00D23F47">
        <w:rPr>
          <w:rFonts w:ascii="Palatino Linotype" w:hAnsi="Palatino Linotype"/>
          <w:sz w:val="16"/>
          <w:szCs w:val="16"/>
        </w:rPr>
        <w:t>, dissertation completed May 2021</w:t>
      </w:r>
      <w:r>
        <w:rPr>
          <w:rFonts w:ascii="Palatino Linotype" w:hAnsi="Palatino Linotype"/>
          <w:sz w:val="16"/>
          <w:szCs w:val="16"/>
        </w:rPr>
        <w:t>.  Dissertation:</w:t>
      </w:r>
      <w:bookmarkEnd w:id="35"/>
      <w:r>
        <w:rPr>
          <w:rFonts w:ascii="Palatino Linotype" w:hAnsi="Palatino Linotype"/>
          <w:sz w:val="16"/>
          <w:szCs w:val="16"/>
        </w:rPr>
        <w:t xml:space="preserve"> </w:t>
      </w:r>
      <w:r w:rsidRPr="00E93475">
        <w:rPr>
          <w:rFonts w:ascii="Palatino Linotype" w:hAnsi="Palatino Linotype"/>
          <w:sz w:val="16"/>
          <w:szCs w:val="16"/>
        </w:rPr>
        <w:t>“A Mixed-Methods Assessment of Mealtime Best Practices in Early Care and Education Settings Before, During and After COVID-19”</w:t>
      </w:r>
    </w:p>
    <w:p w14:paraId="6A7F8D78" w14:textId="77777777" w:rsidR="00E93475" w:rsidRDefault="00E93475" w:rsidP="00C8522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3A632CB4" w14:textId="77777777" w:rsidR="003D1BA4" w:rsidRPr="003D1BA4" w:rsidRDefault="003D1BA4" w:rsidP="00C8522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Astha Kakkad</w:t>
      </w:r>
      <w:r>
        <w:rPr>
          <w:rFonts w:ascii="Palatino Linotype" w:hAnsi="Palatino Linotype"/>
          <w:sz w:val="16"/>
          <w:szCs w:val="16"/>
        </w:rPr>
        <w:t>, MSPH, thesis completed April 2020.  “</w:t>
      </w:r>
      <w:r w:rsidRPr="003D1BA4">
        <w:rPr>
          <w:rFonts w:ascii="Palatino Linotype" w:hAnsi="Palatino Linotype"/>
          <w:sz w:val="16"/>
          <w:szCs w:val="16"/>
        </w:rPr>
        <w:t>Does Gestational Diabetes Mellitus Increases the Risk of Preeclampsia Among Primigravid Women?</w:t>
      </w:r>
      <w:r>
        <w:rPr>
          <w:rFonts w:ascii="Palatino Linotype" w:hAnsi="Palatino Linotype"/>
          <w:sz w:val="16"/>
          <w:szCs w:val="16"/>
        </w:rPr>
        <w:t>”</w:t>
      </w:r>
    </w:p>
    <w:p w14:paraId="09B6D5C1" w14:textId="77777777" w:rsidR="003D1BA4" w:rsidRDefault="003D1BA4" w:rsidP="00C8522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4632F0DB" w14:textId="77777777" w:rsidR="005F6D82" w:rsidRDefault="005F6D82" w:rsidP="00C8522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5F6D82">
        <w:rPr>
          <w:rFonts w:ascii="Palatino Linotype" w:hAnsi="Palatino Linotype"/>
          <w:b/>
          <w:sz w:val="16"/>
          <w:szCs w:val="16"/>
        </w:rPr>
        <w:lastRenderedPageBreak/>
        <w:t>Tara Foti</w:t>
      </w:r>
      <w:r>
        <w:rPr>
          <w:rFonts w:ascii="Palatino Linotype" w:hAnsi="Palatino Linotype"/>
          <w:sz w:val="16"/>
          <w:szCs w:val="16"/>
        </w:rPr>
        <w:t>, PhD in Public Health, dissertation advisor, protocol defense completed July 2019</w:t>
      </w:r>
      <w:r w:rsidR="00A26C10">
        <w:rPr>
          <w:rFonts w:ascii="Palatino Linotype" w:hAnsi="Palatino Linotype"/>
          <w:sz w:val="16"/>
          <w:szCs w:val="16"/>
        </w:rPr>
        <w:t>, dissertation completed March 2021</w:t>
      </w:r>
      <w:r>
        <w:rPr>
          <w:rFonts w:ascii="Palatino Linotype" w:hAnsi="Palatino Linotype"/>
          <w:sz w:val="16"/>
          <w:szCs w:val="16"/>
        </w:rPr>
        <w:t>.  Dissertation: “</w:t>
      </w:r>
      <w:r w:rsidR="00E23287" w:rsidRPr="00E23287">
        <w:rPr>
          <w:rFonts w:ascii="Palatino Linotype" w:hAnsi="Palatino Linotype"/>
          <w:sz w:val="16"/>
          <w:szCs w:val="16"/>
        </w:rPr>
        <w:t>Screening of Pregnant Women with Opioid Use Disorder: Identifying Factors Impacting Implementation of Screening Recommendations Using the Theoretical Domains Framework</w:t>
      </w:r>
      <w:r>
        <w:rPr>
          <w:rFonts w:ascii="Palatino Linotype" w:hAnsi="Palatino Linotype"/>
          <w:sz w:val="16"/>
          <w:szCs w:val="16"/>
        </w:rPr>
        <w:t>”</w:t>
      </w:r>
    </w:p>
    <w:p w14:paraId="2B4ECDB0" w14:textId="77777777" w:rsidR="005F6D82" w:rsidRDefault="005F6D82" w:rsidP="00C8522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935A166" w14:textId="77777777" w:rsidR="003F1C88" w:rsidRPr="003F1C88" w:rsidRDefault="00C8522A" w:rsidP="003F1C88">
      <w:pPr>
        <w:rPr>
          <w:rFonts w:ascii="Palatino Linotype" w:hAnsi="Palatino Linotype"/>
          <w:sz w:val="16"/>
          <w:szCs w:val="16"/>
        </w:rPr>
      </w:pPr>
      <w:r w:rsidRPr="003F1C88">
        <w:rPr>
          <w:rFonts w:ascii="Palatino Linotype" w:hAnsi="Palatino Linotype"/>
          <w:b/>
          <w:bCs/>
          <w:sz w:val="16"/>
          <w:szCs w:val="16"/>
        </w:rPr>
        <w:t>Nathanael Stanley</w:t>
      </w:r>
      <w:r w:rsidRPr="00C8522A">
        <w:rPr>
          <w:rFonts w:ascii="Palatino Linotype" w:hAnsi="Palatino Linotype"/>
          <w:sz w:val="16"/>
          <w:szCs w:val="16"/>
        </w:rPr>
        <w:t xml:space="preserve">, PhD in Public Health, </w:t>
      </w:r>
      <w:r w:rsidR="005F6D82">
        <w:rPr>
          <w:rFonts w:ascii="Palatino Linotype" w:hAnsi="Palatino Linotype"/>
          <w:sz w:val="16"/>
          <w:szCs w:val="16"/>
        </w:rPr>
        <w:t>co</w:t>
      </w:r>
      <w:r w:rsidR="001C65E9">
        <w:rPr>
          <w:rFonts w:ascii="Palatino Linotype" w:hAnsi="Palatino Linotype"/>
          <w:sz w:val="16"/>
          <w:szCs w:val="16"/>
        </w:rPr>
        <w:t>-major professor</w:t>
      </w:r>
      <w:r w:rsidR="005F6D82">
        <w:rPr>
          <w:rFonts w:ascii="Palatino Linotype" w:hAnsi="Palatino Linotype"/>
          <w:sz w:val="16"/>
          <w:szCs w:val="16"/>
        </w:rPr>
        <w:t xml:space="preserve">, </w:t>
      </w:r>
      <w:r>
        <w:rPr>
          <w:rFonts w:ascii="Palatino Linotype" w:hAnsi="Palatino Linotype"/>
          <w:sz w:val="16"/>
          <w:szCs w:val="16"/>
        </w:rPr>
        <w:t>protocol defense completed June 2019</w:t>
      </w:r>
      <w:r w:rsidR="00DA29D9">
        <w:rPr>
          <w:rFonts w:ascii="Palatino Linotype" w:hAnsi="Palatino Linotype"/>
          <w:sz w:val="16"/>
          <w:szCs w:val="16"/>
        </w:rPr>
        <w:t xml:space="preserve">, </w:t>
      </w:r>
      <w:r w:rsidR="003F1C88">
        <w:rPr>
          <w:rFonts w:ascii="Palatino Linotype" w:hAnsi="Palatino Linotype"/>
          <w:sz w:val="16"/>
          <w:szCs w:val="16"/>
        </w:rPr>
        <w:t>dissertation completed</w:t>
      </w:r>
      <w:r w:rsidR="00DA29D9">
        <w:rPr>
          <w:rFonts w:ascii="Palatino Linotype" w:hAnsi="Palatino Linotype"/>
          <w:sz w:val="16"/>
          <w:szCs w:val="16"/>
        </w:rPr>
        <w:t xml:space="preserve"> October 2020</w:t>
      </w:r>
      <w:r>
        <w:rPr>
          <w:rFonts w:ascii="Palatino Linotype" w:hAnsi="Palatino Linotype"/>
          <w:sz w:val="16"/>
          <w:szCs w:val="16"/>
        </w:rPr>
        <w:t xml:space="preserve">.  Dissertation: </w:t>
      </w:r>
      <w:r w:rsidRPr="00C8522A">
        <w:rPr>
          <w:rFonts w:ascii="Palatino Linotype" w:hAnsi="Palatino Linotype"/>
          <w:sz w:val="16"/>
          <w:szCs w:val="16"/>
        </w:rPr>
        <w:t xml:space="preserve">“On the Importance of Context: </w:t>
      </w:r>
      <w:r w:rsidR="003F1C88" w:rsidRPr="003F1C88">
        <w:rPr>
          <w:rFonts w:ascii="Palatino Linotype" w:hAnsi="Palatino Linotype"/>
          <w:sz w:val="16"/>
          <w:szCs w:val="16"/>
        </w:rPr>
        <w:t xml:space="preserve">Examining the </w:t>
      </w:r>
      <w:r w:rsidR="003F1C88">
        <w:rPr>
          <w:rFonts w:ascii="Palatino Linotype" w:hAnsi="Palatino Linotype"/>
          <w:sz w:val="16"/>
          <w:szCs w:val="16"/>
        </w:rPr>
        <w:t>A</w:t>
      </w:r>
      <w:r w:rsidR="003F1C88" w:rsidRPr="003F1C88">
        <w:rPr>
          <w:rFonts w:ascii="Palatino Linotype" w:hAnsi="Palatino Linotype"/>
          <w:sz w:val="16"/>
          <w:szCs w:val="16"/>
        </w:rPr>
        <w:t xml:space="preserve">pplicability </w:t>
      </w:r>
      <w:r w:rsidR="003F1C88">
        <w:rPr>
          <w:rFonts w:ascii="Palatino Linotype" w:hAnsi="Palatino Linotype"/>
          <w:sz w:val="16"/>
          <w:szCs w:val="16"/>
        </w:rPr>
        <w:t>I</w:t>
      </w:r>
      <w:r w:rsidR="003F1C88" w:rsidRPr="003F1C88">
        <w:rPr>
          <w:rFonts w:ascii="Palatino Linotype" w:hAnsi="Palatino Linotype"/>
          <w:sz w:val="16"/>
          <w:szCs w:val="16"/>
        </w:rPr>
        <w:t xml:space="preserve">nfertility </w:t>
      </w:r>
      <w:r w:rsidR="003F1C88">
        <w:rPr>
          <w:rFonts w:ascii="Palatino Linotype" w:hAnsi="Palatino Linotype"/>
          <w:sz w:val="16"/>
          <w:szCs w:val="16"/>
        </w:rPr>
        <w:t>I</w:t>
      </w:r>
      <w:r w:rsidR="003F1C88" w:rsidRPr="003F1C88">
        <w:rPr>
          <w:rFonts w:ascii="Palatino Linotype" w:hAnsi="Palatino Linotype"/>
          <w:sz w:val="16"/>
          <w:szCs w:val="16"/>
        </w:rPr>
        <w:t xml:space="preserve">nsurance </w:t>
      </w:r>
      <w:r w:rsidR="003F1C88">
        <w:rPr>
          <w:rFonts w:ascii="Palatino Linotype" w:hAnsi="Palatino Linotype"/>
          <w:sz w:val="16"/>
          <w:szCs w:val="16"/>
        </w:rPr>
        <w:t>M</w:t>
      </w:r>
      <w:r w:rsidR="003F1C88" w:rsidRPr="003F1C88">
        <w:rPr>
          <w:rFonts w:ascii="Palatino Linotype" w:hAnsi="Palatino Linotype"/>
          <w:sz w:val="16"/>
          <w:szCs w:val="16"/>
        </w:rPr>
        <w:t>andates in the United States</w:t>
      </w:r>
      <w:r w:rsidR="003F1C88">
        <w:rPr>
          <w:rFonts w:ascii="Palatino Linotype" w:hAnsi="Palatino Linotype"/>
          <w:sz w:val="16"/>
          <w:szCs w:val="16"/>
        </w:rPr>
        <w:t xml:space="preserve"> U</w:t>
      </w:r>
      <w:r w:rsidR="003F1C88" w:rsidRPr="003F1C88">
        <w:rPr>
          <w:rFonts w:ascii="Palatino Linotype" w:hAnsi="Palatino Linotype"/>
          <w:sz w:val="16"/>
          <w:szCs w:val="16"/>
        </w:rPr>
        <w:t xml:space="preserve">sing a </w:t>
      </w:r>
      <w:r w:rsidR="003F1C88">
        <w:rPr>
          <w:rFonts w:ascii="Palatino Linotype" w:hAnsi="Palatino Linotype"/>
          <w:sz w:val="16"/>
          <w:szCs w:val="16"/>
        </w:rPr>
        <w:t>M</w:t>
      </w:r>
      <w:r w:rsidR="003F1C88" w:rsidRPr="003F1C88">
        <w:rPr>
          <w:rFonts w:ascii="Palatino Linotype" w:hAnsi="Palatino Linotype"/>
          <w:sz w:val="16"/>
          <w:szCs w:val="16"/>
        </w:rPr>
        <w:t>ixed-</w:t>
      </w:r>
      <w:r w:rsidR="003F1C88">
        <w:rPr>
          <w:rFonts w:ascii="Palatino Linotype" w:hAnsi="Palatino Linotype"/>
          <w:sz w:val="16"/>
          <w:szCs w:val="16"/>
        </w:rPr>
        <w:t>M</w:t>
      </w:r>
      <w:r w:rsidR="003F1C88" w:rsidRPr="003F1C88">
        <w:rPr>
          <w:rFonts w:ascii="Palatino Linotype" w:hAnsi="Palatino Linotype"/>
          <w:sz w:val="16"/>
          <w:szCs w:val="16"/>
        </w:rPr>
        <w:t xml:space="preserve">ethods </w:t>
      </w:r>
      <w:r w:rsidR="003F1C88">
        <w:rPr>
          <w:rFonts w:ascii="Palatino Linotype" w:hAnsi="Palatino Linotype"/>
          <w:sz w:val="16"/>
          <w:szCs w:val="16"/>
        </w:rPr>
        <w:t>S</w:t>
      </w:r>
      <w:r w:rsidR="003F1C88" w:rsidRPr="003F1C88">
        <w:rPr>
          <w:rFonts w:ascii="Palatino Linotype" w:hAnsi="Palatino Linotype"/>
          <w:sz w:val="16"/>
          <w:szCs w:val="16"/>
        </w:rPr>
        <w:t xml:space="preserve">tudy </w:t>
      </w:r>
      <w:r w:rsidR="003F1C88">
        <w:rPr>
          <w:rFonts w:ascii="Palatino Linotype" w:hAnsi="Palatino Linotype"/>
          <w:sz w:val="16"/>
          <w:szCs w:val="16"/>
        </w:rPr>
        <w:t>D</w:t>
      </w:r>
      <w:r w:rsidR="003F1C88" w:rsidRPr="003F1C88">
        <w:rPr>
          <w:rFonts w:ascii="Palatino Linotype" w:hAnsi="Palatino Linotype"/>
          <w:sz w:val="16"/>
          <w:szCs w:val="16"/>
        </w:rPr>
        <w:t>esign</w:t>
      </w:r>
      <w:r w:rsidR="003F1C88">
        <w:rPr>
          <w:rFonts w:ascii="Palatino Linotype" w:hAnsi="Palatino Linotype"/>
          <w:sz w:val="16"/>
          <w:szCs w:val="16"/>
        </w:rPr>
        <w:t>”</w:t>
      </w:r>
      <w:r w:rsidR="003F1C88" w:rsidRPr="003F1C88">
        <w:rPr>
          <w:rFonts w:ascii="Palatino Linotype" w:hAnsi="Palatino Linotype"/>
          <w:sz w:val="16"/>
          <w:szCs w:val="16"/>
        </w:rPr>
        <w:t xml:space="preserve"> </w:t>
      </w:r>
    </w:p>
    <w:p w14:paraId="697D6BF7" w14:textId="77777777" w:rsidR="003F1C88" w:rsidRDefault="003F1C88"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0BA3DF7D" w14:textId="77777777" w:rsidR="00AA1CF4" w:rsidRDefault="00AA1CF4"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AA1CF4">
        <w:rPr>
          <w:rFonts w:ascii="Palatino Linotype" w:hAnsi="Palatino Linotype"/>
          <w:b/>
          <w:sz w:val="16"/>
          <w:szCs w:val="16"/>
        </w:rPr>
        <w:t>Oluyemisi Falope</w:t>
      </w:r>
      <w:r>
        <w:rPr>
          <w:rFonts w:ascii="Palatino Linotype" w:hAnsi="Palatino Linotype"/>
          <w:sz w:val="16"/>
          <w:szCs w:val="16"/>
        </w:rPr>
        <w:t>, PhD in Public Health, dissertation advisor, protocol defense completed November 2018</w:t>
      </w:r>
      <w:r w:rsidR="006061F0">
        <w:rPr>
          <w:rFonts w:ascii="Palatino Linotype" w:hAnsi="Palatino Linotype"/>
          <w:sz w:val="16"/>
          <w:szCs w:val="16"/>
        </w:rPr>
        <w:t>, dissertation completed October 201</w:t>
      </w:r>
      <w:r w:rsidR="009C3ABE">
        <w:rPr>
          <w:rFonts w:ascii="Palatino Linotype" w:hAnsi="Palatino Linotype"/>
          <w:sz w:val="16"/>
          <w:szCs w:val="16"/>
        </w:rPr>
        <w:t>9</w:t>
      </w:r>
      <w:r>
        <w:rPr>
          <w:rFonts w:ascii="Palatino Linotype" w:hAnsi="Palatino Linotype"/>
          <w:sz w:val="16"/>
          <w:szCs w:val="16"/>
        </w:rPr>
        <w:t>.  Dissertation: “An Assessment of the Role of Florida Pharmacists in the Administration of Influenza Vaccine to Pregnant Women”</w:t>
      </w:r>
    </w:p>
    <w:p w14:paraId="28C18272" w14:textId="77777777" w:rsidR="00AA1CF4" w:rsidRDefault="00AA1CF4"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2B6268F" w14:textId="6B8C92E4" w:rsidR="00D82B10" w:rsidRDefault="00D82B10"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Carrie </w:t>
      </w:r>
      <w:r w:rsidR="004E260C">
        <w:rPr>
          <w:rFonts w:ascii="Palatino Linotype" w:hAnsi="Palatino Linotype"/>
          <w:sz w:val="16"/>
          <w:szCs w:val="16"/>
        </w:rPr>
        <w:t xml:space="preserve">B. </w:t>
      </w:r>
      <w:r>
        <w:rPr>
          <w:rFonts w:ascii="Palatino Linotype" w:hAnsi="Palatino Linotype"/>
          <w:sz w:val="16"/>
          <w:szCs w:val="16"/>
        </w:rPr>
        <w:t>LeGard</w:t>
      </w:r>
      <w:r w:rsidR="004E260C">
        <w:rPr>
          <w:rFonts w:ascii="Palatino Linotype" w:hAnsi="Palatino Linotype"/>
          <w:sz w:val="16"/>
          <w:szCs w:val="16"/>
        </w:rPr>
        <w:t>e</w:t>
      </w:r>
      <w:r>
        <w:rPr>
          <w:rFonts w:ascii="Palatino Linotype" w:hAnsi="Palatino Linotype"/>
          <w:sz w:val="16"/>
          <w:szCs w:val="16"/>
        </w:rPr>
        <w:t xml:space="preserve">, PhD in Anthropology, committee member, advanced to candidacy May 2018, </w:t>
      </w:r>
      <w:r w:rsidR="004E260C">
        <w:rPr>
          <w:rFonts w:ascii="Palatino Linotype" w:hAnsi="Palatino Linotype"/>
          <w:sz w:val="16"/>
          <w:szCs w:val="16"/>
        </w:rPr>
        <w:t>protocol defense completed October 2018</w:t>
      </w:r>
      <w:r w:rsidR="00AA1CF4">
        <w:rPr>
          <w:rFonts w:ascii="Palatino Linotype" w:hAnsi="Palatino Linotype"/>
          <w:sz w:val="16"/>
          <w:szCs w:val="16"/>
        </w:rPr>
        <w:t>.  Dissertation:</w:t>
      </w:r>
      <w:r w:rsidR="004E260C">
        <w:rPr>
          <w:rFonts w:ascii="Palatino Linotype" w:hAnsi="Palatino Linotype"/>
          <w:sz w:val="16"/>
          <w:szCs w:val="16"/>
        </w:rPr>
        <w:t xml:space="preserve"> </w:t>
      </w:r>
      <w:r>
        <w:rPr>
          <w:rFonts w:ascii="Palatino Linotype" w:hAnsi="Palatino Linotype"/>
          <w:sz w:val="16"/>
          <w:szCs w:val="16"/>
        </w:rPr>
        <w:t>“A BioCultural Approach to Understanding Vulnerability in Vitamin D Deficiency”</w:t>
      </w:r>
      <w:r w:rsidR="00135A5E">
        <w:rPr>
          <w:rFonts w:ascii="Palatino Linotype" w:hAnsi="Palatino Linotype"/>
          <w:sz w:val="16"/>
          <w:szCs w:val="16"/>
        </w:rPr>
        <w:t>.  Student changed dissertation focus in April 2022 and I did not continue on her dissertation committee.</w:t>
      </w:r>
    </w:p>
    <w:p w14:paraId="40F1F8F1" w14:textId="77777777" w:rsidR="00D82B10" w:rsidRDefault="00D82B10"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DE809D9" w14:textId="2DF9537D" w:rsidR="000B5602" w:rsidRPr="000B5602" w:rsidRDefault="000B5602"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E2520D">
        <w:rPr>
          <w:rFonts w:ascii="Palatino Linotype" w:hAnsi="Palatino Linotype"/>
          <w:b/>
          <w:bCs/>
          <w:sz w:val="16"/>
          <w:szCs w:val="16"/>
        </w:rPr>
        <w:t>Nisha Vijayakumar</w:t>
      </w:r>
      <w:r>
        <w:rPr>
          <w:rFonts w:ascii="Palatino Linotype" w:hAnsi="Palatino Linotype"/>
          <w:sz w:val="16"/>
          <w:szCs w:val="16"/>
        </w:rPr>
        <w:t>, PhD in Public Health, committee member, protocol defense completed March 2017</w:t>
      </w:r>
      <w:r w:rsidR="00E2520D">
        <w:rPr>
          <w:rFonts w:ascii="Palatino Linotype" w:hAnsi="Palatino Linotype"/>
          <w:sz w:val="16"/>
          <w:szCs w:val="16"/>
        </w:rPr>
        <w:t>, became co-major professor, dissertation defense completed June 2023.</w:t>
      </w:r>
      <w:r w:rsidR="00AA1CF4">
        <w:rPr>
          <w:rFonts w:ascii="Palatino Linotype" w:hAnsi="Palatino Linotype"/>
          <w:sz w:val="16"/>
          <w:szCs w:val="16"/>
        </w:rPr>
        <w:t xml:space="preserve">  Dissertation:</w:t>
      </w:r>
      <w:r>
        <w:rPr>
          <w:rFonts w:ascii="Palatino Linotype" w:hAnsi="Palatino Linotype"/>
          <w:sz w:val="16"/>
          <w:szCs w:val="16"/>
        </w:rPr>
        <w:t xml:space="preserve"> “The Effect of Phthalate on the Developmental Status of Children in Day Care Centers around the Tampa Bay Region”</w:t>
      </w:r>
    </w:p>
    <w:p w14:paraId="69CE8A91" w14:textId="77777777" w:rsidR="000B5602" w:rsidRDefault="000B5602"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33A6DA7B" w14:textId="77777777" w:rsidR="00C9067F" w:rsidRPr="00C9067F" w:rsidRDefault="00C9067F"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b/>
          <w:sz w:val="16"/>
          <w:szCs w:val="16"/>
        </w:rPr>
        <w:t xml:space="preserve">Linsey N. Grove, </w:t>
      </w:r>
      <w:r w:rsidRPr="00C9067F">
        <w:rPr>
          <w:rFonts w:ascii="Palatino Linotype" w:hAnsi="Palatino Linotype"/>
          <w:sz w:val="16"/>
          <w:szCs w:val="16"/>
        </w:rPr>
        <w:t xml:space="preserve">DrPH in Public Health, dissertation advisor, </w:t>
      </w:r>
      <w:r w:rsidR="000B5602" w:rsidRPr="00C9067F">
        <w:rPr>
          <w:rFonts w:ascii="Palatino Linotype" w:hAnsi="Palatino Linotype"/>
          <w:sz w:val="16"/>
          <w:szCs w:val="16"/>
        </w:rPr>
        <w:t>protocol defense completed November 2017</w:t>
      </w:r>
      <w:r w:rsidR="000B5602">
        <w:rPr>
          <w:rFonts w:ascii="Palatino Linotype" w:hAnsi="Palatino Linotype"/>
          <w:sz w:val="16"/>
          <w:szCs w:val="16"/>
        </w:rPr>
        <w:t>,</w:t>
      </w:r>
      <w:r w:rsidR="00D82B10">
        <w:rPr>
          <w:rFonts w:ascii="Palatino Linotype" w:hAnsi="Palatino Linotype"/>
          <w:sz w:val="16"/>
          <w:szCs w:val="16"/>
        </w:rPr>
        <w:t xml:space="preserve"> di</w:t>
      </w:r>
      <w:r w:rsidR="00AA1CF4">
        <w:rPr>
          <w:rFonts w:ascii="Palatino Linotype" w:hAnsi="Palatino Linotype"/>
          <w:sz w:val="16"/>
          <w:szCs w:val="16"/>
        </w:rPr>
        <w:t>ssertation completed April 2018.  Dissertation:</w:t>
      </w:r>
      <w:r w:rsidR="000B5602" w:rsidRPr="00C9067F">
        <w:rPr>
          <w:rFonts w:ascii="Palatino Linotype" w:hAnsi="Palatino Linotype"/>
          <w:sz w:val="16"/>
          <w:szCs w:val="16"/>
        </w:rPr>
        <w:t xml:space="preserve"> </w:t>
      </w:r>
      <w:r w:rsidRPr="00C9067F">
        <w:rPr>
          <w:rFonts w:ascii="Palatino Linotype" w:hAnsi="Palatino Linotype"/>
          <w:sz w:val="16"/>
          <w:szCs w:val="16"/>
        </w:rPr>
        <w:t>“The Birds, Bees, and Special Needs: Making Evidence-Based Sex Education Accessible for Adolescents with Intellectual Disabilities”</w:t>
      </w:r>
    </w:p>
    <w:p w14:paraId="2318798D" w14:textId="77777777" w:rsidR="00D42E9C" w:rsidRDefault="00D42E9C"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7CFBDA08" w14:textId="6F6DF863" w:rsidR="00DB21E0" w:rsidRDefault="00DB21E0"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DB21E0">
        <w:rPr>
          <w:rFonts w:ascii="Palatino Linotype" w:hAnsi="Palatino Linotype"/>
          <w:b/>
          <w:sz w:val="16"/>
          <w:szCs w:val="16"/>
        </w:rPr>
        <w:t>Shawna Green</w:t>
      </w:r>
      <w:r>
        <w:rPr>
          <w:rFonts w:ascii="Palatino Linotype" w:hAnsi="Palatino Linotype"/>
          <w:sz w:val="16"/>
          <w:szCs w:val="16"/>
        </w:rPr>
        <w:t>, PhD in Public Health, dissertation co-</w:t>
      </w:r>
      <w:r w:rsidR="00B366CB">
        <w:rPr>
          <w:rFonts w:ascii="Palatino Linotype" w:hAnsi="Palatino Linotype"/>
          <w:sz w:val="16"/>
          <w:szCs w:val="16"/>
        </w:rPr>
        <w:t>major professor</w:t>
      </w:r>
      <w:r>
        <w:rPr>
          <w:rFonts w:ascii="Palatino Linotype" w:hAnsi="Palatino Linotype"/>
          <w:sz w:val="16"/>
          <w:szCs w:val="16"/>
        </w:rPr>
        <w:t>, protocol defense completed November 2017</w:t>
      </w:r>
      <w:r w:rsidR="00A87F7C">
        <w:rPr>
          <w:rFonts w:ascii="Palatino Linotype" w:hAnsi="Palatino Linotype"/>
          <w:sz w:val="16"/>
          <w:szCs w:val="16"/>
        </w:rPr>
        <w:t>, dissertation completed February 2020</w:t>
      </w:r>
      <w:r w:rsidR="00AA1CF4">
        <w:rPr>
          <w:rFonts w:ascii="Palatino Linotype" w:hAnsi="Palatino Linotype"/>
          <w:sz w:val="16"/>
          <w:szCs w:val="16"/>
        </w:rPr>
        <w:t>.  Dissertation:</w:t>
      </w:r>
      <w:r>
        <w:rPr>
          <w:rFonts w:ascii="Palatino Linotype" w:hAnsi="Palatino Linotype"/>
          <w:sz w:val="16"/>
          <w:szCs w:val="16"/>
        </w:rPr>
        <w:t xml:space="preserve"> “Predictors of Premature Discontinuation of Behavioral Health Services: An Application of the Andersen and Newman Model of Health Seeking”</w:t>
      </w:r>
    </w:p>
    <w:p w14:paraId="64E84D81" w14:textId="77777777" w:rsidR="00DB21E0" w:rsidRDefault="00DB21E0"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EF23D95" w14:textId="77777777" w:rsidR="007D28D7" w:rsidRPr="007D28D7" w:rsidRDefault="007D28D7"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Rema Ramakrishnan, PhD in Public Health, committee member, protocol defense completed September 2016</w:t>
      </w:r>
      <w:r w:rsidR="005307C8">
        <w:rPr>
          <w:rFonts w:ascii="Palatino Linotype" w:hAnsi="Palatino Linotype"/>
          <w:sz w:val="16"/>
          <w:szCs w:val="16"/>
        </w:rPr>
        <w:t>, dissertation completed November 2017.</w:t>
      </w:r>
      <w:r>
        <w:rPr>
          <w:rFonts w:ascii="Palatino Linotype" w:hAnsi="Palatino Linotype"/>
          <w:sz w:val="16"/>
          <w:szCs w:val="16"/>
        </w:rPr>
        <w:t xml:space="preserve">  Dissertation: “Ambient Levels of Ground-level Ozone and Cadmium as Risk Factors for Congenital Diaphragmatic Hernia”</w:t>
      </w:r>
    </w:p>
    <w:p w14:paraId="6E31504C" w14:textId="77777777" w:rsidR="007D28D7" w:rsidRDefault="007D28D7"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74E26546" w14:textId="77777777" w:rsidR="00112DB0" w:rsidRDefault="00112DB0"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12DB0">
        <w:rPr>
          <w:rFonts w:ascii="Palatino Linotype" w:hAnsi="Palatino Linotype"/>
          <w:b/>
          <w:sz w:val="16"/>
          <w:szCs w:val="16"/>
        </w:rPr>
        <w:t>Sabrina Luke</w:t>
      </w:r>
      <w:r>
        <w:rPr>
          <w:rFonts w:ascii="Palatino Linotype" w:hAnsi="Palatino Linotype"/>
          <w:sz w:val="16"/>
          <w:szCs w:val="16"/>
        </w:rPr>
        <w:t>, PhD in Public Health, dissertation advisor, protocol defense completed June 2016</w:t>
      </w:r>
      <w:r w:rsidR="008C7332">
        <w:rPr>
          <w:rFonts w:ascii="Palatino Linotype" w:hAnsi="Palatino Linotype"/>
          <w:sz w:val="16"/>
          <w:szCs w:val="16"/>
        </w:rPr>
        <w:t>, dissertation completed Januar</w:t>
      </w:r>
      <w:r w:rsidR="000B5602">
        <w:rPr>
          <w:rFonts w:ascii="Palatino Linotype" w:hAnsi="Palatino Linotype"/>
          <w:sz w:val="16"/>
          <w:szCs w:val="16"/>
        </w:rPr>
        <w:t>y</w:t>
      </w:r>
      <w:r w:rsidR="008C7332">
        <w:rPr>
          <w:rFonts w:ascii="Palatino Linotype" w:hAnsi="Palatino Linotype"/>
          <w:sz w:val="16"/>
          <w:szCs w:val="16"/>
        </w:rPr>
        <w:t xml:space="preserve"> 2017</w:t>
      </w:r>
      <w:r>
        <w:rPr>
          <w:rFonts w:ascii="Palatino Linotype" w:hAnsi="Palatino Linotype"/>
          <w:sz w:val="16"/>
          <w:szCs w:val="16"/>
        </w:rPr>
        <w:t>.  Dissertation: “Neighborhood Deprivation, Food Insecurity and Gestational Weight Gain”</w:t>
      </w:r>
    </w:p>
    <w:p w14:paraId="2C541D66" w14:textId="77777777" w:rsidR="00112DB0" w:rsidRDefault="00112DB0"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1F8AC58" w14:textId="77777777" w:rsidR="00D542A3" w:rsidRPr="00D542A3" w:rsidRDefault="00D542A3"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D542A3">
        <w:rPr>
          <w:rFonts w:ascii="Palatino Linotype" w:hAnsi="Palatino Linotype"/>
          <w:sz w:val="16"/>
          <w:szCs w:val="16"/>
        </w:rPr>
        <w:t>Jean Paul Tanner, PhD</w:t>
      </w:r>
      <w:r>
        <w:rPr>
          <w:rFonts w:ascii="Palatino Linotype" w:hAnsi="Palatino Linotype"/>
          <w:sz w:val="16"/>
          <w:szCs w:val="16"/>
        </w:rPr>
        <w:t xml:space="preserve"> in Public Health, committee member, protocol defense completed May 2016</w:t>
      </w:r>
      <w:r w:rsidR="008C7332">
        <w:rPr>
          <w:rFonts w:ascii="Palatino Linotype" w:hAnsi="Palatino Linotype"/>
          <w:sz w:val="16"/>
          <w:szCs w:val="16"/>
        </w:rPr>
        <w:t>, dissertation completed June 2017</w:t>
      </w:r>
      <w:r>
        <w:rPr>
          <w:rFonts w:ascii="Palatino Linotype" w:hAnsi="Palatino Linotype"/>
          <w:sz w:val="16"/>
          <w:szCs w:val="16"/>
        </w:rPr>
        <w:t>.  Dissertation: “Ambient Benzene and PM</w:t>
      </w:r>
      <w:r w:rsidRPr="00D542A3">
        <w:rPr>
          <w:rFonts w:ascii="Palatino Linotype" w:hAnsi="Palatino Linotype"/>
          <w:sz w:val="16"/>
          <w:szCs w:val="16"/>
          <w:vertAlign w:val="subscript"/>
        </w:rPr>
        <w:t>2.5</w:t>
      </w:r>
      <w:r>
        <w:rPr>
          <w:rFonts w:ascii="Palatino Linotype" w:hAnsi="Palatino Linotype"/>
          <w:sz w:val="16"/>
          <w:szCs w:val="16"/>
        </w:rPr>
        <w:t xml:space="preserve"> Exposure during Pregnancy: Examining the Impact of Exposure Assessment Decisions on Associations between Birth Defects and Air Pollution”</w:t>
      </w:r>
    </w:p>
    <w:p w14:paraId="2BF88117" w14:textId="77777777" w:rsidR="00D542A3" w:rsidRPr="00D542A3" w:rsidRDefault="00D542A3" w:rsidP="00D542A3">
      <w:pPr>
        <w:tabs>
          <w:tab w:val="left" w:pos="-1080"/>
          <w:tab w:val="left" w:pos="-480"/>
          <w:tab w:val="left" w:pos="1749"/>
        </w:tabs>
        <w:rPr>
          <w:rFonts w:ascii="Palatino Linotype" w:hAnsi="Palatino Linotype"/>
          <w:sz w:val="16"/>
          <w:szCs w:val="16"/>
        </w:rPr>
      </w:pPr>
      <w:r w:rsidRPr="00D542A3">
        <w:rPr>
          <w:rFonts w:ascii="Palatino Linotype" w:hAnsi="Palatino Linotype"/>
          <w:sz w:val="16"/>
          <w:szCs w:val="16"/>
        </w:rPr>
        <w:tab/>
      </w:r>
    </w:p>
    <w:p w14:paraId="777D1004" w14:textId="77777777" w:rsidR="004D258E" w:rsidRDefault="004D258E"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4D258E">
        <w:rPr>
          <w:rFonts w:ascii="Palatino Linotype" w:hAnsi="Palatino Linotype"/>
          <w:b/>
          <w:sz w:val="16"/>
          <w:szCs w:val="16"/>
        </w:rPr>
        <w:t>Maridelys Detres, PhD</w:t>
      </w:r>
      <w:r>
        <w:rPr>
          <w:rFonts w:ascii="Palatino Linotype" w:hAnsi="Palatino Linotype"/>
          <w:sz w:val="16"/>
          <w:szCs w:val="16"/>
        </w:rPr>
        <w:t xml:space="preserve"> in Public Health, dissertation advisor, protocol defense February 2016</w:t>
      </w:r>
      <w:r w:rsidR="008C7332">
        <w:rPr>
          <w:rFonts w:ascii="Palatino Linotype" w:hAnsi="Palatino Linotype"/>
          <w:sz w:val="16"/>
          <w:szCs w:val="16"/>
        </w:rPr>
        <w:t>, dissertation completed March 2017</w:t>
      </w:r>
      <w:r>
        <w:rPr>
          <w:rFonts w:ascii="Palatino Linotype" w:hAnsi="Palatino Linotype"/>
          <w:sz w:val="16"/>
          <w:szCs w:val="16"/>
        </w:rPr>
        <w:t>.  Dissertation: “</w:t>
      </w:r>
      <w:r w:rsidRPr="004D258E">
        <w:rPr>
          <w:rFonts w:ascii="Palatino Linotype" w:hAnsi="Palatino Linotype"/>
          <w:sz w:val="16"/>
          <w:szCs w:val="16"/>
        </w:rPr>
        <w:t>Social Supports, Stress and Birth Outcomes among Latina Mothers in Pinellas County, Florida</w:t>
      </w:r>
      <w:r>
        <w:rPr>
          <w:rFonts w:ascii="Palatino Linotype" w:hAnsi="Palatino Linotype"/>
          <w:sz w:val="16"/>
          <w:szCs w:val="16"/>
        </w:rPr>
        <w:t>”</w:t>
      </w:r>
    </w:p>
    <w:p w14:paraId="13DC604B" w14:textId="77777777" w:rsidR="004D258E" w:rsidRDefault="004D258E"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866D406" w14:textId="5BFC6DE4" w:rsidR="004B5C52" w:rsidRDefault="004B5C52"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Semiha Ahmedova, PhD in Geography and Environmental Science &amp; Policy, </w:t>
      </w:r>
      <w:r w:rsidR="00D542A3">
        <w:rPr>
          <w:rFonts w:ascii="Palatino Linotype" w:hAnsi="Palatino Linotype"/>
          <w:sz w:val="16"/>
          <w:szCs w:val="16"/>
        </w:rPr>
        <w:t xml:space="preserve">co-major professor, </w:t>
      </w:r>
      <w:r>
        <w:rPr>
          <w:rFonts w:ascii="Palatino Linotype" w:hAnsi="Palatino Linotype"/>
          <w:sz w:val="16"/>
          <w:szCs w:val="16"/>
        </w:rPr>
        <w:t>protocol defense completed December 2015.  Dissertation: “A Multiscale, Spatial, and Temporal Analysis of Home Births in the United States</w:t>
      </w:r>
      <w:r w:rsidR="00E2520D">
        <w:rPr>
          <w:rFonts w:ascii="Palatino Linotype" w:hAnsi="Palatino Linotype"/>
          <w:sz w:val="16"/>
          <w:szCs w:val="16"/>
        </w:rPr>
        <w:t>”.  Student did not complete dissertation.</w:t>
      </w:r>
    </w:p>
    <w:p w14:paraId="6BE09530" w14:textId="77777777" w:rsidR="004B5C52" w:rsidRDefault="004B5C52"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1C83652" w14:textId="77777777" w:rsidR="009E31B6" w:rsidRDefault="009E31B6"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Laura Merrell, PhD in Public Health, committee member, protocol defense completed April 2015</w:t>
      </w:r>
      <w:r w:rsidR="00F971E2">
        <w:rPr>
          <w:rFonts w:ascii="Palatino Linotype" w:hAnsi="Palatino Linotype"/>
          <w:sz w:val="16"/>
          <w:szCs w:val="16"/>
        </w:rPr>
        <w:t>, dissertation completed March 2016</w:t>
      </w:r>
      <w:r>
        <w:rPr>
          <w:rFonts w:ascii="Palatino Linotype" w:hAnsi="Palatino Linotype"/>
          <w:sz w:val="16"/>
          <w:szCs w:val="16"/>
        </w:rPr>
        <w:t>.  Dissertation: “Exploration of the Pregnancy-Related Health Information Seeking Behavior (HISB) of Women Who Gave Birth in the Last Year”</w:t>
      </w:r>
    </w:p>
    <w:p w14:paraId="18D8A036" w14:textId="77777777" w:rsidR="009E31B6" w:rsidRDefault="009E31B6"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98708D7" w14:textId="77777777" w:rsidR="00966F05" w:rsidRDefault="00966F05"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Ayesha Johnson, PhD in Public Health, committee member, protocol de</w:t>
      </w:r>
      <w:r w:rsidR="00E40FB2">
        <w:rPr>
          <w:rFonts w:ascii="Palatino Linotype" w:hAnsi="Palatino Linotype"/>
          <w:sz w:val="16"/>
          <w:szCs w:val="16"/>
        </w:rPr>
        <w:t xml:space="preserve">fense completed February 2015, dissertation completed February 2016.  </w:t>
      </w:r>
      <w:r>
        <w:rPr>
          <w:rFonts w:ascii="Palatino Linotype" w:hAnsi="Palatino Linotype"/>
          <w:sz w:val="16"/>
          <w:szCs w:val="16"/>
        </w:rPr>
        <w:t xml:space="preserve">Dissertation: “The Effect of </w:t>
      </w:r>
      <w:r w:rsidR="00E40FB2">
        <w:rPr>
          <w:rFonts w:ascii="Palatino Linotype" w:hAnsi="Palatino Linotype"/>
          <w:sz w:val="16"/>
          <w:szCs w:val="16"/>
        </w:rPr>
        <w:t>Non-Asthmatic</w:t>
      </w:r>
      <w:r>
        <w:rPr>
          <w:rFonts w:ascii="Palatino Linotype" w:hAnsi="Palatino Linotype"/>
          <w:sz w:val="16"/>
          <w:szCs w:val="16"/>
        </w:rPr>
        <w:t xml:space="preserve"> Atop</w:t>
      </w:r>
      <w:r w:rsidR="00E40FB2">
        <w:rPr>
          <w:rFonts w:ascii="Palatino Linotype" w:hAnsi="Palatino Linotype"/>
          <w:sz w:val="16"/>
          <w:szCs w:val="16"/>
        </w:rPr>
        <w:t>y</w:t>
      </w:r>
      <w:r>
        <w:rPr>
          <w:rFonts w:ascii="Palatino Linotype" w:hAnsi="Palatino Linotype"/>
          <w:sz w:val="16"/>
          <w:szCs w:val="16"/>
        </w:rPr>
        <w:t xml:space="preserve"> on Pregnancy Outcomes”</w:t>
      </w:r>
    </w:p>
    <w:p w14:paraId="5C6AF60C" w14:textId="77777777" w:rsidR="00966F05" w:rsidRDefault="00966F05"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E6E1150" w14:textId="77777777" w:rsidR="0012078F" w:rsidRDefault="0012078F"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078F">
        <w:rPr>
          <w:rFonts w:ascii="Palatino Linotype" w:hAnsi="Palatino Linotype"/>
          <w:sz w:val="16"/>
          <w:szCs w:val="16"/>
        </w:rPr>
        <w:t xml:space="preserve">Anthony Dominic Panzera, PhD in Public Health, </w:t>
      </w:r>
      <w:r w:rsidR="00966F05">
        <w:rPr>
          <w:rFonts w:ascii="Palatino Linotype" w:hAnsi="Palatino Linotype"/>
          <w:sz w:val="16"/>
          <w:szCs w:val="16"/>
        </w:rPr>
        <w:t xml:space="preserve">committee member, </w:t>
      </w:r>
      <w:r w:rsidRPr="0012078F">
        <w:rPr>
          <w:rFonts w:ascii="Palatino Linotype" w:hAnsi="Palatino Linotype"/>
          <w:sz w:val="16"/>
          <w:szCs w:val="16"/>
        </w:rPr>
        <w:t>protocol defense completed March 2013</w:t>
      </w:r>
      <w:r w:rsidR="002D2A24">
        <w:rPr>
          <w:rFonts w:ascii="Palatino Linotype" w:hAnsi="Palatino Linotype"/>
          <w:sz w:val="16"/>
          <w:szCs w:val="16"/>
        </w:rPr>
        <w:t>, dissertation completed September 2014</w:t>
      </w:r>
      <w:r w:rsidRPr="0012078F">
        <w:rPr>
          <w:rFonts w:ascii="Palatino Linotype" w:hAnsi="Palatino Linotype"/>
          <w:sz w:val="16"/>
          <w:szCs w:val="16"/>
        </w:rPr>
        <w:t>.  Dissertation: “Understanding Factors Determining Early Termination from a Government Assistance Program for Maternal and Child Health: The Special Supplemental Nutrition Program for Women, Infants and Children (WIC)”</w:t>
      </w:r>
    </w:p>
    <w:p w14:paraId="2F9AF392" w14:textId="77777777" w:rsidR="0012078F" w:rsidRPr="0012078F" w:rsidRDefault="0012078F"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2078F">
        <w:rPr>
          <w:rFonts w:ascii="Palatino Linotype" w:hAnsi="Palatino Linotype"/>
          <w:sz w:val="16"/>
          <w:szCs w:val="16"/>
        </w:rPr>
        <w:t xml:space="preserve"> </w:t>
      </w:r>
    </w:p>
    <w:p w14:paraId="667EE2C8" w14:textId="77777777" w:rsidR="000A6C5C" w:rsidRPr="000A6C5C" w:rsidRDefault="000A6C5C"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0A6C5C">
        <w:rPr>
          <w:rFonts w:ascii="Palatino Linotype" w:hAnsi="Palatino Linotype"/>
          <w:b/>
          <w:sz w:val="16"/>
          <w:szCs w:val="16"/>
        </w:rPr>
        <w:t>Ilenia Forero, MSPH</w:t>
      </w:r>
      <w:r>
        <w:rPr>
          <w:rFonts w:ascii="Palatino Linotype" w:hAnsi="Palatino Linotype"/>
          <w:sz w:val="16"/>
          <w:szCs w:val="16"/>
        </w:rPr>
        <w:t xml:space="preserve"> in Community and Family Health, thesis advisor, completed July 2013</w:t>
      </w:r>
      <w:r w:rsidR="00627FFB">
        <w:rPr>
          <w:rFonts w:ascii="Palatino Linotype" w:hAnsi="Palatino Linotype"/>
          <w:sz w:val="16"/>
          <w:szCs w:val="16"/>
        </w:rPr>
        <w:t xml:space="preserve">. </w:t>
      </w:r>
      <w:r>
        <w:rPr>
          <w:rFonts w:ascii="Palatino Linotype" w:hAnsi="Palatino Linotype"/>
          <w:sz w:val="16"/>
          <w:szCs w:val="16"/>
        </w:rPr>
        <w:t xml:space="preserve"> </w:t>
      </w:r>
      <w:r w:rsidR="00627FFB">
        <w:rPr>
          <w:rFonts w:ascii="Palatino Linotype" w:hAnsi="Palatino Linotype"/>
          <w:sz w:val="16"/>
          <w:szCs w:val="16"/>
        </w:rPr>
        <w:t>T</w:t>
      </w:r>
      <w:r w:rsidR="00607453">
        <w:rPr>
          <w:rFonts w:ascii="Palatino Linotype" w:hAnsi="Palatino Linotype"/>
          <w:sz w:val="16"/>
          <w:szCs w:val="16"/>
        </w:rPr>
        <w:t xml:space="preserve">hesis: </w:t>
      </w:r>
      <w:r>
        <w:rPr>
          <w:rFonts w:ascii="Palatino Linotype" w:hAnsi="Palatino Linotype"/>
          <w:sz w:val="16"/>
          <w:szCs w:val="16"/>
        </w:rPr>
        <w:t>“</w:t>
      </w:r>
      <w:r w:rsidRPr="000A6C5C">
        <w:rPr>
          <w:rFonts w:ascii="Palatino Linotype" w:hAnsi="Palatino Linotype"/>
          <w:sz w:val="16"/>
          <w:szCs w:val="16"/>
        </w:rPr>
        <w:t>The Water Culture Beliefs of Embera Communities and Maternal and Child Health in the Republic of Panama</w:t>
      </w:r>
      <w:r w:rsidR="0012078F">
        <w:rPr>
          <w:rFonts w:ascii="Palatino Linotype" w:hAnsi="Palatino Linotype"/>
          <w:sz w:val="16"/>
          <w:szCs w:val="16"/>
        </w:rPr>
        <w:t>”</w:t>
      </w:r>
    </w:p>
    <w:p w14:paraId="2CCEFC15" w14:textId="77777777" w:rsidR="000A6C5C" w:rsidRPr="000A6C5C" w:rsidRDefault="000A6C5C" w:rsidP="000A6C5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BA97AE9" w14:textId="77777777" w:rsidR="00DA7DE0" w:rsidRDefault="00DA7DE0" w:rsidP="00E0061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F5EA1">
        <w:rPr>
          <w:rFonts w:ascii="Palatino Linotype" w:hAnsi="Palatino Linotype"/>
          <w:b/>
          <w:sz w:val="16"/>
          <w:szCs w:val="16"/>
        </w:rPr>
        <w:t>Janet Hess, DrPH</w:t>
      </w:r>
      <w:r>
        <w:rPr>
          <w:rFonts w:ascii="Palatino Linotype" w:hAnsi="Palatino Linotype"/>
          <w:sz w:val="16"/>
          <w:szCs w:val="16"/>
        </w:rPr>
        <w:t xml:space="preserve"> in </w:t>
      </w:r>
      <w:r w:rsidR="00E00618">
        <w:rPr>
          <w:rFonts w:ascii="Palatino Linotype" w:hAnsi="Palatino Linotype"/>
          <w:sz w:val="16"/>
          <w:szCs w:val="16"/>
        </w:rPr>
        <w:t>P</w:t>
      </w:r>
      <w:r>
        <w:rPr>
          <w:rFonts w:ascii="Palatino Linotype" w:hAnsi="Palatino Linotype"/>
          <w:sz w:val="16"/>
          <w:szCs w:val="16"/>
        </w:rPr>
        <w:t xml:space="preserve">ublic </w:t>
      </w:r>
      <w:r w:rsidR="00E00618">
        <w:rPr>
          <w:rFonts w:ascii="Palatino Linotype" w:hAnsi="Palatino Linotype"/>
          <w:sz w:val="16"/>
          <w:szCs w:val="16"/>
        </w:rPr>
        <w:t>H</w:t>
      </w:r>
      <w:r>
        <w:rPr>
          <w:rFonts w:ascii="Palatino Linotype" w:hAnsi="Palatino Linotype"/>
          <w:sz w:val="16"/>
          <w:szCs w:val="16"/>
        </w:rPr>
        <w:t>ealth</w:t>
      </w:r>
      <w:r w:rsidR="00E00618">
        <w:rPr>
          <w:rFonts w:ascii="Palatino Linotype" w:hAnsi="Palatino Linotype"/>
          <w:sz w:val="16"/>
          <w:szCs w:val="16"/>
        </w:rPr>
        <w:t>, dissertation advisor, protocol defense completed December 2012</w:t>
      </w:r>
      <w:r w:rsidR="00607453">
        <w:rPr>
          <w:rFonts w:ascii="Palatino Linotype" w:hAnsi="Palatino Linotype"/>
          <w:sz w:val="16"/>
          <w:szCs w:val="16"/>
        </w:rPr>
        <w:t xml:space="preserve">, dissertation completed </w:t>
      </w:r>
      <w:r w:rsidR="00477717">
        <w:rPr>
          <w:rFonts w:ascii="Palatino Linotype" w:hAnsi="Palatino Linotype"/>
          <w:sz w:val="16"/>
          <w:szCs w:val="16"/>
        </w:rPr>
        <w:t xml:space="preserve">December </w:t>
      </w:r>
      <w:r w:rsidR="00607453">
        <w:rPr>
          <w:rFonts w:ascii="Palatino Linotype" w:hAnsi="Palatino Linotype"/>
          <w:sz w:val="16"/>
          <w:szCs w:val="16"/>
        </w:rPr>
        <w:t>2013.  Dissertation:</w:t>
      </w:r>
      <w:r w:rsidR="00E00618">
        <w:rPr>
          <w:rFonts w:ascii="Palatino Linotype" w:hAnsi="Palatino Linotype"/>
          <w:sz w:val="16"/>
          <w:szCs w:val="16"/>
        </w:rPr>
        <w:t xml:space="preserve"> “</w:t>
      </w:r>
      <w:r w:rsidR="00E00618" w:rsidRPr="00E00618">
        <w:rPr>
          <w:rFonts w:ascii="Palatino Linotype" w:hAnsi="Palatino Linotype"/>
          <w:sz w:val="16"/>
          <w:szCs w:val="16"/>
        </w:rPr>
        <w:t>Pediatric Resident Education in Health Care Transition:</w:t>
      </w:r>
      <w:r w:rsidR="00E00618">
        <w:rPr>
          <w:rFonts w:ascii="Palatino Linotype" w:hAnsi="Palatino Linotype"/>
          <w:sz w:val="16"/>
          <w:szCs w:val="16"/>
        </w:rPr>
        <w:t xml:space="preserve"> </w:t>
      </w:r>
      <w:r w:rsidR="00E00618" w:rsidRPr="00E00618">
        <w:rPr>
          <w:rFonts w:ascii="Palatino Linotype" w:hAnsi="Palatino Linotype"/>
          <w:sz w:val="16"/>
          <w:szCs w:val="16"/>
        </w:rPr>
        <w:t>A Pilot Intervention Study</w:t>
      </w:r>
      <w:r w:rsidR="0012078F">
        <w:rPr>
          <w:rFonts w:ascii="Palatino Linotype" w:hAnsi="Palatino Linotype"/>
          <w:sz w:val="16"/>
          <w:szCs w:val="16"/>
        </w:rPr>
        <w:t>”</w:t>
      </w:r>
    </w:p>
    <w:p w14:paraId="4FDD08D9" w14:textId="77777777" w:rsidR="00E00618" w:rsidRDefault="00E00618" w:rsidP="00E0061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DA93C41" w14:textId="77777777" w:rsidR="00D42E9C" w:rsidRPr="00D42E9C" w:rsidRDefault="00D42E9C"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Nicole Demetriou, PhD in Applied Anthropology, committee member, qualifying examination and protocol defense completed August 20</w:t>
      </w:r>
      <w:r w:rsidR="002D2A24">
        <w:rPr>
          <w:rFonts w:ascii="Palatino Linotype" w:hAnsi="Palatino Linotype"/>
          <w:sz w:val="16"/>
          <w:szCs w:val="16"/>
        </w:rPr>
        <w:t xml:space="preserve">12, dissertation completed October 2014.  </w:t>
      </w:r>
      <w:r>
        <w:rPr>
          <w:rFonts w:ascii="Palatino Linotype" w:hAnsi="Palatino Linotype"/>
          <w:sz w:val="16"/>
          <w:szCs w:val="16"/>
        </w:rPr>
        <w:t>Dissertation: “A Mixed Methods Analysis of Medicaid-Funded Home Birth in Florida”</w:t>
      </w:r>
    </w:p>
    <w:p w14:paraId="10797823" w14:textId="77777777" w:rsidR="008C4B7F" w:rsidRDefault="008C4B7F"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F028732" w14:textId="77777777" w:rsidR="00E00618" w:rsidRPr="00E00618" w:rsidRDefault="00E00618" w:rsidP="00E0061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F5EA1">
        <w:rPr>
          <w:rFonts w:ascii="Palatino Linotype" w:hAnsi="Palatino Linotype"/>
          <w:b/>
          <w:sz w:val="16"/>
          <w:szCs w:val="16"/>
        </w:rPr>
        <w:t>Jennifer Tess Marshall, PhD</w:t>
      </w:r>
      <w:r>
        <w:rPr>
          <w:rFonts w:ascii="Palatino Linotype" w:hAnsi="Palatino Linotype"/>
          <w:sz w:val="16"/>
          <w:szCs w:val="16"/>
        </w:rPr>
        <w:t xml:space="preserve"> in Public Health, dissertation advisor, protocol defense completed June 2012, </w:t>
      </w:r>
      <w:r w:rsidR="00B06BD3">
        <w:rPr>
          <w:rFonts w:ascii="Palatino Linotype" w:hAnsi="Palatino Linotype"/>
          <w:sz w:val="16"/>
          <w:szCs w:val="16"/>
        </w:rPr>
        <w:t xml:space="preserve">dissertation completed June 2013.  </w:t>
      </w:r>
      <w:r w:rsidR="00607453">
        <w:rPr>
          <w:rFonts w:ascii="Palatino Linotype" w:hAnsi="Palatino Linotype"/>
          <w:sz w:val="16"/>
          <w:szCs w:val="16"/>
        </w:rPr>
        <w:t xml:space="preserve">Dissertation: </w:t>
      </w:r>
      <w:r>
        <w:rPr>
          <w:rFonts w:ascii="Palatino Linotype" w:hAnsi="Palatino Linotype"/>
          <w:sz w:val="16"/>
          <w:szCs w:val="16"/>
        </w:rPr>
        <w:t>“</w:t>
      </w:r>
      <w:r w:rsidRPr="00E00618">
        <w:rPr>
          <w:rFonts w:ascii="Palatino Linotype" w:hAnsi="Palatino Linotype"/>
          <w:sz w:val="16"/>
          <w:szCs w:val="16"/>
        </w:rPr>
        <w:t>Parent Pathways: Recognition and Responses to Developmental Delays in Young Children: A Mixed-Methods Exploratory Study</w:t>
      </w:r>
      <w:r>
        <w:rPr>
          <w:rFonts w:ascii="Palatino Linotype" w:hAnsi="Palatino Linotype"/>
          <w:sz w:val="16"/>
          <w:szCs w:val="16"/>
        </w:rPr>
        <w:t>”</w:t>
      </w:r>
    </w:p>
    <w:p w14:paraId="3F0950A5" w14:textId="77777777" w:rsidR="00E00618" w:rsidRDefault="00E00618"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367AEB8" w14:textId="77777777" w:rsidR="008C4B7F" w:rsidRDefault="008C4B7F"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lastRenderedPageBreak/>
        <w:t>Sung Han Rhew, PhD in Aging, committee member, protocol defense completed June 2012</w:t>
      </w:r>
      <w:r w:rsidR="00725FD6">
        <w:rPr>
          <w:rFonts w:ascii="Palatino Linotype" w:hAnsi="Palatino Linotype"/>
          <w:sz w:val="16"/>
          <w:szCs w:val="16"/>
        </w:rPr>
        <w:t>, dissertation completed February 2015</w:t>
      </w:r>
      <w:r>
        <w:rPr>
          <w:rFonts w:ascii="Palatino Linotype" w:hAnsi="Palatino Linotype"/>
          <w:sz w:val="16"/>
          <w:szCs w:val="16"/>
        </w:rPr>
        <w:t>.  Dissertation: “</w:t>
      </w:r>
      <w:r w:rsidR="00725FD6">
        <w:rPr>
          <w:rFonts w:ascii="Palatino Linotype" w:hAnsi="Palatino Linotype"/>
          <w:sz w:val="16"/>
          <w:szCs w:val="16"/>
        </w:rPr>
        <w:t xml:space="preserve">Spatial </w:t>
      </w:r>
      <w:r>
        <w:rPr>
          <w:rFonts w:ascii="Palatino Linotype" w:hAnsi="Palatino Linotype"/>
          <w:sz w:val="16"/>
          <w:szCs w:val="16"/>
        </w:rPr>
        <w:t xml:space="preserve">Ethnic Density </w:t>
      </w:r>
      <w:r w:rsidR="00725FD6">
        <w:rPr>
          <w:rFonts w:ascii="Palatino Linotype" w:hAnsi="Palatino Linotype"/>
          <w:sz w:val="16"/>
          <w:szCs w:val="16"/>
        </w:rPr>
        <w:t xml:space="preserve">and Residential Segregation </w:t>
      </w:r>
      <w:r>
        <w:rPr>
          <w:rFonts w:ascii="Palatino Linotype" w:hAnsi="Palatino Linotype"/>
          <w:sz w:val="16"/>
          <w:szCs w:val="16"/>
        </w:rPr>
        <w:t>Effect</w:t>
      </w:r>
      <w:r w:rsidR="00725FD6">
        <w:rPr>
          <w:rFonts w:ascii="Palatino Linotype" w:hAnsi="Palatino Linotype"/>
          <w:sz w:val="16"/>
          <w:szCs w:val="16"/>
        </w:rPr>
        <w:t>s on Health Status of Older Mexican Americans”</w:t>
      </w:r>
    </w:p>
    <w:p w14:paraId="1BA6AE73" w14:textId="77777777" w:rsidR="00864BB0" w:rsidRDefault="00864BB0"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47F30F1" w14:textId="77777777" w:rsidR="00E766E0" w:rsidRDefault="00E766E0"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F5EA1">
        <w:rPr>
          <w:rFonts w:ascii="Palatino Linotype" w:hAnsi="Palatino Linotype"/>
          <w:b/>
          <w:sz w:val="16"/>
          <w:szCs w:val="16"/>
        </w:rPr>
        <w:t>Abraham A. Salinas-Miranda, PhD</w:t>
      </w:r>
      <w:r>
        <w:rPr>
          <w:rFonts w:ascii="Palatino Linotype" w:hAnsi="Palatino Linotype"/>
          <w:sz w:val="16"/>
          <w:szCs w:val="16"/>
        </w:rPr>
        <w:t xml:space="preserve"> in Public Health, dissertation advisor, protocol defense completed July 2011</w:t>
      </w:r>
      <w:r w:rsidR="00607453">
        <w:rPr>
          <w:rFonts w:ascii="Palatino Linotype" w:hAnsi="Palatino Linotype"/>
          <w:sz w:val="16"/>
          <w:szCs w:val="16"/>
        </w:rPr>
        <w:t>, dissertation completed December 2013</w:t>
      </w:r>
      <w:r>
        <w:rPr>
          <w:rFonts w:ascii="Palatino Linotype" w:hAnsi="Palatino Linotype"/>
          <w:sz w:val="16"/>
          <w:szCs w:val="16"/>
        </w:rPr>
        <w:t>.  Dissertation: “Social Ecology of Perinatal Health: A Conceptual Model of Structural and Psychosocial Determinants of Health for the Analysis of Racial and Ethnic Disparities in Perinatal Morbidity”</w:t>
      </w:r>
    </w:p>
    <w:p w14:paraId="7E856C1B" w14:textId="77777777" w:rsidR="00E766E0" w:rsidRDefault="00E766E0"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F9150DA" w14:textId="77777777" w:rsidR="001E223A" w:rsidRPr="001E223A" w:rsidRDefault="001E223A"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F5EA1">
        <w:rPr>
          <w:rFonts w:ascii="Palatino Linotype" w:hAnsi="Palatino Linotype"/>
          <w:b/>
          <w:sz w:val="16"/>
          <w:szCs w:val="16"/>
        </w:rPr>
        <w:t>Linda S. Gipson, PhD</w:t>
      </w:r>
      <w:r>
        <w:rPr>
          <w:rFonts w:ascii="Palatino Linotype" w:hAnsi="Palatino Linotype"/>
          <w:sz w:val="16"/>
          <w:szCs w:val="16"/>
        </w:rPr>
        <w:t xml:space="preserve"> in Public health, dissertation advisor, protocol defense completed 2011, dissertation </w:t>
      </w:r>
      <w:r w:rsidR="00A707BC">
        <w:rPr>
          <w:rFonts w:ascii="Palatino Linotype" w:hAnsi="Palatino Linotype"/>
          <w:sz w:val="16"/>
          <w:szCs w:val="16"/>
        </w:rPr>
        <w:t xml:space="preserve">completed </w:t>
      </w:r>
      <w:r>
        <w:rPr>
          <w:rFonts w:ascii="Palatino Linotype" w:hAnsi="Palatino Linotype"/>
          <w:sz w:val="16"/>
          <w:szCs w:val="16"/>
        </w:rPr>
        <w:t>July 2011. Dissertation: “</w:t>
      </w:r>
      <w:r w:rsidRPr="001E223A">
        <w:rPr>
          <w:rFonts w:ascii="Palatino Linotype" w:hAnsi="Palatino Linotype"/>
          <w:sz w:val="16"/>
          <w:szCs w:val="16"/>
        </w:rPr>
        <w:t>The Impact of Managed Care on the Utilization and Distribution of Inpatient Surgical Procedures with Demonstrated Volume and Outcome Endogeneity</w:t>
      </w:r>
      <w:r>
        <w:rPr>
          <w:rFonts w:ascii="Palatino Linotype" w:hAnsi="Palatino Linotype"/>
          <w:sz w:val="16"/>
          <w:szCs w:val="16"/>
        </w:rPr>
        <w:t>”</w:t>
      </w:r>
      <w:r w:rsidRPr="001E223A">
        <w:rPr>
          <w:rFonts w:ascii="Palatino Linotype" w:hAnsi="Palatino Linotype"/>
          <w:sz w:val="16"/>
          <w:szCs w:val="16"/>
        </w:rPr>
        <w:t xml:space="preserve">  </w:t>
      </w:r>
    </w:p>
    <w:p w14:paraId="64D79D93" w14:textId="77777777" w:rsidR="001E223A" w:rsidRPr="001E223A" w:rsidRDefault="001E223A"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EC4FD33" w14:textId="77777777" w:rsidR="001E223A" w:rsidRPr="001E223A" w:rsidRDefault="001E223A"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E223A">
        <w:rPr>
          <w:rFonts w:ascii="Palatino Linotype" w:hAnsi="Palatino Linotype"/>
          <w:sz w:val="16"/>
          <w:szCs w:val="16"/>
        </w:rPr>
        <w:t xml:space="preserve">Jessica Johnson, PhD in Public Health, committee member, </w:t>
      </w:r>
      <w:r w:rsidR="008B03F1">
        <w:rPr>
          <w:rFonts w:ascii="Palatino Linotype" w:hAnsi="Palatino Linotype"/>
          <w:sz w:val="16"/>
          <w:szCs w:val="16"/>
        </w:rPr>
        <w:t xml:space="preserve">protocol defense completed 2011, </w:t>
      </w:r>
      <w:r w:rsidRPr="001E223A">
        <w:rPr>
          <w:rFonts w:ascii="Palatino Linotype" w:hAnsi="Palatino Linotype"/>
          <w:sz w:val="16"/>
          <w:szCs w:val="16"/>
        </w:rPr>
        <w:t xml:space="preserve">dissertation </w:t>
      </w:r>
      <w:r w:rsidR="00A707BC">
        <w:rPr>
          <w:rFonts w:ascii="Palatino Linotype" w:hAnsi="Palatino Linotype"/>
          <w:sz w:val="16"/>
          <w:szCs w:val="16"/>
        </w:rPr>
        <w:t>completed</w:t>
      </w:r>
      <w:r w:rsidR="008B03F1">
        <w:rPr>
          <w:rFonts w:ascii="Palatino Linotype" w:hAnsi="Palatino Linotype"/>
          <w:sz w:val="16"/>
          <w:szCs w:val="16"/>
        </w:rPr>
        <w:t xml:space="preserve"> June </w:t>
      </w:r>
      <w:r w:rsidRPr="001E223A">
        <w:rPr>
          <w:rFonts w:ascii="Palatino Linotype" w:hAnsi="Palatino Linotype"/>
          <w:sz w:val="16"/>
          <w:szCs w:val="16"/>
        </w:rPr>
        <w:t>2011.  Dissertation: “An Evaluation of the Early Steps Program Referral Process in Hillsborough County to Detect Delays in Access to Early Intervention Services”</w:t>
      </w:r>
    </w:p>
    <w:p w14:paraId="26325D7A" w14:textId="77777777" w:rsidR="001E223A" w:rsidRPr="001E223A" w:rsidRDefault="001E223A"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538E3E3" w14:textId="77777777" w:rsidR="000A1933" w:rsidRDefault="000A1933"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E223A">
        <w:rPr>
          <w:rFonts w:ascii="Palatino Linotype" w:hAnsi="Palatino Linotype"/>
          <w:sz w:val="16"/>
          <w:szCs w:val="16"/>
        </w:rPr>
        <w:t xml:space="preserve">Tara </w:t>
      </w:r>
      <w:r w:rsidR="001E223A">
        <w:rPr>
          <w:rFonts w:ascii="Palatino Linotype" w:hAnsi="Palatino Linotype"/>
          <w:sz w:val="16"/>
          <w:szCs w:val="16"/>
        </w:rPr>
        <w:t xml:space="preserve">E. </w:t>
      </w:r>
      <w:r w:rsidRPr="001E223A">
        <w:rPr>
          <w:rFonts w:ascii="Palatino Linotype" w:hAnsi="Palatino Linotype"/>
          <w:sz w:val="16"/>
          <w:szCs w:val="16"/>
        </w:rPr>
        <w:t>Trudnak</w:t>
      </w:r>
      <w:r w:rsidR="001E223A">
        <w:rPr>
          <w:rFonts w:ascii="Palatino Linotype" w:hAnsi="Palatino Linotype"/>
          <w:sz w:val="16"/>
          <w:szCs w:val="16"/>
        </w:rPr>
        <w:t>, PhD in Public Health, committee member, dissertation completed April 2011.  Dissertation: “A Comparison of Latina Women in CenteringPregnancy® and Individual Prenatal Care”</w:t>
      </w:r>
    </w:p>
    <w:p w14:paraId="228B821D" w14:textId="77777777" w:rsidR="001E223A" w:rsidRDefault="001E223A"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D0B55BF" w14:textId="77777777" w:rsidR="008078E0" w:rsidRPr="008078E0" w:rsidRDefault="008078E0" w:rsidP="008078E0">
      <w:pPr>
        <w:autoSpaceDE w:val="0"/>
        <w:autoSpaceDN w:val="0"/>
        <w:adjustRightInd w:val="0"/>
        <w:rPr>
          <w:rFonts w:ascii="Palatino Linotype" w:hAnsi="Palatino Linotype"/>
          <w:sz w:val="16"/>
          <w:szCs w:val="16"/>
        </w:rPr>
      </w:pPr>
      <w:r w:rsidRPr="008F5EA1">
        <w:rPr>
          <w:rFonts w:ascii="Palatino Linotype" w:hAnsi="Palatino Linotype"/>
          <w:b/>
          <w:sz w:val="16"/>
          <w:szCs w:val="16"/>
        </w:rPr>
        <w:t>Shaista Habibullah, PhD</w:t>
      </w:r>
      <w:r>
        <w:rPr>
          <w:rFonts w:ascii="Palatino Linotype" w:hAnsi="Palatino Linotype"/>
          <w:sz w:val="16"/>
          <w:szCs w:val="16"/>
        </w:rPr>
        <w:t xml:space="preserve"> in Public Health, dissertation advisor, protocol defense completed </w:t>
      </w:r>
      <w:r w:rsidR="00A707BC">
        <w:rPr>
          <w:rFonts w:ascii="Palatino Linotype" w:hAnsi="Palatino Linotype"/>
          <w:sz w:val="16"/>
          <w:szCs w:val="16"/>
        </w:rPr>
        <w:t xml:space="preserve">February </w:t>
      </w:r>
      <w:r>
        <w:rPr>
          <w:rFonts w:ascii="Palatino Linotype" w:hAnsi="Palatino Linotype"/>
          <w:sz w:val="16"/>
          <w:szCs w:val="16"/>
        </w:rPr>
        <w:t>2011</w:t>
      </w:r>
      <w:r w:rsidR="00E02561">
        <w:rPr>
          <w:rFonts w:ascii="Palatino Linotype" w:hAnsi="Palatino Linotype"/>
          <w:sz w:val="16"/>
          <w:szCs w:val="16"/>
        </w:rPr>
        <w:t>, dissertation completed June 2012</w:t>
      </w:r>
      <w:r>
        <w:rPr>
          <w:rFonts w:ascii="Palatino Linotype" w:hAnsi="Palatino Linotype"/>
          <w:sz w:val="16"/>
          <w:szCs w:val="16"/>
        </w:rPr>
        <w:t>.  Dissertation: “</w:t>
      </w:r>
      <w:r w:rsidRPr="008078E0">
        <w:rPr>
          <w:rFonts w:ascii="Palatino Linotype" w:hAnsi="Palatino Linotype"/>
          <w:bCs/>
          <w:sz w:val="16"/>
          <w:szCs w:val="16"/>
        </w:rPr>
        <w:t>Responsiveness of the Federal Health System to the Needs of 18-45 Year Old Adults with</w:t>
      </w:r>
      <w:r>
        <w:rPr>
          <w:rFonts w:ascii="Palatino Linotype" w:hAnsi="Palatino Linotype"/>
          <w:bCs/>
          <w:sz w:val="16"/>
          <w:szCs w:val="16"/>
        </w:rPr>
        <w:t xml:space="preserve"> </w:t>
      </w:r>
      <w:r w:rsidRPr="008078E0">
        <w:rPr>
          <w:rFonts w:ascii="Palatino Linotype" w:hAnsi="Palatino Linotype"/>
          <w:bCs/>
          <w:sz w:val="16"/>
          <w:szCs w:val="16"/>
        </w:rPr>
        <w:t>Physical Disabilities in Islamabad, Pakistan”</w:t>
      </w:r>
    </w:p>
    <w:p w14:paraId="16E5579B" w14:textId="77777777" w:rsidR="008078E0" w:rsidRDefault="008078E0"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75E9944" w14:textId="77777777" w:rsidR="001E223A" w:rsidRDefault="001E223A"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E223A">
        <w:rPr>
          <w:rFonts w:ascii="Palatino Linotype" w:hAnsi="Palatino Linotype"/>
          <w:sz w:val="16"/>
          <w:szCs w:val="16"/>
        </w:rPr>
        <w:t>Dana Oppenheim Stein</w:t>
      </w:r>
      <w:r w:rsidR="008078E0">
        <w:rPr>
          <w:rFonts w:ascii="Palatino Linotype" w:hAnsi="Palatino Linotype"/>
          <w:sz w:val="16"/>
          <w:szCs w:val="16"/>
        </w:rPr>
        <w:t>, MA</w:t>
      </w:r>
      <w:r>
        <w:rPr>
          <w:rFonts w:ascii="Palatino Linotype" w:hAnsi="Palatino Linotype"/>
          <w:sz w:val="16"/>
          <w:szCs w:val="16"/>
        </w:rPr>
        <w:t>, Department of Geography, Environment, and Planning, committee member, thesis completed April 2011.  Thesis:</w:t>
      </w:r>
    </w:p>
    <w:p w14:paraId="032ABC3E" w14:textId="77777777" w:rsidR="001E223A" w:rsidRPr="001E223A" w:rsidRDefault="001E223A" w:rsidP="001E223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w:t>
      </w:r>
      <w:r w:rsidRPr="001E223A">
        <w:rPr>
          <w:rFonts w:ascii="Palatino Linotype" w:hAnsi="Palatino Linotype"/>
          <w:sz w:val="16"/>
          <w:szCs w:val="16"/>
        </w:rPr>
        <w:t>‘Food Deserts’ and ‘Food Swamps’ in Hillsborough County, Florida:</w:t>
      </w:r>
      <w:r>
        <w:rPr>
          <w:rFonts w:ascii="Palatino Linotype" w:hAnsi="Palatino Linotype"/>
          <w:sz w:val="16"/>
          <w:szCs w:val="16"/>
        </w:rPr>
        <w:t xml:space="preserve"> </w:t>
      </w:r>
      <w:r w:rsidRPr="001E223A">
        <w:rPr>
          <w:rFonts w:ascii="Palatino Linotype" w:hAnsi="Palatino Linotype"/>
          <w:sz w:val="16"/>
          <w:szCs w:val="16"/>
        </w:rPr>
        <w:t>Unequal Access to Supermarkets and Fast-food Restaurants</w:t>
      </w:r>
      <w:r>
        <w:rPr>
          <w:rFonts w:ascii="Palatino Linotype" w:hAnsi="Palatino Linotype"/>
          <w:sz w:val="16"/>
          <w:szCs w:val="16"/>
        </w:rPr>
        <w:t>”</w:t>
      </w:r>
    </w:p>
    <w:p w14:paraId="198457CA" w14:textId="77777777" w:rsidR="000A1933" w:rsidRPr="001E223A" w:rsidRDefault="000A1933" w:rsidP="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5289BE2" w14:textId="77777777" w:rsidR="006F027B" w:rsidRPr="00FF701F" w:rsidRDefault="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F0D9C3" w14:textId="77777777" w:rsidR="008F5EA1" w:rsidRDefault="00532B1E" w:rsidP="008F5EA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r w:rsidRPr="00440ADD">
        <w:rPr>
          <w:rFonts w:ascii="Palatino Linotype" w:hAnsi="Palatino Linotype"/>
          <w:b/>
          <w:sz w:val="16"/>
          <w:szCs w:val="16"/>
        </w:rPr>
        <w:t xml:space="preserve">DISSERTATIONS </w:t>
      </w:r>
      <w:r>
        <w:rPr>
          <w:rFonts w:ascii="Palatino Linotype" w:hAnsi="Palatino Linotype"/>
          <w:b/>
          <w:sz w:val="16"/>
          <w:szCs w:val="16"/>
        </w:rPr>
        <w:t>A</w:t>
      </w:r>
      <w:r w:rsidRPr="00440ADD">
        <w:rPr>
          <w:rFonts w:ascii="Palatino Linotype" w:hAnsi="Palatino Linotype"/>
          <w:b/>
          <w:sz w:val="16"/>
          <w:szCs w:val="16"/>
        </w:rPr>
        <w:t xml:space="preserve">ND THESES </w:t>
      </w:r>
      <w:r>
        <w:rPr>
          <w:rFonts w:ascii="Palatino Linotype" w:hAnsi="Palatino Linotype"/>
          <w:b/>
          <w:sz w:val="16"/>
          <w:szCs w:val="16"/>
        </w:rPr>
        <w:t>A</w:t>
      </w:r>
      <w:r w:rsidRPr="00440ADD">
        <w:rPr>
          <w:rFonts w:ascii="Palatino Linotype" w:hAnsi="Palatino Linotype"/>
          <w:b/>
          <w:sz w:val="16"/>
          <w:szCs w:val="16"/>
        </w:rPr>
        <w:t xml:space="preserve">T UNIVERSITY </w:t>
      </w:r>
      <w:r>
        <w:rPr>
          <w:rFonts w:ascii="Palatino Linotype" w:hAnsi="Palatino Linotype"/>
          <w:b/>
          <w:sz w:val="16"/>
          <w:szCs w:val="16"/>
        </w:rPr>
        <w:t>OF ALABAMA A</w:t>
      </w:r>
      <w:r w:rsidRPr="00440ADD">
        <w:rPr>
          <w:rFonts w:ascii="Palatino Linotype" w:hAnsi="Palatino Linotype"/>
          <w:b/>
          <w:sz w:val="16"/>
          <w:szCs w:val="16"/>
        </w:rPr>
        <w:t>T BIRMINGHAM</w:t>
      </w:r>
      <w:r w:rsidR="008F5EA1">
        <w:rPr>
          <w:rFonts w:ascii="Palatino Linotype" w:hAnsi="Palatino Linotype"/>
          <w:b/>
          <w:sz w:val="16"/>
          <w:szCs w:val="16"/>
        </w:rPr>
        <w:t xml:space="preserve"> (bolded = major professor)</w:t>
      </w:r>
    </w:p>
    <w:p w14:paraId="0FDECB36" w14:textId="77777777" w:rsidR="001355CD" w:rsidRDefault="001355CD" w:rsidP="008424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71268107" w14:textId="77777777" w:rsidR="001355CD" w:rsidRDefault="001355CD" w:rsidP="008424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355CD">
        <w:rPr>
          <w:rFonts w:ascii="Palatino Linotype" w:hAnsi="Palatino Linotype"/>
          <w:sz w:val="16"/>
          <w:szCs w:val="16"/>
        </w:rPr>
        <w:t>Kelley Swatzell, DrPH in Maternal and Child Health, committee member, protoco</w:t>
      </w:r>
      <w:r w:rsidR="002D2A24">
        <w:rPr>
          <w:rFonts w:ascii="Palatino Linotype" w:hAnsi="Palatino Linotype"/>
          <w:sz w:val="16"/>
          <w:szCs w:val="16"/>
        </w:rPr>
        <w:t>l defense completed winter 2014, dissertation completed October 2014.  Dissertation: “Socio-Demographic Characteristics, Medical Indications, and Perinatal Outcomes Associated with Interventional Early Term Delivery”</w:t>
      </w:r>
    </w:p>
    <w:p w14:paraId="6D30D30A" w14:textId="77777777" w:rsidR="002D2A24" w:rsidRDefault="002D2A24" w:rsidP="008424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51D1D40" w14:textId="77777777" w:rsidR="001E223A" w:rsidRPr="006F027B" w:rsidRDefault="001E223A" w:rsidP="008424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F5EA1">
        <w:rPr>
          <w:rFonts w:ascii="Palatino Linotype" w:hAnsi="Palatino Linotype"/>
          <w:b/>
          <w:sz w:val="16"/>
          <w:szCs w:val="16"/>
        </w:rPr>
        <w:t xml:space="preserve">Lorie </w:t>
      </w:r>
      <w:r w:rsidR="008424EE" w:rsidRPr="008F5EA1">
        <w:rPr>
          <w:rFonts w:ascii="Palatino Linotype" w:hAnsi="Palatino Linotype"/>
          <w:b/>
          <w:sz w:val="16"/>
          <w:szCs w:val="16"/>
        </w:rPr>
        <w:t xml:space="preserve">Wayne </w:t>
      </w:r>
      <w:r w:rsidRPr="008F5EA1">
        <w:rPr>
          <w:rFonts w:ascii="Palatino Linotype" w:hAnsi="Palatino Linotype"/>
          <w:b/>
          <w:sz w:val="16"/>
          <w:szCs w:val="16"/>
        </w:rPr>
        <w:t>Chesnut</w:t>
      </w:r>
      <w:r w:rsidR="008424EE" w:rsidRPr="008F5EA1">
        <w:rPr>
          <w:rFonts w:ascii="Palatino Linotype" w:hAnsi="Palatino Linotype"/>
          <w:b/>
          <w:sz w:val="16"/>
          <w:szCs w:val="16"/>
        </w:rPr>
        <w:t>, DrPH</w:t>
      </w:r>
      <w:r w:rsidR="008424EE">
        <w:rPr>
          <w:rFonts w:ascii="Palatino Linotype" w:hAnsi="Palatino Linotype"/>
          <w:sz w:val="16"/>
          <w:szCs w:val="16"/>
        </w:rPr>
        <w:t xml:space="preserve"> in Maternal and Child Health, dissertation co-chair, protocol defense completed April 2010</w:t>
      </w:r>
      <w:r w:rsidR="00E02561">
        <w:rPr>
          <w:rFonts w:ascii="Palatino Linotype" w:hAnsi="Palatino Linotype"/>
          <w:sz w:val="16"/>
          <w:szCs w:val="16"/>
        </w:rPr>
        <w:t>, dissertation completed July 2012</w:t>
      </w:r>
      <w:r w:rsidR="008424EE">
        <w:rPr>
          <w:rFonts w:ascii="Palatino Linotype" w:hAnsi="Palatino Linotype"/>
          <w:sz w:val="16"/>
          <w:szCs w:val="16"/>
        </w:rPr>
        <w:t>.  Dissertation: “</w:t>
      </w:r>
      <w:r w:rsidR="008424EE" w:rsidRPr="008424EE">
        <w:rPr>
          <w:rFonts w:ascii="Palatino Linotype" w:hAnsi="Palatino Linotype"/>
          <w:sz w:val="16"/>
          <w:szCs w:val="16"/>
        </w:rPr>
        <w:t>Centering Pregnancy and Adverse Pregnancy Outcomes:</w:t>
      </w:r>
      <w:r w:rsidR="008424EE">
        <w:rPr>
          <w:rFonts w:ascii="Palatino Linotype" w:hAnsi="Palatino Linotype"/>
          <w:sz w:val="16"/>
          <w:szCs w:val="16"/>
        </w:rPr>
        <w:t xml:space="preserve"> </w:t>
      </w:r>
      <w:r w:rsidR="008424EE" w:rsidRPr="008424EE">
        <w:rPr>
          <w:rFonts w:ascii="Palatino Linotype" w:hAnsi="Palatino Linotype"/>
          <w:sz w:val="16"/>
          <w:szCs w:val="16"/>
        </w:rPr>
        <w:t>An Evaluation of Group Prenatal Care in a Rural Western Kentucky Clinic</w:t>
      </w:r>
      <w:r w:rsidR="008424EE">
        <w:rPr>
          <w:rFonts w:ascii="Palatino Linotype" w:hAnsi="Palatino Linotype"/>
          <w:sz w:val="16"/>
          <w:szCs w:val="16"/>
        </w:rPr>
        <w:t>”</w:t>
      </w:r>
    </w:p>
    <w:p w14:paraId="48F7C20B" w14:textId="77777777" w:rsidR="001E223A" w:rsidRDefault="001E223A" w:rsidP="0053574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3DBF6C3" w14:textId="77777777" w:rsidR="008424EE" w:rsidRPr="008424EE" w:rsidRDefault="006F027B" w:rsidP="008424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6F027B">
        <w:rPr>
          <w:rFonts w:ascii="Palatino Linotype" w:hAnsi="Palatino Linotype"/>
          <w:sz w:val="16"/>
          <w:szCs w:val="16"/>
        </w:rPr>
        <w:t>Sharada Adolph Roy</w:t>
      </w:r>
      <w:r w:rsidR="008424EE">
        <w:rPr>
          <w:rFonts w:ascii="Palatino Linotype" w:hAnsi="Palatino Linotype"/>
          <w:sz w:val="16"/>
          <w:szCs w:val="16"/>
        </w:rPr>
        <w:t>, DrPH in Maternal and Child Health, committee member, dissertation completed July 2010</w:t>
      </w:r>
      <w:r w:rsidR="004A5E3C">
        <w:rPr>
          <w:rFonts w:ascii="Palatino Linotype" w:hAnsi="Palatino Linotype"/>
          <w:sz w:val="16"/>
          <w:szCs w:val="16"/>
        </w:rPr>
        <w:t>. Disser</w:t>
      </w:r>
      <w:r w:rsidR="008424EE">
        <w:rPr>
          <w:rFonts w:ascii="Palatino Linotype" w:hAnsi="Palatino Linotype"/>
          <w:sz w:val="16"/>
          <w:szCs w:val="16"/>
        </w:rPr>
        <w:t>tation: “</w:t>
      </w:r>
      <w:r w:rsidR="008424EE" w:rsidRPr="008424EE">
        <w:rPr>
          <w:rFonts w:ascii="Palatino Linotype" w:hAnsi="Palatino Linotype"/>
          <w:sz w:val="16"/>
          <w:szCs w:val="16"/>
        </w:rPr>
        <w:t>The Role of Socioeconomic Factors in Racial and Ethnic Disparities among Child and Adult Tuberculosis Cases, Spatial and Non-Spatial Analysis: Alabama 1993-2007</w:t>
      </w:r>
      <w:r w:rsidR="008424EE">
        <w:rPr>
          <w:rFonts w:ascii="Palatino Linotype" w:hAnsi="Palatino Linotype"/>
          <w:sz w:val="16"/>
          <w:szCs w:val="16"/>
        </w:rPr>
        <w:t>”</w:t>
      </w:r>
    </w:p>
    <w:p w14:paraId="08967DB8" w14:textId="77777777" w:rsidR="006F027B" w:rsidRPr="006F027B" w:rsidRDefault="006F027B" w:rsidP="0053574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061BE62" w14:textId="77777777" w:rsidR="006F027B" w:rsidRPr="006F027B" w:rsidRDefault="006F027B" w:rsidP="008078E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6F027B">
        <w:rPr>
          <w:rFonts w:ascii="Palatino Linotype" w:hAnsi="Palatino Linotype"/>
          <w:sz w:val="16"/>
          <w:szCs w:val="16"/>
        </w:rPr>
        <w:t xml:space="preserve">Chevis </w:t>
      </w:r>
      <w:r w:rsidR="004A5E3C">
        <w:rPr>
          <w:rFonts w:ascii="Palatino Linotype" w:hAnsi="Palatino Linotype"/>
          <w:sz w:val="16"/>
          <w:szCs w:val="16"/>
        </w:rPr>
        <w:t xml:space="preserve">N. </w:t>
      </w:r>
      <w:r w:rsidRPr="006F027B">
        <w:rPr>
          <w:rFonts w:ascii="Palatino Linotype" w:hAnsi="Palatino Linotype"/>
          <w:sz w:val="16"/>
          <w:szCs w:val="16"/>
        </w:rPr>
        <w:t>Shannon</w:t>
      </w:r>
      <w:r w:rsidR="004A5E3C">
        <w:rPr>
          <w:rFonts w:ascii="Palatino Linotype" w:hAnsi="Palatino Linotype"/>
          <w:sz w:val="16"/>
          <w:szCs w:val="16"/>
        </w:rPr>
        <w:t>, DrPH in Maternal and Child Health, committee member, dissertation completed November 2009.  Dissertation: “</w:t>
      </w:r>
      <w:r w:rsidR="008078E0" w:rsidRPr="008078E0">
        <w:rPr>
          <w:rFonts w:ascii="Palatino Linotype" w:hAnsi="Palatino Linotype"/>
          <w:iCs/>
          <w:sz w:val="16"/>
          <w:szCs w:val="16"/>
        </w:rPr>
        <w:t>Shunt Failure in Children with Hydrocephalus: Impact of Sociodemographic Predictors on Time to Medical Evaluation for Shunt Failure and the Economic Burden Associated with Shunt Failure</w:t>
      </w:r>
      <w:r w:rsidR="004A5E3C">
        <w:rPr>
          <w:rFonts w:ascii="Palatino Linotype" w:hAnsi="Palatino Linotype"/>
          <w:sz w:val="16"/>
          <w:szCs w:val="16"/>
        </w:rPr>
        <w:t>”</w:t>
      </w:r>
    </w:p>
    <w:p w14:paraId="10D17478" w14:textId="77777777" w:rsidR="006F027B" w:rsidRDefault="006F027B" w:rsidP="00045594">
      <w:pPr>
        <w:pStyle w:val="BodyText"/>
        <w:rPr>
          <w:rFonts w:ascii="Palatino Linotype" w:hAnsi="Palatino Linotype" w:cs="Courier New"/>
          <w:sz w:val="16"/>
          <w:szCs w:val="16"/>
        </w:rPr>
      </w:pPr>
    </w:p>
    <w:p w14:paraId="4E6DE248" w14:textId="77777777" w:rsidR="001C5A48" w:rsidRPr="00045594" w:rsidRDefault="001C5A48" w:rsidP="00045594">
      <w:pPr>
        <w:pStyle w:val="BodyText"/>
        <w:rPr>
          <w:rFonts w:ascii="Palatino Linotype" w:hAnsi="Palatino Linotype"/>
          <w:sz w:val="16"/>
          <w:szCs w:val="16"/>
        </w:rPr>
      </w:pPr>
      <w:r w:rsidRPr="008F5EA1">
        <w:rPr>
          <w:rFonts w:ascii="Palatino Linotype" w:hAnsi="Palatino Linotype" w:cs="Courier New"/>
          <w:b/>
          <w:sz w:val="16"/>
          <w:szCs w:val="16"/>
        </w:rPr>
        <w:t>Suparna Bagchi, DrPH</w:t>
      </w:r>
      <w:r w:rsidRPr="00045594">
        <w:rPr>
          <w:rFonts w:ascii="Palatino Linotype" w:hAnsi="Palatino Linotype" w:cs="Courier New"/>
          <w:sz w:val="16"/>
          <w:szCs w:val="16"/>
        </w:rPr>
        <w:t xml:space="preserve"> in Maternal and Child Health, dissertation advisor and co-chair, protocol defense completed 2008, dissertation completed July 2009.  Dissertation: </w:t>
      </w:r>
      <w:r w:rsidR="00045594" w:rsidRPr="00045594">
        <w:rPr>
          <w:rFonts w:ascii="Palatino Linotype" w:hAnsi="Palatino Linotype" w:cs="Courier New"/>
          <w:sz w:val="16"/>
          <w:szCs w:val="16"/>
        </w:rPr>
        <w:t>"</w:t>
      </w:r>
      <w:r w:rsidRPr="00045594">
        <w:rPr>
          <w:rFonts w:ascii="Palatino Linotype" w:hAnsi="Palatino Linotype"/>
          <w:sz w:val="16"/>
          <w:szCs w:val="16"/>
        </w:rPr>
        <w:t xml:space="preserve">Non-Shared Familial Environment as a Determinant of Discordant Patterns of Disordered Eating Behaviors </w:t>
      </w:r>
      <w:r w:rsidR="00045594">
        <w:rPr>
          <w:rFonts w:ascii="Palatino Linotype" w:hAnsi="Palatino Linotype"/>
          <w:sz w:val="16"/>
          <w:szCs w:val="16"/>
        </w:rPr>
        <w:t>a</w:t>
      </w:r>
      <w:r w:rsidRPr="00045594">
        <w:rPr>
          <w:rFonts w:ascii="Palatino Linotype" w:hAnsi="Palatino Linotype"/>
          <w:sz w:val="16"/>
          <w:szCs w:val="16"/>
        </w:rPr>
        <w:t>mong Sibling Pairs in a Family</w:t>
      </w:r>
      <w:r w:rsidR="00045594" w:rsidRPr="00045594">
        <w:rPr>
          <w:rFonts w:ascii="Palatino Linotype" w:hAnsi="Palatino Linotype"/>
          <w:sz w:val="16"/>
          <w:szCs w:val="16"/>
        </w:rPr>
        <w:t>"</w:t>
      </w:r>
    </w:p>
    <w:p w14:paraId="688EB0F5" w14:textId="77777777" w:rsidR="001C5A48" w:rsidRPr="00045594" w:rsidRDefault="001C5A48" w:rsidP="00045594">
      <w:pPr>
        <w:rPr>
          <w:rFonts w:ascii="Palatino Linotype" w:hAnsi="Palatino Linotype" w:cs="Courier New"/>
          <w:sz w:val="16"/>
          <w:szCs w:val="16"/>
        </w:rPr>
      </w:pPr>
    </w:p>
    <w:p w14:paraId="452787D0" w14:textId="77777777" w:rsidR="00C67E7E" w:rsidRPr="00C67E7E" w:rsidRDefault="00C67E7E" w:rsidP="00C67E7E">
      <w:pPr>
        <w:rPr>
          <w:rFonts w:ascii="Palatino Linotype" w:hAnsi="Palatino Linotype" w:cs="Courier New"/>
          <w:sz w:val="16"/>
          <w:szCs w:val="16"/>
        </w:rPr>
      </w:pPr>
      <w:r w:rsidRPr="00C67E7E">
        <w:rPr>
          <w:rFonts w:ascii="Palatino Linotype" w:hAnsi="Palatino Linotype" w:cs="Courier New"/>
          <w:sz w:val="16"/>
          <w:szCs w:val="16"/>
        </w:rPr>
        <w:t xml:space="preserve">Isabel C. Garcés-Palacio, DrPH in Maternal and Child Health, committee member, dissertation completed May 2009.  Dissertation: "Impact </w:t>
      </w:r>
      <w:r>
        <w:rPr>
          <w:rFonts w:ascii="Palatino Linotype" w:hAnsi="Palatino Linotype" w:cs="Courier New"/>
          <w:sz w:val="16"/>
          <w:szCs w:val="16"/>
        </w:rPr>
        <w:t>o</w:t>
      </w:r>
      <w:r w:rsidRPr="00C67E7E">
        <w:rPr>
          <w:rFonts w:ascii="Palatino Linotype" w:hAnsi="Palatino Linotype" w:cs="Courier New"/>
          <w:sz w:val="16"/>
          <w:szCs w:val="16"/>
        </w:rPr>
        <w:t xml:space="preserve">f Health Care Coverage </w:t>
      </w:r>
      <w:r>
        <w:rPr>
          <w:rFonts w:ascii="Palatino Linotype" w:hAnsi="Palatino Linotype" w:cs="Courier New"/>
          <w:sz w:val="16"/>
          <w:szCs w:val="16"/>
        </w:rPr>
        <w:t>a</w:t>
      </w:r>
      <w:r w:rsidRPr="00C67E7E">
        <w:rPr>
          <w:rFonts w:ascii="Palatino Linotype" w:hAnsi="Palatino Linotype" w:cs="Courier New"/>
          <w:sz w:val="16"/>
          <w:szCs w:val="16"/>
        </w:rPr>
        <w:t xml:space="preserve">nd Other Socio-Demographic Variables </w:t>
      </w:r>
      <w:r>
        <w:rPr>
          <w:rFonts w:ascii="Palatino Linotype" w:hAnsi="Palatino Linotype" w:cs="Courier New"/>
          <w:sz w:val="16"/>
          <w:szCs w:val="16"/>
        </w:rPr>
        <w:t>o</w:t>
      </w:r>
      <w:r w:rsidRPr="00C67E7E">
        <w:rPr>
          <w:rFonts w:ascii="Palatino Linotype" w:hAnsi="Palatino Linotype" w:cs="Courier New"/>
          <w:sz w:val="16"/>
          <w:szCs w:val="16"/>
        </w:rPr>
        <w:t xml:space="preserve">n </w:t>
      </w:r>
      <w:r>
        <w:rPr>
          <w:rFonts w:ascii="Palatino Linotype" w:hAnsi="Palatino Linotype" w:cs="Courier New"/>
          <w:sz w:val="16"/>
          <w:szCs w:val="16"/>
        </w:rPr>
        <w:t>t</w:t>
      </w:r>
      <w:r w:rsidRPr="00C67E7E">
        <w:rPr>
          <w:rFonts w:ascii="Palatino Linotype" w:hAnsi="Palatino Linotype" w:cs="Courier New"/>
          <w:sz w:val="16"/>
          <w:szCs w:val="16"/>
        </w:rPr>
        <w:t xml:space="preserve">he Follow-Up </w:t>
      </w:r>
      <w:r>
        <w:rPr>
          <w:rFonts w:ascii="Palatino Linotype" w:hAnsi="Palatino Linotype" w:cs="Courier New"/>
          <w:sz w:val="16"/>
          <w:szCs w:val="16"/>
        </w:rPr>
        <w:t>of Cervical Cancer Screening a</w:t>
      </w:r>
      <w:r w:rsidRPr="00C67E7E">
        <w:rPr>
          <w:rFonts w:ascii="Palatino Linotype" w:hAnsi="Palatino Linotype" w:cs="Courier New"/>
          <w:sz w:val="16"/>
          <w:szCs w:val="16"/>
        </w:rPr>
        <w:t>mong Colombian Women"</w:t>
      </w:r>
    </w:p>
    <w:p w14:paraId="1892041E" w14:textId="77777777" w:rsidR="00C67E7E" w:rsidRPr="00E76E22" w:rsidRDefault="00C67E7E" w:rsidP="00C67E7E">
      <w:pPr>
        <w:pStyle w:val="Author"/>
        <w:spacing w:line="240" w:lineRule="auto"/>
        <w:rPr>
          <w:rFonts w:ascii="Courier New" w:hAnsi="Courier New" w:cs="Courier New"/>
        </w:rPr>
      </w:pPr>
    </w:p>
    <w:p w14:paraId="34B4A64D" w14:textId="77777777" w:rsidR="00AD14B7" w:rsidRDefault="00AD14B7" w:rsidP="00AD14B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F5EA1">
        <w:rPr>
          <w:rFonts w:ascii="Palatino Linotype" w:hAnsi="Palatino Linotype"/>
          <w:b/>
          <w:sz w:val="16"/>
          <w:szCs w:val="16"/>
        </w:rPr>
        <w:t xml:space="preserve">Sarah Nabukera, DrPH </w:t>
      </w:r>
      <w:r>
        <w:rPr>
          <w:rFonts w:ascii="Palatino Linotype" w:hAnsi="Palatino Linotype"/>
          <w:sz w:val="16"/>
          <w:szCs w:val="16"/>
        </w:rPr>
        <w:t xml:space="preserve">in Maternal and Child Health, </w:t>
      </w:r>
      <w:r w:rsidR="00276BF0">
        <w:rPr>
          <w:rFonts w:ascii="Palatino Linotype" w:hAnsi="Palatino Linotype"/>
          <w:sz w:val="16"/>
          <w:szCs w:val="16"/>
        </w:rPr>
        <w:t>dissertation advisor</w:t>
      </w:r>
      <w:r>
        <w:rPr>
          <w:rFonts w:ascii="Palatino Linotype" w:hAnsi="Palatino Linotype"/>
          <w:sz w:val="16"/>
          <w:szCs w:val="16"/>
        </w:rPr>
        <w:t>, protocol defense completed August 2006</w:t>
      </w:r>
      <w:r w:rsidR="00921675">
        <w:rPr>
          <w:rFonts w:ascii="Palatino Linotype" w:hAnsi="Palatino Linotype"/>
          <w:sz w:val="16"/>
          <w:szCs w:val="16"/>
        </w:rPr>
        <w:t>, dissertation completed October 2007</w:t>
      </w:r>
      <w:r>
        <w:rPr>
          <w:rFonts w:ascii="Palatino Linotype" w:hAnsi="Palatino Linotype"/>
          <w:sz w:val="16"/>
          <w:szCs w:val="16"/>
        </w:rPr>
        <w:t>.  Dissertation: “Delayed Childbearing: Pregnancy Spacing and Impact on Subsequent Pregnancy Outcomes: Missouri Resident Mothers, 1978-1997”</w:t>
      </w:r>
    </w:p>
    <w:p w14:paraId="115CA2AE" w14:textId="77777777" w:rsidR="00AD14B7" w:rsidRDefault="00AD14B7" w:rsidP="00AD14B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9D9A45C" w14:textId="77777777" w:rsidR="00AD14B7" w:rsidRPr="00D83E13" w:rsidRDefault="00AD14B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Cynthia Cortes, DrPH in Maternal and Child Health, committee member, protocol defense completed </w:t>
      </w:r>
      <w:r w:rsidR="00D83E13">
        <w:rPr>
          <w:rFonts w:ascii="Palatino Linotype" w:hAnsi="Palatino Linotype"/>
          <w:sz w:val="16"/>
          <w:szCs w:val="16"/>
        </w:rPr>
        <w:t>May</w:t>
      </w:r>
      <w:r>
        <w:rPr>
          <w:rFonts w:ascii="Palatino Linotype" w:hAnsi="Palatino Linotype"/>
          <w:sz w:val="16"/>
          <w:szCs w:val="16"/>
        </w:rPr>
        <w:t xml:space="preserve"> 2006</w:t>
      </w:r>
      <w:r w:rsidR="0061602B">
        <w:rPr>
          <w:rFonts w:ascii="Palatino Linotype" w:hAnsi="Palatino Linotype"/>
          <w:sz w:val="16"/>
          <w:szCs w:val="16"/>
        </w:rPr>
        <w:t>, dissertation completed May 2008</w:t>
      </w:r>
      <w:r>
        <w:rPr>
          <w:rFonts w:ascii="Palatino Linotype" w:hAnsi="Palatino Linotype"/>
          <w:sz w:val="16"/>
          <w:szCs w:val="16"/>
        </w:rPr>
        <w:t>.  Dissertation</w:t>
      </w:r>
      <w:r w:rsidRPr="00D83E13">
        <w:rPr>
          <w:rFonts w:ascii="Palatino Linotype" w:hAnsi="Palatino Linotype"/>
          <w:sz w:val="16"/>
          <w:szCs w:val="16"/>
        </w:rPr>
        <w:t>:</w:t>
      </w:r>
      <w:r w:rsidR="00D83E13" w:rsidRPr="00D83E13">
        <w:rPr>
          <w:rFonts w:ascii="Palatino Linotype" w:hAnsi="Palatino Linotype"/>
          <w:sz w:val="16"/>
          <w:szCs w:val="16"/>
        </w:rPr>
        <w:t xml:space="preserve"> </w:t>
      </w:r>
      <w:r w:rsidR="00D83E13" w:rsidRPr="00D83E13">
        <w:rPr>
          <w:rFonts w:ascii="Palatino Linotype" w:hAnsi="Palatino Linotype" w:cs="Arial"/>
          <w:bCs/>
          <w:color w:val="000000"/>
          <w:sz w:val="16"/>
          <w:szCs w:val="16"/>
        </w:rPr>
        <w:t>"The Relationship of Medical Homeness to Quality of Life of Mothers of Children with Special Health Care Needs"</w:t>
      </w:r>
    </w:p>
    <w:p w14:paraId="1D832B46" w14:textId="77777777" w:rsidR="00AD14B7" w:rsidRPr="00D83E13" w:rsidRDefault="00AD14B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C1FEBB4" w14:textId="77777777" w:rsidR="00225D9B" w:rsidRPr="0017696B" w:rsidRDefault="0053574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17696B">
        <w:rPr>
          <w:rFonts w:ascii="Palatino Linotype" w:hAnsi="Palatino Linotype"/>
          <w:sz w:val="16"/>
          <w:szCs w:val="16"/>
        </w:rPr>
        <w:t>Ekta Saroha, Dr</w:t>
      </w:r>
      <w:r w:rsidR="0017696B">
        <w:rPr>
          <w:rFonts w:ascii="Palatino Linotype" w:hAnsi="Palatino Linotype"/>
          <w:sz w:val="16"/>
          <w:szCs w:val="16"/>
        </w:rPr>
        <w:t>PH</w:t>
      </w:r>
      <w:r w:rsidRPr="0017696B">
        <w:rPr>
          <w:rFonts w:ascii="Palatino Linotype" w:hAnsi="Palatino Linotype"/>
          <w:sz w:val="16"/>
          <w:szCs w:val="16"/>
        </w:rPr>
        <w:t xml:space="preserve"> </w:t>
      </w:r>
      <w:r w:rsidR="0017696B">
        <w:rPr>
          <w:rFonts w:ascii="Palatino Linotype" w:hAnsi="Palatino Linotype"/>
          <w:sz w:val="16"/>
          <w:szCs w:val="16"/>
        </w:rPr>
        <w:t>i</w:t>
      </w:r>
      <w:r w:rsidRPr="0017696B">
        <w:rPr>
          <w:rFonts w:ascii="Palatino Linotype" w:hAnsi="Palatino Linotype"/>
          <w:sz w:val="16"/>
          <w:szCs w:val="16"/>
        </w:rPr>
        <w:t xml:space="preserve">n Maternal </w:t>
      </w:r>
      <w:r w:rsidR="0017696B">
        <w:rPr>
          <w:rFonts w:ascii="Palatino Linotype" w:hAnsi="Palatino Linotype"/>
          <w:sz w:val="16"/>
          <w:szCs w:val="16"/>
        </w:rPr>
        <w:t>and Child Health, committee m</w:t>
      </w:r>
      <w:r w:rsidRPr="0017696B">
        <w:rPr>
          <w:rFonts w:ascii="Palatino Linotype" w:hAnsi="Palatino Linotype"/>
          <w:sz w:val="16"/>
          <w:szCs w:val="16"/>
        </w:rPr>
        <w:t xml:space="preserve">ember, </w:t>
      </w:r>
      <w:r w:rsidR="0017696B">
        <w:rPr>
          <w:rFonts w:ascii="Palatino Linotype" w:hAnsi="Palatino Linotype"/>
          <w:sz w:val="16"/>
          <w:szCs w:val="16"/>
        </w:rPr>
        <w:t>p</w:t>
      </w:r>
      <w:r w:rsidRPr="0017696B">
        <w:rPr>
          <w:rFonts w:ascii="Palatino Linotype" w:hAnsi="Palatino Linotype"/>
          <w:sz w:val="16"/>
          <w:szCs w:val="16"/>
        </w:rPr>
        <w:t xml:space="preserve">rotocol </w:t>
      </w:r>
      <w:r w:rsidR="0017696B">
        <w:rPr>
          <w:rFonts w:ascii="Palatino Linotype" w:hAnsi="Palatino Linotype"/>
          <w:sz w:val="16"/>
          <w:szCs w:val="16"/>
        </w:rPr>
        <w:t>d</w:t>
      </w:r>
      <w:r w:rsidRPr="0017696B">
        <w:rPr>
          <w:rFonts w:ascii="Palatino Linotype" w:hAnsi="Palatino Linotype"/>
          <w:sz w:val="16"/>
          <w:szCs w:val="16"/>
        </w:rPr>
        <w:t xml:space="preserve">efense </w:t>
      </w:r>
      <w:r w:rsidR="0017696B">
        <w:rPr>
          <w:rFonts w:ascii="Palatino Linotype" w:hAnsi="Palatino Linotype"/>
          <w:sz w:val="16"/>
          <w:szCs w:val="16"/>
        </w:rPr>
        <w:t>c</w:t>
      </w:r>
      <w:r w:rsidRPr="0017696B">
        <w:rPr>
          <w:rFonts w:ascii="Palatino Linotype" w:hAnsi="Palatino Linotype"/>
          <w:sz w:val="16"/>
          <w:szCs w:val="16"/>
        </w:rPr>
        <w:t>ompleted March 2006</w:t>
      </w:r>
      <w:r w:rsidR="00921675">
        <w:rPr>
          <w:rFonts w:ascii="Palatino Linotype" w:hAnsi="Palatino Linotype"/>
          <w:sz w:val="16"/>
          <w:szCs w:val="16"/>
        </w:rPr>
        <w:t>, dissertation completed June 2007</w:t>
      </w:r>
      <w:r w:rsidR="0017696B">
        <w:rPr>
          <w:rFonts w:ascii="Palatino Linotype" w:hAnsi="Palatino Linotype"/>
          <w:sz w:val="16"/>
          <w:szCs w:val="16"/>
        </w:rPr>
        <w:t xml:space="preserve">.  </w:t>
      </w:r>
      <w:r w:rsidRPr="0017696B">
        <w:rPr>
          <w:rFonts w:ascii="Palatino Linotype" w:hAnsi="Palatino Linotype"/>
          <w:sz w:val="16"/>
          <w:szCs w:val="16"/>
        </w:rPr>
        <w:t xml:space="preserve"> Dissertation: “Caste </w:t>
      </w:r>
      <w:r w:rsidR="0017696B">
        <w:rPr>
          <w:rFonts w:ascii="Palatino Linotype" w:hAnsi="Palatino Linotype"/>
          <w:sz w:val="16"/>
          <w:szCs w:val="16"/>
        </w:rPr>
        <w:t>a</w:t>
      </w:r>
      <w:r w:rsidRPr="0017696B">
        <w:rPr>
          <w:rFonts w:ascii="Palatino Linotype" w:hAnsi="Palatino Linotype"/>
          <w:sz w:val="16"/>
          <w:szCs w:val="16"/>
        </w:rPr>
        <w:t xml:space="preserve">s </w:t>
      </w:r>
      <w:r w:rsidR="0017696B">
        <w:rPr>
          <w:rFonts w:ascii="Palatino Linotype" w:hAnsi="Palatino Linotype"/>
          <w:sz w:val="16"/>
          <w:szCs w:val="16"/>
        </w:rPr>
        <w:t>a</w:t>
      </w:r>
      <w:r w:rsidRPr="0017696B">
        <w:rPr>
          <w:rFonts w:ascii="Palatino Linotype" w:hAnsi="Palatino Linotype"/>
          <w:sz w:val="16"/>
          <w:szCs w:val="16"/>
        </w:rPr>
        <w:t xml:space="preserve"> Determinant </w:t>
      </w:r>
      <w:r w:rsidR="0017696B">
        <w:rPr>
          <w:rFonts w:ascii="Palatino Linotype" w:hAnsi="Palatino Linotype"/>
          <w:sz w:val="16"/>
          <w:szCs w:val="16"/>
        </w:rPr>
        <w:t>o</w:t>
      </w:r>
      <w:r w:rsidRPr="0017696B">
        <w:rPr>
          <w:rFonts w:ascii="Palatino Linotype" w:hAnsi="Palatino Linotype"/>
          <w:sz w:val="16"/>
          <w:szCs w:val="16"/>
        </w:rPr>
        <w:t xml:space="preserve">f Utilization </w:t>
      </w:r>
      <w:r w:rsidR="0017696B">
        <w:rPr>
          <w:rFonts w:ascii="Palatino Linotype" w:hAnsi="Palatino Linotype"/>
          <w:sz w:val="16"/>
          <w:szCs w:val="16"/>
        </w:rPr>
        <w:t>o</w:t>
      </w:r>
      <w:r w:rsidRPr="0017696B">
        <w:rPr>
          <w:rFonts w:ascii="Palatino Linotype" w:hAnsi="Palatino Linotype"/>
          <w:sz w:val="16"/>
          <w:szCs w:val="16"/>
        </w:rPr>
        <w:t xml:space="preserve">f Maternal </w:t>
      </w:r>
      <w:r w:rsidR="0017696B">
        <w:rPr>
          <w:rFonts w:ascii="Palatino Linotype" w:hAnsi="Palatino Linotype"/>
          <w:sz w:val="16"/>
          <w:szCs w:val="16"/>
        </w:rPr>
        <w:t>a</w:t>
      </w:r>
      <w:r w:rsidRPr="0017696B">
        <w:rPr>
          <w:rFonts w:ascii="Palatino Linotype" w:hAnsi="Palatino Linotype"/>
          <w:sz w:val="16"/>
          <w:szCs w:val="16"/>
        </w:rPr>
        <w:t xml:space="preserve">nd Neonatal Health Care Services </w:t>
      </w:r>
      <w:r w:rsidR="0017696B">
        <w:rPr>
          <w:rFonts w:ascii="Palatino Linotype" w:hAnsi="Palatino Linotype"/>
          <w:sz w:val="16"/>
          <w:szCs w:val="16"/>
        </w:rPr>
        <w:t>i</w:t>
      </w:r>
      <w:r w:rsidRPr="0017696B">
        <w:rPr>
          <w:rFonts w:ascii="Palatino Linotype" w:hAnsi="Palatino Linotype"/>
          <w:sz w:val="16"/>
          <w:szCs w:val="16"/>
        </w:rPr>
        <w:t>n Maitha, Uttar Pradesh, India”</w:t>
      </w:r>
    </w:p>
    <w:p w14:paraId="7FA238F8" w14:textId="77777777" w:rsidR="001C5A48" w:rsidRDefault="001C5A4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0D708778" w14:textId="77777777" w:rsidR="00225D9B" w:rsidRDefault="00225D9B" w:rsidP="0063629F">
      <w:pPr>
        <w:rPr>
          <w:rFonts w:ascii="Palatino Linotype" w:hAnsi="Palatino Linotype"/>
          <w:sz w:val="16"/>
          <w:szCs w:val="16"/>
        </w:rPr>
      </w:pPr>
      <w:r>
        <w:rPr>
          <w:rFonts w:ascii="Palatino Linotype" w:hAnsi="Palatino Linotype"/>
          <w:sz w:val="16"/>
          <w:szCs w:val="16"/>
        </w:rPr>
        <w:t xml:space="preserve">Donath Emusu, </w:t>
      </w:r>
      <w:r w:rsidRPr="00F479D1">
        <w:rPr>
          <w:rFonts w:ascii="Palatino Linotype" w:hAnsi="Palatino Linotype"/>
          <w:sz w:val="16"/>
          <w:szCs w:val="16"/>
        </w:rPr>
        <w:t xml:space="preserve">DrPH in Maternal and Child Health, committee member, </w:t>
      </w:r>
      <w:r>
        <w:rPr>
          <w:rFonts w:ascii="Palatino Linotype" w:hAnsi="Palatino Linotype"/>
          <w:sz w:val="16"/>
          <w:szCs w:val="16"/>
        </w:rPr>
        <w:t>protocol defense completed March 2006</w:t>
      </w:r>
      <w:r w:rsidR="00885875">
        <w:rPr>
          <w:rFonts w:ascii="Palatino Linotype" w:hAnsi="Palatino Linotype"/>
          <w:sz w:val="16"/>
          <w:szCs w:val="16"/>
        </w:rPr>
        <w:t>, dissertation completed November 2007</w:t>
      </w:r>
      <w:r>
        <w:rPr>
          <w:rFonts w:ascii="Palatino Linotype" w:hAnsi="Palatino Linotype"/>
          <w:sz w:val="16"/>
          <w:szCs w:val="16"/>
        </w:rPr>
        <w:t>.</w:t>
      </w:r>
      <w:r w:rsidRPr="00F479D1">
        <w:rPr>
          <w:rFonts w:ascii="Palatino Linotype" w:hAnsi="Palatino Linotype"/>
          <w:sz w:val="16"/>
          <w:szCs w:val="16"/>
        </w:rPr>
        <w:t xml:space="preserve">  </w:t>
      </w:r>
      <w:r w:rsidR="00535742">
        <w:rPr>
          <w:rFonts w:ascii="Palatino Linotype" w:hAnsi="Palatino Linotype"/>
          <w:sz w:val="16"/>
          <w:szCs w:val="16"/>
        </w:rPr>
        <w:t xml:space="preserve"> Dissertation: “Sexual Violence and Correlates among Heterosexual HIV Discordant Couples, Uganda”</w:t>
      </w:r>
    </w:p>
    <w:p w14:paraId="3109C65C" w14:textId="77777777" w:rsidR="00225D9B" w:rsidRDefault="00225D9B" w:rsidP="0063629F">
      <w:pPr>
        <w:rPr>
          <w:rFonts w:ascii="Palatino Linotype" w:hAnsi="Palatino Linotype"/>
          <w:sz w:val="16"/>
          <w:szCs w:val="16"/>
        </w:rPr>
      </w:pPr>
    </w:p>
    <w:p w14:paraId="5F0B8100" w14:textId="77777777" w:rsidR="0063629F" w:rsidRPr="0063629F" w:rsidRDefault="0063629F" w:rsidP="0063629F">
      <w:pPr>
        <w:rPr>
          <w:rFonts w:ascii="Palatino Linotype" w:hAnsi="Palatino Linotype"/>
          <w:sz w:val="16"/>
          <w:szCs w:val="16"/>
        </w:rPr>
      </w:pPr>
      <w:r w:rsidRPr="0063629F">
        <w:rPr>
          <w:rFonts w:ascii="Palatino Linotype" w:hAnsi="Palatino Linotype"/>
          <w:sz w:val="16"/>
          <w:szCs w:val="16"/>
        </w:rPr>
        <w:t xml:space="preserve">Sibylle Kristensen, </w:t>
      </w:r>
      <w:r>
        <w:rPr>
          <w:rFonts w:ascii="Palatino Linotype" w:hAnsi="Palatino Linotype"/>
          <w:sz w:val="16"/>
          <w:szCs w:val="16"/>
        </w:rPr>
        <w:t xml:space="preserve">DrPH in Maternal and Child Health, committee member, </w:t>
      </w:r>
      <w:r w:rsidR="00DB28B5">
        <w:rPr>
          <w:rFonts w:ascii="Palatino Linotype" w:hAnsi="Palatino Linotype"/>
          <w:sz w:val="16"/>
          <w:szCs w:val="16"/>
        </w:rPr>
        <w:t>completed May 2006</w:t>
      </w:r>
      <w:r>
        <w:rPr>
          <w:rFonts w:ascii="Palatino Linotype" w:hAnsi="Palatino Linotype"/>
          <w:sz w:val="16"/>
          <w:szCs w:val="16"/>
        </w:rPr>
        <w:t>.  Dissertation:  “</w:t>
      </w:r>
      <w:r w:rsidRPr="0063629F">
        <w:rPr>
          <w:rFonts w:ascii="Palatino Linotype" w:hAnsi="Palatino Linotype"/>
          <w:sz w:val="16"/>
          <w:szCs w:val="16"/>
        </w:rPr>
        <w:t xml:space="preserve">Small </w:t>
      </w:r>
      <w:r>
        <w:rPr>
          <w:rFonts w:ascii="Palatino Linotype" w:hAnsi="Palatino Linotype"/>
          <w:sz w:val="16"/>
          <w:szCs w:val="16"/>
        </w:rPr>
        <w:t>f</w:t>
      </w:r>
      <w:r w:rsidRPr="0063629F">
        <w:rPr>
          <w:rFonts w:ascii="Palatino Linotype" w:hAnsi="Palatino Linotype"/>
          <w:sz w:val="16"/>
          <w:szCs w:val="16"/>
        </w:rPr>
        <w:t xml:space="preserve">or Gestational Age </w:t>
      </w:r>
      <w:r>
        <w:rPr>
          <w:rFonts w:ascii="Palatino Linotype" w:hAnsi="Palatino Linotype"/>
          <w:sz w:val="16"/>
          <w:szCs w:val="16"/>
        </w:rPr>
        <w:t>in Singletons, Lower an</w:t>
      </w:r>
      <w:r w:rsidRPr="0063629F">
        <w:rPr>
          <w:rFonts w:ascii="Palatino Linotype" w:hAnsi="Palatino Linotype"/>
          <w:sz w:val="16"/>
          <w:szCs w:val="16"/>
        </w:rPr>
        <w:t xml:space="preserve">d Higher Order Multiples </w:t>
      </w:r>
      <w:r>
        <w:rPr>
          <w:rFonts w:ascii="Palatino Linotype" w:hAnsi="Palatino Linotype"/>
          <w:sz w:val="16"/>
          <w:szCs w:val="16"/>
        </w:rPr>
        <w:t>a</w:t>
      </w:r>
      <w:r w:rsidRPr="0063629F">
        <w:rPr>
          <w:rFonts w:ascii="Palatino Linotype" w:hAnsi="Palatino Linotype"/>
          <w:sz w:val="16"/>
          <w:szCs w:val="16"/>
        </w:rPr>
        <w:t xml:space="preserve">nd </w:t>
      </w:r>
      <w:r>
        <w:rPr>
          <w:rFonts w:ascii="Palatino Linotype" w:hAnsi="Palatino Linotype"/>
          <w:sz w:val="16"/>
          <w:szCs w:val="16"/>
        </w:rPr>
        <w:t>t</w:t>
      </w:r>
      <w:r w:rsidRPr="0063629F">
        <w:rPr>
          <w:rFonts w:ascii="Palatino Linotype" w:hAnsi="Palatino Linotype"/>
          <w:sz w:val="16"/>
          <w:szCs w:val="16"/>
        </w:rPr>
        <w:t xml:space="preserve">he Impact </w:t>
      </w:r>
      <w:r>
        <w:rPr>
          <w:rFonts w:ascii="Palatino Linotype" w:hAnsi="Palatino Linotype"/>
          <w:sz w:val="16"/>
          <w:szCs w:val="16"/>
        </w:rPr>
        <w:t>o</w:t>
      </w:r>
      <w:r w:rsidRPr="0063629F">
        <w:rPr>
          <w:rFonts w:ascii="Palatino Linotype" w:hAnsi="Palatino Linotype"/>
          <w:sz w:val="16"/>
          <w:szCs w:val="16"/>
        </w:rPr>
        <w:t>f Ad</w:t>
      </w:r>
      <w:r>
        <w:rPr>
          <w:rFonts w:ascii="Palatino Linotype" w:hAnsi="Palatino Linotype"/>
          <w:sz w:val="16"/>
          <w:szCs w:val="16"/>
        </w:rPr>
        <w:t>vanced Maternal Age on Survival”</w:t>
      </w:r>
    </w:p>
    <w:p w14:paraId="5760C513" w14:textId="77777777" w:rsidR="0063629F" w:rsidRDefault="0063629F" w:rsidP="00F479D1">
      <w:pPr>
        <w:rPr>
          <w:rFonts w:ascii="Palatino Linotype" w:hAnsi="Palatino Linotype"/>
          <w:sz w:val="16"/>
          <w:szCs w:val="16"/>
        </w:rPr>
      </w:pPr>
    </w:p>
    <w:p w14:paraId="36754F35" w14:textId="77777777" w:rsidR="00A90FF9" w:rsidRDefault="00A90FF9" w:rsidP="00F479D1">
      <w:pPr>
        <w:rPr>
          <w:rFonts w:ascii="Palatino Linotype" w:hAnsi="Palatino Linotype"/>
          <w:sz w:val="16"/>
          <w:szCs w:val="16"/>
        </w:rPr>
      </w:pPr>
      <w:r>
        <w:rPr>
          <w:rFonts w:ascii="Palatino Linotype" w:hAnsi="Palatino Linotype"/>
          <w:sz w:val="16"/>
          <w:szCs w:val="16"/>
        </w:rPr>
        <w:t xml:space="preserve">Hussain R. Usman, DrPH in Epidemiology/International Health, committee member, </w:t>
      </w:r>
      <w:r w:rsidR="00703DE2">
        <w:rPr>
          <w:rFonts w:ascii="Palatino Linotype" w:hAnsi="Palatino Linotype"/>
          <w:sz w:val="16"/>
          <w:szCs w:val="16"/>
        </w:rPr>
        <w:t>completed May 2008</w:t>
      </w:r>
      <w:r>
        <w:rPr>
          <w:rFonts w:ascii="Palatino Linotype" w:hAnsi="Palatino Linotype"/>
          <w:sz w:val="16"/>
          <w:szCs w:val="16"/>
        </w:rPr>
        <w:t>.  Dissertation: “Effect of Redesigned Immunization Card and Centre-based Education to Mothers/Caregivers on the Adherence to WHO-EPI Schedule in Rural Pakistan”</w:t>
      </w:r>
    </w:p>
    <w:p w14:paraId="4D6C6DE8" w14:textId="77777777" w:rsidR="00A90FF9" w:rsidRDefault="00A90FF9" w:rsidP="00F479D1">
      <w:pPr>
        <w:rPr>
          <w:rFonts w:ascii="Palatino Linotype" w:hAnsi="Palatino Linotype"/>
          <w:sz w:val="16"/>
          <w:szCs w:val="16"/>
        </w:rPr>
      </w:pPr>
    </w:p>
    <w:p w14:paraId="53C14C53" w14:textId="77777777" w:rsidR="00F479D1" w:rsidRPr="00F479D1" w:rsidRDefault="00290A05" w:rsidP="00F479D1">
      <w:pPr>
        <w:rPr>
          <w:rFonts w:ascii="Palatino Linotype" w:hAnsi="Palatino Linotype"/>
          <w:sz w:val="16"/>
          <w:szCs w:val="16"/>
        </w:rPr>
      </w:pPr>
      <w:r w:rsidRPr="00F479D1">
        <w:rPr>
          <w:rFonts w:ascii="Palatino Linotype" w:hAnsi="Palatino Linotype"/>
          <w:sz w:val="16"/>
          <w:szCs w:val="16"/>
        </w:rPr>
        <w:t>Martha Slay</w:t>
      </w:r>
      <w:r w:rsidR="00F479D1">
        <w:rPr>
          <w:rFonts w:ascii="Palatino Linotype" w:hAnsi="Palatino Linotype"/>
          <w:sz w:val="16"/>
          <w:szCs w:val="16"/>
        </w:rPr>
        <w:t xml:space="preserve"> Wingate</w:t>
      </w:r>
      <w:r w:rsidRPr="00F479D1">
        <w:rPr>
          <w:rFonts w:ascii="Palatino Linotype" w:hAnsi="Palatino Linotype"/>
          <w:sz w:val="16"/>
          <w:szCs w:val="16"/>
        </w:rPr>
        <w:t>, DrPH in Maternal and Child Health, committee member, completed May 2004.</w:t>
      </w:r>
      <w:r w:rsidR="00F479D1" w:rsidRPr="00F479D1">
        <w:rPr>
          <w:rFonts w:ascii="Palatino Linotype" w:hAnsi="Palatino Linotype"/>
          <w:sz w:val="16"/>
          <w:szCs w:val="16"/>
        </w:rPr>
        <w:t xml:space="preserve">  Dissertation</w:t>
      </w:r>
      <w:r w:rsidR="00F479D1">
        <w:rPr>
          <w:rFonts w:ascii="Palatino Linotype" w:hAnsi="Palatino Linotype"/>
          <w:sz w:val="16"/>
          <w:szCs w:val="16"/>
        </w:rPr>
        <w:t xml:space="preserve">: </w:t>
      </w:r>
      <w:r w:rsidR="00F479D1" w:rsidRPr="00F479D1">
        <w:rPr>
          <w:rFonts w:ascii="Palatino Linotype" w:hAnsi="Palatino Linotype"/>
          <w:sz w:val="16"/>
          <w:szCs w:val="16"/>
        </w:rPr>
        <w:t>“</w:t>
      </w:r>
      <w:r w:rsidR="00F479D1" w:rsidRPr="00F479D1">
        <w:rPr>
          <w:rFonts w:ascii="Palatino Linotype" w:hAnsi="Palatino Linotype" w:cs="Arial"/>
          <w:sz w:val="16"/>
          <w:szCs w:val="16"/>
        </w:rPr>
        <w:t xml:space="preserve">The Association of Maternal Mobility History and Birth Outcomes </w:t>
      </w:r>
      <w:r w:rsidR="00962F87">
        <w:rPr>
          <w:rFonts w:ascii="Palatino Linotype" w:hAnsi="Palatino Linotype" w:cs="Arial"/>
          <w:sz w:val="16"/>
          <w:szCs w:val="16"/>
        </w:rPr>
        <w:t>a</w:t>
      </w:r>
      <w:r w:rsidR="00F479D1" w:rsidRPr="00F479D1">
        <w:rPr>
          <w:rFonts w:ascii="Palatino Linotype" w:hAnsi="Palatino Linotype" w:cs="Arial"/>
          <w:sz w:val="16"/>
          <w:szCs w:val="16"/>
        </w:rPr>
        <w:t>mong Singleton Infants Born to U</w:t>
      </w:r>
      <w:r w:rsidR="00245896">
        <w:rPr>
          <w:rFonts w:ascii="Palatino Linotype" w:hAnsi="Palatino Linotype" w:cs="Arial"/>
          <w:sz w:val="16"/>
          <w:szCs w:val="16"/>
        </w:rPr>
        <w:t>.</w:t>
      </w:r>
      <w:r w:rsidR="00F479D1" w:rsidRPr="00F479D1">
        <w:rPr>
          <w:rFonts w:ascii="Palatino Linotype" w:hAnsi="Palatino Linotype" w:cs="Arial"/>
          <w:sz w:val="16"/>
          <w:szCs w:val="16"/>
        </w:rPr>
        <w:t>S. Resident Mothers of Mexican Origin, 1995-1999”</w:t>
      </w:r>
    </w:p>
    <w:p w14:paraId="3999ED56" w14:textId="77777777" w:rsidR="00290A05" w:rsidRPr="00F479D1" w:rsidRDefault="00290A0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132C645" w14:textId="77777777" w:rsidR="00290A05" w:rsidRDefault="00290A0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Carol Danielson, </w:t>
      </w:r>
      <w:r w:rsidR="00900272">
        <w:rPr>
          <w:rFonts w:ascii="Palatino Linotype" w:hAnsi="Palatino Linotype"/>
          <w:sz w:val="16"/>
          <w:szCs w:val="16"/>
        </w:rPr>
        <w:t xml:space="preserve">DrPH in Maternal and Child Health, </w:t>
      </w:r>
      <w:r w:rsidR="0063629F">
        <w:rPr>
          <w:rFonts w:ascii="Palatino Linotype" w:hAnsi="Palatino Linotype"/>
          <w:sz w:val="16"/>
          <w:szCs w:val="16"/>
        </w:rPr>
        <w:t xml:space="preserve">committee member, </w:t>
      </w:r>
      <w:r w:rsidR="00900272">
        <w:rPr>
          <w:rFonts w:ascii="Palatino Linotype" w:hAnsi="Palatino Linotype"/>
          <w:sz w:val="16"/>
          <w:szCs w:val="16"/>
        </w:rPr>
        <w:t>completed May 2005.   Dissertation</w:t>
      </w:r>
      <w:r w:rsidR="00F479D1">
        <w:rPr>
          <w:rFonts w:ascii="Palatino Linotype" w:hAnsi="Palatino Linotype"/>
          <w:sz w:val="16"/>
          <w:szCs w:val="16"/>
        </w:rPr>
        <w:t>: “Population Variables and Self-reported Barriers that Influence Receipt of Dental Care by Arizona’s Children”</w:t>
      </w:r>
    </w:p>
    <w:p w14:paraId="73ED3096" w14:textId="77777777" w:rsidR="00F479D1" w:rsidRDefault="00F479D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D6DDD6E" w14:textId="77777777" w:rsidR="002464F2" w:rsidRDefault="00290A05" w:rsidP="002464F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8F5EA1">
        <w:rPr>
          <w:rFonts w:ascii="Palatino Linotype" w:hAnsi="Palatino Linotype"/>
          <w:b/>
          <w:sz w:val="16"/>
          <w:szCs w:val="16"/>
        </w:rPr>
        <w:t xml:space="preserve">Qing Li, </w:t>
      </w:r>
      <w:r w:rsidR="00AB5396" w:rsidRPr="008F5EA1">
        <w:rPr>
          <w:rFonts w:ascii="Palatino Linotype" w:hAnsi="Palatino Linotype"/>
          <w:b/>
          <w:sz w:val="16"/>
          <w:szCs w:val="16"/>
        </w:rPr>
        <w:t>DrPH</w:t>
      </w:r>
      <w:r w:rsidR="00AB5396">
        <w:rPr>
          <w:rFonts w:ascii="Palatino Linotype" w:hAnsi="Palatino Linotype"/>
          <w:sz w:val="16"/>
          <w:szCs w:val="16"/>
        </w:rPr>
        <w:t xml:space="preserve"> in Maternal and Child Health, </w:t>
      </w:r>
      <w:r>
        <w:rPr>
          <w:rFonts w:ascii="Palatino Linotype" w:hAnsi="Palatino Linotype"/>
          <w:sz w:val="16"/>
          <w:szCs w:val="16"/>
        </w:rPr>
        <w:t>dissertation advisor, 2003-</w:t>
      </w:r>
      <w:r w:rsidR="00816EBC">
        <w:rPr>
          <w:rFonts w:ascii="Palatino Linotype" w:hAnsi="Palatino Linotype"/>
          <w:sz w:val="16"/>
          <w:szCs w:val="16"/>
        </w:rPr>
        <w:t>2006</w:t>
      </w:r>
      <w:r>
        <w:rPr>
          <w:rFonts w:ascii="Palatino Linotype" w:hAnsi="Palatino Linotype"/>
          <w:sz w:val="16"/>
          <w:szCs w:val="16"/>
        </w:rPr>
        <w:t>.</w:t>
      </w:r>
      <w:r w:rsidR="00AB5396">
        <w:rPr>
          <w:rFonts w:ascii="Palatino Linotype" w:hAnsi="Palatino Linotype"/>
          <w:sz w:val="16"/>
          <w:szCs w:val="16"/>
        </w:rPr>
        <w:t xml:space="preserve">   Protocol defense May 2005</w:t>
      </w:r>
      <w:r w:rsidR="00816EBC">
        <w:rPr>
          <w:rFonts w:ascii="Palatino Linotype" w:hAnsi="Palatino Linotype"/>
          <w:sz w:val="16"/>
          <w:szCs w:val="16"/>
        </w:rPr>
        <w:t>, dissertation completed November 2006</w:t>
      </w:r>
      <w:r w:rsidR="00AB5396">
        <w:rPr>
          <w:rFonts w:ascii="Palatino Linotype" w:hAnsi="Palatino Linotype"/>
          <w:sz w:val="16"/>
          <w:szCs w:val="16"/>
        </w:rPr>
        <w:t xml:space="preserve">.  Dissertation: </w:t>
      </w:r>
      <w:r w:rsidR="002464F2">
        <w:rPr>
          <w:rFonts w:ascii="Palatino Linotype" w:hAnsi="Palatino Linotype"/>
          <w:sz w:val="16"/>
          <w:szCs w:val="16"/>
        </w:rPr>
        <w:t>“Intimate Partner Violence among Low-Income Pregnant Women: Multi-Level Analysis”</w:t>
      </w:r>
    </w:p>
    <w:p w14:paraId="2AD4B761" w14:textId="77777777" w:rsidR="00245896" w:rsidRDefault="002458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D8BC5CD" w14:textId="77777777" w:rsidR="00245896" w:rsidRDefault="0024589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Sheree Boulet, </w:t>
      </w:r>
      <w:r w:rsidR="0063629F">
        <w:rPr>
          <w:rFonts w:ascii="Palatino Linotype" w:hAnsi="Palatino Linotype"/>
          <w:sz w:val="16"/>
          <w:szCs w:val="16"/>
        </w:rPr>
        <w:t xml:space="preserve">DrPH in Maternal and Child Health, </w:t>
      </w:r>
      <w:r w:rsidR="00DB28B5">
        <w:rPr>
          <w:rFonts w:ascii="Palatino Linotype" w:hAnsi="Palatino Linotype"/>
          <w:sz w:val="16"/>
          <w:szCs w:val="16"/>
        </w:rPr>
        <w:t xml:space="preserve">committee member, </w:t>
      </w:r>
      <w:r w:rsidR="0063629F">
        <w:rPr>
          <w:rFonts w:ascii="Palatino Linotype" w:hAnsi="Palatino Linotype"/>
          <w:sz w:val="16"/>
          <w:szCs w:val="16"/>
        </w:rPr>
        <w:t>completed April 2005</w:t>
      </w:r>
      <w:r>
        <w:rPr>
          <w:rFonts w:ascii="Palatino Linotype" w:hAnsi="Palatino Linotype"/>
          <w:sz w:val="16"/>
          <w:szCs w:val="16"/>
        </w:rPr>
        <w:t>.  Dissertation: “The Relative Risk of Mortality Associated with the 10</w:t>
      </w:r>
      <w:r w:rsidRPr="00245896">
        <w:rPr>
          <w:rFonts w:ascii="Palatino Linotype" w:hAnsi="Palatino Linotype"/>
          <w:sz w:val="16"/>
          <w:szCs w:val="16"/>
          <w:vertAlign w:val="superscript"/>
        </w:rPr>
        <w:t>th</w:t>
      </w:r>
      <w:r>
        <w:rPr>
          <w:rFonts w:ascii="Palatino Linotype" w:hAnsi="Palatino Linotype"/>
          <w:sz w:val="16"/>
          <w:szCs w:val="16"/>
        </w:rPr>
        <w:t xml:space="preserve"> Percentile of Birth Weight for Gestational Age </w:t>
      </w:r>
      <w:r w:rsidR="00DB28B5">
        <w:rPr>
          <w:rFonts w:ascii="Palatino Linotype" w:hAnsi="Palatino Linotype"/>
          <w:sz w:val="16"/>
          <w:szCs w:val="16"/>
        </w:rPr>
        <w:t>a</w:t>
      </w:r>
      <w:r>
        <w:rPr>
          <w:rFonts w:ascii="Palatino Linotype" w:hAnsi="Palatino Linotype"/>
          <w:sz w:val="16"/>
          <w:szCs w:val="16"/>
        </w:rPr>
        <w:t>mong Singleton Infants Born to US Resident Mothers, 1995-1999”</w:t>
      </w:r>
    </w:p>
    <w:p w14:paraId="363020D7" w14:textId="77777777" w:rsidR="00755900" w:rsidRDefault="0075590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F68AA00" w14:textId="77777777" w:rsidR="00755900" w:rsidRDefault="0075590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Patrick S. Ramsey, MSPH thesis committee member, completed December 2004.  Thesis: “Comparison of Subcutaneous Tissue Reapproximation Alone and in Combination with Drain in Women Undergoing Cesarean Delivery”</w:t>
      </w:r>
    </w:p>
    <w:p w14:paraId="1D4EB04C" w14:textId="77777777" w:rsidR="00B06BD3" w:rsidRDefault="00B06BD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ECE1578" w14:textId="77777777" w:rsidR="00B06BD3" w:rsidRDefault="00B06BD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r w:rsidRPr="00440ADD">
        <w:rPr>
          <w:rFonts w:ascii="Palatino Linotype" w:hAnsi="Palatino Linotype"/>
          <w:b/>
          <w:sz w:val="16"/>
          <w:szCs w:val="16"/>
        </w:rPr>
        <w:t xml:space="preserve">DISSERTATIONS </w:t>
      </w:r>
      <w:r>
        <w:rPr>
          <w:rFonts w:ascii="Palatino Linotype" w:hAnsi="Palatino Linotype"/>
          <w:b/>
          <w:sz w:val="16"/>
          <w:szCs w:val="16"/>
        </w:rPr>
        <w:t>A</w:t>
      </w:r>
      <w:r w:rsidRPr="00440ADD">
        <w:rPr>
          <w:rFonts w:ascii="Palatino Linotype" w:hAnsi="Palatino Linotype"/>
          <w:b/>
          <w:sz w:val="16"/>
          <w:szCs w:val="16"/>
        </w:rPr>
        <w:t xml:space="preserve">ND THESES </w:t>
      </w:r>
      <w:r>
        <w:rPr>
          <w:rFonts w:ascii="Palatino Linotype" w:hAnsi="Palatino Linotype"/>
          <w:b/>
          <w:sz w:val="16"/>
          <w:szCs w:val="16"/>
        </w:rPr>
        <w:t>A</w:t>
      </w:r>
      <w:r w:rsidRPr="00440ADD">
        <w:rPr>
          <w:rFonts w:ascii="Palatino Linotype" w:hAnsi="Palatino Linotype"/>
          <w:b/>
          <w:sz w:val="16"/>
          <w:szCs w:val="16"/>
        </w:rPr>
        <w:t xml:space="preserve">T </w:t>
      </w:r>
      <w:r>
        <w:rPr>
          <w:rFonts w:ascii="Palatino Linotype" w:hAnsi="Palatino Linotype"/>
          <w:b/>
          <w:sz w:val="16"/>
          <w:szCs w:val="16"/>
        </w:rPr>
        <w:t xml:space="preserve">OTHER </w:t>
      </w:r>
      <w:r w:rsidRPr="00440ADD">
        <w:rPr>
          <w:rFonts w:ascii="Palatino Linotype" w:hAnsi="Palatino Linotype"/>
          <w:b/>
          <w:sz w:val="16"/>
          <w:szCs w:val="16"/>
        </w:rPr>
        <w:t>UNIVERSIT</w:t>
      </w:r>
      <w:r>
        <w:rPr>
          <w:rFonts w:ascii="Palatino Linotype" w:hAnsi="Palatino Linotype"/>
          <w:b/>
          <w:sz w:val="16"/>
          <w:szCs w:val="16"/>
        </w:rPr>
        <w:t>IES</w:t>
      </w:r>
    </w:p>
    <w:p w14:paraId="731A8FD5" w14:textId="77777777" w:rsidR="00933075" w:rsidRDefault="009330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0B3778A6" w14:textId="3E0142CA" w:rsidR="00637525" w:rsidRPr="00637525" w:rsidRDefault="00D96E6F" w:rsidP="00637525">
      <w:pPr>
        <w:rPr>
          <w:rFonts w:ascii="Palatino Linotype" w:hAnsi="Palatino Linotype"/>
          <w:sz w:val="16"/>
          <w:szCs w:val="16"/>
        </w:rPr>
      </w:pPr>
      <w:r>
        <w:rPr>
          <w:rFonts w:ascii="Palatino Linotype" w:hAnsi="Palatino Linotype"/>
          <w:sz w:val="16"/>
          <w:szCs w:val="16"/>
        </w:rPr>
        <w:t xml:space="preserve">Vinita </w:t>
      </w:r>
      <w:r w:rsidR="00637525">
        <w:rPr>
          <w:rFonts w:ascii="Palatino Linotype" w:hAnsi="Palatino Linotype"/>
          <w:sz w:val="16"/>
          <w:szCs w:val="16"/>
        </w:rPr>
        <w:t xml:space="preserve">Oberon </w:t>
      </w:r>
      <w:r>
        <w:rPr>
          <w:rFonts w:ascii="Palatino Linotype" w:hAnsi="Palatino Linotype"/>
          <w:sz w:val="16"/>
          <w:szCs w:val="16"/>
        </w:rPr>
        <w:t>Leedom, PhD in Public Health, Arnold School of Public Health, University of South Carolina, committee member.</w:t>
      </w:r>
      <w:r w:rsidR="00637525">
        <w:rPr>
          <w:rFonts w:ascii="Palatino Linotype" w:hAnsi="Palatino Linotype"/>
          <w:sz w:val="16"/>
          <w:szCs w:val="16"/>
        </w:rPr>
        <w:t xml:space="preserve">  Dissertation completed </w:t>
      </w:r>
      <w:r w:rsidR="009D5087">
        <w:rPr>
          <w:rFonts w:ascii="Palatino Linotype" w:hAnsi="Palatino Linotype"/>
          <w:sz w:val="16"/>
          <w:szCs w:val="16"/>
        </w:rPr>
        <w:t>March 2023</w:t>
      </w:r>
      <w:r w:rsidR="00637525">
        <w:rPr>
          <w:rFonts w:ascii="Palatino Linotype" w:hAnsi="Palatino Linotype"/>
          <w:sz w:val="16"/>
          <w:szCs w:val="16"/>
        </w:rPr>
        <w:t>.  Dissertation: “</w:t>
      </w:r>
      <w:r w:rsidR="00637525" w:rsidRPr="00637525">
        <w:rPr>
          <w:rFonts w:ascii="Palatino Linotype" w:hAnsi="Palatino Linotype"/>
          <w:sz w:val="16"/>
          <w:szCs w:val="16"/>
        </w:rPr>
        <w:t xml:space="preserve">Parent Perspectives </w:t>
      </w:r>
      <w:r w:rsidR="00637525">
        <w:rPr>
          <w:rFonts w:ascii="Palatino Linotype" w:hAnsi="Palatino Linotype"/>
          <w:sz w:val="16"/>
          <w:szCs w:val="16"/>
        </w:rPr>
        <w:t>o</w:t>
      </w:r>
      <w:r w:rsidR="00637525" w:rsidRPr="00637525">
        <w:rPr>
          <w:rFonts w:ascii="Palatino Linotype" w:hAnsi="Palatino Linotype"/>
          <w:sz w:val="16"/>
          <w:szCs w:val="16"/>
        </w:rPr>
        <w:t xml:space="preserve">n Barriers </w:t>
      </w:r>
      <w:r w:rsidR="00637525">
        <w:rPr>
          <w:rFonts w:ascii="Palatino Linotype" w:hAnsi="Palatino Linotype"/>
          <w:sz w:val="16"/>
          <w:szCs w:val="16"/>
        </w:rPr>
        <w:t>a</w:t>
      </w:r>
      <w:r w:rsidR="00637525" w:rsidRPr="00637525">
        <w:rPr>
          <w:rFonts w:ascii="Palatino Linotype" w:hAnsi="Palatino Linotype"/>
          <w:sz w:val="16"/>
          <w:szCs w:val="16"/>
        </w:rPr>
        <w:t xml:space="preserve">nd Facilitators </w:t>
      </w:r>
      <w:r w:rsidR="00637525">
        <w:rPr>
          <w:rFonts w:ascii="Palatino Linotype" w:hAnsi="Palatino Linotype"/>
          <w:sz w:val="16"/>
          <w:szCs w:val="16"/>
        </w:rPr>
        <w:t>t</w:t>
      </w:r>
      <w:r w:rsidR="00637525" w:rsidRPr="00637525">
        <w:rPr>
          <w:rFonts w:ascii="Palatino Linotype" w:hAnsi="Palatino Linotype"/>
          <w:sz w:val="16"/>
          <w:szCs w:val="16"/>
        </w:rPr>
        <w:t xml:space="preserve">o Optimal Healthcare </w:t>
      </w:r>
      <w:r w:rsidR="00637525">
        <w:rPr>
          <w:rFonts w:ascii="Palatino Linotype" w:hAnsi="Palatino Linotype"/>
          <w:sz w:val="16"/>
          <w:szCs w:val="16"/>
        </w:rPr>
        <w:t>a</w:t>
      </w:r>
      <w:r w:rsidR="00637525" w:rsidRPr="00637525">
        <w:rPr>
          <w:rFonts w:ascii="Palatino Linotype" w:hAnsi="Palatino Linotype"/>
          <w:sz w:val="16"/>
          <w:szCs w:val="16"/>
        </w:rPr>
        <w:t xml:space="preserve">nd Medical Screenings </w:t>
      </w:r>
      <w:r w:rsidR="00637525">
        <w:rPr>
          <w:rFonts w:ascii="Palatino Linotype" w:hAnsi="Palatino Linotype"/>
          <w:sz w:val="16"/>
          <w:szCs w:val="16"/>
        </w:rPr>
        <w:t>f</w:t>
      </w:r>
      <w:r w:rsidR="00637525" w:rsidRPr="00637525">
        <w:rPr>
          <w:rFonts w:ascii="Palatino Linotype" w:hAnsi="Palatino Linotype"/>
          <w:sz w:val="16"/>
          <w:szCs w:val="16"/>
        </w:rPr>
        <w:t xml:space="preserve">or Children </w:t>
      </w:r>
      <w:r w:rsidR="00637525">
        <w:rPr>
          <w:rFonts w:ascii="Palatino Linotype" w:hAnsi="Palatino Linotype"/>
          <w:sz w:val="16"/>
          <w:szCs w:val="16"/>
        </w:rPr>
        <w:t>w</w:t>
      </w:r>
      <w:r w:rsidR="00637525" w:rsidRPr="00637525">
        <w:rPr>
          <w:rFonts w:ascii="Palatino Linotype" w:hAnsi="Palatino Linotype"/>
          <w:sz w:val="16"/>
          <w:szCs w:val="16"/>
        </w:rPr>
        <w:t xml:space="preserve">ith Down Syndrome </w:t>
      </w:r>
      <w:r w:rsidR="00637525">
        <w:rPr>
          <w:rFonts w:ascii="Palatino Linotype" w:hAnsi="Palatino Linotype"/>
          <w:sz w:val="16"/>
          <w:szCs w:val="16"/>
        </w:rPr>
        <w:t>i</w:t>
      </w:r>
      <w:r w:rsidR="00637525" w:rsidRPr="00637525">
        <w:rPr>
          <w:rFonts w:ascii="Palatino Linotype" w:hAnsi="Palatino Linotype"/>
          <w:sz w:val="16"/>
          <w:szCs w:val="16"/>
        </w:rPr>
        <w:t>n South Carolina</w:t>
      </w:r>
      <w:r w:rsidR="00637525">
        <w:rPr>
          <w:rFonts w:ascii="Palatino Linotype" w:hAnsi="Palatino Linotype"/>
          <w:sz w:val="16"/>
          <w:szCs w:val="16"/>
        </w:rPr>
        <w:t>”</w:t>
      </w:r>
    </w:p>
    <w:p w14:paraId="4E2075C7" w14:textId="77777777" w:rsidR="00D96E6F" w:rsidRDefault="00D96E6F" w:rsidP="00C944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E532C28" w14:textId="77777777" w:rsidR="00A87F7C" w:rsidRDefault="00A87F7C" w:rsidP="00C944E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Kathleen Hanlon-Lundberg, PhD in Applied Anthr</w:t>
      </w:r>
      <w:r w:rsidR="00C944EE">
        <w:rPr>
          <w:rFonts w:ascii="Palatino Linotype" w:hAnsi="Palatino Linotype"/>
          <w:sz w:val="16"/>
          <w:szCs w:val="16"/>
        </w:rPr>
        <w:t xml:space="preserve">opology, Wayne State University, </w:t>
      </w:r>
      <w:r w:rsidR="003B1CEA">
        <w:rPr>
          <w:rFonts w:ascii="Palatino Linotype" w:hAnsi="Palatino Linotype"/>
          <w:sz w:val="16"/>
          <w:szCs w:val="16"/>
        </w:rPr>
        <w:t xml:space="preserve">committee member, </w:t>
      </w:r>
      <w:r w:rsidR="00C944EE">
        <w:rPr>
          <w:rFonts w:ascii="Palatino Linotype" w:hAnsi="Palatino Linotype"/>
          <w:sz w:val="16"/>
          <w:szCs w:val="16"/>
        </w:rPr>
        <w:t>protocol defense comp</w:t>
      </w:r>
      <w:r w:rsidR="00F20E6C">
        <w:rPr>
          <w:rFonts w:ascii="Palatino Linotype" w:hAnsi="Palatino Linotype"/>
          <w:sz w:val="16"/>
          <w:szCs w:val="16"/>
        </w:rPr>
        <w:t>l</w:t>
      </w:r>
      <w:r w:rsidR="00C944EE">
        <w:rPr>
          <w:rFonts w:ascii="Palatino Linotype" w:hAnsi="Palatino Linotype"/>
          <w:sz w:val="16"/>
          <w:szCs w:val="16"/>
        </w:rPr>
        <w:t>eted Spring 2020</w:t>
      </w:r>
      <w:r w:rsidR="003B1CEA">
        <w:rPr>
          <w:rFonts w:ascii="Palatino Linotype" w:hAnsi="Palatino Linotype"/>
          <w:sz w:val="16"/>
          <w:szCs w:val="16"/>
        </w:rPr>
        <w:t>, dissertation completed March 2021</w:t>
      </w:r>
      <w:r w:rsidR="00C944EE">
        <w:rPr>
          <w:rFonts w:ascii="Palatino Linotype" w:hAnsi="Palatino Linotype"/>
          <w:sz w:val="16"/>
          <w:szCs w:val="16"/>
        </w:rPr>
        <w:t>.  Dissertation:</w:t>
      </w:r>
      <w:r w:rsidR="00C944EE" w:rsidRPr="00C944EE">
        <w:t xml:space="preserve"> </w:t>
      </w:r>
      <w:r w:rsidR="00C944EE" w:rsidRPr="00C944EE">
        <w:rPr>
          <w:rFonts w:ascii="Palatino Linotype" w:hAnsi="Palatino Linotype"/>
          <w:sz w:val="16"/>
          <w:szCs w:val="16"/>
        </w:rPr>
        <w:t>Changing Social Constructs of Pregnancy and Childbirth: Maternal Perspectives on Contemporary Practice in Southeast Michigan</w:t>
      </w:r>
      <w:r w:rsidR="00C944EE">
        <w:rPr>
          <w:rFonts w:ascii="Palatino Linotype" w:hAnsi="Palatino Linotype"/>
          <w:sz w:val="16"/>
          <w:szCs w:val="16"/>
        </w:rPr>
        <w:t>”</w:t>
      </w:r>
    </w:p>
    <w:p w14:paraId="67D1E4B4" w14:textId="77777777" w:rsidR="00A87F7C" w:rsidRDefault="00A87F7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A3FB5FD" w14:textId="77777777" w:rsidR="00BD1672" w:rsidRDefault="00BD1672" w:rsidP="00BD1672">
      <w:pPr>
        <w:pStyle w:val="Default"/>
        <w:rPr>
          <w:rFonts w:ascii="Palatino Linotype" w:hAnsi="Palatino Linotype"/>
          <w:sz w:val="16"/>
          <w:szCs w:val="16"/>
        </w:rPr>
      </w:pPr>
      <w:r>
        <w:rPr>
          <w:rFonts w:ascii="Palatino Linotype" w:hAnsi="Palatino Linotype"/>
          <w:sz w:val="16"/>
          <w:szCs w:val="16"/>
        </w:rPr>
        <w:t xml:space="preserve">Yousra Ali Mohamoud, PhD in Population Health Sciences, University of Wisconsin-Madison, </w:t>
      </w:r>
      <w:r w:rsidR="006061F0">
        <w:rPr>
          <w:rFonts w:ascii="Palatino Linotype" w:hAnsi="Palatino Linotype"/>
          <w:sz w:val="16"/>
          <w:szCs w:val="16"/>
        </w:rPr>
        <w:t xml:space="preserve">committee member, dissertation </w:t>
      </w:r>
      <w:r>
        <w:rPr>
          <w:rFonts w:ascii="Palatino Linotype" w:hAnsi="Palatino Linotype"/>
          <w:sz w:val="16"/>
          <w:szCs w:val="16"/>
        </w:rPr>
        <w:t>completed Spring 2019.  Dissertation: “</w:t>
      </w:r>
      <w:r w:rsidRPr="00BD1672">
        <w:rPr>
          <w:rFonts w:ascii="Palatino Linotype" w:hAnsi="Palatino Linotype"/>
          <w:sz w:val="16"/>
          <w:szCs w:val="16"/>
        </w:rPr>
        <w:t xml:space="preserve">Area </w:t>
      </w:r>
      <w:r>
        <w:rPr>
          <w:rFonts w:ascii="Palatino Linotype" w:hAnsi="Palatino Linotype"/>
          <w:sz w:val="16"/>
          <w:szCs w:val="16"/>
        </w:rPr>
        <w:t>Level D</w:t>
      </w:r>
      <w:r w:rsidRPr="00BD1672">
        <w:rPr>
          <w:rFonts w:ascii="Palatino Linotype" w:hAnsi="Palatino Linotype"/>
          <w:sz w:val="16"/>
          <w:szCs w:val="16"/>
        </w:rPr>
        <w:t xml:space="preserve">rivers of </w:t>
      </w:r>
      <w:r>
        <w:rPr>
          <w:rFonts w:ascii="Palatino Linotype" w:hAnsi="Palatino Linotype"/>
          <w:sz w:val="16"/>
          <w:szCs w:val="16"/>
        </w:rPr>
        <w:t>Term Infant Mortality: Poverty, Rurality, E</w:t>
      </w:r>
      <w:r w:rsidRPr="00BD1672">
        <w:rPr>
          <w:rFonts w:ascii="Palatino Linotype" w:hAnsi="Palatino Linotype"/>
          <w:sz w:val="16"/>
          <w:szCs w:val="16"/>
        </w:rPr>
        <w:t>conomic</w:t>
      </w:r>
      <w:r>
        <w:rPr>
          <w:rFonts w:ascii="Palatino Linotype" w:hAnsi="Palatino Linotype"/>
          <w:sz w:val="16"/>
          <w:szCs w:val="16"/>
        </w:rPr>
        <w:t xml:space="preserve"> and Racialized-Economic Spatial P</w:t>
      </w:r>
      <w:r w:rsidRPr="00BD1672">
        <w:rPr>
          <w:rFonts w:ascii="Palatino Linotype" w:hAnsi="Palatino Linotype"/>
          <w:sz w:val="16"/>
          <w:szCs w:val="16"/>
        </w:rPr>
        <w:t>olarization</w:t>
      </w:r>
      <w:r>
        <w:rPr>
          <w:rFonts w:ascii="Palatino Linotype" w:hAnsi="Palatino Linotype"/>
          <w:sz w:val="16"/>
          <w:szCs w:val="16"/>
        </w:rPr>
        <w:t>”</w:t>
      </w:r>
    </w:p>
    <w:p w14:paraId="79359AA0" w14:textId="77777777" w:rsidR="00BD1672" w:rsidRDefault="00BD1672" w:rsidP="00725FD6">
      <w:pPr>
        <w:pStyle w:val="Default"/>
        <w:rPr>
          <w:rFonts w:ascii="Palatino Linotype" w:hAnsi="Palatino Linotype"/>
          <w:sz w:val="16"/>
          <w:szCs w:val="16"/>
        </w:rPr>
      </w:pPr>
    </w:p>
    <w:p w14:paraId="1879E5BD" w14:textId="77777777" w:rsidR="00F971E2" w:rsidRDefault="00F971E2" w:rsidP="00725FD6">
      <w:pPr>
        <w:pStyle w:val="Default"/>
        <w:rPr>
          <w:rFonts w:ascii="Palatino Linotype" w:hAnsi="Palatino Linotype"/>
          <w:sz w:val="16"/>
          <w:szCs w:val="16"/>
        </w:rPr>
      </w:pPr>
      <w:r>
        <w:rPr>
          <w:rFonts w:ascii="Palatino Linotype" w:hAnsi="Palatino Linotype"/>
          <w:sz w:val="16"/>
          <w:szCs w:val="16"/>
        </w:rPr>
        <w:t xml:space="preserve">Kelsi Williams, DrPH in Epidemiology and Biostatistics, College of Pharmacy and Pharmaceutical Sciences, Florida Agricultural and Mechanical University, protocol defense completed 2015, dissertation </w:t>
      </w:r>
      <w:r w:rsidR="006061F0">
        <w:rPr>
          <w:rFonts w:ascii="Palatino Linotype" w:hAnsi="Palatino Linotype"/>
          <w:sz w:val="16"/>
          <w:szCs w:val="16"/>
        </w:rPr>
        <w:t>defended</w:t>
      </w:r>
      <w:r>
        <w:rPr>
          <w:rFonts w:ascii="Palatino Linotype" w:hAnsi="Palatino Linotype"/>
          <w:sz w:val="16"/>
          <w:szCs w:val="16"/>
        </w:rPr>
        <w:t xml:space="preserve"> Spring 2016.  Dissertation: “Maternal Diabetes and Its Association with Critical Congenital Health Defects in Florida from 2004 to 2013”</w:t>
      </w:r>
    </w:p>
    <w:p w14:paraId="176F2FA5" w14:textId="77777777" w:rsidR="00F971E2" w:rsidRDefault="00F971E2" w:rsidP="00725FD6">
      <w:pPr>
        <w:pStyle w:val="Default"/>
        <w:rPr>
          <w:rFonts w:ascii="Palatino Linotype" w:hAnsi="Palatino Linotype"/>
          <w:sz w:val="16"/>
          <w:szCs w:val="16"/>
        </w:rPr>
      </w:pPr>
    </w:p>
    <w:p w14:paraId="1F839852" w14:textId="77777777" w:rsidR="00725FD6" w:rsidRDefault="00725FD6" w:rsidP="00725FD6">
      <w:pPr>
        <w:pStyle w:val="Default"/>
        <w:rPr>
          <w:rFonts w:ascii="Palatino Linotype" w:hAnsi="Palatino Linotype"/>
          <w:sz w:val="16"/>
          <w:szCs w:val="16"/>
        </w:rPr>
      </w:pPr>
      <w:r>
        <w:rPr>
          <w:rFonts w:ascii="Palatino Linotype" w:hAnsi="Palatino Linotype"/>
          <w:sz w:val="16"/>
          <w:szCs w:val="16"/>
        </w:rPr>
        <w:t>Rachel Moss Carroll, PhD in Biostatistics, Division of Biostatistics and Epidemiology, Department of Public Health Sciences, College of Graduate Studies, Medical University of South Carolina</w:t>
      </w:r>
      <w:r w:rsidR="00351781">
        <w:rPr>
          <w:rFonts w:ascii="Palatino Linotype" w:hAnsi="Palatino Linotype"/>
          <w:sz w:val="16"/>
          <w:szCs w:val="16"/>
        </w:rPr>
        <w:t xml:space="preserve">, </w:t>
      </w:r>
      <w:r w:rsidR="006061F0">
        <w:rPr>
          <w:rFonts w:ascii="Palatino Linotype" w:hAnsi="Palatino Linotype"/>
          <w:sz w:val="16"/>
          <w:szCs w:val="16"/>
        </w:rPr>
        <w:t xml:space="preserve">committee member, </w:t>
      </w:r>
      <w:r>
        <w:rPr>
          <w:rFonts w:ascii="Palatino Linotype" w:hAnsi="Palatino Linotype"/>
          <w:sz w:val="16"/>
          <w:szCs w:val="16"/>
        </w:rPr>
        <w:t>protocol</w:t>
      </w:r>
      <w:r w:rsidR="00351781">
        <w:rPr>
          <w:rFonts w:ascii="Palatino Linotype" w:hAnsi="Palatino Linotype"/>
          <w:sz w:val="16"/>
          <w:szCs w:val="16"/>
        </w:rPr>
        <w:t xml:space="preserve"> defense completed January 2015, dissertation completed November 2015.  Dissertation: </w:t>
      </w:r>
      <w:r w:rsidR="00351781" w:rsidRPr="00725FD6">
        <w:rPr>
          <w:rFonts w:ascii="Palatino Linotype" w:hAnsi="Palatino Linotype"/>
          <w:sz w:val="16"/>
          <w:szCs w:val="16"/>
        </w:rPr>
        <w:t>“Model Selection for Hierarchical Poisson Modeling in Disease Mapping</w:t>
      </w:r>
      <w:r w:rsidR="00351781">
        <w:rPr>
          <w:rFonts w:ascii="Palatino Linotype" w:hAnsi="Palatino Linotype"/>
          <w:sz w:val="16"/>
          <w:szCs w:val="16"/>
        </w:rPr>
        <w:t>”</w:t>
      </w:r>
    </w:p>
    <w:p w14:paraId="1677514A" w14:textId="77777777" w:rsidR="00725FD6" w:rsidRPr="00725FD6" w:rsidRDefault="00725FD6" w:rsidP="00725FD6">
      <w:pPr>
        <w:pStyle w:val="Default"/>
        <w:rPr>
          <w:rFonts w:ascii="Palatino Linotype" w:hAnsi="Palatino Linotype"/>
          <w:b/>
          <w:sz w:val="16"/>
          <w:szCs w:val="16"/>
        </w:rPr>
      </w:pPr>
    </w:p>
    <w:p w14:paraId="7A765301" w14:textId="77777777" w:rsidR="00B06BD3" w:rsidRPr="00B06BD3" w:rsidRDefault="00B06BD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Cara T. Mai, DrPH in Public Health Practice</w:t>
      </w:r>
      <w:r w:rsidR="00725FD6">
        <w:rPr>
          <w:rFonts w:ascii="Palatino Linotype" w:hAnsi="Palatino Linotype"/>
          <w:sz w:val="16"/>
          <w:szCs w:val="16"/>
        </w:rPr>
        <w:t>, School of Public Health, University of Illinois-Chicago</w:t>
      </w:r>
      <w:r>
        <w:rPr>
          <w:rFonts w:ascii="Palatino Linotype" w:hAnsi="Palatino Linotype"/>
          <w:sz w:val="16"/>
          <w:szCs w:val="16"/>
        </w:rPr>
        <w:t>. Committee member, protocol defense completed June 2013</w:t>
      </w:r>
      <w:r w:rsidR="00477717">
        <w:rPr>
          <w:rFonts w:ascii="Palatino Linotype" w:hAnsi="Palatino Linotype"/>
          <w:sz w:val="16"/>
          <w:szCs w:val="16"/>
        </w:rPr>
        <w:t xml:space="preserve">, </w:t>
      </w:r>
      <w:r w:rsidR="00351781">
        <w:rPr>
          <w:rFonts w:ascii="Palatino Linotype" w:hAnsi="Palatino Linotype"/>
          <w:sz w:val="16"/>
          <w:szCs w:val="16"/>
        </w:rPr>
        <w:t xml:space="preserve">dissertation </w:t>
      </w:r>
      <w:r w:rsidR="00477717">
        <w:rPr>
          <w:rFonts w:ascii="Palatino Linotype" w:hAnsi="Palatino Linotype"/>
          <w:sz w:val="16"/>
          <w:szCs w:val="16"/>
        </w:rPr>
        <w:t>completed April 2014</w:t>
      </w:r>
      <w:r>
        <w:rPr>
          <w:rFonts w:ascii="Palatino Linotype" w:hAnsi="Palatino Linotype"/>
          <w:sz w:val="16"/>
          <w:szCs w:val="16"/>
        </w:rPr>
        <w:t>.  Dissertation: “</w:t>
      </w:r>
      <w:r w:rsidR="008F4E51">
        <w:rPr>
          <w:rFonts w:ascii="Palatino Linotype" w:hAnsi="Palatino Linotype"/>
          <w:sz w:val="16"/>
          <w:szCs w:val="16"/>
        </w:rPr>
        <w:t>Assessment and Framework for Population-Based Surveillance of Birth Defects in the United S</w:t>
      </w:r>
      <w:r w:rsidR="00351781">
        <w:rPr>
          <w:rFonts w:ascii="Palatino Linotype" w:hAnsi="Palatino Linotype"/>
          <w:sz w:val="16"/>
          <w:szCs w:val="16"/>
        </w:rPr>
        <w:t>tat</w:t>
      </w:r>
      <w:r>
        <w:rPr>
          <w:rFonts w:ascii="Palatino Linotype" w:hAnsi="Palatino Linotype"/>
          <w:sz w:val="16"/>
          <w:szCs w:val="16"/>
        </w:rPr>
        <w:t>es”</w:t>
      </w:r>
    </w:p>
    <w:p w14:paraId="285B4660" w14:textId="77777777" w:rsidR="007A5315" w:rsidRDefault="007A531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50A791D6" w14:textId="77777777" w:rsidR="00413C0C" w:rsidRDefault="00413C0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4792AB1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FF701F">
        <w:rPr>
          <w:rFonts w:ascii="Palatino Linotype" w:hAnsi="Palatino Linotype"/>
          <w:b/>
          <w:sz w:val="16"/>
          <w:szCs w:val="16"/>
        </w:rPr>
        <w:t>DEPARTMENTAL, CAMPUS, AND HOSPITAL COMMITTEES</w:t>
      </w:r>
    </w:p>
    <w:p w14:paraId="60BA5DD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68AF85DB" w14:textId="77777777" w:rsidR="009E78F7" w:rsidRDefault="009E78F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Pr>
          <w:rFonts w:ascii="Palatino Linotype" w:hAnsi="Palatino Linotype"/>
          <w:sz w:val="16"/>
          <w:szCs w:val="16"/>
          <w:u w:val="single"/>
        </w:rPr>
        <w:t>University of South Florida</w:t>
      </w:r>
    </w:p>
    <w:p w14:paraId="30AF0098" w14:textId="77777777" w:rsidR="009E78F7" w:rsidRDefault="009E78F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44B69F7C" w14:textId="722F669B" w:rsidR="006061F0" w:rsidRDefault="006061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Library Council, 2019-present</w:t>
      </w:r>
      <w:r w:rsidR="00641F4B">
        <w:rPr>
          <w:rFonts w:ascii="Palatino Linotype" w:hAnsi="Palatino Linotype"/>
          <w:sz w:val="16"/>
          <w:szCs w:val="16"/>
        </w:rPr>
        <w:t>, Chair 2022-2023.</w:t>
      </w:r>
    </w:p>
    <w:p w14:paraId="2D1130D7" w14:textId="77777777" w:rsidR="006061F0" w:rsidRDefault="006061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Distinguished University Prof</w:t>
      </w:r>
      <w:r w:rsidR="00C944EE">
        <w:rPr>
          <w:rFonts w:ascii="Palatino Linotype" w:hAnsi="Palatino Linotype"/>
          <w:sz w:val="16"/>
          <w:szCs w:val="16"/>
        </w:rPr>
        <w:t>essor selection committee, 2019-present.</w:t>
      </w:r>
    </w:p>
    <w:p w14:paraId="078B64F3" w14:textId="77777777" w:rsidR="006061F0" w:rsidRDefault="006061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Strategic Area Faculty Lead for Population Health Science, 2018-present.</w:t>
      </w:r>
    </w:p>
    <w:p w14:paraId="09AC84A3" w14:textId="77777777" w:rsidR="006061F0" w:rsidRDefault="006061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Faculty Affairs Committee, College of Public Health, 2018-present.</w:t>
      </w:r>
    </w:p>
    <w:p w14:paraId="3A692A32" w14:textId="77777777" w:rsidR="006061F0" w:rsidRDefault="006061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PhD in Community and Family Health concentration faculty director, 2018-present.</w:t>
      </w:r>
    </w:p>
    <w:p w14:paraId="6F8496DB" w14:textId="77777777" w:rsidR="005103C8" w:rsidRDefault="005103C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Director of Graduate Studies, Department of Community and Family Health, 2014-</w:t>
      </w:r>
      <w:r w:rsidR="006061F0">
        <w:rPr>
          <w:rFonts w:ascii="Palatino Linotype" w:hAnsi="Palatino Linotype"/>
          <w:sz w:val="16"/>
          <w:szCs w:val="16"/>
        </w:rPr>
        <w:t>2018</w:t>
      </w:r>
      <w:r>
        <w:rPr>
          <w:rFonts w:ascii="Palatino Linotype" w:hAnsi="Palatino Linotype"/>
          <w:sz w:val="16"/>
          <w:szCs w:val="16"/>
        </w:rPr>
        <w:t>.</w:t>
      </w:r>
    </w:p>
    <w:p w14:paraId="4C9C2F77" w14:textId="77777777" w:rsidR="006061F0" w:rsidRDefault="006061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Search Committee, Dean of the Patel College of Global Sustainability, 2016.</w:t>
      </w:r>
    </w:p>
    <w:p w14:paraId="1ED5D541" w14:textId="77777777" w:rsidR="009E78F7" w:rsidRDefault="009E78F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Academic Promotion and Tenure Committee, Department of Community and Family Health, 2008-</w:t>
      </w:r>
      <w:r w:rsidR="006061F0">
        <w:rPr>
          <w:rFonts w:ascii="Palatino Linotype" w:hAnsi="Palatino Linotype"/>
          <w:sz w:val="16"/>
          <w:szCs w:val="16"/>
        </w:rPr>
        <w:t>2018</w:t>
      </w:r>
      <w:r>
        <w:rPr>
          <w:rFonts w:ascii="Palatino Linotype" w:hAnsi="Palatino Linotype"/>
          <w:sz w:val="16"/>
          <w:szCs w:val="16"/>
        </w:rPr>
        <w:t>.</w:t>
      </w:r>
    </w:p>
    <w:p w14:paraId="0C62DD1B" w14:textId="77777777" w:rsidR="00413C0C" w:rsidRDefault="00413C0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Research Committee, College of Public Health, 2009-</w:t>
      </w:r>
      <w:r w:rsidR="006061F0">
        <w:rPr>
          <w:rFonts w:ascii="Palatino Linotype" w:hAnsi="Palatino Linotype"/>
          <w:sz w:val="16"/>
          <w:szCs w:val="16"/>
        </w:rPr>
        <w:t>2018</w:t>
      </w:r>
      <w:r w:rsidR="00725FD6">
        <w:rPr>
          <w:rFonts w:ascii="Palatino Linotype" w:hAnsi="Palatino Linotype"/>
          <w:sz w:val="16"/>
          <w:szCs w:val="16"/>
        </w:rPr>
        <w:t>.</w:t>
      </w:r>
    </w:p>
    <w:p w14:paraId="47C91B04" w14:textId="77777777" w:rsidR="00413C0C" w:rsidRDefault="00413C0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Chair, ad hoc Committee on PhD programs, College of Public Health, 2010-</w:t>
      </w:r>
      <w:r w:rsidR="00330D6B">
        <w:rPr>
          <w:rFonts w:ascii="Palatino Linotype" w:hAnsi="Palatino Linotype"/>
          <w:sz w:val="16"/>
          <w:szCs w:val="16"/>
        </w:rPr>
        <w:t>201</w:t>
      </w:r>
      <w:r w:rsidR="00725FD6">
        <w:rPr>
          <w:rFonts w:ascii="Palatino Linotype" w:hAnsi="Palatino Linotype"/>
          <w:sz w:val="16"/>
          <w:szCs w:val="16"/>
        </w:rPr>
        <w:t>2</w:t>
      </w:r>
      <w:r>
        <w:rPr>
          <w:rFonts w:ascii="Palatino Linotype" w:hAnsi="Palatino Linotype"/>
          <w:sz w:val="16"/>
          <w:szCs w:val="16"/>
        </w:rPr>
        <w:t>.</w:t>
      </w:r>
    </w:p>
    <w:p w14:paraId="091E49DD" w14:textId="77777777" w:rsidR="00A707BC" w:rsidRDefault="00A707B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Graduate Council and Curriculum Committee, the Graduate School, 2010-</w:t>
      </w:r>
      <w:r w:rsidR="006061F0">
        <w:rPr>
          <w:rFonts w:ascii="Palatino Linotype" w:hAnsi="Palatino Linotype"/>
          <w:sz w:val="16"/>
          <w:szCs w:val="16"/>
        </w:rPr>
        <w:t>2018</w:t>
      </w:r>
      <w:r>
        <w:rPr>
          <w:rFonts w:ascii="Palatino Linotype" w:hAnsi="Palatino Linotype"/>
          <w:sz w:val="16"/>
          <w:szCs w:val="16"/>
        </w:rPr>
        <w:t>.</w:t>
      </w:r>
    </w:p>
    <w:p w14:paraId="6A045BDB" w14:textId="77777777" w:rsidR="004702FF" w:rsidRDefault="00CA369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b/>
        <w:t>Chair, Graduate Council, 2013-201</w:t>
      </w:r>
      <w:r w:rsidR="004702FF">
        <w:rPr>
          <w:rFonts w:ascii="Palatino Linotype" w:hAnsi="Palatino Linotype"/>
          <w:sz w:val="16"/>
          <w:szCs w:val="16"/>
        </w:rPr>
        <w:t>5</w:t>
      </w:r>
      <w:r w:rsidR="006061F0">
        <w:rPr>
          <w:rFonts w:ascii="Palatino Linotype" w:hAnsi="Palatino Linotype"/>
          <w:sz w:val="16"/>
          <w:szCs w:val="16"/>
        </w:rPr>
        <w:t>, vice chair, 2017-2018</w:t>
      </w:r>
      <w:r>
        <w:rPr>
          <w:rFonts w:ascii="Palatino Linotype" w:hAnsi="Palatino Linotype"/>
          <w:sz w:val="16"/>
          <w:szCs w:val="16"/>
        </w:rPr>
        <w:t>.</w:t>
      </w:r>
    </w:p>
    <w:p w14:paraId="4444BFB8" w14:textId="77777777" w:rsidR="004702FF" w:rsidRPr="009E78F7" w:rsidRDefault="004702F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Emeritus Faculty Guidelines Work Group, 2014.</w:t>
      </w:r>
    </w:p>
    <w:p w14:paraId="1C7BC38C" w14:textId="77777777" w:rsidR="009E78F7" w:rsidRDefault="009E78F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53099332" w14:textId="77777777" w:rsidR="007629AA" w:rsidRDefault="007629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u w:val="single"/>
        </w:rPr>
        <w:t>University of Alabama at Birmingham</w:t>
      </w:r>
    </w:p>
    <w:p w14:paraId="3160CDFD" w14:textId="77777777" w:rsidR="007629AA" w:rsidRDefault="007629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69CB412B" w14:textId="77777777" w:rsidR="007629AA" w:rsidRDefault="007629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Faculty Senate – Alternate Member, 2003-</w:t>
      </w:r>
      <w:r w:rsidR="00197079">
        <w:rPr>
          <w:rFonts w:ascii="Palatino Linotype" w:hAnsi="Palatino Linotype"/>
          <w:sz w:val="16"/>
          <w:szCs w:val="16"/>
        </w:rPr>
        <w:t>2005</w:t>
      </w:r>
      <w:r>
        <w:rPr>
          <w:rFonts w:ascii="Palatino Linotype" w:hAnsi="Palatino Linotype"/>
          <w:sz w:val="16"/>
          <w:szCs w:val="16"/>
        </w:rPr>
        <w:t>.</w:t>
      </w:r>
    </w:p>
    <w:p w14:paraId="358FFBCB" w14:textId="77777777" w:rsidR="00197079" w:rsidRDefault="0019707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b/>
        <w:t>Member, Faculty Affairs Committee, 2003-2005.</w:t>
      </w:r>
    </w:p>
    <w:p w14:paraId="6FBB672C" w14:textId="77777777" w:rsidR="00DB28B5" w:rsidRDefault="00DB28B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lastRenderedPageBreak/>
        <w:t>Faculty Affairs Committee, School of Public Health, 2005-</w:t>
      </w:r>
      <w:r w:rsidR="009E78F7">
        <w:rPr>
          <w:rFonts w:ascii="Palatino Linotype" w:hAnsi="Palatino Linotype"/>
          <w:sz w:val="16"/>
          <w:szCs w:val="16"/>
        </w:rPr>
        <w:t>2007</w:t>
      </w:r>
      <w:r>
        <w:rPr>
          <w:rFonts w:ascii="Palatino Linotype" w:hAnsi="Palatino Linotype"/>
          <w:sz w:val="16"/>
          <w:szCs w:val="16"/>
        </w:rPr>
        <w:t>.</w:t>
      </w:r>
    </w:p>
    <w:p w14:paraId="0371E751" w14:textId="77777777" w:rsidR="00A90FF9" w:rsidRDefault="00A90FF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Research Advisory Committee, School of Public Health, 2005-</w:t>
      </w:r>
      <w:r w:rsidR="009E78F7">
        <w:rPr>
          <w:rFonts w:ascii="Palatino Linotype" w:hAnsi="Palatino Linotype"/>
          <w:sz w:val="16"/>
          <w:szCs w:val="16"/>
        </w:rPr>
        <w:t>2008</w:t>
      </w:r>
      <w:r>
        <w:rPr>
          <w:rFonts w:ascii="Palatino Linotype" w:hAnsi="Palatino Linotype"/>
          <w:sz w:val="16"/>
          <w:szCs w:val="16"/>
        </w:rPr>
        <w:t>.</w:t>
      </w:r>
    </w:p>
    <w:p w14:paraId="43C3CA4B" w14:textId="77777777" w:rsidR="004052E9" w:rsidRDefault="004052E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Search Committee Chair for senior faculty search, Department of Maternal and Child Health, 2007</w:t>
      </w:r>
      <w:r w:rsidR="009E78F7">
        <w:rPr>
          <w:rFonts w:ascii="Palatino Linotype" w:hAnsi="Palatino Linotype"/>
          <w:sz w:val="16"/>
          <w:szCs w:val="16"/>
        </w:rPr>
        <w:t>-2008</w:t>
      </w:r>
      <w:r>
        <w:rPr>
          <w:rFonts w:ascii="Palatino Linotype" w:hAnsi="Palatino Linotype"/>
          <w:sz w:val="16"/>
          <w:szCs w:val="16"/>
        </w:rPr>
        <w:t>.</w:t>
      </w:r>
    </w:p>
    <w:p w14:paraId="49347E1B" w14:textId="77777777" w:rsidR="00816EBC" w:rsidRDefault="00816EB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Search Committee for Assistant Professor, Department of Maternal and Child Health, 2006.</w:t>
      </w:r>
    </w:p>
    <w:p w14:paraId="7DD6A9FF" w14:textId="77777777" w:rsidR="00AF1B35" w:rsidRDefault="00AF1B3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Search Committee for Chair, Department of Environmental Health Sciences, 2004.</w:t>
      </w:r>
    </w:p>
    <w:p w14:paraId="2F4493D3" w14:textId="77777777" w:rsidR="00C75722" w:rsidRPr="007629AA" w:rsidRDefault="00C7572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74E7C69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FF701F">
        <w:rPr>
          <w:rFonts w:ascii="Palatino Linotype" w:hAnsi="Palatino Linotype"/>
          <w:sz w:val="16"/>
          <w:szCs w:val="16"/>
          <w:u w:val="single"/>
        </w:rPr>
        <w:t>Milwaukee Clinical Campus, UW-Madison Medical School, Sinai Samaritan Medical Center, and Aurora HealthCare</w:t>
      </w:r>
    </w:p>
    <w:p w14:paraId="7ABB616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93B94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Aurora system-wide Privacy Task Force, 2001-2002.</w:t>
      </w:r>
    </w:p>
    <w:p w14:paraId="1B36C59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Department Promotions Committee, 2000-2001.</w:t>
      </w:r>
    </w:p>
    <w:p w14:paraId="1F45DBB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Search Committee for Maternal-Fetal Medicine Faculty Recruitment, 1999-2001.</w:t>
      </w:r>
    </w:p>
    <w:p w14:paraId="560AB58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Search Committee for Generalist Faculty Recruitment, 1999-2000.</w:t>
      </w:r>
    </w:p>
    <w:p w14:paraId="73E2435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Growth and Development Funds Oversight Committee, Department of Obstetrics and Gynecology, 2000.</w:t>
      </w:r>
    </w:p>
    <w:p w14:paraId="4A3EFDA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Co-Chair, Perinatal Database Design Committee, 1999-2002.</w:t>
      </w:r>
    </w:p>
    <w:p w14:paraId="6D95083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Co-Chair, Aurora HealthCare Scientific Day, 1999-2002.</w:t>
      </w:r>
    </w:p>
    <w:p w14:paraId="09681F9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Search Committee for Associate Chair, Department of O</w:t>
      </w:r>
      <w:r w:rsidR="00A90FF9">
        <w:rPr>
          <w:rFonts w:ascii="Palatino Linotype" w:hAnsi="Palatino Linotype"/>
          <w:sz w:val="16"/>
          <w:szCs w:val="16"/>
        </w:rPr>
        <w:t>bstetrics and Gynecology, 1998-199</w:t>
      </w:r>
      <w:r w:rsidRPr="00FF701F">
        <w:rPr>
          <w:rFonts w:ascii="Palatino Linotype" w:hAnsi="Palatino Linotype"/>
          <w:sz w:val="16"/>
          <w:szCs w:val="16"/>
        </w:rPr>
        <w:t>9.</w:t>
      </w:r>
    </w:p>
    <w:p w14:paraId="7A8F902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Obstetrical Services Committee and Perinatal Assessment Committee, Sinai Samaritan Medical Center, 1998-2002.</w:t>
      </w:r>
    </w:p>
    <w:p w14:paraId="709B2FB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Institutional Review Board, Sinai Samaritan Medical Center, 1997-2002.</w:t>
      </w:r>
    </w:p>
    <w:p w14:paraId="0C836FC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Health Services Research Advisory Committee, MCC, 1996-1997.</w:t>
      </w:r>
    </w:p>
    <w:p w14:paraId="29630FF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Computer Committee, Department of Obstetrics and Gynecology, 1996-2002.</w:t>
      </w:r>
    </w:p>
    <w:p w14:paraId="586829D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Resident Research Committee, Department of Obstetrics and Gynecology, 1996-2002.</w:t>
      </w:r>
    </w:p>
    <w:p w14:paraId="2F19A59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Prenatal Care Management Team, Aurora HealthCare, 1996-1997.</w:t>
      </w:r>
    </w:p>
    <w:p w14:paraId="05F1C00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660E5A0" w14:textId="77777777" w:rsidR="00532B1E" w:rsidRDefault="00532B1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6E55E21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University of Arkansas for Medical Sciences and Arkansas Children’s Hospital</w:t>
      </w:r>
    </w:p>
    <w:p w14:paraId="6FD0A58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26B76B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Task Force on Administration, Department of Pediatrics, UAMS, 1995.</w:t>
      </w:r>
    </w:p>
    <w:p w14:paraId="5FB67E1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Medical Information Committee, Medical Staff, Arkansas Children's Hospital, 1994-1996.</w:t>
      </w:r>
    </w:p>
    <w:p w14:paraId="770FD48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Scientific Advisory Committee, Department of Pediatrics, UAMS, 1991-1994.</w:t>
      </w:r>
    </w:p>
    <w:p w14:paraId="3559244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Hospital Information Systems Task Force, Medical Staff, Arkansas Children's Hospital, 1991-1994.</w:t>
      </w:r>
    </w:p>
    <w:p w14:paraId="37D1543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Subcommittee on Computer-Based Medical Records, Arkansas Children's Hospital, 1993. </w:t>
      </w:r>
    </w:p>
    <w:p w14:paraId="7497AF9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Library subcommittee of the Education Committee, Department of Pediatrics, UAMS, 1993-1995.</w:t>
      </w:r>
    </w:p>
    <w:p w14:paraId="7A3750B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3720BD9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7E15675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r w:rsidRPr="00FF701F">
        <w:rPr>
          <w:rFonts w:ascii="Palatino Linotype" w:hAnsi="Palatino Linotype"/>
          <w:b/>
          <w:sz w:val="16"/>
          <w:szCs w:val="16"/>
        </w:rPr>
        <w:t>PROFESSIONAL SERVICE</w:t>
      </w:r>
    </w:p>
    <w:p w14:paraId="1629BA77"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p>
    <w:p w14:paraId="59E31C81" w14:textId="77777777" w:rsidR="006061F0" w:rsidRDefault="006061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Adjunct Professor, Department of Population Health Sciences, School of Medicine and Public Health, University of Wisconsin-Madison, 2017-present.</w:t>
      </w:r>
    </w:p>
    <w:p w14:paraId="78C96052" w14:textId="77777777" w:rsidR="005103C8" w:rsidRPr="005103C8" w:rsidRDefault="005103C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Adjunct Professor, Department of Public Health Sciences, Medical University of South Carolina, 2014-present.</w:t>
      </w:r>
    </w:p>
    <w:p w14:paraId="6081135D" w14:textId="77777777" w:rsidR="005103C8" w:rsidRDefault="005103C8">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Adjunct Professor, University of Illinois-Chicago School of Public Health, 2013-present.</w:t>
      </w:r>
    </w:p>
    <w:p w14:paraId="52D0AE13" w14:textId="77777777" w:rsidR="0040427D" w:rsidRPr="00FF701F" w:rsidRDefault="0040427D">
      <w:pPr>
        <w:pStyle w:val="BodyT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Associate Adjunct Professor of Epidemiology, Health Policy Institute, Medical College of Wisconsin, 1999-2002.</w:t>
      </w:r>
    </w:p>
    <w:p w14:paraId="2AB3003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Associate Adjunct Professor, College of Business and Management, Cardinal Stritch University, 2000-2002.</w:t>
      </w:r>
    </w:p>
    <w:p w14:paraId="301B4A3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Clinical Professor, School of Nursing, University of Wisconsin-Milwaukee, 2001-2002.</w:t>
      </w:r>
    </w:p>
    <w:p w14:paraId="21FB07D5"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66846C7" w14:textId="77777777" w:rsidR="00A90FF9" w:rsidRDefault="00A90FF9" w:rsidP="000F2D6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Co-Editor, Journal of Developmental Epidemiology, 2005-</w:t>
      </w:r>
      <w:r w:rsidR="000B1D24">
        <w:rPr>
          <w:rFonts w:ascii="Palatino Linotype" w:hAnsi="Palatino Linotype"/>
          <w:sz w:val="16"/>
          <w:szCs w:val="16"/>
        </w:rPr>
        <w:t>2007 (journal was unable to launch in 2008 as originally planned)</w:t>
      </w:r>
      <w:r>
        <w:rPr>
          <w:rFonts w:ascii="Palatino Linotype" w:hAnsi="Palatino Linotype"/>
          <w:sz w:val="16"/>
          <w:szCs w:val="16"/>
        </w:rPr>
        <w:t>.</w:t>
      </w:r>
    </w:p>
    <w:p w14:paraId="5970164F" w14:textId="77777777" w:rsidR="006061F0" w:rsidRDefault="006061F0" w:rsidP="000F2D6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Editorial Board, International Journal of Environmental Research and Public Health, 2017-present.</w:t>
      </w:r>
    </w:p>
    <w:p w14:paraId="3C14C29F" w14:textId="77777777" w:rsidR="006061F0" w:rsidRDefault="006061F0" w:rsidP="000F2D6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Editorial Board, </w:t>
      </w:r>
      <w:r w:rsidRPr="006061F0">
        <w:rPr>
          <w:rFonts w:ascii="Palatino Linotype" w:hAnsi="Palatino Linotype"/>
          <w:sz w:val="16"/>
          <w:szCs w:val="16"/>
          <w:u w:val="single"/>
        </w:rPr>
        <w:t>Disability and Rehabilitation</w:t>
      </w:r>
      <w:r>
        <w:rPr>
          <w:rFonts w:ascii="Palatino Linotype" w:hAnsi="Palatino Linotype"/>
          <w:sz w:val="16"/>
          <w:szCs w:val="16"/>
        </w:rPr>
        <w:t>, 2015-2019.</w:t>
      </w:r>
    </w:p>
    <w:p w14:paraId="037B1326" w14:textId="77777777" w:rsidR="00185F9F" w:rsidRDefault="00185F9F" w:rsidP="00185F9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Editorial Board, </w:t>
      </w:r>
      <w:r w:rsidRPr="00383DE2">
        <w:rPr>
          <w:rFonts w:ascii="Palatino Linotype" w:hAnsi="Palatino Linotype"/>
          <w:sz w:val="16"/>
          <w:szCs w:val="16"/>
          <w:u w:val="single"/>
        </w:rPr>
        <w:t>Disability and Health Journal</w:t>
      </w:r>
      <w:r>
        <w:rPr>
          <w:rFonts w:ascii="Palatino Linotype" w:hAnsi="Palatino Linotype"/>
          <w:sz w:val="16"/>
          <w:szCs w:val="16"/>
        </w:rPr>
        <w:t>, 2010-present, reviewer, 2009-present.</w:t>
      </w:r>
    </w:p>
    <w:p w14:paraId="239A53ED" w14:textId="77777777" w:rsidR="00532B1E" w:rsidRDefault="00532B1E" w:rsidP="00532B1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Editorial Board, </w:t>
      </w:r>
      <w:r w:rsidRPr="00532B1E">
        <w:rPr>
          <w:rFonts w:ascii="Palatino Linotype" w:hAnsi="Palatino Linotype"/>
          <w:sz w:val="16"/>
          <w:szCs w:val="16"/>
          <w:u w:val="single"/>
        </w:rPr>
        <w:t>Spatial and Spatio-Temporal Epidemiology</w:t>
      </w:r>
      <w:r w:rsidR="00185F9F">
        <w:rPr>
          <w:rFonts w:ascii="Palatino Linotype" w:hAnsi="Palatino Linotype"/>
          <w:sz w:val="16"/>
          <w:szCs w:val="16"/>
        </w:rPr>
        <w:t>, 2009-present, reviewer, 2010-present.</w:t>
      </w:r>
    </w:p>
    <w:p w14:paraId="42A82907" w14:textId="775F85CF" w:rsidR="007C54DD" w:rsidRDefault="007C54DD" w:rsidP="00532B1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Associate Editor, 2021-2023, Editor in Chief, 2024-2026.</w:t>
      </w:r>
    </w:p>
    <w:p w14:paraId="72926AA2" w14:textId="77777777" w:rsidR="009E78F7" w:rsidRDefault="009E78F7" w:rsidP="000F2D6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Editorial Board, </w:t>
      </w:r>
      <w:r w:rsidRPr="009E78F7">
        <w:rPr>
          <w:rFonts w:ascii="Palatino Linotype" w:hAnsi="Palatino Linotype"/>
          <w:sz w:val="16"/>
          <w:szCs w:val="16"/>
          <w:u w:val="single"/>
        </w:rPr>
        <w:t>Public Health Reports</w:t>
      </w:r>
      <w:r>
        <w:rPr>
          <w:rFonts w:ascii="Palatino Linotype" w:hAnsi="Palatino Linotype"/>
          <w:sz w:val="16"/>
          <w:szCs w:val="16"/>
        </w:rPr>
        <w:t>, 2009-present.</w:t>
      </w:r>
    </w:p>
    <w:p w14:paraId="7611CA40" w14:textId="77777777" w:rsidR="009E78F7" w:rsidRDefault="009E78F7" w:rsidP="000F2D6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Book Review Editor</w:t>
      </w:r>
      <w:r w:rsidR="00F42230">
        <w:rPr>
          <w:rFonts w:ascii="Palatino Linotype" w:hAnsi="Palatino Linotype"/>
          <w:sz w:val="16"/>
          <w:szCs w:val="16"/>
        </w:rPr>
        <w:t xml:space="preserve"> and Editorial Board</w:t>
      </w:r>
      <w:r w:rsidR="00846604">
        <w:rPr>
          <w:rFonts w:ascii="Palatino Linotype" w:hAnsi="Palatino Linotype"/>
          <w:sz w:val="16"/>
          <w:szCs w:val="16"/>
        </w:rPr>
        <w:t xml:space="preserve"> – Associate Editor</w:t>
      </w:r>
      <w:r>
        <w:rPr>
          <w:rFonts w:ascii="Palatino Linotype" w:hAnsi="Palatino Linotype"/>
          <w:sz w:val="16"/>
          <w:szCs w:val="16"/>
        </w:rPr>
        <w:t xml:space="preserve">, </w:t>
      </w:r>
      <w:r w:rsidRPr="009E78F7">
        <w:rPr>
          <w:rFonts w:ascii="Palatino Linotype" w:hAnsi="Palatino Linotype"/>
          <w:sz w:val="16"/>
          <w:szCs w:val="16"/>
          <w:u w:val="single"/>
        </w:rPr>
        <w:t>Annals of Epidemiology</w:t>
      </w:r>
      <w:r>
        <w:rPr>
          <w:rFonts w:ascii="Palatino Linotype" w:hAnsi="Palatino Linotype"/>
          <w:sz w:val="16"/>
          <w:szCs w:val="16"/>
        </w:rPr>
        <w:t>, 2008-present.</w:t>
      </w:r>
    </w:p>
    <w:p w14:paraId="2388EDC4" w14:textId="77777777" w:rsidR="000F2D64" w:rsidRPr="00FF701F" w:rsidRDefault="000F2D64" w:rsidP="000F2D6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Editorial Board,</w:t>
      </w:r>
      <w:r w:rsidRPr="00FF701F">
        <w:rPr>
          <w:rFonts w:ascii="Palatino Linotype" w:hAnsi="Palatino Linotype"/>
          <w:sz w:val="16"/>
          <w:szCs w:val="16"/>
        </w:rPr>
        <w:t xml:space="preserve"> </w:t>
      </w:r>
      <w:r w:rsidRPr="00FF701F">
        <w:rPr>
          <w:rFonts w:ascii="Palatino Linotype" w:hAnsi="Palatino Linotype"/>
          <w:sz w:val="16"/>
          <w:szCs w:val="16"/>
          <w:u w:val="single"/>
        </w:rPr>
        <w:t>Paediatric and Perinatal Epidemiology</w:t>
      </w:r>
      <w:r w:rsidRPr="00FF701F">
        <w:rPr>
          <w:rFonts w:ascii="Palatino Linotype" w:hAnsi="Palatino Linotype"/>
          <w:sz w:val="16"/>
          <w:szCs w:val="16"/>
        </w:rPr>
        <w:t xml:space="preserve">, </w:t>
      </w:r>
      <w:r>
        <w:rPr>
          <w:rFonts w:ascii="Palatino Linotype" w:hAnsi="Palatino Linotype"/>
          <w:sz w:val="16"/>
          <w:szCs w:val="16"/>
        </w:rPr>
        <w:t xml:space="preserve">2005-present, reviewer, </w:t>
      </w:r>
      <w:r w:rsidRPr="00FF701F">
        <w:rPr>
          <w:rFonts w:ascii="Palatino Linotype" w:hAnsi="Palatino Linotype"/>
          <w:sz w:val="16"/>
          <w:szCs w:val="16"/>
        </w:rPr>
        <w:t>1995-present.</w:t>
      </w:r>
    </w:p>
    <w:p w14:paraId="57163D10" w14:textId="77777777" w:rsidR="00B17A72" w:rsidRDefault="00B17A7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Editorial Board, </w:t>
      </w:r>
      <w:r w:rsidRPr="00B17A72">
        <w:rPr>
          <w:rFonts w:ascii="Palatino Linotype" w:hAnsi="Palatino Linotype"/>
          <w:sz w:val="16"/>
          <w:szCs w:val="16"/>
          <w:u w:val="single"/>
        </w:rPr>
        <w:t>American Journal of Perinatology</w:t>
      </w:r>
      <w:r>
        <w:rPr>
          <w:rFonts w:ascii="Palatino Linotype" w:hAnsi="Palatino Linotype"/>
          <w:sz w:val="16"/>
          <w:szCs w:val="16"/>
        </w:rPr>
        <w:t>, 2004-</w:t>
      </w:r>
      <w:r w:rsidR="00816EBC">
        <w:rPr>
          <w:rFonts w:ascii="Palatino Linotype" w:hAnsi="Palatino Linotype"/>
          <w:sz w:val="16"/>
          <w:szCs w:val="16"/>
        </w:rPr>
        <w:t>2005</w:t>
      </w:r>
      <w:r>
        <w:rPr>
          <w:rFonts w:ascii="Palatino Linotype" w:hAnsi="Palatino Linotype"/>
          <w:sz w:val="16"/>
          <w:szCs w:val="16"/>
        </w:rPr>
        <w:t>.</w:t>
      </w:r>
    </w:p>
    <w:p w14:paraId="0B3165E2" w14:textId="77777777" w:rsidR="00943ED8" w:rsidRDefault="00943ED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Editorial Board, </w:t>
      </w:r>
      <w:r w:rsidRPr="00943ED8">
        <w:rPr>
          <w:rFonts w:ascii="Palatino Linotype" w:hAnsi="Palatino Linotype"/>
          <w:sz w:val="16"/>
          <w:szCs w:val="16"/>
          <w:u w:val="single"/>
        </w:rPr>
        <w:t>Birth</w:t>
      </w:r>
      <w:r>
        <w:rPr>
          <w:rFonts w:ascii="Palatino Linotype" w:hAnsi="Palatino Linotype"/>
          <w:sz w:val="16"/>
          <w:szCs w:val="16"/>
        </w:rPr>
        <w:t>, 2004-present; reviewer, 2003-present.</w:t>
      </w:r>
    </w:p>
    <w:p w14:paraId="011E4521"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4EB50B" w14:textId="77777777" w:rsidR="00846604" w:rsidRDefault="008466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46604">
        <w:rPr>
          <w:rFonts w:ascii="Palatino Linotype" w:hAnsi="Palatino Linotype"/>
          <w:sz w:val="16"/>
          <w:szCs w:val="16"/>
          <w:u w:val="single"/>
        </w:rPr>
        <w:t>CMAJ - Canadian Medical Association Journal</w:t>
      </w:r>
      <w:r>
        <w:rPr>
          <w:rFonts w:ascii="Palatino Linotype" w:hAnsi="Palatino Linotype"/>
          <w:sz w:val="16"/>
          <w:szCs w:val="16"/>
        </w:rPr>
        <w:t>, 2014-present.</w:t>
      </w:r>
    </w:p>
    <w:p w14:paraId="4384275C" w14:textId="77777777" w:rsidR="00846604" w:rsidRDefault="008466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46604">
        <w:rPr>
          <w:rFonts w:ascii="Palatino Linotype" w:hAnsi="Palatino Linotype"/>
          <w:sz w:val="16"/>
          <w:szCs w:val="16"/>
          <w:u w:val="single"/>
        </w:rPr>
        <w:t>Journal of Genetic Counseling</w:t>
      </w:r>
      <w:r>
        <w:rPr>
          <w:rFonts w:ascii="Palatino Linotype" w:hAnsi="Palatino Linotype"/>
          <w:sz w:val="16"/>
          <w:szCs w:val="16"/>
        </w:rPr>
        <w:t>, 2014-present.</w:t>
      </w:r>
    </w:p>
    <w:p w14:paraId="3FE6DAE2" w14:textId="77777777" w:rsidR="00846604" w:rsidRDefault="008466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46604">
        <w:rPr>
          <w:rFonts w:ascii="Palatino Linotype" w:hAnsi="Palatino Linotype"/>
          <w:sz w:val="16"/>
          <w:szCs w:val="16"/>
          <w:u w:val="single"/>
        </w:rPr>
        <w:t>Journal of Race/Ethnic Health Disparities</w:t>
      </w:r>
      <w:r>
        <w:rPr>
          <w:rFonts w:ascii="Palatino Linotype" w:hAnsi="Palatino Linotype"/>
          <w:sz w:val="16"/>
          <w:szCs w:val="16"/>
        </w:rPr>
        <w:t>, 2014-present.</w:t>
      </w:r>
    </w:p>
    <w:p w14:paraId="1667F542" w14:textId="77777777" w:rsidR="00846604" w:rsidRDefault="008466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46604">
        <w:rPr>
          <w:rFonts w:ascii="Palatino Linotype" w:hAnsi="Palatino Linotype"/>
          <w:sz w:val="16"/>
          <w:szCs w:val="16"/>
          <w:u w:val="single"/>
        </w:rPr>
        <w:t>BMC Health Services Research</w:t>
      </w:r>
      <w:r>
        <w:rPr>
          <w:rFonts w:ascii="Palatino Linotype" w:hAnsi="Palatino Linotype"/>
          <w:sz w:val="16"/>
          <w:szCs w:val="16"/>
        </w:rPr>
        <w:t>, 2014-present.</w:t>
      </w:r>
    </w:p>
    <w:p w14:paraId="2D38A0B2" w14:textId="77777777" w:rsidR="00846604" w:rsidRDefault="008466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46604">
        <w:rPr>
          <w:rFonts w:ascii="Palatino Linotype" w:hAnsi="Palatino Linotype"/>
          <w:sz w:val="16"/>
          <w:szCs w:val="16"/>
          <w:u w:val="single"/>
        </w:rPr>
        <w:t>Environmental Research</w:t>
      </w:r>
      <w:r>
        <w:rPr>
          <w:rFonts w:ascii="Palatino Linotype" w:hAnsi="Palatino Linotype"/>
          <w:sz w:val="16"/>
          <w:szCs w:val="16"/>
        </w:rPr>
        <w:t>, 2014-present.</w:t>
      </w:r>
    </w:p>
    <w:p w14:paraId="70799D96" w14:textId="77777777" w:rsidR="00846604" w:rsidRDefault="008466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46604">
        <w:rPr>
          <w:rFonts w:ascii="Palatino Linotype" w:hAnsi="Palatino Linotype"/>
          <w:sz w:val="16"/>
          <w:szCs w:val="16"/>
          <w:u w:val="single"/>
        </w:rPr>
        <w:t>Journal of Pediatric Gastroenterology</w:t>
      </w:r>
      <w:r>
        <w:rPr>
          <w:rFonts w:ascii="Palatino Linotype" w:hAnsi="Palatino Linotype"/>
          <w:sz w:val="16"/>
          <w:szCs w:val="16"/>
        </w:rPr>
        <w:t>, 2014-present.</w:t>
      </w:r>
    </w:p>
    <w:p w14:paraId="049F63EE" w14:textId="77777777" w:rsidR="00846604" w:rsidRDefault="008466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46604">
        <w:rPr>
          <w:rFonts w:ascii="Palatino Linotype" w:hAnsi="Palatino Linotype"/>
          <w:sz w:val="16"/>
          <w:szCs w:val="16"/>
          <w:u w:val="single"/>
        </w:rPr>
        <w:t>Human Reproduction</w:t>
      </w:r>
      <w:r>
        <w:rPr>
          <w:rFonts w:ascii="Palatino Linotype" w:hAnsi="Palatino Linotype"/>
          <w:sz w:val="16"/>
          <w:szCs w:val="16"/>
        </w:rPr>
        <w:t>, 2013-present.</w:t>
      </w:r>
    </w:p>
    <w:p w14:paraId="71C94C3E" w14:textId="77777777" w:rsidR="00846604" w:rsidRDefault="0084660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46604">
        <w:rPr>
          <w:rFonts w:ascii="Palatino Linotype" w:hAnsi="Palatino Linotype"/>
          <w:sz w:val="16"/>
          <w:szCs w:val="16"/>
          <w:u w:val="single"/>
        </w:rPr>
        <w:t>Open Demography Journal</w:t>
      </w:r>
      <w:r>
        <w:rPr>
          <w:rFonts w:ascii="Palatino Linotype" w:hAnsi="Palatino Linotype"/>
          <w:sz w:val="16"/>
          <w:szCs w:val="16"/>
        </w:rPr>
        <w:t>, 2013-present.</w:t>
      </w:r>
    </w:p>
    <w:p w14:paraId="527EDBDC" w14:textId="77777777" w:rsidR="00B03FB5" w:rsidRDefault="00B03FB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B03FB5">
        <w:rPr>
          <w:rFonts w:ascii="Palatino Linotype" w:hAnsi="Palatino Linotype"/>
          <w:sz w:val="16"/>
          <w:szCs w:val="16"/>
          <w:u w:val="single"/>
        </w:rPr>
        <w:t>New England Journal of Medicine</w:t>
      </w:r>
      <w:r>
        <w:rPr>
          <w:rFonts w:ascii="Palatino Linotype" w:hAnsi="Palatino Linotype"/>
          <w:sz w:val="16"/>
          <w:szCs w:val="16"/>
        </w:rPr>
        <w:t>, 2</w:t>
      </w:r>
      <w:r w:rsidR="005600C2">
        <w:rPr>
          <w:rFonts w:ascii="Palatino Linotype" w:hAnsi="Palatino Linotype"/>
          <w:sz w:val="16"/>
          <w:szCs w:val="16"/>
        </w:rPr>
        <w:t>0</w:t>
      </w:r>
      <w:r>
        <w:rPr>
          <w:rFonts w:ascii="Palatino Linotype" w:hAnsi="Palatino Linotype"/>
          <w:sz w:val="16"/>
          <w:szCs w:val="16"/>
        </w:rPr>
        <w:t>13-present.</w:t>
      </w:r>
    </w:p>
    <w:p w14:paraId="67C57224" w14:textId="77777777" w:rsidR="00B03FB5" w:rsidRDefault="00B03FB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lastRenderedPageBreak/>
        <w:t xml:space="preserve">Reviewer, </w:t>
      </w:r>
      <w:r w:rsidRPr="00B03FB5">
        <w:rPr>
          <w:rFonts w:ascii="Palatino Linotype" w:hAnsi="Palatino Linotype"/>
          <w:sz w:val="16"/>
          <w:szCs w:val="16"/>
          <w:u w:val="single"/>
        </w:rPr>
        <w:t>Genetics in Medicine</w:t>
      </w:r>
      <w:r>
        <w:rPr>
          <w:rFonts w:ascii="Palatino Linotype" w:hAnsi="Palatino Linotype"/>
          <w:sz w:val="16"/>
          <w:szCs w:val="16"/>
        </w:rPr>
        <w:t>, 2012-present.</w:t>
      </w:r>
    </w:p>
    <w:p w14:paraId="1CB8CC83" w14:textId="77777777" w:rsidR="00B03FB5" w:rsidRDefault="00B03FB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B03FB5">
        <w:rPr>
          <w:rFonts w:ascii="Palatino Linotype" w:hAnsi="Palatino Linotype"/>
          <w:sz w:val="16"/>
          <w:szCs w:val="16"/>
          <w:u w:val="single"/>
        </w:rPr>
        <w:t>American Journal of Preventive Medicine</w:t>
      </w:r>
      <w:r>
        <w:rPr>
          <w:rFonts w:ascii="Palatino Linotype" w:hAnsi="Palatino Linotype"/>
          <w:sz w:val="16"/>
          <w:szCs w:val="16"/>
        </w:rPr>
        <w:t>, 2012-present.</w:t>
      </w:r>
    </w:p>
    <w:p w14:paraId="788A739C" w14:textId="77777777" w:rsidR="00B03FB5" w:rsidRDefault="00B03FB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B03FB5">
        <w:rPr>
          <w:rFonts w:ascii="Palatino Linotype" w:hAnsi="Palatino Linotype"/>
          <w:sz w:val="16"/>
          <w:szCs w:val="16"/>
          <w:u w:val="single"/>
        </w:rPr>
        <w:t>European Journal of Obstetrics, Gynecology, and Reproductive Biology</w:t>
      </w:r>
      <w:r>
        <w:rPr>
          <w:rFonts w:ascii="Palatino Linotype" w:hAnsi="Palatino Linotype"/>
          <w:sz w:val="16"/>
          <w:szCs w:val="16"/>
        </w:rPr>
        <w:t>, 2013-present.</w:t>
      </w:r>
    </w:p>
    <w:p w14:paraId="72822673" w14:textId="77777777" w:rsidR="00B03FB5" w:rsidRDefault="00B03FB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B03FB5">
        <w:rPr>
          <w:rFonts w:ascii="Palatino Linotype" w:hAnsi="Palatino Linotype"/>
          <w:sz w:val="16"/>
          <w:szCs w:val="16"/>
          <w:u w:val="single"/>
        </w:rPr>
        <w:t>Public Health</w:t>
      </w:r>
      <w:r>
        <w:rPr>
          <w:rFonts w:ascii="Palatino Linotype" w:hAnsi="Palatino Linotype"/>
          <w:sz w:val="16"/>
          <w:szCs w:val="16"/>
        </w:rPr>
        <w:t>, 2013-present.</w:t>
      </w:r>
    </w:p>
    <w:p w14:paraId="0609F082" w14:textId="77777777" w:rsidR="00B03FB5" w:rsidRDefault="00B03FB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B03FB5">
        <w:rPr>
          <w:rFonts w:ascii="Palatino Linotype" w:hAnsi="Palatino Linotype"/>
          <w:sz w:val="16"/>
          <w:szCs w:val="16"/>
          <w:u w:val="single"/>
        </w:rPr>
        <w:t>Applied Geography</w:t>
      </w:r>
      <w:r>
        <w:rPr>
          <w:rFonts w:ascii="Palatino Linotype" w:hAnsi="Palatino Linotype"/>
          <w:sz w:val="16"/>
          <w:szCs w:val="16"/>
        </w:rPr>
        <w:t>, 2013-present.</w:t>
      </w:r>
    </w:p>
    <w:p w14:paraId="465C5FE7"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A5740E">
        <w:rPr>
          <w:rFonts w:ascii="Palatino Linotype" w:hAnsi="Palatino Linotype"/>
          <w:sz w:val="16"/>
          <w:szCs w:val="16"/>
          <w:u w:val="single"/>
        </w:rPr>
        <w:t>Archives of Public Health</w:t>
      </w:r>
      <w:r>
        <w:rPr>
          <w:rFonts w:ascii="Palatino Linotype" w:hAnsi="Palatino Linotype"/>
          <w:sz w:val="16"/>
          <w:szCs w:val="16"/>
        </w:rPr>
        <w:t>, 2012-present.</w:t>
      </w:r>
    </w:p>
    <w:p w14:paraId="60D7EEFE"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A5740E">
        <w:rPr>
          <w:rFonts w:ascii="Palatino Linotype" w:hAnsi="Palatino Linotype"/>
          <w:sz w:val="16"/>
          <w:szCs w:val="16"/>
          <w:u w:val="single"/>
        </w:rPr>
        <w:t>Journal of Psychopathology and Behavioral Assessment</w:t>
      </w:r>
      <w:r>
        <w:rPr>
          <w:rFonts w:ascii="Palatino Linotype" w:hAnsi="Palatino Linotype"/>
          <w:sz w:val="16"/>
          <w:szCs w:val="16"/>
        </w:rPr>
        <w:t>, 2012-present.</w:t>
      </w:r>
    </w:p>
    <w:p w14:paraId="56F86A74"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A5740E">
        <w:rPr>
          <w:rFonts w:ascii="Palatino Linotype" w:hAnsi="Palatino Linotype"/>
          <w:sz w:val="16"/>
          <w:szCs w:val="16"/>
          <w:u w:val="single"/>
        </w:rPr>
        <w:t>Journal of Public Health Management and Practice</w:t>
      </w:r>
      <w:r>
        <w:rPr>
          <w:rFonts w:ascii="Palatino Linotype" w:hAnsi="Palatino Linotype"/>
          <w:sz w:val="16"/>
          <w:szCs w:val="16"/>
        </w:rPr>
        <w:t>, 2012-present.</w:t>
      </w:r>
    </w:p>
    <w:p w14:paraId="1318B85D"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A5740E">
        <w:rPr>
          <w:rFonts w:ascii="Palatino Linotype" w:hAnsi="Palatino Linotype"/>
          <w:sz w:val="16"/>
          <w:szCs w:val="16"/>
        </w:rPr>
        <w:t>Reviewer,</w:t>
      </w:r>
      <w:r>
        <w:rPr>
          <w:rFonts w:ascii="Palatino Linotype" w:hAnsi="Palatino Linotype"/>
          <w:sz w:val="16"/>
          <w:szCs w:val="16"/>
          <w:u w:val="single"/>
        </w:rPr>
        <w:t xml:space="preserve"> </w:t>
      </w:r>
      <w:r w:rsidRPr="00A5740E">
        <w:rPr>
          <w:rFonts w:ascii="Palatino Linotype" w:hAnsi="Palatino Linotype"/>
          <w:sz w:val="16"/>
          <w:szCs w:val="16"/>
          <w:u w:val="single"/>
        </w:rPr>
        <w:t>Medical Physiology Online</w:t>
      </w:r>
      <w:r>
        <w:rPr>
          <w:rFonts w:ascii="Palatino Linotype" w:hAnsi="Palatino Linotype"/>
          <w:sz w:val="16"/>
          <w:szCs w:val="16"/>
        </w:rPr>
        <w:t>, 2012-present.</w:t>
      </w:r>
    </w:p>
    <w:p w14:paraId="3665818E"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A5740E">
        <w:rPr>
          <w:rFonts w:ascii="Palatino Linotype" w:hAnsi="Palatino Linotype"/>
          <w:sz w:val="16"/>
          <w:szCs w:val="16"/>
          <w:u w:val="single"/>
        </w:rPr>
        <w:t>International Journal of Gynecology &amp; Obstetrics</w:t>
      </w:r>
      <w:r>
        <w:rPr>
          <w:rFonts w:ascii="Palatino Linotype" w:hAnsi="Palatino Linotype"/>
          <w:sz w:val="16"/>
          <w:szCs w:val="16"/>
        </w:rPr>
        <w:t>, 2011-present.</w:t>
      </w:r>
    </w:p>
    <w:p w14:paraId="6F280025"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A5740E">
        <w:rPr>
          <w:rFonts w:ascii="Palatino Linotype" w:hAnsi="Palatino Linotype"/>
          <w:sz w:val="16"/>
          <w:szCs w:val="16"/>
          <w:u w:val="single"/>
        </w:rPr>
        <w:t>International Health</w:t>
      </w:r>
      <w:r>
        <w:rPr>
          <w:rFonts w:ascii="Palatino Linotype" w:hAnsi="Palatino Linotype"/>
          <w:sz w:val="16"/>
          <w:szCs w:val="16"/>
        </w:rPr>
        <w:t>, 2011-present.</w:t>
      </w:r>
    </w:p>
    <w:p w14:paraId="6C9A8A4B"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A5740E">
        <w:rPr>
          <w:rFonts w:ascii="Palatino Linotype" w:hAnsi="Palatino Linotype"/>
          <w:sz w:val="16"/>
          <w:szCs w:val="16"/>
          <w:u w:val="single"/>
        </w:rPr>
        <w:t>PLoS One</w:t>
      </w:r>
      <w:r>
        <w:rPr>
          <w:rFonts w:ascii="Palatino Linotype" w:hAnsi="Palatino Linotype"/>
          <w:sz w:val="16"/>
          <w:szCs w:val="16"/>
        </w:rPr>
        <w:t>, 2011-present.</w:t>
      </w:r>
    </w:p>
    <w:p w14:paraId="7FB84D03" w14:textId="77777777" w:rsidR="00A5740E" w:rsidRDefault="00A5740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A5740E">
        <w:rPr>
          <w:rFonts w:ascii="Palatino Linotype" w:hAnsi="Palatino Linotype"/>
          <w:sz w:val="16"/>
          <w:szCs w:val="16"/>
          <w:u w:val="single"/>
        </w:rPr>
        <w:t>Vaccine,</w:t>
      </w:r>
      <w:r>
        <w:rPr>
          <w:rFonts w:ascii="Palatino Linotype" w:hAnsi="Palatino Linotype"/>
          <w:sz w:val="16"/>
          <w:szCs w:val="16"/>
        </w:rPr>
        <w:t xml:space="preserve"> 2011-present.</w:t>
      </w:r>
    </w:p>
    <w:p w14:paraId="5C6F7056" w14:textId="77777777" w:rsidR="00CC2701" w:rsidRDefault="00CC270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CC2701">
        <w:rPr>
          <w:rFonts w:ascii="Palatino Linotype" w:hAnsi="Palatino Linotype"/>
          <w:sz w:val="16"/>
          <w:szCs w:val="16"/>
          <w:u w:val="single"/>
        </w:rPr>
        <w:t>Developmental Medicine and Child Neurology</w:t>
      </w:r>
      <w:r>
        <w:rPr>
          <w:rFonts w:ascii="Palatino Linotype" w:hAnsi="Palatino Linotype"/>
          <w:sz w:val="16"/>
          <w:szCs w:val="16"/>
        </w:rPr>
        <w:t>, 2011-present.</w:t>
      </w:r>
    </w:p>
    <w:p w14:paraId="3A358403" w14:textId="77777777" w:rsidR="00CC2701" w:rsidRDefault="00CC270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CC2701">
        <w:rPr>
          <w:rFonts w:ascii="Palatino Linotype" w:hAnsi="Palatino Linotype"/>
          <w:sz w:val="16"/>
          <w:szCs w:val="16"/>
          <w:u w:val="single"/>
        </w:rPr>
        <w:t>American Journal of Health Education</w:t>
      </w:r>
      <w:r>
        <w:rPr>
          <w:rFonts w:ascii="Palatino Linotype" w:hAnsi="Palatino Linotype"/>
          <w:sz w:val="16"/>
          <w:szCs w:val="16"/>
        </w:rPr>
        <w:t>, 2011-present.</w:t>
      </w:r>
    </w:p>
    <w:p w14:paraId="321628BA" w14:textId="77777777" w:rsidR="00CC2701" w:rsidRDefault="00CC270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CC2701">
        <w:rPr>
          <w:rFonts w:ascii="Palatino Linotype" w:hAnsi="Palatino Linotype"/>
          <w:sz w:val="16"/>
          <w:szCs w:val="16"/>
          <w:u w:val="single"/>
        </w:rPr>
        <w:t>Lancet</w:t>
      </w:r>
      <w:r>
        <w:rPr>
          <w:rFonts w:ascii="Palatino Linotype" w:hAnsi="Palatino Linotype"/>
          <w:sz w:val="16"/>
          <w:szCs w:val="16"/>
        </w:rPr>
        <w:t>, 2010-present.</w:t>
      </w:r>
    </w:p>
    <w:p w14:paraId="172545E8" w14:textId="77777777" w:rsidR="00CC2701" w:rsidRDefault="00CC270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Pr>
          <w:rFonts w:ascii="Palatino Linotype" w:hAnsi="Palatino Linotype"/>
          <w:sz w:val="16"/>
          <w:szCs w:val="16"/>
          <w:u w:val="single"/>
        </w:rPr>
        <w:t>Environment International</w:t>
      </w:r>
      <w:r>
        <w:rPr>
          <w:rFonts w:ascii="Palatino Linotype" w:hAnsi="Palatino Linotype"/>
          <w:sz w:val="16"/>
          <w:szCs w:val="16"/>
        </w:rPr>
        <w:t>, 2010-present.</w:t>
      </w:r>
    </w:p>
    <w:p w14:paraId="0BF7A30F" w14:textId="77777777" w:rsidR="002D19F4" w:rsidRDefault="002D19F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2D19F4">
        <w:rPr>
          <w:rFonts w:ascii="Palatino Linotype" w:hAnsi="Palatino Linotype"/>
          <w:sz w:val="16"/>
          <w:szCs w:val="16"/>
          <w:u w:val="single"/>
        </w:rPr>
        <w:t>Journal of Maternal-Fetal and Neonatal Medicine</w:t>
      </w:r>
      <w:r>
        <w:rPr>
          <w:rFonts w:ascii="Palatino Linotype" w:hAnsi="Palatino Linotype"/>
          <w:sz w:val="16"/>
          <w:szCs w:val="16"/>
        </w:rPr>
        <w:t>, 2009-present.</w:t>
      </w:r>
    </w:p>
    <w:p w14:paraId="36373EC2" w14:textId="77777777" w:rsidR="002D19F4" w:rsidRDefault="002D19F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2D19F4">
        <w:rPr>
          <w:rFonts w:ascii="Palatino Linotype" w:hAnsi="Palatino Linotype"/>
          <w:sz w:val="16"/>
          <w:szCs w:val="16"/>
          <w:u w:val="single"/>
        </w:rPr>
        <w:t>Women’s Health Issues</w:t>
      </w:r>
      <w:r>
        <w:rPr>
          <w:rFonts w:ascii="Palatino Linotype" w:hAnsi="Palatino Linotype"/>
          <w:sz w:val="16"/>
          <w:szCs w:val="16"/>
        </w:rPr>
        <w:t>, 2009-present.</w:t>
      </w:r>
    </w:p>
    <w:p w14:paraId="006F56D2" w14:textId="77777777" w:rsidR="002D19F4" w:rsidRDefault="002D19F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2D19F4">
        <w:rPr>
          <w:rFonts w:ascii="Palatino Linotype" w:hAnsi="Palatino Linotype"/>
          <w:sz w:val="16"/>
          <w:szCs w:val="16"/>
          <w:u w:val="single"/>
        </w:rPr>
        <w:t>Fertility and Sterility</w:t>
      </w:r>
      <w:r>
        <w:rPr>
          <w:rFonts w:ascii="Palatino Linotype" w:hAnsi="Palatino Linotype"/>
          <w:sz w:val="16"/>
          <w:szCs w:val="16"/>
        </w:rPr>
        <w:t>, 2009-present.</w:t>
      </w:r>
    </w:p>
    <w:p w14:paraId="4A626E8F" w14:textId="77777777" w:rsidR="00760C9A" w:rsidRDefault="00760C9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2D19F4">
        <w:rPr>
          <w:rFonts w:ascii="Palatino Linotype" w:hAnsi="Palatino Linotype"/>
          <w:sz w:val="16"/>
          <w:szCs w:val="16"/>
          <w:u w:val="single"/>
        </w:rPr>
        <w:t>Reproductive Biology and Endocrinology</w:t>
      </w:r>
      <w:r>
        <w:rPr>
          <w:rFonts w:ascii="Palatino Linotype" w:hAnsi="Palatino Linotype"/>
          <w:sz w:val="16"/>
          <w:szCs w:val="16"/>
        </w:rPr>
        <w:t>, 2009-present.</w:t>
      </w:r>
    </w:p>
    <w:p w14:paraId="3D384D9A" w14:textId="77777777" w:rsidR="00760C9A" w:rsidRDefault="00760C9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760C9A">
        <w:rPr>
          <w:rFonts w:ascii="Palatino Linotype" w:hAnsi="Palatino Linotype"/>
          <w:sz w:val="16"/>
          <w:szCs w:val="16"/>
          <w:u w:val="single"/>
        </w:rPr>
        <w:t>Early Human Development</w:t>
      </w:r>
      <w:r>
        <w:rPr>
          <w:rFonts w:ascii="Palatino Linotype" w:hAnsi="Palatino Linotype"/>
          <w:sz w:val="16"/>
          <w:szCs w:val="16"/>
        </w:rPr>
        <w:t>, 2009-present.</w:t>
      </w:r>
    </w:p>
    <w:p w14:paraId="3405D03B" w14:textId="77777777" w:rsidR="00760C9A" w:rsidRDefault="00760C9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760C9A">
        <w:rPr>
          <w:rFonts w:ascii="Palatino Linotype" w:hAnsi="Palatino Linotype"/>
          <w:sz w:val="16"/>
          <w:szCs w:val="16"/>
          <w:u w:val="single"/>
        </w:rPr>
        <w:t>American Journal of Medical Genetics</w:t>
      </w:r>
      <w:r>
        <w:rPr>
          <w:rFonts w:ascii="Palatino Linotype" w:hAnsi="Palatino Linotype"/>
          <w:sz w:val="16"/>
          <w:szCs w:val="16"/>
        </w:rPr>
        <w:t>, 2009-present.</w:t>
      </w:r>
    </w:p>
    <w:p w14:paraId="5E12459E" w14:textId="77777777" w:rsidR="0065462C" w:rsidRDefault="0065462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5975E4">
        <w:rPr>
          <w:rFonts w:ascii="Palatino Linotype" w:hAnsi="Palatino Linotype"/>
          <w:sz w:val="16"/>
          <w:szCs w:val="16"/>
          <w:u w:val="single"/>
        </w:rPr>
        <w:t xml:space="preserve">International Journal of </w:t>
      </w:r>
      <w:r w:rsidR="005975E4" w:rsidRPr="005975E4">
        <w:rPr>
          <w:rFonts w:ascii="Palatino Linotype" w:hAnsi="Palatino Linotype"/>
          <w:sz w:val="16"/>
          <w:szCs w:val="16"/>
          <w:u w:val="single"/>
        </w:rPr>
        <w:t>Infectious Diseases</w:t>
      </w:r>
      <w:r w:rsidR="005975E4">
        <w:rPr>
          <w:rFonts w:ascii="Palatino Linotype" w:hAnsi="Palatino Linotype"/>
          <w:sz w:val="16"/>
          <w:szCs w:val="16"/>
        </w:rPr>
        <w:t>, 2009-present.</w:t>
      </w:r>
    </w:p>
    <w:p w14:paraId="7E05A499" w14:textId="77777777" w:rsidR="00360D26" w:rsidRDefault="00360D2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360D26">
        <w:rPr>
          <w:rFonts w:ascii="Palatino Linotype" w:hAnsi="Palatino Linotype"/>
          <w:sz w:val="16"/>
          <w:szCs w:val="16"/>
          <w:u w:val="single"/>
        </w:rPr>
        <w:t>Pharmacoepidemiology and Drug Safety</w:t>
      </w:r>
      <w:r>
        <w:rPr>
          <w:rFonts w:ascii="Palatino Linotype" w:hAnsi="Palatino Linotype"/>
          <w:sz w:val="16"/>
          <w:szCs w:val="16"/>
        </w:rPr>
        <w:t>, 2009-present.</w:t>
      </w:r>
    </w:p>
    <w:p w14:paraId="3988787E" w14:textId="77777777" w:rsidR="00360D26" w:rsidRDefault="00360D2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360D26">
        <w:rPr>
          <w:rFonts w:ascii="Palatino Linotype" w:hAnsi="Palatino Linotype"/>
          <w:sz w:val="16"/>
          <w:szCs w:val="16"/>
          <w:u w:val="single"/>
        </w:rPr>
        <w:t>International Journal of Obesity</w:t>
      </w:r>
      <w:r>
        <w:rPr>
          <w:rFonts w:ascii="Palatino Linotype" w:hAnsi="Palatino Linotype"/>
          <w:sz w:val="16"/>
          <w:szCs w:val="16"/>
        </w:rPr>
        <w:t>, 2009-present.</w:t>
      </w:r>
    </w:p>
    <w:p w14:paraId="43835DCE" w14:textId="77777777" w:rsidR="00A25783" w:rsidRDefault="00A2578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A25783">
        <w:rPr>
          <w:rFonts w:ascii="Palatino Linotype" w:hAnsi="Palatino Linotype"/>
          <w:sz w:val="16"/>
          <w:szCs w:val="16"/>
          <w:u w:val="single"/>
        </w:rPr>
        <w:t>Journal of Intellectual Disabilities Research</w:t>
      </w:r>
      <w:r>
        <w:rPr>
          <w:rFonts w:ascii="Palatino Linotype" w:hAnsi="Palatino Linotype"/>
          <w:sz w:val="16"/>
          <w:szCs w:val="16"/>
        </w:rPr>
        <w:t>, 2008-present.</w:t>
      </w:r>
    </w:p>
    <w:p w14:paraId="21B26E1F" w14:textId="77777777" w:rsidR="00276BF0" w:rsidRDefault="00276BF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276BF0">
        <w:rPr>
          <w:rFonts w:ascii="Palatino Linotype" w:hAnsi="Palatino Linotype"/>
          <w:sz w:val="16"/>
          <w:szCs w:val="16"/>
          <w:u w:val="single"/>
        </w:rPr>
        <w:t>Public Health Nursing</w:t>
      </w:r>
      <w:r>
        <w:rPr>
          <w:rFonts w:ascii="Palatino Linotype" w:hAnsi="Palatino Linotype"/>
          <w:sz w:val="16"/>
          <w:szCs w:val="16"/>
        </w:rPr>
        <w:t>, 2007-present.</w:t>
      </w:r>
    </w:p>
    <w:p w14:paraId="55375D46" w14:textId="77777777" w:rsidR="004F0581" w:rsidRDefault="004F058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4F0581">
        <w:rPr>
          <w:rFonts w:ascii="Palatino Linotype" w:hAnsi="Palatino Linotype"/>
          <w:sz w:val="16"/>
          <w:szCs w:val="16"/>
          <w:u w:val="single"/>
        </w:rPr>
        <w:t>Population Research and Policy Review</w:t>
      </w:r>
      <w:r>
        <w:rPr>
          <w:rFonts w:ascii="Palatino Linotype" w:hAnsi="Palatino Linotype"/>
          <w:sz w:val="16"/>
          <w:szCs w:val="16"/>
        </w:rPr>
        <w:t>, 2007.</w:t>
      </w:r>
    </w:p>
    <w:p w14:paraId="4802213E" w14:textId="77777777" w:rsidR="008A7234" w:rsidRDefault="008A723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8A7234">
        <w:rPr>
          <w:rFonts w:ascii="Palatino Linotype" w:hAnsi="Palatino Linotype"/>
          <w:sz w:val="16"/>
          <w:szCs w:val="16"/>
          <w:u w:val="single"/>
        </w:rPr>
        <w:t>Prenatal Diagnosis</w:t>
      </w:r>
      <w:r>
        <w:rPr>
          <w:rFonts w:ascii="Palatino Linotype" w:hAnsi="Palatino Linotype"/>
          <w:sz w:val="16"/>
          <w:szCs w:val="16"/>
        </w:rPr>
        <w:t>, 2007-present.</w:t>
      </w:r>
    </w:p>
    <w:p w14:paraId="14C2270F" w14:textId="77777777" w:rsidR="004052E9" w:rsidRDefault="004052E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4052E9">
        <w:rPr>
          <w:rFonts w:ascii="Palatino Linotype" w:hAnsi="Palatino Linotype"/>
          <w:sz w:val="16"/>
          <w:szCs w:val="16"/>
          <w:u w:val="single"/>
        </w:rPr>
        <w:t>Journal of the American Medical Association</w:t>
      </w:r>
      <w:r>
        <w:rPr>
          <w:rFonts w:ascii="Palatino Linotype" w:hAnsi="Palatino Linotype"/>
          <w:sz w:val="16"/>
          <w:szCs w:val="16"/>
        </w:rPr>
        <w:t>, 2007-present.</w:t>
      </w:r>
    </w:p>
    <w:p w14:paraId="776134A0" w14:textId="77777777" w:rsidR="00984C4F" w:rsidRDefault="00984C4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984C4F">
        <w:rPr>
          <w:rFonts w:ascii="Palatino Linotype" w:hAnsi="Palatino Linotype"/>
          <w:sz w:val="16"/>
          <w:szCs w:val="16"/>
          <w:u w:val="single"/>
        </w:rPr>
        <w:t>B</w:t>
      </w:r>
      <w:r w:rsidR="00276BF0">
        <w:rPr>
          <w:rFonts w:ascii="Palatino Linotype" w:hAnsi="Palatino Linotype"/>
          <w:sz w:val="16"/>
          <w:szCs w:val="16"/>
          <w:u w:val="single"/>
        </w:rPr>
        <w:t>io</w:t>
      </w:r>
      <w:r w:rsidRPr="00984C4F">
        <w:rPr>
          <w:rFonts w:ascii="Palatino Linotype" w:hAnsi="Palatino Linotype"/>
          <w:sz w:val="16"/>
          <w:szCs w:val="16"/>
          <w:u w:val="single"/>
        </w:rPr>
        <w:t>M</w:t>
      </w:r>
      <w:r w:rsidR="00276BF0">
        <w:rPr>
          <w:rFonts w:ascii="Palatino Linotype" w:hAnsi="Palatino Linotype"/>
          <w:sz w:val="16"/>
          <w:szCs w:val="16"/>
          <w:u w:val="single"/>
        </w:rPr>
        <w:t xml:space="preserve">ed </w:t>
      </w:r>
      <w:r w:rsidRPr="00984C4F">
        <w:rPr>
          <w:rFonts w:ascii="Palatino Linotype" w:hAnsi="Palatino Linotype"/>
          <w:sz w:val="16"/>
          <w:szCs w:val="16"/>
          <w:u w:val="single"/>
        </w:rPr>
        <w:t>C</w:t>
      </w:r>
      <w:r w:rsidR="00276BF0">
        <w:rPr>
          <w:rFonts w:ascii="Palatino Linotype" w:hAnsi="Palatino Linotype"/>
          <w:sz w:val="16"/>
          <w:szCs w:val="16"/>
          <w:u w:val="single"/>
        </w:rPr>
        <w:t>entral</w:t>
      </w:r>
      <w:r w:rsidRPr="00984C4F">
        <w:rPr>
          <w:rFonts w:ascii="Palatino Linotype" w:hAnsi="Palatino Linotype"/>
          <w:sz w:val="16"/>
          <w:szCs w:val="16"/>
          <w:u w:val="single"/>
        </w:rPr>
        <w:t xml:space="preserve"> Medical Research Methodology</w:t>
      </w:r>
      <w:r>
        <w:rPr>
          <w:rFonts w:ascii="Palatino Linotype" w:hAnsi="Palatino Linotype"/>
          <w:sz w:val="16"/>
          <w:szCs w:val="16"/>
        </w:rPr>
        <w:t>, 2006-present.</w:t>
      </w:r>
    </w:p>
    <w:p w14:paraId="672CD795" w14:textId="77777777" w:rsidR="00984C4F" w:rsidRDefault="00984C4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984C4F">
        <w:rPr>
          <w:rFonts w:ascii="Palatino Linotype" w:hAnsi="Palatino Linotype"/>
          <w:sz w:val="16"/>
          <w:szCs w:val="16"/>
          <w:u w:val="single"/>
        </w:rPr>
        <w:t>Journal of Human Lactation</w:t>
      </w:r>
      <w:r>
        <w:rPr>
          <w:rFonts w:ascii="Palatino Linotype" w:hAnsi="Palatino Linotype"/>
          <w:sz w:val="16"/>
          <w:szCs w:val="16"/>
        </w:rPr>
        <w:t>, 2006-present.</w:t>
      </w:r>
    </w:p>
    <w:p w14:paraId="3E5759E7" w14:textId="77777777" w:rsidR="00DD46F7" w:rsidRDefault="00DD46F7">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DD46F7">
        <w:rPr>
          <w:rFonts w:ascii="Palatino Linotype" w:hAnsi="Palatino Linotype"/>
          <w:sz w:val="16"/>
          <w:szCs w:val="16"/>
          <w:u w:val="single"/>
        </w:rPr>
        <w:t>Medical Care</w:t>
      </w:r>
      <w:r>
        <w:rPr>
          <w:rFonts w:ascii="Palatino Linotype" w:hAnsi="Palatino Linotype"/>
          <w:sz w:val="16"/>
          <w:szCs w:val="16"/>
        </w:rPr>
        <w:t>, 2006-present.</w:t>
      </w:r>
    </w:p>
    <w:p w14:paraId="3820C68A" w14:textId="77777777" w:rsidR="00581FA8" w:rsidRDefault="00581FA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581FA8">
        <w:rPr>
          <w:rFonts w:ascii="Palatino Linotype" w:hAnsi="Palatino Linotype"/>
          <w:sz w:val="16"/>
          <w:szCs w:val="16"/>
          <w:u w:val="single"/>
        </w:rPr>
        <w:t>Biomed Central Public Health</w:t>
      </w:r>
      <w:r>
        <w:rPr>
          <w:rFonts w:ascii="Palatino Linotype" w:hAnsi="Palatino Linotype"/>
          <w:sz w:val="16"/>
          <w:szCs w:val="16"/>
        </w:rPr>
        <w:t>, 2006-present.</w:t>
      </w:r>
    </w:p>
    <w:p w14:paraId="5C6D6AE2" w14:textId="77777777" w:rsidR="002444A3" w:rsidRDefault="002444A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2444A3">
        <w:rPr>
          <w:rFonts w:ascii="Palatino Linotype" w:hAnsi="Palatino Linotype"/>
          <w:sz w:val="16"/>
          <w:szCs w:val="16"/>
          <w:u w:val="single"/>
        </w:rPr>
        <w:t>Professional Geographer</w:t>
      </w:r>
      <w:r>
        <w:rPr>
          <w:rFonts w:ascii="Palatino Linotype" w:hAnsi="Palatino Linotype"/>
          <w:sz w:val="16"/>
          <w:szCs w:val="16"/>
        </w:rPr>
        <w:t xml:space="preserve">, </w:t>
      </w:r>
      <w:r w:rsidR="006668FB">
        <w:rPr>
          <w:rFonts w:ascii="Palatino Linotype" w:hAnsi="Palatino Linotype"/>
          <w:sz w:val="16"/>
          <w:szCs w:val="16"/>
        </w:rPr>
        <w:t xml:space="preserve">1987, </w:t>
      </w:r>
      <w:r>
        <w:rPr>
          <w:rFonts w:ascii="Palatino Linotype" w:hAnsi="Palatino Linotype"/>
          <w:sz w:val="16"/>
          <w:szCs w:val="16"/>
        </w:rPr>
        <w:t>2005-present.</w:t>
      </w:r>
    </w:p>
    <w:p w14:paraId="6CAA3644" w14:textId="77777777" w:rsidR="002444A3" w:rsidRDefault="002444A3">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2444A3">
        <w:rPr>
          <w:rFonts w:ascii="Palatino Linotype" w:hAnsi="Palatino Linotype"/>
          <w:sz w:val="16"/>
          <w:szCs w:val="16"/>
          <w:u w:val="single"/>
        </w:rPr>
        <w:t>BioMed Central Pediatrics</w:t>
      </w:r>
      <w:r>
        <w:rPr>
          <w:rFonts w:ascii="Palatino Linotype" w:hAnsi="Palatino Linotype"/>
          <w:sz w:val="16"/>
          <w:szCs w:val="16"/>
        </w:rPr>
        <w:t>, 2005-present.</w:t>
      </w:r>
    </w:p>
    <w:p w14:paraId="58F0CA8F" w14:textId="77777777" w:rsidR="005556DC" w:rsidRDefault="005556D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5556DC">
        <w:rPr>
          <w:rFonts w:ascii="Palatino Linotype" w:hAnsi="Palatino Linotype"/>
          <w:sz w:val="16"/>
          <w:szCs w:val="16"/>
          <w:u w:val="single"/>
        </w:rPr>
        <w:t>Epidemiology</w:t>
      </w:r>
      <w:r>
        <w:rPr>
          <w:rFonts w:ascii="Palatino Linotype" w:hAnsi="Palatino Linotype"/>
          <w:sz w:val="16"/>
          <w:szCs w:val="16"/>
        </w:rPr>
        <w:t>, 2005-present.</w:t>
      </w:r>
    </w:p>
    <w:p w14:paraId="2897B388" w14:textId="77777777" w:rsidR="005556DC" w:rsidRDefault="005556D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5556DC">
        <w:rPr>
          <w:rFonts w:ascii="Palatino Linotype" w:hAnsi="Palatino Linotype"/>
          <w:sz w:val="16"/>
          <w:szCs w:val="16"/>
          <w:u w:val="single"/>
        </w:rPr>
        <w:t>Gynecologic and Obstetric Investigation</w:t>
      </w:r>
      <w:r>
        <w:rPr>
          <w:rFonts w:ascii="Palatino Linotype" w:hAnsi="Palatino Linotype"/>
          <w:sz w:val="16"/>
          <w:szCs w:val="16"/>
        </w:rPr>
        <w:t>, 2005-present.</w:t>
      </w:r>
    </w:p>
    <w:p w14:paraId="5ECF2B3E" w14:textId="77777777" w:rsidR="00595785" w:rsidRDefault="0059578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595785">
        <w:rPr>
          <w:rFonts w:ascii="Palatino Linotype" w:hAnsi="Palatino Linotype"/>
          <w:sz w:val="16"/>
          <w:szCs w:val="16"/>
          <w:u w:val="single"/>
        </w:rPr>
        <w:t>Journal of Pediatrics</w:t>
      </w:r>
      <w:r>
        <w:rPr>
          <w:rFonts w:ascii="Palatino Linotype" w:hAnsi="Palatino Linotype"/>
          <w:sz w:val="16"/>
          <w:szCs w:val="16"/>
        </w:rPr>
        <w:t>, 2005-present.</w:t>
      </w:r>
    </w:p>
    <w:p w14:paraId="4CBAC443" w14:textId="77777777" w:rsidR="00F22E81" w:rsidRDefault="00F22E8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F22E81">
        <w:rPr>
          <w:rFonts w:ascii="Palatino Linotype" w:hAnsi="Palatino Linotype"/>
          <w:sz w:val="16"/>
          <w:szCs w:val="16"/>
          <w:u w:val="single"/>
        </w:rPr>
        <w:t>International Journal of Health Geographics</w:t>
      </w:r>
      <w:r>
        <w:rPr>
          <w:rFonts w:ascii="Palatino Linotype" w:hAnsi="Palatino Linotype"/>
          <w:sz w:val="16"/>
          <w:szCs w:val="16"/>
        </w:rPr>
        <w:t>, 2005</w:t>
      </w:r>
      <w:r w:rsidR="00595785">
        <w:rPr>
          <w:rFonts w:ascii="Palatino Linotype" w:hAnsi="Palatino Linotype"/>
          <w:sz w:val="16"/>
          <w:szCs w:val="16"/>
        </w:rPr>
        <w:t>-present</w:t>
      </w:r>
      <w:r>
        <w:rPr>
          <w:rFonts w:ascii="Palatino Linotype" w:hAnsi="Palatino Linotype"/>
          <w:sz w:val="16"/>
          <w:szCs w:val="16"/>
        </w:rPr>
        <w:t>.</w:t>
      </w:r>
    </w:p>
    <w:p w14:paraId="340816E8" w14:textId="77777777" w:rsidR="009C3561" w:rsidRDefault="009C356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943ED8">
        <w:rPr>
          <w:rFonts w:ascii="Palatino Linotype" w:hAnsi="Palatino Linotype"/>
          <w:sz w:val="16"/>
          <w:szCs w:val="16"/>
          <w:u w:val="single"/>
        </w:rPr>
        <w:t>BioMed Central Pregnancy and Childbirth</w:t>
      </w:r>
      <w:r>
        <w:rPr>
          <w:rFonts w:ascii="Palatino Linotype" w:hAnsi="Palatino Linotype"/>
          <w:sz w:val="16"/>
          <w:szCs w:val="16"/>
        </w:rPr>
        <w:t>, 2004-present.</w:t>
      </w:r>
    </w:p>
    <w:p w14:paraId="35639095" w14:textId="77777777" w:rsidR="002C4AA0" w:rsidRDefault="002C4AA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2C4AA0">
        <w:rPr>
          <w:rFonts w:ascii="Palatino Linotype" w:hAnsi="Palatino Linotype"/>
          <w:sz w:val="16"/>
          <w:szCs w:val="16"/>
          <w:u w:val="single"/>
        </w:rPr>
        <w:t>Epidemiologic Reviews</w:t>
      </w:r>
      <w:r>
        <w:rPr>
          <w:rFonts w:ascii="Palatino Linotype" w:hAnsi="Palatino Linotype"/>
          <w:sz w:val="16"/>
          <w:szCs w:val="16"/>
        </w:rPr>
        <w:t>, 2003-present.</w:t>
      </w:r>
    </w:p>
    <w:p w14:paraId="47AE76D9" w14:textId="77777777" w:rsidR="003635F1" w:rsidRDefault="003635F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3635F1">
        <w:rPr>
          <w:rFonts w:ascii="Palatino Linotype" w:hAnsi="Palatino Linotype"/>
          <w:sz w:val="16"/>
          <w:szCs w:val="16"/>
          <w:u w:val="single"/>
        </w:rPr>
        <w:t>Birth Defects Research, Part A</w:t>
      </w:r>
      <w:r>
        <w:rPr>
          <w:rFonts w:ascii="Palatino Linotype" w:hAnsi="Palatino Linotype"/>
          <w:sz w:val="16"/>
          <w:szCs w:val="16"/>
        </w:rPr>
        <w:t>, 2003-present.</w:t>
      </w:r>
    </w:p>
    <w:p w14:paraId="0B12510E" w14:textId="77777777" w:rsidR="007629AA" w:rsidRPr="00760C9A" w:rsidRDefault="007629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r>
        <w:rPr>
          <w:rFonts w:ascii="Palatino Linotype" w:hAnsi="Palatino Linotype"/>
          <w:sz w:val="16"/>
          <w:szCs w:val="16"/>
        </w:rPr>
        <w:t xml:space="preserve">Reviewer, </w:t>
      </w:r>
      <w:r w:rsidRPr="007629AA">
        <w:rPr>
          <w:rFonts w:ascii="Palatino Linotype" w:hAnsi="Palatino Linotype"/>
          <w:sz w:val="16"/>
          <w:szCs w:val="16"/>
          <w:u w:val="single"/>
        </w:rPr>
        <w:t>Journal of Registry Management</w:t>
      </w:r>
      <w:r>
        <w:rPr>
          <w:rFonts w:ascii="Palatino Linotype" w:hAnsi="Palatino Linotype"/>
          <w:sz w:val="16"/>
          <w:szCs w:val="16"/>
        </w:rPr>
        <w:t>, 2003-present.</w:t>
      </w:r>
    </w:p>
    <w:p w14:paraId="58BC40FA" w14:textId="77777777" w:rsidR="00EA3C06" w:rsidRPr="00FF701F" w:rsidRDefault="00EA3C0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Editorial Board, </w:t>
      </w:r>
      <w:r w:rsidRPr="00EA3C06">
        <w:rPr>
          <w:rFonts w:ascii="Palatino Linotype" w:hAnsi="Palatino Linotype"/>
          <w:sz w:val="16"/>
          <w:szCs w:val="16"/>
          <w:u w:val="single"/>
        </w:rPr>
        <w:t>Journal of Child</w:t>
      </w:r>
      <w:r w:rsidR="002C4AA0">
        <w:rPr>
          <w:rFonts w:ascii="Palatino Linotype" w:hAnsi="Palatino Linotype"/>
          <w:sz w:val="16"/>
          <w:szCs w:val="16"/>
          <w:u w:val="single"/>
        </w:rPr>
        <w:t>ren’s</w:t>
      </w:r>
      <w:r w:rsidRPr="00EA3C06">
        <w:rPr>
          <w:rFonts w:ascii="Palatino Linotype" w:hAnsi="Palatino Linotype"/>
          <w:sz w:val="16"/>
          <w:szCs w:val="16"/>
          <w:u w:val="single"/>
        </w:rPr>
        <w:t xml:space="preserve"> Health</w:t>
      </w:r>
      <w:r>
        <w:rPr>
          <w:rFonts w:ascii="Palatino Linotype" w:hAnsi="Palatino Linotype"/>
          <w:sz w:val="16"/>
          <w:szCs w:val="16"/>
        </w:rPr>
        <w:t>, 2003-</w:t>
      </w:r>
      <w:r w:rsidR="002444A3">
        <w:rPr>
          <w:rFonts w:ascii="Palatino Linotype" w:hAnsi="Palatino Linotype"/>
          <w:sz w:val="16"/>
          <w:szCs w:val="16"/>
        </w:rPr>
        <w:t>2004</w:t>
      </w:r>
      <w:r>
        <w:rPr>
          <w:rFonts w:ascii="Palatino Linotype" w:hAnsi="Palatino Linotype"/>
          <w:sz w:val="16"/>
          <w:szCs w:val="16"/>
        </w:rPr>
        <w:t>.</w:t>
      </w:r>
      <w:r w:rsidR="00F22E81">
        <w:rPr>
          <w:rFonts w:ascii="Palatino Linotype" w:hAnsi="Palatino Linotype"/>
          <w:sz w:val="16"/>
          <w:szCs w:val="16"/>
        </w:rPr>
        <w:t xml:space="preserve">  Guest editor for</w:t>
      </w:r>
      <w:r w:rsidR="000F2D64">
        <w:rPr>
          <w:rFonts w:ascii="Palatino Linotype" w:hAnsi="Palatino Linotype"/>
          <w:sz w:val="16"/>
          <w:szCs w:val="16"/>
        </w:rPr>
        <w:t xml:space="preserve"> Vol.</w:t>
      </w:r>
      <w:r w:rsidR="00F22E81">
        <w:rPr>
          <w:rFonts w:ascii="Palatino Linotype" w:hAnsi="Palatino Linotype"/>
          <w:sz w:val="16"/>
          <w:szCs w:val="16"/>
        </w:rPr>
        <w:t xml:space="preserve"> 2,</w:t>
      </w:r>
      <w:r w:rsidR="00DD46F7">
        <w:rPr>
          <w:rFonts w:ascii="Palatino Linotype" w:hAnsi="Palatino Linotype"/>
          <w:sz w:val="16"/>
          <w:szCs w:val="16"/>
        </w:rPr>
        <w:t xml:space="preserve"> No. </w:t>
      </w:r>
      <w:r w:rsidR="00F22E81">
        <w:rPr>
          <w:rFonts w:ascii="Palatino Linotype" w:hAnsi="Palatino Linotype"/>
          <w:sz w:val="16"/>
          <w:szCs w:val="16"/>
        </w:rPr>
        <w:t>1 (March 2004).</w:t>
      </w:r>
    </w:p>
    <w:p w14:paraId="4915AE2E" w14:textId="77777777" w:rsidR="001C5D14" w:rsidRDefault="001C5D1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Reviewer, </w:t>
      </w:r>
      <w:r w:rsidRPr="001C5D14">
        <w:rPr>
          <w:rFonts w:ascii="Palatino Linotype" w:hAnsi="Palatino Linotype"/>
          <w:sz w:val="16"/>
          <w:szCs w:val="16"/>
          <w:u w:val="single"/>
        </w:rPr>
        <w:t>Cleft Palate Craniofacial Journal</w:t>
      </w:r>
      <w:r>
        <w:rPr>
          <w:rFonts w:ascii="Palatino Linotype" w:hAnsi="Palatino Linotype"/>
          <w:sz w:val="16"/>
          <w:szCs w:val="16"/>
        </w:rPr>
        <w:t>, 2002-present.</w:t>
      </w:r>
    </w:p>
    <w:p w14:paraId="5FC8021C"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Candidate for Editor-in-Chief, </w:t>
      </w:r>
      <w:r w:rsidRPr="00FF701F">
        <w:rPr>
          <w:rFonts w:ascii="Palatino Linotype" w:hAnsi="Palatino Linotype"/>
          <w:sz w:val="16"/>
          <w:szCs w:val="16"/>
          <w:u w:val="single"/>
        </w:rPr>
        <w:t>Teratology</w:t>
      </w:r>
      <w:r w:rsidRPr="00FF701F">
        <w:rPr>
          <w:rFonts w:ascii="Palatino Linotype" w:hAnsi="Palatino Linotype"/>
          <w:sz w:val="16"/>
          <w:szCs w:val="16"/>
        </w:rPr>
        <w:t>, 2001</w:t>
      </w:r>
      <w:r w:rsidR="00276BF0">
        <w:rPr>
          <w:rFonts w:ascii="Palatino Linotype" w:hAnsi="Palatino Linotype"/>
          <w:sz w:val="16"/>
          <w:szCs w:val="16"/>
        </w:rPr>
        <w:t xml:space="preserve">, </w:t>
      </w:r>
      <w:r w:rsidR="002D19F4" w:rsidRPr="002D19F4">
        <w:rPr>
          <w:rFonts w:ascii="Palatino Linotype" w:hAnsi="Palatino Linotype"/>
          <w:sz w:val="16"/>
          <w:szCs w:val="16"/>
          <w:u w:val="single"/>
        </w:rPr>
        <w:t>Birth Defects Research Part A</w:t>
      </w:r>
      <w:r w:rsidR="002D19F4">
        <w:rPr>
          <w:rFonts w:ascii="Palatino Linotype" w:hAnsi="Palatino Linotype"/>
          <w:sz w:val="16"/>
          <w:szCs w:val="16"/>
        </w:rPr>
        <w:t xml:space="preserve">, </w:t>
      </w:r>
      <w:r w:rsidR="00276BF0">
        <w:rPr>
          <w:rFonts w:ascii="Palatino Linotype" w:hAnsi="Palatino Linotype"/>
          <w:sz w:val="16"/>
          <w:szCs w:val="16"/>
        </w:rPr>
        <w:t>2007</w:t>
      </w:r>
      <w:r w:rsidR="00EC4EB2">
        <w:rPr>
          <w:rFonts w:ascii="Palatino Linotype" w:hAnsi="Palatino Linotype"/>
          <w:sz w:val="16"/>
          <w:szCs w:val="16"/>
        </w:rPr>
        <w:t xml:space="preserve">, </w:t>
      </w:r>
      <w:r w:rsidR="00EC4EB2" w:rsidRPr="002D19F4">
        <w:rPr>
          <w:rFonts w:ascii="Palatino Linotype" w:hAnsi="Palatino Linotype"/>
          <w:sz w:val="16"/>
          <w:szCs w:val="16"/>
          <w:u w:val="single"/>
        </w:rPr>
        <w:t>Birth Defects Research Part A</w:t>
      </w:r>
      <w:r w:rsidR="00EC4EB2">
        <w:rPr>
          <w:rFonts w:ascii="Palatino Linotype" w:hAnsi="Palatino Linotype"/>
          <w:sz w:val="16"/>
          <w:szCs w:val="16"/>
        </w:rPr>
        <w:t xml:space="preserve">, 2013, </w:t>
      </w:r>
      <w:r w:rsidRPr="00FF701F">
        <w:rPr>
          <w:rFonts w:ascii="Palatino Linotype" w:hAnsi="Palatino Linotype"/>
          <w:sz w:val="16"/>
          <w:szCs w:val="16"/>
        </w:rPr>
        <w:t>(not selected).</w:t>
      </w:r>
    </w:p>
    <w:p w14:paraId="1705DF7D" w14:textId="77777777" w:rsidR="002D19F4" w:rsidRDefault="002D19F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Co-Editor, </w:t>
      </w:r>
      <w:r w:rsidRPr="00FF701F">
        <w:rPr>
          <w:rFonts w:ascii="Palatino Linotype" w:hAnsi="Palatino Linotype"/>
          <w:sz w:val="16"/>
          <w:szCs w:val="16"/>
        </w:rPr>
        <w:t>National Birth Defects Prevention Network</w:t>
      </w:r>
      <w:r>
        <w:rPr>
          <w:rFonts w:ascii="Palatino Linotype" w:hAnsi="Palatino Linotype"/>
          <w:sz w:val="16"/>
          <w:szCs w:val="16"/>
        </w:rPr>
        <w:t xml:space="preserve"> issue, </w:t>
      </w:r>
      <w:r w:rsidRPr="002D19F4">
        <w:rPr>
          <w:rFonts w:ascii="Palatino Linotype" w:hAnsi="Palatino Linotype"/>
          <w:sz w:val="16"/>
          <w:szCs w:val="16"/>
          <w:u w:val="single"/>
        </w:rPr>
        <w:t>Journal of Registry Management</w:t>
      </w:r>
      <w:r>
        <w:rPr>
          <w:rFonts w:ascii="Palatino Linotype" w:hAnsi="Palatino Linotype"/>
          <w:sz w:val="16"/>
          <w:szCs w:val="16"/>
        </w:rPr>
        <w:t>, 2010</w:t>
      </w:r>
      <w:r w:rsidR="00A707BC">
        <w:rPr>
          <w:rFonts w:ascii="Palatino Linotype" w:hAnsi="Palatino Linotype"/>
          <w:sz w:val="16"/>
          <w:szCs w:val="16"/>
        </w:rPr>
        <w:t>-2011</w:t>
      </w:r>
      <w:r>
        <w:rPr>
          <w:rFonts w:ascii="Palatino Linotype" w:hAnsi="Palatino Linotype"/>
          <w:sz w:val="16"/>
          <w:szCs w:val="16"/>
        </w:rPr>
        <w:t>.</w:t>
      </w:r>
    </w:p>
    <w:p w14:paraId="575B86CA" w14:textId="77777777" w:rsidR="00EC4EB2" w:rsidRPr="00FF701F" w:rsidRDefault="00EC4EB2" w:rsidP="00EC4EB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Co-</w:t>
      </w:r>
      <w:r w:rsidRPr="00FF701F">
        <w:rPr>
          <w:rFonts w:ascii="Palatino Linotype" w:hAnsi="Palatino Linotype"/>
          <w:sz w:val="16"/>
          <w:szCs w:val="16"/>
        </w:rPr>
        <w:t xml:space="preserve">Editor, Annual Report, National Birth Defects Prevention Network, published as </w:t>
      </w:r>
      <w:r>
        <w:rPr>
          <w:rFonts w:ascii="Palatino Linotype" w:hAnsi="Palatino Linotype"/>
          <w:sz w:val="16"/>
          <w:szCs w:val="16"/>
        </w:rPr>
        <w:t>is</w:t>
      </w:r>
      <w:r w:rsidRPr="00FF701F">
        <w:rPr>
          <w:rFonts w:ascii="Palatino Linotype" w:hAnsi="Palatino Linotype"/>
          <w:sz w:val="16"/>
          <w:szCs w:val="16"/>
        </w:rPr>
        <w:t>su</w:t>
      </w:r>
      <w:r>
        <w:rPr>
          <w:rFonts w:ascii="Palatino Linotype" w:hAnsi="Palatino Linotype"/>
          <w:sz w:val="16"/>
          <w:szCs w:val="16"/>
        </w:rPr>
        <w:t>e of</w:t>
      </w:r>
      <w:r w:rsidRPr="00FF701F">
        <w:rPr>
          <w:rFonts w:ascii="Palatino Linotype" w:hAnsi="Palatino Linotype"/>
          <w:sz w:val="16"/>
          <w:szCs w:val="16"/>
        </w:rPr>
        <w:t xml:space="preserve"> </w:t>
      </w:r>
      <w:r>
        <w:rPr>
          <w:rFonts w:ascii="Palatino Linotype" w:hAnsi="Palatino Linotype"/>
          <w:sz w:val="16"/>
          <w:szCs w:val="16"/>
          <w:u w:val="single"/>
        </w:rPr>
        <w:t>Birth Defects Research,</w:t>
      </w:r>
      <w:r w:rsidRPr="00FF701F">
        <w:rPr>
          <w:rFonts w:ascii="Palatino Linotype" w:hAnsi="Palatino Linotype"/>
          <w:sz w:val="16"/>
          <w:szCs w:val="16"/>
        </w:rPr>
        <w:t xml:space="preserve"> 20</w:t>
      </w:r>
      <w:r>
        <w:rPr>
          <w:rFonts w:ascii="Palatino Linotype" w:hAnsi="Palatino Linotype"/>
          <w:sz w:val="16"/>
          <w:szCs w:val="16"/>
        </w:rPr>
        <w:t>17-present</w:t>
      </w:r>
      <w:r w:rsidRPr="00FF701F">
        <w:rPr>
          <w:rFonts w:ascii="Palatino Linotype" w:hAnsi="Palatino Linotype"/>
          <w:sz w:val="16"/>
          <w:szCs w:val="16"/>
        </w:rPr>
        <w:t>.</w:t>
      </w:r>
    </w:p>
    <w:p w14:paraId="6D4EDF0D" w14:textId="77777777" w:rsidR="00EC4EB2" w:rsidRPr="00FF701F" w:rsidRDefault="00EC4EB2" w:rsidP="00EC4EB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Co-</w:t>
      </w:r>
      <w:r w:rsidRPr="00FF701F">
        <w:rPr>
          <w:rFonts w:ascii="Palatino Linotype" w:hAnsi="Palatino Linotype"/>
          <w:sz w:val="16"/>
          <w:szCs w:val="16"/>
        </w:rPr>
        <w:t xml:space="preserve">Editor, Annual Report, National Birth Defects Prevention Network, published as </w:t>
      </w:r>
      <w:r>
        <w:rPr>
          <w:rFonts w:ascii="Palatino Linotype" w:hAnsi="Palatino Linotype"/>
          <w:sz w:val="16"/>
          <w:szCs w:val="16"/>
        </w:rPr>
        <w:t>is</w:t>
      </w:r>
      <w:r w:rsidRPr="00FF701F">
        <w:rPr>
          <w:rFonts w:ascii="Palatino Linotype" w:hAnsi="Palatino Linotype"/>
          <w:sz w:val="16"/>
          <w:szCs w:val="16"/>
        </w:rPr>
        <w:t>su</w:t>
      </w:r>
      <w:r>
        <w:rPr>
          <w:rFonts w:ascii="Palatino Linotype" w:hAnsi="Palatino Linotype"/>
          <w:sz w:val="16"/>
          <w:szCs w:val="16"/>
        </w:rPr>
        <w:t>e of</w:t>
      </w:r>
      <w:r w:rsidRPr="00FF701F">
        <w:rPr>
          <w:rFonts w:ascii="Palatino Linotype" w:hAnsi="Palatino Linotype"/>
          <w:sz w:val="16"/>
          <w:szCs w:val="16"/>
        </w:rPr>
        <w:t xml:space="preserve"> </w:t>
      </w:r>
      <w:r>
        <w:rPr>
          <w:rFonts w:ascii="Palatino Linotype" w:hAnsi="Palatino Linotype"/>
          <w:sz w:val="16"/>
          <w:szCs w:val="16"/>
          <w:u w:val="single"/>
        </w:rPr>
        <w:t>Birth Defects Research, Part A</w:t>
      </w:r>
      <w:r w:rsidRPr="00FF701F">
        <w:rPr>
          <w:rFonts w:ascii="Palatino Linotype" w:hAnsi="Palatino Linotype"/>
          <w:sz w:val="16"/>
          <w:szCs w:val="16"/>
        </w:rPr>
        <w:t>, 20</w:t>
      </w:r>
      <w:r>
        <w:rPr>
          <w:rFonts w:ascii="Palatino Linotype" w:hAnsi="Palatino Linotype"/>
          <w:sz w:val="16"/>
          <w:szCs w:val="16"/>
        </w:rPr>
        <w:t>12-2016</w:t>
      </w:r>
      <w:r w:rsidRPr="00FF701F">
        <w:rPr>
          <w:rFonts w:ascii="Palatino Linotype" w:hAnsi="Palatino Linotype"/>
          <w:sz w:val="16"/>
          <w:szCs w:val="16"/>
        </w:rPr>
        <w:t>.</w:t>
      </w:r>
    </w:p>
    <w:p w14:paraId="05CFF69A" w14:textId="77777777" w:rsidR="002D19F4" w:rsidRPr="00FF701F" w:rsidRDefault="002D19F4" w:rsidP="002D19F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Co-</w:t>
      </w:r>
      <w:r w:rsidRPr="00FF701F">
        <w:rPr>
          <w:rFonts w:ascii="Palatino Linotype" w:hAnsi="Palatino Linotype"/>
          <w:sz w:val="16"/>
          <w:szCs w:val="16"/>
        </w:rPr>
        <w:t xml:space="preserve">Editor, Annual Report, National Birth Defects Prevention Network, published as </w:t>
      </w:r>
      <w:r>
        <w:rPr>
          <w:rFonts w:ascii="Palatino Linotype" w:hAnsi="Palatino Linotype"/>
          <w:sz w:val="16"/>
          <w:szCs w:val="16"/>
        </w:rPr>
        <w:t>two is</w:t>
      </w:r>
      <w:r w:rsidRPr="00FF701F">
        <w:rPr>
          <w:rFonts w:ascii="Palatino Linotype" w:hAnsi="Palatino Linotype"/>
          <w:sz w:val="16"/>
          <w:szCs w:val="16"/>
        </w:rPr>
        <w:t>su</w:t>
      </w:r>
      <w:r>
        <w:rPr>
          <w:rFonts w:ascii="Palatino Linotype" w:hAnsi="Palatino Linotype"/>
          <w:sz w:val="16"/>
          <w:szCs w:val="16"/>
        </w:rPr>
        <w:t>es of</w:t>
      </w:r>
      <w:r w:rsidRPr="00FF701F">
        <w:rPr>
          <w:rFonts w:ascii="Palatino Linotype" w:hAnsi="Palatino Linotype"/>
          <w:sz w:val="16"/>
          <w:szCs w:val="16"/>
        </w:rPr>
        <w:t xml:space="preserve"> </w:t>
      </w:r>
      <w:r>
        <w:rPr>
          <w:rFonts w:ascii="Palatino Linotype" w:hAnsi="Palatino Linotype"/>
          <w:sz w:val="16"/>
          <w:szCs w:val="16"/>
          <w:u w:val="single"/>
        </w:rPr>
        <w:t>Birth Defects Research, Part A</w:t>
      </w:r>
      <w:r w:rsidRPr="00FF701F">
        <w:rPr>
          <w:rFonts w:ascii="Palatino Linotype" w:hAnsi="Palatino Linotype"/>
          <w:sz w:val="16"/>
          <w:szCs w:val="16"/>
        </w:rPr>
        <w:t>, 200</w:t>
      </w:r>
      <w:r>
        <w:rPr>
          <w:rFonts w:ascii="Palatino Linotype" w:hAnsi="Palatino Linotype"/>
          <w:sz w:val="16"/>
          <w:szCs w:val="16"/>
        </w:rPr>
        <w:t>8-201</w:t>
      </w:r>
      <w:r w:rsidR="00A707BC">
        <w:rPr>
          <w:rFonts w:ascii="Palatino Linotype" w:hAnsi="Palatino Linotype"/>
          <w:sz w:val="16"/>
          <w:szCs w:val="16"/>
        </w:rPr>
        <w:t>1</w:t>
      </w:r>
      <w:r w:rsidRPr="00FF701F">
        <w:rPr>
          <w:rFonts w:ascii="Palatino Linotype" w:hAnsi="Palatino Linotype"/>
          <w:sz w:val="16"/>
          <w:szCs w:val="16"/>
        </w:rPr>
        <w:t>.</w:t>
      </w:r>
    </w:p>
    <w:p w14:paraId="1634359C" w14:textId="77777777" w:rsidR="00EA3C06" w:rsidRPr="00FF701F" w:rsidRDefault="00EA3C06" w:rsidP="00EA3C0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Editor, Annual Report, National Birth Defects Prevention Network, published as </w:t>
      </w:r>
      <w:r w:rsidR="002D19F4">
        <w:rPr>
          <w:rFonts w:ascii="Palatino Linotype" w:hAnsi="Palatino Linotype"/>
          <w:sz w:val="16"/>
          <w:szCs w:val="16"/>
        </w:rPr>
        <w:t>issue(s) of</w:t>
      </w:r>
      <w:r w:rsidRPr="00FF701F">
        <w:rPr>
          <w:rFonts w:ascii="Palatino Linotype" w:hAnsi="Palatino Linotype"/>
          <w:sz w:val="16"/>
          <w:szCs w:val="16"/>
        </w:rPr>
        <w:t xml:space="preserve"> </w:t>
      </w:r>
      <w:r>
        <w:rPr>
          <w:rFonts w:ascii="Palatino Linotype" w:hAnsi="Palatino Linotype"/>
          <w:sz w:val="16"/>
          <w:szCs w:val="16"/>
          <w:u w:val="single"/>
        </w:rPr>
        <w:t>Birth Defects Research, Part A</w:t>
      </w:r>
      <w:r w:rsidRPr="00FF701F">
        <w:rPr>
          <w:rFonts w:ascii="Palatino Linotype" w:hAnsi="Palatino Linotype"/>
          <w:sz w:val="16"/>
          <w:szCs w:val="16"/>
        </w:rPr>
        <w:t>, 200</w:t>
      </w:r>
      <w:r>
        <w:rPr>
          <w:rFonts w:ascii="Palatino Linotype" w:hAnsi="Palatino Linotype"/>
          <w:sz w:val="16"/>
          <w:szCs w:val="16"/>
        </w:rPr>
        <w:t>3-</w:t>
      </w:r>
      <w:r w:rsidR="004052E9">
        <w:rPr>
          <w:rFonts w:ascii="Palatino Linotype" w:hAnsi="Palatino Linotype"/>
          <w:sz w:val="16"/>
          <w:szCs w:val="16"/>
        </w:rPr>
        <w:t>2007</w:t>
      </w:r>
      <w:r w:rsidRPr="00FF701F">
        <w:rPr>
          <w:rFonts w:ascii="Palatino Linotype" w:hAnsi="Palatino Linotype"/>
          <w:sz w:val="16"/>
          <w:szCs w:val="16"/>
        </w:rPr>
        <w:t>.</w:t>
      </w:r>
    </w:p>
    <w:p w14:paraId="6BF955F8" w14:textId="77777777" w:rsidR="00EA3C06" w:rsidRPr="00FF701F" w:rsidRDefault="00EA3C06" w:rsidP="00EA3C0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Editor, Annual Report, National Birth Defects Prevention Network, published as supplement to </w:t>
      </w:r>
      <w:r w:rsidRPr="00FF701F">
        <w:rPr>
          <w:rFonts w:ascii="Palatino Linotype" w:hAnsi="Palatino Linotype"/>
          <w:sz w:val="16"/>
          <w:szCs w:val="16"/>
          <w:u w:val="single"/>
        </w:rPr>
        <w:t>Teratology</w:t>
      </w:r>
      <w:r w:rsidRPr="00FF701F">
        <w:rPr>
          <w:rFonts w:ascii="Palatino Linotype" w:hAnsi="Palatino Linotype"/>
          <w:sz w:val="16"/>
          <w:szCs w:val="16"/>
        </w:rPr>
        <w:t>, 2002.</w:t>
      </w:r>
    </w:p>
    <w:p w14:paraId="5764030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Editorial Board, </w:t>
      </w:r>
      <w:r w:rsidRPr="00FF701F">
        <w:rPr>
          <w:rFonts w:ascii="Palatino Linotype" w:hAnsi="Palatino Linotype"/>
          <w:sz w:val="16"/>
          <w:szCs w:val="16"/>
          <w:u w:val="single"/>
        </w:rPr>
        <w:t>Journal of Perinatology</w:t>
      </w:r>
      <w:r w:rsidRPr="00FF701F">
        <w:rPr>
          <w:rFonts w:ascii="Palatino Linotype" w:hAnsi="Palatino Linotype"/>
          <w:sz w:val="16"/>
          <w:szCs w:val="16"/>
        </w:rPr>
        <w:t>, 1992-1999; Book Review Editor 1997-1999; Reviewer, 1990-present.</w:t>
      </w:r>
    </w:p>
    <w:p w14:paraId="32D6029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Obstetrics and Gynecology</w:t>
      </w:r>
      <w:r w:rsidRPr="00FF701F">
        <w:rPr>
          <w:rFonts w:ascii="Palatino Linotype" w:hAnsi="Palatino Linotype"/>
          <w:sz w:val="16"/>
          <w:szCs w:val="16"/>
        </w:rPr>
        <w:t>, 2001-present.</w:t>
      </w:r>
    </w:p>
    <w:p w14:paraId="572DE77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Journal of Exposure Analysis and Environmental Epidemiology</w:t>
      </w:r>
      <w:r w:rsidRPr="00FF701F">
        <w:rPr>
          <w:rFonts w:ascii="Palatino Linotype" w:hAnsi="Palatino Linotype"/>
          <w:sz w:val="16"/>
          <w:szCs w:val="16"/>
        </w:rPr>
        <w:t>, 2001-present.</w:t>
      </w:r>
    </w:p>
    <w:p w14:paraId="1714C7A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Pediatrics</w:t>
      </w:r>
      <w:r w:rsidRPr="00FF701F">
        <w:rPr>
          <w:rFonts w:ascii="Palatino Linotype" w:hAnsi="Palatino Linotype"/>
          <w:sz w:val="16"/>
          <w:szCs w:val="16"/>
        </w:rPr>
        <w:t>, 2001-present.</w:t>
      </w:r>
    </w:p>
    <w:p w14:paraId="133CE15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Teratology</w:t>
      </w:r>
      <w:r w:rsidRPr="00FF701F">
        <w:rPr>
          <w:rFonts w:ascii="Palatino Linotype" w:hAnsi="Palatino Linotype"/>
          <w:sz w:val="16"/>
          <w:szCs w:val="16"/>
        </w:rPr>
        <w:t>, 2000-</w:t>
      </w:r>
      <w:r w:rsidR="00EA3C06">
        <w:rPr>
          <w:rFonts w:ascii="Palatino Linotype" w:hAnsi="Palatino Linotype"/>
          <w:sz w:val="16"/>
          <w:szCs w:val="16"/>
        </w:rPr>
        <w:t>2002</w:t>
      </w:r>
      <w:r w:rsidRPr="00FF701F">
        <w:rPr>
          <w:rFonts w:ascii="Palatino Linotype" w:hAnsi="Palatino Linotype"/>
          <w:sz w:val="16"/>
          <w:szCs w:val="16"/>
        </w:rPr>
        <w:t>.</w:t>
      </w:r>
    </w:p>
    <w:p w14:paraId="219E520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Annals of Epidemiology,</w:t>
      </w:r>
      <w:r w:rsidRPr="00FF701F">
        <w:rPr>
          <w:rFonts w:ascii="Palatino Linotype" w:hAnsi="Palatino Linotype"/>
          <w:sz w:val="16"/>
          <w:szCs w:val="16"/>
        </w:rPr>
        <w:t xml:space="preserve"> 2000-present.</w:t>
      </w:r>
    </w:p>
    <w:p w14:paraId="51BD949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American Journal of Epidemiology</w:t>
      </w:r>
      <w:r w:rsidRPr="00FF701F">
        <w:rPr>
          <w:rFonts w:ascii="Palatino Linotype" w:hAnsi="Palatino Linotype"/>
          <w:sz w:val="16"/>
          <w:szCs w:val="16"/>
        </w:rPr>
        <w:t>, 1999-present.</w:t>
      </w:r>
    </w:p>
    <w:p w14:paraId="70FA014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ind w:left="120" w:hanging="120"/>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American Journal of Obstetrics and Gynecology</w:t>
      </w:r>
      <w:r w:rsidRPr="00FF701F">
        <w:rPr>
          <w:rFonts w:ascii="Palatino Linotype" w:hAnsi="Palatino Linotype"/>
          <w:sz w:val="16"/>
          <w:szCs w:val="16"/>
        </w:rPr>
        <w:t>, 1999-present.</w:t>
      </w:r>
    </w:p>
    <w:p w14:paraId="420EEE6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Maternal and Child Health Journal</w:t>
      </w:r>
      <w:r w:rsidRPr="00FF701F">
        <w:rPr>
          <w:rFonts w:ascii="Palatino Linotype" w:hAnsi="Palatino Linotype"/>
          <w:sz w:val="16"/>
          <w:szCs w:val="16"/>
        </w:rPr>
        <w:t>, 1997-present.</w:t>
      </w:r>
    </w:p>
    <w:p w14:paraId="51DC027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Early Education and Development</w:t>
      </w:r>
      <w:r w:rsidRPr="00FF701F">
        <w:rPr>
          <w:rFonts w:ascii="Palatino Linotype" w:hAnsi="Palatino Linotype"/>
          <w:sz w:val="16"/>
          <w:szCs w:val="16"/>
        </w:rPr>
        <w:t>, 1995.</w:t>
      </w:r>
    </w:p>
    <w:p w14:paraId="00565E8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 xml:space="preserve">Reviewer, </w:t>
      </w:r>
      <w:r w:rsidRPr="00FF701F">
        <w:rPr>
          <w:rFonts w:ascii="Palatino Linotype" w:hAnsi="Palatino Linotype"/>
          <w:sz w:val="16"/>
          <w:szCs w:val="16"/>
          <w:u w:val="single"/>
        </w:rPr>
        <w:t>American Journal of Public Health</w:t>
      </w:r>
      <w:r w:rsidRPr="00FF701F">
        <w:rPr>
          <w:rFonts w:ascii="Palatino Linotype" w:hAnsi="Palatino Linotype"/>
          <w:sz w:val="16"/>
          <w:szCs w:val="16"/>
        </w:rPr>
        <w:t>, 1994-present.</w:t>
      </w:r>
    </w:p>
    <w:p w14:paraId="0C76153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Public Health Reports</w:t>
      </w:r>
      <w:r w:rsidRPr="00FF701F">
        <w:rPr>
          <w:rFonts w:ascii="Palatino Linotype" w:hAnsi="Palatino Linotype"/>
          <w:sz w:val="16"/>
          <w:szCs w:val="16"/>
        </w:rPr>
        <w:t>, 1992-present.</w:t>
      </w:r>
    </w:p>
    <w:p w14:paraId="291908E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Historical Methods</w:t>
      </w:r>
      <w:r w:rsidRPr="00FF701F">
        <w:rPr>
          <w:rFonts w:ascii="Palatino Linotype" w:hAnsi="Palatino Linotype"/>
          <w:sz w:val="16"/>
          <w:szCs w:val="16"/>
        </w:rPr>
        <w:t>, 1984.</w:t>
      </w:r>
    </w:p>
    <w:p w14:paraId="4078061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Reviewer, </w:t>
      </w:r>
      <w:r w:rsidRPr="00FF701F">
        <w:rPr>
          <w:rFonts w:ascii="Palatino Linotype" w:hAnsi="Palatino Linotype"/>
          <w:sz w:val="16"/>
          <w:szCs w:val="16"/>
          <w:u w:val="single"/>
        </w:rPr>
        <w:t>Growth and Change</w:t>
      </w:r>
      <w:r w:rsidRPr="00FF701F">
        <w:rPr>
          <w:rFonts w:ascii="Palatino Linotype" w:hAnsi="Palatino Linotype"/>
          <w:sz w:val="16"/>
          <w:szCs w:val="16"/>
        </w:rPr>
        <w:t>, 1983.</w:t>
      </w:r>
    </w:p>
    <w:p w14:paraId="578E6C1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DD4CA41" w14:textId="77777777" w:rsidR="00DA7D0B" w:rsidRDefault="00EC4EB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President, American College of Epidemiology, 2018-2019 (President-Elect, 2017-2018, Immediate Past President, 2019-2020).</w:t>
      </w:r>
    </w:p>
    <w:p w14:paraId="7414D54C" w14:textId="67E7A4CB" w:rsidR="00EC4EB2" w:rsidRDefault="00EC4EB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Board Member, 2015-2018.</w:t>
      </w:r>
    </w:p>
    <w:p w14:paraId="3CA9DCCF" w14:textId="63EAFF18" w:rsidR="00641F4B" w:rsidRDefault="00641F4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Member, Finance Committee, 2015-present.</w:t>
      </w:r>
    </w:p>
    <w:p w14:paraId="49491B2D" w14:textId="4D9BC868" w:rsidR="00641F4B" w:rsidRDefault="00641F4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Member, ACE Research and Education Foundation, 2018-present.</w:t>
      </w:r>
    </w:p>
    <w:p w14:paraId="5E47C290" w14:textId="77777777" w:rsidR="00EC4EB2" w:rsidRDefault="00EC4EB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1FFF531" w14:textId="77777777" w:rsidR="0040427D" w:rsidRPr="00FF701F" w:rsidRDefault="00DA7D0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President,</w:t>
      </w:r>
      <w:r w:rsidRPr="00FF701F">
        <w:rPr>
          <w:rFonts w:ascii="Palatino Linotype" w:hAnsi="Palatino Linotype"/>
          <w:sz w:val="16"/>
          <w:szCs w:val="16"/>
        </w:rPr>
        <w:t xml:space="preserve"> </w:t>
      </w:r>
      <w:r w:rsidR="0040427D" w:rsidRPr="00FF701F">
        <w:rPr>
          <w:rFonts w:ascii="Palatino Linotype" w:hAnsi="Palatino Linotype"/>
          <w:sz w:val="16"/>
          <w:szCs w:val="16"/>
        </w:rPr>
        <w:t>Society for Pediatric and Perinatal Epidemiologic Research, 200</w:t>
      </w:r>
      <w:r>
        <w:rPr>
          <w:rFonts w:ascii="Palatino Linotype" w:hAnsi="Palatino Linotype"/>
          <w:sz w:val="16"/>
          <w:szCs w:val="16"/>
        </w:rPr>
        <w:t>9-2010 (President-Elect 2008-2009, Immediate Past President 2010-2011)</w:t>
      </w:r>
      <w:r w:rsidR="0040427D" w:rsidRPr="00FF701F">
        <w:rPr>
          <w:rFonts w:ascii="Palatino Linotype" w:hAnsi="Palatino Linotype"/>
          <w:sz w:val="16"/>
          <w:szCs w:val="16"/>
        </w:rPr>
        <w:t>.</w:t>
      </w:r>
    </w:p>
    <w:p w14:paraId="536E1B56" w14:textId="77777777" w:rsidR="00943ED8" w:rsidRPr="00FF701F" w:rsidRDefault="002D38A4" w:rsidP="00943ED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b/>
      </w:r>
      <w:r w:rsidR="00943ED8" w:rsidRPr="00FF701F">
        <w:rPr>
          <w:rFonts w:ascii="Palatino Linotype" w:hAnsi="Palatino Linotype"/>
          <w:sz w:val="16"/>
          <w:szCs w:val="16"/>
        </w:rPr>
        <w:t>Candidate for President-Elect, 200</w:t>
      </w:r>
      <w:r w:rsidR="00595785">
        <w:rPr>
          <w:rFonts w:ascii="Palatino Linotype" w:hAnsi="Palatino Linotype"/>
          <w:sz w:val="16"/>
          <w:szCs w:val="16"/>
        </w:rPr>
        <w:t>2, 2004, 2005</w:t>
      </w:r>
      <w:r w:rsidR="00605EC8">
        <w:rPr>
          <w:rFonts w:ascii="Palatino Linotype" w:hAnsi="Palatino Linotype"/>
          <w:sz w:val="16"/>
          <w:szCs w:val="16"/>
        </w:rPr>
        <w:t xml:space="preserve">, </w:t>
      </w:r>
      <w:r w:rsidR="00276BF0">
        <w:rPr>
          <w:rFonts w:ascii="Palatino Linotype" w:hAnsi="Palatino Linotype"/>
          <w:sz w:val="16"/>
          <w:szCs w:val="16"/>
        </w:rPr>
        <w:t xml:space="preserve">2006, </w:t>
      </w:r>
      <w:r w:rsidR="00605EC8">
        <w:rPr>
          <w:rFonts w:ascii="Palatino Linotype" w:hAnsi="Palatino Linotype"/>
          <w:sz w:val="16"/>
          <w:szCs w:val="16"/>
        </w:rPr>
        <w:t>not elected.</w:t>
      </w:r>
    </w:p>
    <w:p w14:paraId="421B9779" w14:textId="77777777" w:rsidR="00943ED8" w:rsidRDefault="00DA7D0B" w:rsidP="00943ED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b/>
      </w:r>
      <w:r w:rsidRPr="00FF701F">
        <w:rPr>
          <w:rFonts w:ascii="Palatino Linotype" w:hAnsi="Palatino Linotype"/>
          <w:sz w:val="16"/>
          <w:szCs w:val="16"/>
        </w:rPr>
        <w:t>Executive Committee</w:t>
      </w:r>
      <w:r>
        <w:rPr>
          <w:rFonts w:ascii="Palatino Linotype" w:hAnsi="Palatino Linotype"/>
          <w:sz w:val="16"/>
          <w:szCs w:val="16"/>
        </w:rPr>
        <w:t>, 2000-2004.</w:t>
      </w:r>
    </w:p>
    <w:p w14:paraId="378ED6A6" w14:textId="77777777" w:rsidR="00DA7D0B" w:rsidRPr="00FF701F" w:rsidRDefault="00DA7D0B" w:rsidP="00943ED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DCD6209" w14:textId="77777777" w:rsidR="0070170C" w:rsidRDefault="00DA7D0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President, Association of Teachers of Maternal and Child Health, 2008-2010</w:t>
      </w:r>
      <w:r w:rsidR="006F027B">
        <w:rPr>
          <w:rFonts w:ascii="Palatino Linotype" w:hAnsi="Palatino Linotype"/>
          <w:sz w:val="16"/>
          <w:szCs w:val="16"/>
        </w:rPr>
        <w:t xml:space="preserve"> (</w:t>
      </w:r>
      <w:r w:rsidR="0070170C">
        <w:rPr>
          <w:rFonts w:ascii="Palatino Linotype" w:hAnsi="Palatino Linotype"/>
          <w:sz w:val="16"/>
          <w:szCs w:val="16"/>
        </w:rPr>
        <w:t>President-Elect, 200</w:t>
      </w:r>
      <w:r w:rsidR="0079716B">
        <w:rPr>
          <w:rFonts w:ascii="Palatino Linotype" w:hAnsi="Palatino Linotype"/>
          <w:sz w:val="16"/>
          <w:szCs w:val="16"/>
        </w:rPr>
        <w:t>6-2008</w:t>
      </w:r>
      <w:r w:rsidR="006F027B">
        <w:rPr>
          <w:rFonts w:ascii="Palatino Linotype" w:hAnsi="Palatino Linotype"/>
          <w:sz w:val="16"/>
          <w:szCs w:val="16"/>
        </w:rPr>
        <w:t>, Immediate Past President 2010-2012)</w:t>
      </w:r>
      <w:r w:rsidR="0070170C">
        <w:rPr>
          <w:rFonts w:ascii="Palatino Linotype" w:hAnsi="Palatino Linotype"/>
          <w:sz w:val="16"/>
          <w:szCs w:val="16"/>
        </w:rPr>
        <w:t>.</w:t>
      </w:r>
    </w:p>
    <w:p w14:paraId="4B36FB44" w14:textId="77777777" w:rsidR="00DA7D0B" w:rsidRDefault="009C5B56" w:rsidP="00DA7D0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b/>
      </w:r>
      <w:r w:rsidR="00DA7D0B">
        <w:rPr>
          <w:rFonts w:ascii="Palatino Linotype" w:hAnsi="Palatino Linotype"/>
          <w:sz w:val="16"/>
          <w:szCs w:val="16"/>
        </w:rPr>
        <w:t>Treasurer, 2004-2006.</w:t>
      </w:r>
    </w:p>
    <w:p w14:paraId="17522D42" w14:textId="77777777" w:rsidR="0070170C" w:rsidRDefault="0070170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69EF06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Executive Committee, National Perinatal Association, 1997-1998.</w:t>
      </w:r>
    </w:p>
    <w:p w14:paraId="5A7883F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Annual Program Chair, National Perinatal Association, 1999 </w:t>
      </w:r>
      <w:r w:rsidR="005103C8">
        <w:rPr>
          <w:rFonts w:ascii="Palatino Linotype" w:hAnsi="Palatino Linotype"/>
          <w:sz w:val="16"/>
          <w:szCs w:val="16"/>
        </w:rPr>
        <w:t xml:space="preserve">and 2012 </w:t>
      </w:r>
      <w:r w:rsidRPr="00FF701F">
        <w:rPr>
          <w:rFonts w:ascii="Palatino Linotype" w:hAnsi="Palatino Linotype"/>
          <w:sz w:val="16"/>
          <w:szCs w:val="16"/>
        </w:rPr>
        <w:t>Conference</w:t>
      </w:r>
      <w:r w:rsidR="005103C8">
        <w:rPr>
          <w:rFonts w:ascii="Palatino Linotype" w:hAnsi="Palatino Linotype"/>
          <w:sz w:val="16"/>
          <w:szCs w:val="16"/>
        </w:rPr>
        <w:t>s</w:t>
      </w:r>
      <w:r w:rsidRPr="00FF701F">
        <w:rPr>
          <w:rFonts w:ascii="Palatino Linotype" w:hAnsi="Palatino Linotype"/>
          <w:sz w:val="16"/>
          <w:szCs w:val="16"/>
        </w:rPr>
        <w:t>.</w:t>
      </w:r>
    </w:p>
    <w:p w14:paraId="5C6A920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Board of Directors, National Perinatal Association, 1990-1992, 1995-1998.</w:t>
      </w:r>
    </w:p>
    <w:p w14:paraId="7F723DA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National Perinatal Association representative to the Study Group for Complications of Perinatal Care, 1990.</w:t>
      </w:r>
    </w:p>
    <w:p w14:paraId="5CB4720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Member, Research Committee, National Perinatal Association, 1989-present.</w:t>
      </w:r>
    </w:p>
    <w:p w14:paraId="11877DA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Member, Task Force on Special Projects, National Perinatal Association, 1989-1992.</w:t>
      </w:r>
    </w:p>
    <w:p w14:paraId="15EBC32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Council Member, National Perinatal Association, 1989-1991.</w:t>
      </w:r>
    </w:p>
    <w:p w14:paraId="10AAD9C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57197F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President, National Birth Defects Prevention Network, 1999 (Past President, 2000).</w:t>
      </w:r>
    </w:p>
    <w:p w14:paraId="71E07F9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Inaugural Co-Chair, National Birth Defects Prevention Network, 1996-1998.</w:t>
      </w:r>
    </w:p>
    <w:p w14:paraId="4C8B333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b/>
        <w:t>Co-Chair, Publications and Communications Committee, 2001-200</w:t>
      </w:r>
      <w:r w:rsidR="001F7090">
        <w:rPr>
          <w:rFonts w:ascii="Palatino Linotype" w:hAnsi="Palatino Linotype"/>
          <w:sz w:val="16"/>
          <w:szCs w:val="16"/>
        </w:rPr>
        <w:t>3</w:t>
      </w:r>
      <w:r w:rsidRPr="00FF701F">
        <w:rPr>
          <w:rFonts w:ascii="Palatino Linotype" w:hAnsi="Palatino Linotype"/>
          <w:sz w:val="16"/>
          <w:szCs w:val="16"/>
        </w:rPr>
        <w:t>.</w:t>
      </w:r>
    </w:p>
    <w:p w14:paraId="1338DF43" w14:textId="6698255E"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b/>
      </w:r>
      <w:r w:rsidRPr="00FF701F">
        <w:rPr>
          <w:rFonts w:ascii="Palatino Linotype" w:hAnsi="Palatino Linotype"/>
          <w:sz w:val="16"/>
          <w:szCs w:val="16"/>
        </w:rPr>
        <w:tab/>
        <w:t>Chair, Annual Report Subcommittee, 2001-</w:t>
      </w:r>
      <w:r w:rsidR="00641F4B">
        <w:rPr>
          <w:rFonts w:ascii="Palatino Linotype" w:hAnsi="Palatino Linotype"/>
          <w:sz w:val="16"/>
          <w:szCs w:val="16"/>
        </w:rPr>
        <w:t>2018</w:t>
      </w:r>
      <w:r w:rsidRPr="00FF701F">
        <w:rPr>
          <w:rFonts w:ascii="Palatino Linotype" w:hAnsi="Palatino Linotype"/>
          <w:sz w:val="16"/>
          <w:szCs w:val="16"/>
        </w:rPr>
        <w:t>.</w:t>
      </w:r>
    </w:p>
    <w:p w14:paraId="07D9C0BF"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b/>
        <w:t>Chair, Neural Tube Defects and Folic Acid Committee, 1997-1998.</w:t>
      </w:r>
    </w:p>
    <w:p w14:paraId="47C403BA" w14:textId="3F6A7F00" w:rsidR="001F7090" w:rsidRDefault="001F709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Executive Committee, 1996-</w:t>
      </w:r>
      <w:r w:rsidR="00CC2701">
        <w:rPr>
          <w:rFonts w:ascii="Palatino Linotype" w:hAnsi="Palatino Linotype"/>
          <w:sz w:val="16"/>
          <w:szCs w:val="16"/>
        </w:rPr>
        <w:t>2007, 2008-</w:t>
      </w:r>
      <w:r w:rsidR="00641F4B">
        <w:rPr>
          <w:rFonts w:ascii="Palatino Linotype" w:hAnsi="Palatino Linotype"/>
          <w:sz w:val="16"/>
          <w:szCs w:val="16"/>
        </w:rPr>
        <w:t>2020</w:t>
      </w:r>
      <w:r>
        <w:rPr>
          <w:rFonts w:ascii="Palatino Linotype" w:hAnsi="Palatino Linotype"/>
          <w:sz w:val="16"/>
          <w:szCs w:val="16"/>
        </w:rPr>
        <w:t>.</w:t>
      </w:r>
    </w:p>
    <w:p w14:paraId="45CFD415" w14:textId="77777777" w:rsidR="00C436EA" w:rsidRDefault="00C436E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Chair, Annual meeting Planning Committee, 2004-200</w:t>
      </w:r>
      <w:r w:rsidR="00B02607">
        <w:rPr>
          <w:rFonts w:ascii="Palatino Linotype" w:hAnsi="Palatino Linotype"/>
          <w:sz w:val="16"/>
          <w:szCs w:val="16"/>
        </w:rPr>
        <w:t>7</w:t>
      </w:r>
      <w:r>
        <w:rPr>
          <w:rFonts w:ascii="Palatino Linotype" w:hAnsi="Palatino Linotype"/>
          <w:sz w:val="16"/>
          <w:szCs w:val="16"/>
        </w:rPr>
        <w:t>, member 1997-present.</w:t>
      </w:r>
    </w:p>
    <w:p w14:paraId="5107F77B" w14:textId="6C641D76" w:rsidR="00DA7D0B" w:rsidRDefault="00DA7D0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b/>
        <w:t>Co-Chair, 2010</w:t>
      </w:r>
      <w:r w:rsidR="006F027B">
        <w:rPr>
          <w:rFonts w:ascii="Palatino Linotype" w:hAnsi="Palatino Linotype"/>
          <w:sz w:val="16"/>
          <w:szCs w:val="16"/>
        </w:rPr>
        <w:t>, 2011</w:t>
      </w:r>
      <w:r w:rsidR="00CC2701">
        <w:rPr>
          <w:rFonts w:ascii="Palatino Linotype" w:hAnsi="Palatino Linotype"/>
          <w:sz w:val="16"/>
          <w:szCs w:val="16"/>
        </w:rPr>
        <w:t>, 2012</w:t>
      </w:r>
      <w:r>
        <w:rPr>
          <w:rFonts w:ascii="Palatino Linotype" w:hAnsi="Palatino Linotype"/>
          <w:sz w:val="16"/>
          <w:szCs w:val="16"/>
        </w:rPr>
        <w:t>.</w:t>
      </w:r>
    </w:p>
    <w:p w14:paraId="57CB3658" w14:textId="5511E75E" w:rsidR="00641F4B" w:rsidRDefault="00641F4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Board of Directions, 2020-present.</w:t>
      </w:r>
    </w:p>
    <w:p w14:paraId="2AE5D7EB" w14:textId="33DE0DE4" w:rsidR="00641F4B" w:rsidRPr="00FF701F" w:rsidRDefault="00641F4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Chair, Finance Committee, 2021—present,</w:t>
      </w:r>
    </w:p>
    <w:p w14:paraId="39ADF8F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234AF9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Treasurer, Perinatal Foundation (Wisconsin), 2000-2002.</w:t>
      </w:r>
    </w:p>
    <w:p w14:paraId="1A40EC81"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Board of Directors, Perinatal Foundation, 1996-2002</w:t>
      </w:r>
      <w:r w:rsidR="00CC2701">
        <w:rPr>
          <w:rFonts w:ascii="Palatino Linotype" w:hAnsi="Palatino Linotype"/>
          <w:sz w:val="16"/>
          <w:szCs w:val="16"/>
        </w:rPr>
        <w:t>, 2009-present</w:t>
      </w:r>
      <w:r w:rsidRPr="00FF701F">
        <w:rPr>
          <w:rFonts w:ascii="Palatino Linotype" w:hAnsi="Palatino Linotype"/>
          <w:sz w:val="16"/>
          <w:szCs w:val="16"/>
        </w:rPr>
        <w:t>.</w:t>
      </w:r>
    </w:p>
    <w:p w14:paraId="47BDD0A1" w14:textId="77777777" w:rsidR="005445D4" w:rsidRDefault="005445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57F97A11" w14:textId="77777777" w:rsidR="00E21DFD" w:rsidRDefault="00E21DF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Canadian Institute of Human Development, Child and Youth Health, Preterm Birth Initiative Advisory Committee, 2013-2014.</w:t>
      </w:r>
    </w:p>
    <w:p w14:paraId="02DE6A8F" w14:textId="77777777" w:rsidR="00E21DFD" w:rsidRDefault="00E21DF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29AA933E" w14:textId="77777777" w:rsidR="00F06B59" w:rsidRDefault="00F06B59" w:rsidP="002B44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Select Panel, Preconception Care Initiative, 2005-</w:t>
      </w:r>
      <w:r w:rsidR="00E21DFD">
        <w:rPr>
          <w:rFonts w:ascii="Palatino Linotype" w:hAnsi="Palatino Linotype"/>
          <w:sz w:val="16"/>
          <w:szCs w:val="16"/>
        </w:rPr>
        <w:t>2010</w:t>
      </w:r>
      <w:r>
        <w:rPr>
          <w:rFonts w:ascii="Palatino Linotype" w:hAnsi="Palatino Linotype"/>
          <w:sz w:val="16"/>
          <w:szCs w:val="16"/>
        </w:rPr>
        <w:t>.</w:t>
      </w:r>
    </w:p>
    <w:p w14:paraId="0FDF7A36" w14:textId="77777777" w:rsidR="00F06B59" w:rsidRDefault="00F06B59" w:rsidP="002B44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0B601514" w14:textId="77777777" w:rsidR="00FF447F" w:rsidRDefault="00FF447F" w:rsidP="002B44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Chair, Executive Committee, Alabama Chapter, March of Dimes Birth Defects Foundation, 2005-</w:t>
      </w:r>
      <w:r w:rsidR="001E21F8">
        <w:rPr>
          <w:rFonts w:ascii="Palatino Linotype" w:hAnsi="Palatino Linotype"/>
          <w:sz w:val="16"/>
          <w:szCs w:val="16"/>
        </w:rPr>
        <w:t>2006</w:t>
      </w:r>
      <w:r>
        <w:rPr>
          <w:rFonts w:ascii="Palatino Linotype" w:hAnsi="Palatino Linotype"/>
          <w:sz w:val="16"/>
          <w:szCs w:val="16"/>
        </w:rPr>
        <w:t>.</w:t>
      </w:r>
    </w:p>
    <w:p w14:paraId="0015613C" w14:textId="77777777" w:rsidR="00FF447F" w:rsidRDefault="00FF447F" w:rsidP="002B44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4F3FDA6B" w14:textId="77777777" w:rsidR="002B4431" w:rsidRDefault="002B4431" w:rsidP="002B44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Scientific Review Group for “NIH-DC Initiative to Reduce Infant Mortality in Minority Populations in the District of Columbia”, National Institute of Child Health and Human Development, November 3, 2003 in Rockville, MD (participated by conference call).</w:t>
      </w:r>
    </w:p>
    <w:p w14:paraId="5FAB075F" w14:textId="77777777" w:rsidR="002B4431" w:rsidRDefault="002B4431" w:rsidP="002B44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3F46C072" w14:textId="77777777" w:rsidR="002B4431" w:rsidRDefault="002B4431" w:rsidP="002B44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Scientific Contract Review Committee for “Determinants of Male and Female Fecundity and Fertility: Web Based Data Coordinating Center”, National Institute of Child Health and Human Development, July 7-8, 2003 in Rockville, MD.</w:t>
      </w:r>
    </w:p>
    <w:p w14:paraId="1851B5B3" w14:textId="77777777" w:rsidR="002B4431" w:rsidRDefault="002B4431" w:rsidP="002B443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11B4572B" w14:textId="77777777" w:rsidR="00537E8E" w:rsidRDefault="00537E8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Member, Alabama Coordinating Committee for Disability Surveillance and Research, 2002-present.</w:t>
      </w:r>
    </w:p>
    <w:p w14:paraId="4E80B681" w14:textId="77777777" w:rsidR="00537E8E" w:rsidRDefault="00537E8E">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3AE6614F" w14:textId="77777777" w:rsidR="000148F8" w:rsidRDefault="000148F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Member, Alabama Newborn Screening Advisory Committee, 2003-present.</w:t>
      </w:r>
    </w:p>
    <w:p w14:paraId="332FE380" w14:textId="77777777" w:rsidR="000148F8" w:rsidRDefault="000148F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4F376A22" w14:textId="77777777" w:rsidR="000148F8" w:rsidRDefault="000148F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Member, Alabama PRAMS Advisory Committee, 2003-present.</w:t>
      </w:r>
    </w:p>
    <w:p w14:paraId="1BEF82E1" w14:textId="77777777" w:rsidR="000148F8" w:rsidRDefault="000148F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4E7CB420" w14:textId="77777777" w:rsidR="00A72CAC" w:rsidRDefault="00A72CAC" w:rsidP="00A72CAC">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Chair, Alabama Statewide Perinatal Advisory Committee, 2006-2007.</w:t>
      </w:r>
    </w:p>
    <w:p w14:paraId="211706EB" w14:textId="77777777" w:rsidR="00FF447F" w:rsidRDefault="00FF447F" w:rsidP="00FF447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Vice Chair, Alabama Statewide Perinatal Advisory Committee, 2005.</w:t>
      </w:r>
    </w:p>
    <w:p w14:paraId="0B71304E" w14:textId="77777777" w:rsidR="005445D4" w:rsidRDefault="005445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Member, Alabama Statewide Perinatal Advisory Committee, 2002-present.</w:t>
      </w:r>
    </w:p>
    <w:p w14:paraId="1056C607" w14:textId="77777777" w:rsidR="005445D4" w:rsidRDefault="005445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6BF7BC07" w14:textId="77777777" w:rsidR="005445D4" w:rsidRDefault="005445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Chair, Alabama Region III Perinatal Advisory Committee, 2003-</w:t>
      </w:r>
      <w:r w:rsidR="00605EC8">
        <w:rPr>
          <w:rFonts w:ascii="Palatino Linotype" w:hAnsi="Palatino Linotype"/>
          <w:sz w:val="16"/>
          <w:szCs w:val="16"/>
        </w:rPr>
        <w:t>2004</w:t>
      </w:r>
      <w:r>
        <w:rPr>
          <w:rFonts w:ascii="Palatino Linotype" w:hAnsi="Palatino Linotype"/>
          <w:sz w:val="16"/>
          <w:szCs w:val="16"/>
        </w:rPr>
        <w:t>.</w:t>
      </w:r>
    </w:p>
    <w:p w14:paraId="19F54F4F" w14:textId="77777777" w:rsidR="005445D4" w:rsidRPr="00FF701F" w:rsidRDefault="005445D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Vice Chair, Alabama Region III Perinatal Advisory Committee, 2002-2003</w:t>
      </w:r>
      <w:r w:rsidR="00605EC8">
        <w:rPr>
          <w:rFonts w:ascii="Palatino Linotype" w:hAnsi="Palatino Linotype"/>
          <w:sz w:val="16"/>
          <w:szCs w:val="16"/>
        </w:rPr>
        <w:t>, 2005-2006</w:t>
      </w:r>
      <w:r>
        <w:rPr>
          <w:rFonts w:ascii="Palatino Linotype" w:hAnsi="Palatino Linotype"/>
          <w:sz w:val="16"/>
          <w:szCs w:val="16"/>
        </w:rPr>
        <w:t>.</w:t>
      </w:r>
    </w:p>
    <w:p w14:paraId="72F0396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04D7FF7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lastRenderedPageBreak/>
        <w:t xml:space="preserve">Wisconsin Council on Birth Defect Prevention and Surveillance, 2000-2002.  [Council is mandated by Wisconsin state statutes; </w:t>
      </w:r>
      <w:r w:rsidR="001C5D14">
        <w:rPr>
          <w:rFonts w:ascii="Palatino Linotype" w:hAnsi="Palatino Linotype"/>
          <w:sz w:val="16"/>
          <w:szCs w:val="16"/>
        </w:rPr>
        <w:t xml:space="preserve">I served as the representative of </w:t>
      </w:r>
      <w:r w:rsidRPr="00FF701F">
        <w:rPr>
          <w:rFonts w:ascii="Palatino Linotype" w:hAnsi="Palatino Linotype"/>
          <w:sz w:val="16"/>
          <w:szCs w:val="16"/>
        </w:rPr>
        <w:t>the Wisconsin chapter of the March of Dimes Birth Defects Foundation.]</w:t>
      </w:r>
    </w:p>
    <w:p w14:paraId="6D711FAC"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27D8EB58" w14:textId="77777777" w:rsidR="004F430A" w:rsidRDefault="004F430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Maternal and Child Health Epidemiology Conference Planning Committee, Member, 2001-present.</w:t>
      </w:r>
    </w:p>
    <w:p w14:paraId="47C94B23" w14:textId="77777777" w:rsidR="004F430A" w:rsidRPr="00FF701F" w:rsidRDefault="004F430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1054521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Maternal and Child Health Epidemiology Advisory Committee, Rollins School of Public Health, Emory University, 2002-present.</w:t>
      </w:r>
    </w:p>
    <w:p w14:paraId="0DDDDDB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138EEF5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Integrated Electronic Data and Information Systems Subcommittee, Wisconsin’s Turning Point Initiative, 2001.</w:t>
      </w:r>
    </w:p>
    <w:p w14:paraId="6D81029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Data Expert Advisory Group, Wisconsin’s Turning Point Initiative, 1999-2000.</w:t>
      </w:r>
    </w:p>
    <w:p w14:paraId="094C81B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5718377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Maternal and Child Health Program Advisory Committee, Wisconsin State Title V Program, 1998-2002.</w:t>
      </w:r>
    </w:p>
    <w:p w14:paraId="5713E99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1F4B27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(MIOP) Grant Review Committee, March of Dimes National Birth Defects Foundation, annually, 2000-present.</w:t>
      </w:r>
    </w:p>
    <w:p w14:paraId="136EBDE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Grants Review Committee, Perinatal Epidemiology Research Initiative (PERI), March of Dimes National Birth Defects Foundation, 1998.</w:t>
      </w:r>
    </w:p>
    <w:p w14:paraId="1A77C50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FCF227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Neural Tube Defects Recurrence Prevention Program Advisory Committee, Spina Bifida Association of America, 2000-2001.</w:t>
      </w:r>
    </w:p>
    <w:p w14:paraId="4869350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723F74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Program Advisory Committee on Geographic Information Systems (GIS): Applications in Cancer Epidemiology, National Cancer Institute, Chantilly, Virginia, November 25, 1996.</w:t>
      </w:r>
    </w:p>
    <w:p w14:paraId="09D23F4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1D3450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Committee on Scientific Freedom and Responsibility, Association of American Geographers, 1999-present.</w:t>
      </w:r>
    </w:p>
    <w:p w14:paraId="010B6E5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E94C8D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Chair, Birth Defects Surveillance Committee, Great Lakes Regional Genetics Group, 1996-2000.</w:t>
      </w:r>
    </w:p>
    <w:p w14:paraId="1CE898C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23AA92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President, Wisconsin Association for Perinatal Care, 1999-2000 (President-Elect, 1998-1999, Past President 2000-2001).</w:t>
      </w:r>
    </w:p>
    <w:p w14:paraId="3F7839F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Data Committee, Wisconsin Association for Perinatal Care, 1996-present.</w:t>
      </w:r>
    </w:p>
    <w:p w14:paraId="02546D1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Annual Program Planning Committee, Wisconsin Association for Perinatal Care, 1996-present (Chair, 1999).</w:t>
      </w:r>
    </w:p>
    <w:p w14:paraId="7BE90D7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Board of Directors, Wisconsin Association for Perinatal Care, 1996-present.</w:t>
      </w:r>
    </w:p>
    <w:p w14:paraId="36B6D52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F1CA6E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Planning Committee for WisKids Count 1997 Databook, 1996.</w:t>
      </w:r>
    </w:p>
    <w:p w14:paraId="293C461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85A779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Board of Directors (2001-2002), Wisconsin Chapter, March of Dimes Birth Defects Foundation.</w:t>
      </w:r>
    </w:p>
    <w:p w14:paraId="11AB9AE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State Program Services Committee Chair, 2001-2002, Wisconsin Chapter, March of Dimes Birth Defects Foundation.</w:t>
      </w:r>
    </w:p>
    <w:p w14:paraId="7F6253B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Board of Directors (1999-2000), Southeast Wisconsin Chapter, March of Dimes Birth Defects Foundation.</w:t>
      </w:r>
    </w:p>
    <w:p w14:paraId="7A32EF2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Community Services Program Committee, Southeast Wisconsin Chapter, March of Dimes Birth Defects Foundation, 1996-2000 (Co-Chair, 1997-2000).</w:t>
      </w:r>
    </w:p>
    <w:p w14:paraId="0F0E345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EFAC0D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M.S. practicum committee, Rheta Caravantes, College of Nursing, University of Arkansas for Medical Sciences (degree awarded December 1995).</w:t>
      </w:r>
    </w:p>
    <w:p w14:paraId="64C53D7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DD3E90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Nominated (not selected) to fill vacancy on the National Committee on Vital and Health Statistics, April 2000.</w:t>
      </w:r>
    </w:p>
    <w:p w14:paraId="459E9EF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Nominated (not selected) to fill vacancy on the National Committee on Vital and Health Statistics, December 1994.</w:t>
      </w:r>
    </w:p>
    <w:p w14:paraId="7145F84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45351C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Database Committee, Great Plains Genetics Services Network, 1994-1995.  Arkansas representative to the committee, 1989-1995.</w:t>
      </w:r>
    </w:p>
    <w:p w14:paraId="2B7514F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Birth Defects Registry and Surveillance Subcommittee, Great Plains Genetics Services Network, 1990-1995.</w:t>
      </w:r>
    </w:p>
    <w:p w14:paraId="45B1064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34A38B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Birth Defects Surveillance Committee, Council of Regional Networks for Genetics Services (CORN), 1993-1997; Member, 1991-1997.</w:t>
      </w:r>
    </w:p>
    <w:p w14:paraId="416DBDE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A1B64C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Advisory Committee, Arkansas Genetics Program, 1995.</w:t>
      </w:r>
    </w:p>
    <w:p w14:paraId="77F68EB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8CE13E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Co-Chair, Arkansas SAS User’s Group, 1994-1995.</w:t>
      </w:r>
    </w:p>
    <w:p w14:paraId="24DEE79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666DE0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Member, Health Professional Advisory Committee, Central Arkansas Chapter, March of Dimes National Birth Defects Foundation, 1993-1995.</w:t>
      </w:r>
    </w:p>
    <w:p w14:paraId="035F798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0C6B7A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Vice Chairman, Disabilities Prevention Advisory Board to the Office of Disabilities Prevention, Arkansas Department of Health, 1993-1995.</w:t>
      </w:r>
    </w:p>
    <w:p w14:paraId="627FE8D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01561C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Advisory Committee for the Universal Voice and Arm for Public Safety Foundation, 1992-1995.</w:t>
      </w:r>
    </w:p>
    <w:p w14:paraId="2F548EB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9F30B1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Advisory Committee for "Innovations and Research in Health Education and Service Delivery to Prevent Birth Defects and Promote Perinatal Health", March of Dimes National Birth Defects Foundation, 1992-1993.</w:t>
      </w:r>
    </w:p>
    <w:p w14:paraId="5BFE708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B30348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M.S. thesis committee, Shannon Holman, Department of Agricultural Economics and Rural Sociology, University of Arkansas-Fayetteville (degree awarded December 1992).</w:t>
      </w:r>
    </w:p>
    <w:p w14:paraId="135BE31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7234D6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President, Arkansas Perinatal Association, 1991-1992 (President-Elect, 1990-1991, Past President, 1992-1993, Board of Directors, 1988-1996).</w:t>
      </w:r>
    </w:p>
    <w:p w14:paraId="305D722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lastRenderedPageBreak/>
        <w:t>Chair, Program Committee, First-Fourth Annual Meetings of the Arkansas Perinatal Association, 1990-1993; Member (1996) and Co-Chair (1994-1995), Program Planning Committee, Partners in Perinatal/Pediatric Care Conference, 1994-1996.</w:t>
      </w:r>
    </w:p>
    <w:p w14:paraId="0BF07D0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Chair/Co-Chair, Northwest Arkansas Regional Perinatal Workshop, 1992-1996.</w:t>
      </w:r>
    </w:p>
    <w:p w14:paraId="23F89CD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3A5487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Secretary-Treasurer, Arkansas Healthy Mothers Healthy Babies Coalition, 1989-1990.</w:t>
      </w:r>
    </w:p>
    <w:p w14:paraId="46D9895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277C55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Directed Studies advisor to Susan Patton, Master's degree program, Graduate Program in Health Services Administration, University of Arkansas-Little Rock, 1989.</w:t>
      </w:r>
    </w:p>
    <w:p w14:paraId="67D9C36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28299CA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Coauthor of MCHIP proposal for "Infant Mortality Review" project in Pulaski County, Arkansas, funded for FFYs 1990-92.</w:t>
      </w:r>
    </w:p>
    <w:p w14:paraId="5F6CB8B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8F842B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Scientific Concept Review Panel, National Institute of Child Health and Human Development, March 1989.</w:t>
      </w:r>
    </w:p>
    <w:p w14:paraId="172348D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FADE6A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Planning Committee, Arkansas 1989 Motherhood and Apple Pie Day, sponsored by the Arkansas Healthy Mothers Healthy Babies Coalition and the Arkansas Perinatal Association.</w:t>
      </w:r>
    </w:p>
    <w:p w14:paraId="0D755A6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A19BF7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Member, work group for Federal MCH Regions V and VII, wrote funded SPRANS proposal for a bi-regional MCH database, 1987-88.</w:t>
      </w:r>
    </w:p>
    <w:p w14:paraId="78D30BD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37A78F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M.S. thesis committee, Kathleen Kett, School of Nursing, University of Wisconsin-Milwaukee, 1988.</w:t>
      </w:r>
    </w:p>
    <w:p w14:paraId="1C7EB22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8584F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Scientific Review Panel, National Institute of Child Health and Human Development, May 1987.</w:t>
      </w:r>
    </w:p>
    <w:p w14:paraId="744BE3A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E6986A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Wisconsin Representative to the Birth Defects Surveillance Subcommittee of the Great Lakes Regional Genetics Group, 1986-1988.</w:t>
      </w:r>
    </w:p>
    <w:p w14:paraId="515EF68D"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325692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Member, Annual Meeting Program Committee, Wisconsin Association for Perinatal Care, 1987 meeting.</w:t>
      </w:r>
    </w:p>
    <w:p w14:paraId="0D4090A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Member, statewide Perinatal Data Committee, Wisconsin Association for Perinatal Care, 1985-1988.</w:t>
      </w:r>
    </w:p>
    <w:p w14:paraId="00FB38E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Member, Data Committee, South Central Region, Wisconsin Association for Perinatal Care, 1984-1988.</w:t>
      </w:r>
    </w:p>
    <w:p w14:paraId="40C3D48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33BC551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Member, Public Affairs Committee, Wisconsin Public Health Association, 1985-1988.</w:t>
      </w:r>
    </w:p>
    <w:p w14:paraId="5B19652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84AE83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Corresponding Member, Association of American Geographers Finance Committee, 1980-1983.</w:t>
      </w:r>
    </w:p>
    <w:p w14:paraId="6CBBEF74"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0DE350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Co</w:t>
      </w:r>
      <w:r w:rsidRPr="00FF701F">
        <w:rPr>
          <w:rFonts w:ascii="Palatino Linotype" w:hAnsi="Palatino Linotype"/>
          <w:sz w:val="16"/>
          <w:szCs w:val="16"/>
        </w:rPr>
        <w:noBreakHyphen/>
        <w:t>organizer, First Annual Meeting of the Mid</w:t>
      </w:r>
      <w:r w:rsidRPr="00FF701F">
        <w:rPr>
          <w:rFonts w:ascii="Palatino Linotype" w:hAnsi="Palatino Linotype"/>
          <w:sz w:val="16"/>
          <w:szCs w:val="16"/>
        </w:rPr>
        <w:noBreakHyphen/>
        <w:t>America Historical Geography Association, September 19</w:t>
      </w:r>
      <w:r w:rsidRPr="00FF701F">
        <w:rPr>
          <w:rFonts w:ascii="Palatino Linotype" w:hAnsi="Palatino Linotype"/>
          <w:sz w:val="16"/>
          <w:szCs w:val="16"/>
        </w:rPr>
        <w:noBreakHyphen/>
        <w:t>20, 1979.</w:t>
      </w:r>
    </w:p>
    <w:p w14:paraId="67A5C33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5D3F9F4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6CCE3ADC"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b/>
          <w:sz w:val="16"/>
          <w:szCs w:val="16"/>
        </w:rPr>
        <w:t>MEMBERSHIP IN PROFESSIONAL SOCIETIES</w:t>
      </w:r>
    </w:p>
    <w:p w14:paraId="3EB5027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12D0C9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Life Member, Association of American Geographers, Southern Historical Association, Agricultural History Society.</w:t>
      </w:r>
    </w:p>
    <w:p w14:paraId="7847CF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75DDE36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Fellow, American College of Epidemiology.</w:t>
      </w:r>
    </w:p>
    <w:p w14:paraId="5C6AF37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0E0AE37E" w14:textId="79B13225"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 xml:space="preserve">Member, Society for Pediatric and Perinatal Epidemiologic Research, Society for Epidemiologic Research, Wisconsin Association for Perinatal Care, American Public Health Association, Teratology Society, National Birth Defects Prevention Network, </w:t>
      </w:r>
      <w:r w:rsidR="0033085E">
        <w:rPr>
          <w:rFonts w:ascii="Palatino Linotype" w:hAnsi="Palatino Linotype"/>
          <w:sz w:val="16"/>
          <w:szCs w:val="16"/>
        </w:rPr>
        <w:t>Association of Teachers of Maternal and Child Health</w:t>
      </w:r>
      <w:r w:rsidR="00381F34">
        <w:rPr>
          <w:rFonts w:ascii="Palatino Linotype" w:hAnsi="Palatino Linotype"/>
          <w:sz w:val="16"/>
          <w:szCs w:val="16"/>
        </w:rPr>
        <w:t>, American Academy for the Advancement</w:t>
      </w:r>
      <w:r w:rsidR="00106230">
        <w:rPr>
          <w:rFonts w:ascii="Palatino Linotype" w:hAnsi="Palatino Linotype"/>
          <w:sz w:val="16"/>
          <w:szCs w:val="16"/>
        </w:rPr>
        <w:t xml:space="preserve"> </w:t>
      </w:r>
      <w:r w:rsidR="00381F34">
        <w:rPr>
          <w:rFonts w:ascii="Palatino Linotype" w:hAnsi="Palatino Linotype"/>
          <w:sz w:val="16"/>
          <w:szCs w:val="16"/>
        </w:rPr>
        <w:t>of Science.</w:t>
      </w:r>
    </w:p>
    <w:p w14:paraId="52C60248" w14:textId="77777777" w:rsidR="003C02AD" w:rsidRPr="00FF701F" w:rsidRDefault="003C02A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1152762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238A67AB"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b/>
          <w:sz w:val="16"/>
          <w:szCs w:val="16"/>
        </w:rPr>
      </w:pPr>
      <w:r w:rsidRPr="00FF701F">
        <w:rPr>
          <w:rFonts w:ascii="Palatino Linotype" w:hAnsi="Palatino Linotype"/>
          <w:b/>
          <w:sz w:val="16"/>
          <w:szCs w:val="16"/>
        </w:rPr>
        <w:t>COMMUNITY SERVICE</w:t>
      </w:r>
    </w:p>
    <w:p w14:paraId="0FB7CDE3"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19622AE0"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Independent Order of Foresters</w:t>
      </w:r>
    </w:p>
    <w:p w14:paraId="661389B2" w14:textId="77777777" w:rsidR="00197079" w:rsidRDefault="0019707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388C70EF" w14:textId="162DE4DA" w:rsidR="00106230" w:rsidRDefault="0010623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Leading with Purpose Summit, Scottsdale, AZ, November 30-December 3, 2023.</w:t>
      </w:r>
    </w:p>
    <w:p w14:paraId="169665F5" w14:textId="7987D462" w:rsidR="008F5EA1" w:rsidRDefault="008F5EA1">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Delegate, International Assembly, Las Vegas, NV, June 21-23, 2013</w:t>
      </w:r>
      <w:r w:rsidR="00EC4EB2">
        <w:rPr>
          <w:rFonts w:ascii="Palatino Linotype" w:hAnsi="Palatino Linotype"/>
          <w:sz w:val="16"/>
          <w:szCs w:val="16"/>
        </w:rPr>
        <w:t>, International Assembly, Atlanta, GA, June 23-25, 2017</w:t>
      </w:r>
      <w:r w:rsidR="00381F34">
        <w:rPr>
          <w:rFonts w:ascii="Palatino Linotype" w:hAnsi="Palatino Linotype"/>
          <w:sz w:val="16"/>
          <w:szCs w:val="16"/>
        </w:rPr>
        <w:t>, International Assembly, Virtual, June 11-13, 2021</w:t>
      </w:r>
      <w:r w:rsidR="00063585">
        <w:rPr>
          <w:rFonts w:ascii="Palatino Linotype" w:hAnsi="Palatino Linotype"/>
          <w:sz w:val="16"/>
          <w:szCs w:val="16"/>
        </w:rPr>
        <w:t>; International Assembly, Arlington, TX, June 19-22, 2025</w:t>
      </w:r>
    </w:p>
    <w:p w14:paraId="22D217E3" w14:textId="77777777" w:rsidR="00A66126" w:rsidRDefault="00A6612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Eastern U.S. Region</w:t>
      </w:r>
    </w:p>
    <w:p w14:paraId="70EB158F" w14:textId="67D62D7F" w:rsidR="00A66126" w:rsidRDefault="00A66126">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w:t>
      </w:r>
      <w:r w:rsidR="006D0F98">
        <w:rPr>
          <w:rFonts w:ascii="Palatino Linotype" w:hAnsi="Palatino Linotype"/>
          <w:sz w:val="16"/>
          <w:szCs w:val="16"/>
        </w:rPr>
        <w:t xml:space="preserve">Regional </w:t>
      </w:r>
      <w:r>
        <w:rPr>
          <w:rFonts w:ascii="Palatino Linotype" w:hAnsi="Palatino Linotype"/>
          <w:sz w:val="16"/>
          <w:szCs w:val="16"/>
        </w:rPr>
        <w:t>Councilor, 2012-20</w:t>
      </w:r>
      <w:r w:rsidR="00381F34">
        <w:rPr>
          <w:rFonts w:ascii="Palatino Linotype" w:hAnsi="Palatino Linotype"/>
          <w:sz w:val="16"/>
          <w:szCs w:val="16"/>
        </w:rPr>
        <w:t>2</w:t>
      </w:r>
      <w:r w:rsidR="008B2CEF">
        <w:rPr>
          <w:rFonts w:ascii="Palatino Linotype" w:hAnsi="Palatino Linotype"/>
          <w:sz w:val="16"/>
          <w:szCs w:val="16"/>
        </w:rPr>
        <w:t>6</w:t>
      </w:r>
      <w:r>
        <w:rPr>
          <w:rFonts w:ascii="Palatino Linotype" w:hAnsi="Palatino Linotype"/>
          <w:sz w:val="16"/>
          <w:szCs w:val="16"/>
        </w:rPr>
        <w:t>.</w:t>
      </w:r>
    </w:p>
    <w:p w14:paraId="05A714B3" w14:textId="77777777" w:rsidR="006F027B" w:rsidRDefault="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Tarpon Branch</w:t>
      </w:r>
      <w:r w:rsidR="005D7FC8">
        <w:rPr>
          <w:rFonts w:ascii="Palatino Linotype" w:hAnsi="Palatino Linotype"/>
          <w:sz w:val="16"/>
          <w:szCs w:val="16"/>
        </w:rPr>
        <w:t xml:space="preserve"> No. 1481</w:t>
      </w:r>
      <w:r>
        <w:rPr>
          <w:rFonts w:ascii="Palatino Linotype" w:hAnsi="Palatino Linotype"/>
          <w:sz w:val="16"/>
          <w:szCs w:val="16"/>
        </w:rPr>
        <w:t>, Tampa, Florida</w:t>
      </w:r>
    </w:p>
    <w:p w14:paraId="75D1D357" w14:textId="77777777" w:rsidR="00EC4EB2" w:rsidRDefault="00EC4EB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Legacy Leader, 2012-</w:t>
      </w:r>
      <w:r w:rsidR="00381F34">
        <w:rPr>
          <w:rFonts w:ascii="Palatino Linotype" w:hAnsi="Palatino Linotype"/>
          <w:sz w:val="16"/>
          <w:szCs w:val="16"/>
        </w:rPr>
        <w:t>2019</w:t>
      </w:r>
      <w:r>
        <w:rPr>
          <w:rFonts w:ascii="Palatino Linotype" w:hAnsi="Palatino Linotype"/>
          <w:sz w:val="16"/>
          <w:szCs w:val="16"/>
        </w:rPr>
        <w:t>.</w:t>
      </w:r>
    </w:p>
    <w:p w14:paraId="0DA5B947" w14:textId="77777777" w:rsidR="006F027B" w:rsidRDefault="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b/>
        <w:t>Treasurer, 2010-2012.</w:t>
      </w:r>
    </w:p>
    <w:p w14:paraId="29C19842" w14:textId="77777777" w:rsidR="003133D9" w:rsidRDefault="003133D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Liaison to Gator</w:t>
      </w:r>
      <w:r w:rsidR="00AA7742">
        <w:rPr>
          <w:rFonts w:ascii="Palatino Linotype" w:hAnsi="Palatino Linotype"/>
          <w:sz w:val="16"/>
          <w:szCs w:val="16"/>
        </w:rPr>
        <w:t xml:space="preserve">, </w:t>
      </w:r>
      <w:r>
        <w:rPr>
          <w:rFonts w:ascii="Palatino Linotype" w:hAnsi="Palatino Linotype"/>
          <w:sz w:val="16"/>
          <w:szCs w:val="16"/>
        </w:rPr>
        <w:t xml:space="preserve">Thoroughbred </w:t>
      </w:r>
      <w:r w:rsidR="00AA7742">
        <w:rPr>
          <w:rFonts w:ascii="Palatino Linotype" w:hAnsi="Palatino Linotype"/>
          <w:sz w:val="16"/>
          <w:szCs w:val="16"/>
        </w:rPr>
        <w:t xml:space="preserve">and Bounty </w:t>
      </w:r>
      <w:r>
        <w:rPr>
          <w:rFonts w:ascii="Palatino Linotype" w:hAnsi="Palatino Linotype"/>
          <w:sz w:val="16"/>
          <w:szCs w:val="16"/>
        </w:rPr>
        <w:t>Branches, Southeastern US Regional Council, 2010-2011.</w:t>
      </w:r>
    </w:p>
    <w:p w14:paraId="02FAF00D" w14:textId="77777777" w:rsidR="003133D9" w:rsidRDefault="003133D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Auditor (sessional officer), Southeastern US Regional Council, 2009-2012.</w:t>
      </w:r>
    </w:p>
    <w:p w14:paraId="6FD7CE8E" w14:textId="77777777" w:rsidR="00857475" w:rsidRDefault="00857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Delegate, International Assembly, Halifax, NS</w:t>
      </w:r>
      <w:r w:rsidR="00DA7D0B">
        <w:rPr>
          <w:rFonts w:ascii="Palatino Linotype" w:hAnsi="Palatino Linotype"/>
          <w:sz w:val="16"/>
          <w:szCs w:val="16"/>
        </w:rPr>
        <w:t>, June 15-17, 2009</w:t>
      </w:r>
      <w:r>
        <w:rPr>
          <w:rFonts w:ascii="Palatino Linotype" w:hAnsi="Palatino Linotype"/>
          <w:sz w:val="16"/>
          <w:szCs w:val="16"/>
        </w:rPr>
        <w:t>.</w:t>
      </w:r>
    </w:p>
    <w:p w14:paraId="451C0165" w14:textId="77777777" w:rsidR="00197079" w:rsidRDefault="0019707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Camellia</w:t>
      </w:r>
      <w:r w:rsidR="001F53FA">
        <w:rPr>
          <w:rFonts w:ascii="Palatino Linotype" w:hAnsi="Palatino Linotype"/>
          <w:sz w:val="16"/>
          <w:szCs w:val="16"/>
        </w:rPr>
        <w:t xml:space="preserve"> </w:t>
      </w:r>
      <w:r w:rsidR="000B1D24">
        <w:rPr>
          <w:rFonts w:ascii="Palatino Linotype" w:hAnsi="Palatino Linotype"/>
          <w:sz w:val="16"/>
          <w:szCs w:val="16"/>
        </w:rPr>
        <w:t xml:space="preserve">Branch </w:t>
      </w:r>
      <w:r>
        <w:rPr>
          <w:rFonts w:ascii="Palatino Linotype" w:hAnsi="Palatino Linotype"/>
          <w:sz w:val="16"/>
          <w:szCs w:val="16"/>
        </w:rPr>
        <w:t>No. 1526, Birmingham, Alabama</w:t>
      </w:r>
    </w:p>
    <w:p w14:paraId="5E6E4825" w14:textId="77777777" w:rsidR="00857475" w:rsidRDefault="00857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Past President, 2008-</w:t>
      </w:r>
      <w:r w:rsidR="00895AE9">
        <w:rPr>
          <w:rFonts w:ascii="Palatino Linotype" w:hAnsi="Palatino Linotype"/>
          <w:sz w:val="16"/>
          <w:szCs w:val="16"/>
        </w:rPr>
        <w:t>2010</w:t>
      </w:r>
      <w:r>
        <w:rPr>
          <w:rFonts w:ascii="Palatino Linotype" w:hAnsi="Palatino Linotype"/>
          <w:sz w:val="16"/>
          <w:szCs w:val="16"/>
        </w:rPr>
        <w:t>.</w:t>
      </w:r>
      <w:r w:rsidR="00197079">
        <w:rPr>
          <w:rFonts w:ascii="Palatino Linotype" w:hAnsi="Palatino Linotype"/>
          <w:sz w:val="16"/>
          <w:szCs w:val="16"/>
        </w:rPr>
        <w:tab/>
      </w:r>
    </w:p>
    <w:p w14:paraId="47D2A615" w14:textId="77777777" w:rsidR="00197079" w:rsidRPr="00FF701F" w:rsidRDefault="008574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 xml:space="preserve">  </w:t>
      </w:r>
      <w:r w:rsidR="00197079">
        <w:rPr>
          <w:rFonts w:ascii="Palatino Linotype" w:hAnsi="Palatino Linotype"/>
          <w:sz w:val="16"/>
          <w:szCs w:val="16"/>
        </w:rPr>
        <w:t>President</w:t>
      </w:r>
      <w:r w:rsidR="000F0D65">
        <w:rPr>
          <w:rFonts w:ascii="Palatino Linotype" w:hAnsi="Palatino Linotype"/>
          <w:sz w:val="16"/>
          <w:szCs w:val="16"/>
        </w:rPr>
        <w:t>,</w:t>
      </w:r>
      <w:r w:rsidR="00197079">
        <w:rPr>
          <w:rFonts w:ascii="Palatino Linotype" w:hAnsi="Palatino Linotype"/>
          <w:sz w:val="16"/>
          <w:szCs w:val="16"/>
        </w:rPr>
        <w:t xml:space="preserve"> 2004-200</w:t>
      </w:r>
      <w:r w:rsidR="00A72CAC">
        <w:rPr>
          <w:rFonts w:ascii="Palatino Linotype" w:hAnsi="Palatino Linotype"/>
          <w:sz w:val="16"/>
          <w:szCs w:val="16"/>
        </w:rPr>
        <w:t>8</w:t>
      </w:r>
      <w:r w:rsidR="00262975">
        <w:rPr>
          <w:rFonts w:ascii="Palatino Linotype" w:hAnsi="Palatino Linotype"/>
          <w:sz w:val="16"/>
          <w:szCs w:val="16"/>
        </w:rPr>
        <w:t>.</w:t>
      </w:r>
    </w:p>
    <w:p w14:paraId="773A4A0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lastRenderedPageBreak/>
        <w:t>Court Razorback No. 1681, Little Rock, Arkansas</w:t>
      </w:r>
    </w:p>
    <w:p w14:paraId="12368C3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b/>
        <w:t>Chief Ranger, 1993-1996; Vice Chief Ranger, 1991-1993; Recording Secretary, 1989-1991.</w:t>
      </w:r>
    </w:p>
    <w:p w14:paraId="51ADF11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Court Badger No. 1487, Madison, Wisconsin</w:t>
      </w:r>
    </w:p>
    <w:p w14:paraId="1908159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ab/>
        <w:t>Recording Secretary, 1988; Junior Beadle, 1987-1988.</w:t>
      </w:r>
    </w:p>
    <w:p w14:paraId="663222B1" w14:textId="77777777" w:rsidR="00225D9B" w:rsidRDefault="00225D9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2C69C767" w14:textId="77777777" w:rsidR="00582EC9" w:rsidRDefault="00582EC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u w:val="single"/>
        </w:rPr>
        <w:t>Unitarian Universalist Church of Tampa, Florida</w:t>
      </w:r>
    </w:p>
    <w:p w14:paraId="711391DB" w14:textId="77777777" w:rsidR="00582EC9" w:rsidRDefault="00582EC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16CF7DCA" w14:textId="77777777" w:rsidR="003133D9" w:rsidRDefault="003133D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President, 2011-2012.</w:t>
      </w:r>
    </w:p>
    <w:p w14:paraId="31197258" w14:textId="77777777" w:rsidR="00605090" w:rsidRDefault="0060509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Vice President, 2010-2011.</w:t>
      </w:r>
    </w:p>
    <w:p w14:paraId="38446A25" w14:textId="77777777" w:rsidR="00582EC9" w:rsidRDefault="00582EC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Board of Trustees, 2009-</w:t>
      </w:r>
      <w:r w:rsidR="009009CA">
        <w:rPr>
          <w:rFonts w:ascii="Palatino Linotype" w:hAnsi="Palatino Linotype"/>
          <w:sz w:val="16"/>
          <w:szCs w:val="16"/>
        </w:rPr>
        <w:t>2012</w:t>
      </w:r>
      <w:r>
        <w:rPr>
          <w:rFonts w:ascii="Palatino Linotype" w:hAnsi="Palatino Linotype"/>
          <w:sz w:val="16"/>
          <w:szCs w:val="16"/>
        </w:rPr>
        <w:t>.</w:t>
      </w:r>
    </w:p>
    <w:p w14:paraId="33A8CE8E" w14:textId="73F82C64" w:rsidR="006F027B" w:rsidRDefault="006F027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Worship Committee, 2009-</w:t>
      </w:r>
      <w:r w:rsidR="008B2CEF">
        <w:rPr>
          <w:rFonts w:ascii="Palatino Linotype" w:hAnsi="Palatino Linotype"/>
          <w:sz w:val="16"/>
          <w:szCs w:val="16"/>
        </w:rPr>
        <w:t>2015</w:t>
      </w:r>
      <w:r>
        <w:rPr>
          <w:rFonts w:ascii="Palatino Linotype" w:hAnsi="Palatino Linotype"/>
          <w:sz w:val="16"/>
          <w:szCs w:val="16"/>
        </w:rPr>
        <w:t>.</w:t>
      </w:r>
    </w:p>
    <w:p w14:paraId="36E7A11F" w14:textId="2FD68522" w:rsidR="008B2CEF" w:rsidRPr="00582EC9" w:rsidRDefault="008B2CEF">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Finance Committee, 2024-    .</w:t>
      </w:r>
    </w:p>
    <w:p w14:paraId="6E08F181" w14:textId="77777777" w:rsidR="00582EC9" w:rsidRDefault="00582EC9">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6825CC7C" w14:textId="77777777" w:rsidR="001C5D14" w:rsidRDefault="001C5D14">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1C5D14">
        <w:rPr>
          <w:rFonts w:ascii="Palatino Linotype" w:hAnsi="Palatino Linotype"/>
          <w:sz w:val="16"/>
          <w:szCs w:val="16"/>
          <w:u w:val="single"/>
        </w:rPr>
        <w:t>Birmingham Unitarian-Universalist Church, Birmingham, Alabama</w:t>
      </w:r>
    </w:p>
    <w:p w14:paraId="0D229D2C" w14:textId="77777777" w:rsidR="007629AA" w:rsidRDefault="007629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p>
    <w:p w14:paraId="03F45896" w14:textId="77777777" w:rsidR="001F5D57" w:rsidRDefault="001F5D57" w:rsidP="002629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Vice President, 2007-2008.</w:t>
      </w:r>
    </w:p>
    <w:p w14:paraId="4FF71D6D" w14:textId="77777777" w:rsidR="00262975" w:rsidRDefault="00262975" w:rsidP="00262975">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Pr>
          <w:rFonts w:ascii="Palatino Linotype" w:hAnsi="Palatino Linotype"/>
          <w:sz w:val="16"/>
          <w:szCs w:val="16"/>
        </w:rPr>
        <w:t>Board of Trustees, 2004-200</w:t>
      </w:r>
      <w:r w:rsidR="001F5D57">
        <w:rPr>
          <w:rFonts w:ascii="Palatino Linotype" w:hAnsi="Palatino Linotype"/>
          <w:sz w:val="16"/>
          <w:szCs w:val="16"/>
        </w:rPr>
        <w:t>7</w:t>
      </w:r>
      <w:r>
        <w:rPr>
          <w:rFonts w:ascii="Palatino Linotype" w:hAnsi="Palatino Linotype"/>
          <w:sz w:val="16"/>
          <w:szCs w:val="16"/>
        </w:rPr>
        <w:t>.</w:t>
      </w:r>
    </w:p>
    <w:p w14:paraId="5630BB82" w14:textId="77777777" w:rsidR="0020156B" w:rsidRDefault="0020156B">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Ministerial Search Committee, 2005-2006.</w:t>
      </w:r>
    </w:p>
    <w:p w14:paraId="26964D0F" w14:textId="77777777" w:rsidR="001C5D14" w:rsidRDefault="007629AA">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Chair, Worship Partners Committee, 2003-</w:t>
      </w:r>
      <w:r w:rsidR="00816EBC">
        <w:rPr>
          <w:rFonts w:ascii="Palatino Linotype" w:hAnsi="Palatino Linotype"/>
          <w:sz w:val="16"/>
          <w:szCs w:val="16"/>
        </w:rPr>
        <w:t>2005</w:t>
      </w:r>
      <w:r w:rsidR="00943ED8">
        <w:rPr>
          <w:rFonts w:ascii="Palatino Linotype" w:hAnsi="Palatino Linotype"/>
          <w:sz w:val="16"/>
          <w:szCs w:val="16"/>
        </w:rPr>
        <w:t xml:space="preserve">, member, </w:t>
      </w:r>
      <w:r w:rsidR="001C5D14">
        <w:rPr>
          <w:rFonts w:ascii="Palatino Linotype" w:hAnsi="Palatino Linotype"/>
          <w:sz w:val="16"/>
          <w:szCs w:val="16"/>
        </w:rPr>
        <w:t>2002-</w:t>
      </w:r>
      <w:r w:rsidR="001A1299">
        <w:rPr>
          <w:rFonts w:ascii="Palatino Linotype" w:hAnsi="Palatino Linotype"/>
          <w:sz w:val="16"/>
          <w:szCs w:val="16"/>
        </w:rPr>
        <w:t>2008</w:t>
      </w:r>
      <w:r w:rsidR="001C5D14">
        <w:rPr>
          <w:rFonts w:ascii="Palatino Linotype" w:hAnsi="Palatino Linotype"/>
          <w:sz w:val="16"/>
          <w:szCs w:val="16"/>
        </w:rPr>
        <w:t>.</w:t>
      </w:r>
    </w:p>
    <w:p w14:paraId="6F170253" w14:textId="77777777" w:rsidR="001F7090" w:rsidRPr="001C5D14" w:rsidRDefault="001F7090">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Pr>
          <w:rFonts w:ascii="Palatino Linotype" w:hAnsi="Palatino Linotype"/>
          <w:sz w:val="16"/>
          <w:szCs w:val="16"/>
        </w:rPr>
        <w:t>Member, Social Committee, 2003-</w:t>
      </w:r>
      <w:r w:rsidR="00970458">
        <w:rPr>
          <w:rFonts w:ascii="Palatino Linotype" w:hAnsi="Palatino Linotype"/>
          <w:sz w:val="16"/>
          <w:szCs w:val="16"/>
        </w:rPr>
        <w:t>2005</w:t>
      </w:r>
      <w:r>
        <w:rPr>
          <w:rFonts w:ascii="Palatino Linotype" w:hAnsi="Palatino Linotype"/>
          <w:sz w:val="16"/>
          <w:szCs w:val="16"/>
        </w:rPr>
        <w:t>.</w:t>
      </w:r>
    </w:p>
    <w:p w14:paraId="60C12E19" w14:textId="77777777" w:rsidR="00B17A72" w:rsidRDefault="00B17A72">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p>
    <w:p w14:paraId="6E12705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u w:val="single"/>
        </w:rPr>
        <w:t>First Unitarian Society of Milwaukee, Wisconsin</w:t>
      </w:r>
    </w:p>
    <w:p w14:paraId="546C8BBA"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63393B68" w14:textId="77777777" w:rsidR="000148F8" w:rsidRPr="00FF701F" w:rsidRDefault="000148F8" w:rsidP="000148F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Co-Chair, Sunday Services Committee, 2001-2002.</w:t>
      </w:r>
    </w:p>
    <w:p w14:paraId="25A8E0A5" w14:textId="77777777" w:rsidR="0040427D"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Co-Chair, Summer Sunday Services Committee, 1999-2001.</w:t>
      </w:r>
    </w:p>
    <w:p w14:paraId="5ABEE7F1" w14:textId="77777777" w:rsidR="000148F8" w:rsidRPr="00FF701F" w:rsidRDefault="000148F8" w:rsidP="000148F8">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sz w:val="16"/>
          <w:szCs w:val="16"/>
        </w:rPr>
        <w:t>Co-Chair, Sunday Services Committee, 1997-1998.</w:t>
      </w:r>
    </w:p>
    <w:p w14:paraId="68D4E5C2"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4A7F422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u w:val="single"/>
        </w:rPr>
      </w:pPr>
      <w:r w:rsidRPr="00FF701F">
        <w:rPr>
          <w:rFonts w:ascii="Palatino Linotype" w:hAnsi="Palatino Linotype"/>
          <w:sz w:val="16"/>
          <w:szCs w:val="16"/>
          <w:u w:val="single"/>
        </w:rPr>
        <w:t>Unitarian-Universalist Church of Little Rock, Little Rock, Arkansas</w:t>
      </w:r>
    </w:p>
    <w:p w14:paraId="0F1ABE79"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u w:val="single"/>
        </w:rPr>
      </w:pPr>
    </w:p>
    <w:p w14:paraId="1009E0AE"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Chair, Worship Committee, 1990-1993.</w:t>
      </w:r>
    </w:p>
    <w:p w14:paraId="65FD39F1"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r w:rsidRPr="00FF701F">
        <w:rPr>
          <w:rFonts w:ascii="Palatino Linotype" w:hAnsi="Palatino Linotype"/>
          <w:sz w:val="16"/>
          <w:szCs w:val="16"/>
        </w:rPr>
        <w:t>Member of various committees, including Membership, Worship, Religious Education, 1989-1995.</w:t>
      </w:r>
    </w:p>
    <w:p w14:paraId="3EA4BE5F"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1282AF6"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b/>
          <w:sz w:val="16"/>
          <w:szCs w:val="16"/>
        </w:rPr>
      </w:pPr>
    </w:p>
    <w:p w14:paraId="0D050127"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rPr>
          <w:rFonts w:ascii="Palatino Linotype" w:hAnsi="Palatino Linotype"/>
          <w:sz w:val="16"/>
          <w:szCs w:val="16"/>
        </w:rPr>
      </w:pPr>
      <w:r w:rsidRPr="00FF701F">
        <w:rPr>
          <w:rFonts w:ascii="Palatino Linotype" w:hAnsi="Palatino Linotype"/>
          <w:b/>
          <w:sz w:val="16"/>
          <w:szCs w:val="16"/>
        </w:rPr>
        <w:t>REFERENCES</w:t>
      </w:r>
    </w:p>
    <w:p w14:paraId="1409EA38"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rPr>
          <w:rFonts w:ascii="Palatino Linotype" w:hAnsi="Palatino Linotype"/>
          <w:sz w:val="16"/>
          <w:szCs w:val="16"/>
        </w:rPr>
      </w:pPr>
    </w:p>
    <w:p w14:paraId="5B6B30E5" w14:textId="77777777" w:rsidR="0040427D" w:rsidRPr="00FF701F" w:rsidRDefault="0040427D">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jc w:val="both"/>
        <w:rPr>
          <w:rFonts w:ascii="Palatino Linotype" w:hAnsi="Palatino Linotype"/>
          <w:sz w:val="16"/>
          <w:szCs w:val="16"/>
        </w:rPr>
      </w:pPr>
      <w:r w:rsidRPr="00FF701F">
        <w:rPr>
          <w:rFonts w:ascii="Palatino Linotype" w:hAnsi="Palatino Linotype"/>
          <w:sz w:val="16"/>
          <w:szCs w:val="16"/>
        </w:rPr>
        <w:t>Available on request.</w:t>
      </w:r>
    </w:p>
    <w:sectPr w:rsidR="0040427D" w:rsidRPr="00FF701F" w:rsidSect="000F76E4">
      <w:footerReference w:type="even" r:id="rId118"/>
      <w:footerReference w:type="default" r:id="rId119"/>
      <w:type w:val="continuous"/>
      <w:pgSz w:w="12242" w:h="15842"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1F7A" w14:textId="77777777" w:rsidR="005B06E2" w:rsidRDefault="005B06E2">
      <w:r>
        <w:separator/>
      </w:r>
    </w:p>
  </w:endnote>
  <w:endnote w:type="continuationSeparator" w:id="0">
    <w:p w14:paraId="75943CD4" w14:textId="77777777" w:rsidR="005B06E2" w:rsidRDefault="005B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CenturySchlbk">
    <w:altName w:val="Century Schoolbook"/>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TXZZB+Univers-CondensedBold">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SSm B">
    <w:altName w:val="Cambria"/>
    <w:panose1 w:val="00000000000000000000"/>
    <w:charset w:val="00"/>
    <w:family w:val="roman"/>
    <w:notTrueType/>
    <w:pitch w:val="default"/>
  </w:font>
  <w:font w:name="CMR12">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MR17">
    <w:panose1 w:val="00000000000000000000"/>
    <w:charset w:val="00"/>
    <w:family w:val="auto"/>
    <w:notTrueType/>
    <w:pitch w:val="default"/>
    <w:sig w:usb0="00000003" w:usb1="00000000" w:usb2="00000000" w:usb3="00000000" w:csb0="00000001" w:csb1="00000000"/>
  </w:font>
  <w:font w:name="CMR8">
    <w:panose1 w:val="00000000000000000000"/>
    <w:charset w:val="00"/>
    <w:family w:val="auto"/>
    <w:notTrueType/>
    <w:pitch w:val="default"/>
    <w:sig w:usb0="00000003" w:usb1="00000000" w:usb2="00000000" w:usb3="00000000" w:csb0="00000001" w:csb1="00000000"/>
  </w:font>
  <w:font w:name="AdvPSA537">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UnicodeMS">
    <w:altName w:val="Arial Unicode MS"/>
    <w:panose1 w:val="00000000000000000000"/>
    <w:charset w:val="81"/>
    <w:family w:val="auto"/>
    <w:notTrueType/>
    <w:pitch w:val="default"/>
    <w:sig w:usb0="00000003" w:usb1="09060000" w:usb2="00000010" w:usb3="00000000" w:csb0="00080001" w:csb1="00000000"/>
  </w:font>
  <w:font w:name="Univers-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F16C" w14:textId="54BA35B4" w:rsidR="00697BA4" w:rsidRDefault="00697B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4137">
      <w:rPr>
        <w:rStyle w:val="PageNumber"/>
        <w:noProof/>
      </w:rPr>
      <w:t>2</w:t>
    </w:r>
    <w:r>
      <w:rPr>
        <w:rStyle w:val="PageNumber"/>
      </w:rPr>
      <w:fldChar w:fldCharType="end"/>
    </w:r>
  </w:p>
  <w:p w14:paraId="310FA9C8" w14:textId="77777777" w:rsidR="00697BA4" w:rsidRDefault="00697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5940" w14:textId="77777777" w:rsidR="00DE45FA" w:rsidRDefault="00DE45FA">
    <w:pPr>
      <w:pStyle w:val="Footer"/>
      <w:jc w:val="center"/>
      <w:rPr>
        <w:rFonts w:ascii="Palatino Linotype" w:hAnsi="Palatino Linotype"/>
        <w:sz w:val="12"/>
        <w:szCs w:val="12"/>
      </w:rPr>
    </w:pPr>
  </w:p>
  <w:p w14:paraId="71C9674C" w14:textId="456BBE4F" w:rsidR="00697BA4" w:rsidRPr="009D485F" w:rsidRDefault="00697BA4">
    <w:pPr>
      <w:pStyle w:val="Footer"/>
      <w:jc w:val="center"/>
      <w:rPr>
        <w:rFonts w:ascii="Palatino Linotype" w:hAnsi="Palatino Linotype"/>
        <w:noProof/>
        <w:sz w:val="12"/>
        <w:szCs w:val="12"/>
      </w:rPr>
    </w:pPr>
    <w:r w:rsidRPr="009D485F">
      <w:rPr>
        <w:rFonts w:ascii="Palatino Linotype" w:hAnsi="Palatino Linotype"/>
        <w:sz w:val="12"/>
        <w:szCs w:val="12"/>
      </w:rPr>
      <w:fldChar w:fldCharType="begin"/>
    </w:r>
    <w:r w:rsidRPr="009D485F">
      <w:rPr>
        <w:rFonts w:ascii="Palatino Linotype" w:hAnsi="Palatino Linotype"/>
        <w:sz w:val="12"/>
        <w:szCs w:val="12"/>
      </w:rPr>
      <w:instrText xml:space="preserve"> PAGE   \* MERGEFORMAT </w:instrText>
    </w:r>
    <w:r w:rsidRPr="009D485F">
      <w:rPr>
        <w:rFonts w:ascii="Palatino Linotype" w:hAnsi="Palatino Linotype"/>
        <w:sz w:val="12"/>
        <w:szCs w:val="12"/>
      </w:rPr>
      <w:fldChar w:fldCharType="separate"/>
    </w:r>
    <w:r w:rsidR="0060397B">
      <w:rPr>
        <w:rFonts w:ascii="Palatino Linotype" w:hAnsi="Palatino Linotype"/>
        <w:noProof/>
        <w:sz w:val="12"/>
        <w:szCs w:val="12"/>
      </w:rPr>
      <w:t>8</w:t>
    </w:r>
    <w:r w:rsidRPr="009D485F">
      <w:rPr>
        <w:rFonts w:ascii="Palatino Linotype" w:hAnsi="Palatino Linotype"/>
        <w:noProof/>
        <w:sz w:val="12"/>
        <w:szCs w:val="12"/>
      </w:rPr>
      <w:fldChar w:fldCharType="end"/>
    </w:r>
  </w:p>
  <w:p w14:paraId="568CBB54" w14:textId="6A99B38F" w:rsidR="00697BA4" w:rsidRPr="009D485F" w:rsidRDefault="00697BA4" w:rsidP="009D485F">
    <w:pPr>
      <w:pStyle w:val="Footer"/>
      <w:tabs>
        <w:tab w:val="clear" w:pos="8504"/>
        <w:tab w:val="right" w:pos="10710"/>
      </w:tabs>
      <w:rPr>
        <w:rFonts w:ascii="Palatino Linotype" w:hAnsi="Palatino Linotype"/>
        <w:sz w:val="12"/>
        <w:szCs w:val="12"/>
      </w:rPr>
    </w:pPr>
    <w:r w:rsidRPr="009D485F">
      <w:rPr>
        <w:rFonts w:ascii="Palatino Linotype" w:hAnsi="Palatino Linotype"/>
        <w:noProof/>
        <w:sz w:val="12"/>
        <w:szCs w:val="12"/>
      </w:rPr>
      <w:t>Russell S. Kirby, PhD, MS, FACE</w:t>
    </w:r>
    <w:r w:rsidRPr="009D485F">
      <w:rPr>
        <w:rFonts w:ascii="Palatino Linotype" w:hAnsi="Palatino Linotype"/>
        <w:noProof/>
        <w:sz w:val="12"/>
        <w:szCs w:val="12"/>
      </w:rPr>
      <w:tab/>
    </w:r>
    <w:r w:rsidRPr="009D485F">
      <w:rPr>
        <w:rFonts w:ascii="Palatino Linotype" w:hAnsi="Palatino Linotype"/>
        <w:noProof/>
        <w:sz w:val="12"/>
        <w:szCs w:val="12"/>
      </w:rPr>
      <w:tab/>
    </w:r>
    <w:r w:rsidR="000A3DC7" w:rsidRPr="000A3DC7">
      <w:rPr>
        <w:rFonts w:ascii="Palatino Linotype" w:hAnsi="Palatino Linotype"/>
        <w:noProof/>
        <w:sz w:val="12"/>
        <w:szCs w:val="12"/>
      </w:rPr>
      <w:t>C:\Users\kirbyr\Box\Kirby Office Computer\Documents</w:t>
    </w:r>
    <w:r w:rsidR="000A3DC7">
      <w:rPr>
        <w:rFonts w:ascii="Palatino Linotype" w:hAnsi="Palatino Linotype"/>
        <w:noProof/>
        <w:sz w:val="12"/>
        <w:szCs w:val="12"/>
      </w:rPr>
      <w:t>\</w:t>
    </w:r>
    <w:r>
      <w:rPr>
        <w:rFonts w:ascii="Palatino Linotype" w:hAnsi="Palatino Linotype"/>
        <w:noProof/>
        <w:sz w:val="12"/>
        <w:szCs w:val="12"/>
      </w:rPr>
      <w:t>curvita_202</w:t>
    </w:r>
    <w:r w:rsidR="00EA057B">
      <w:rPr>
        <w:rFonts w:ascii="Palatino Linotype" w:hAnsi="Palatino Linotype"/>
        <w:noProof/>
        <w:sz w:val="12"/>
        <w:szCs w:val="12"/>
      </w:rPr>
      <w:t>6.0</w:t>
    </w:r>
    <w:r w:rsidR="00CB0532">
      <w:rPr>
        <w:rFonts w:ascii="Palatino Linotype" w:hAnsi="Palatino Linotype"/>
        <w:noProof/>
        <w:sz w:val="12"/>
        <w:szCs w:val="12"/>
      </w:rPr>
      <w:t>4</w:t>
    </w:r>
    <w:r>
      <w:rPr>
        <w:rFonts w:ascii="Palatino Linotype" w:hAnsi="Palatino Linotype"/>
        <w:noProof/>
        <w:sz w:val="12"/>
        <w:szCs w:val="12"/>
      </w:rPr>
      <w:t>.docx</w:t>
    </w:r>
    <w:r w:rsidRPr="009D485F">
      <w:rPr>
        <w:rFonts w:ascii="Palatino Linotype" w:hAnsi="Palatino Linotype"/>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88B4" w14:textId="77777777" w:rsidR="005B06E2" w:rsidRDefault="005B06E2">
      <w:r>
        <w:separator/>
      </w:r>
    </w:p>
  </w:footnote>
  <w:footnote w:type="continuationSeparator" w:id="0">
    <w:p w14:paraId="6C41D5C6" w14:textId="77777777" w:rsidR="005B06E2" w:rsidRDefault="005B0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728B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2E32CE"/>
    <w:multiLevelType w:val="hybridMultilevel"/>
    <w:tmpl w:val="4A1C6378"/>
    <w:lvl w:ilvl="0" w:tplc="E6865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708EF"/>
    <w:multiLevelType w:val="multilevel"/>
    <w:tmpl w:val="B76A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668EC"/>
    <w:multiLevelType w:val="hybridMultilevel"/>
    <w:tmpl w:val="015446FE"/>
    <w:lvl w:ilvl="0" w:tplc="D1309F20">
      <w:start w:val="1"/>
      <w:numFmt w:val="bullet"/>
      <w:lvlText w:val="•"/>
      <w:lvlJc w:val="left"/>
      <w:pPr>
        <w:tabs>
          <w:tab w:val="num" w:pos="360"/>
        </w:tabs>
        <w:ind w:left="360" w:hanging="360"/>
      </w:pPr>
      <w:rPr>
        <w:rFonts w:ascii="Times New Roman" w:hAnsi="Times New Roman" w:hint="default"/>
      </w:rPr>
    </w:lvl>
    <w:lvl w:ilvl="1" w:tplc="088EA4C6" w:tentative="1">
      <w:start w:val="1"/>
      <w:numFmt w:val="bullet"/>
      <w:lvlText w:val="•"/>
      <w:lvlJc w:val="left"/>
      <w:pPr>
        <w:tabs>
          <w:tab w:val="num" w:pos="1080"/>
        </w:tabs>
        <w:ind w:left="1080" w:hanging="360"/>
      </w:pPr>
      <w:rPr>
        <w:rFonts w:ascii="Times New Roman" w:hAnsi="Times New Roman" w:hint="default"/>
      </w:rPr>
    </w:lvl>
    <w:lvl w:ilvl="2" w:tplc="ADD40978" w:tentative="1">
      <w:start w:val="1"/>
      <w:numFmt w:val="bullet"/>
      <w:lvlText w:val="•"/>
      <w:lvlJc w:val="left"/>
      <w:pPr>
        <w:tabs>
          <w:tab w:val="num" w:pos="1800"/>
        </w:tabs>
        <w:ind w:left="1800" w:hanging="360"/>
      </w:pPr>
      <w:rPr>
        <w:rFonts w:ascii="Times New Roman" w:hAnsi="Times New Roman" w:hint="default"/>
      </w:rPr>
    </w:lvl>
    <w:lvl w:ilvl="3" w:tplc="AEA0B570" w:tentative="1">
      <w:start w:val="1"/>
      <w:numFmt w:val="bullet"/>
      <w:lvlText w:val="•"/>
      <w:lvlJc w:val="left"/>
      <w:pPr>
        <w:tabs>
          <w:tab w:val="num" w:pos="2520"/>
        </w:tabs>
        <w:ind w:left="2520" w:hanging="360"/>
      </w:pPr>
      <w:rPr>
        <w:rFonts w:ascii="Times New Roman" w:hAnsi="Times New Roman" w:hint="default"/>
      </w:rPr>
    </w:lvl>
    <w:lvl w:ilvl="4" w:tplc="371EC7EE" w:tentative="1">
      <w:start w:val="1"/>
      <w:numFmt w:val="bullet"/>
      <w:lvlText w:val="•"/>
      <w:lvlJc w:val="left"/>
      <w:pPr>
        <w:tabs>
          <w:tab w:val="num" w:pos="3240"/>
        </w:tabs>
        <w:ind w:left="3240" w:hanging="360"/>
      </w:pPr>
      <w:rPr>
        <w:rFonts w:ascii="Times New Roman" w:hAnsi="Times New Roman" w:hint="default"/>
      </w:rPr>
    </w:lvl>
    <w:lvl w:ilvl="5" w:tplc="7FB8385A" w:tentative="1">
      <w:start w:val="1"/>
      <w:numFmt w:val="bullet"/>
      <w:lvlText w:val="•"/>
      <w:lvlJc w:val="left"/>
      <w:pPr>
        <w:tabs>
          <w:tab w:val="num" w:pos="3960"/>
        </w:tabs>
        <w:ind w:left="3960" w:hanging="360"/>
      </w:pPr>
      <w:rPr>
        <w:rFonts w:ascii="Times New Roman" w:hAnsi="Times New Roman" w:hint="default"/>
      </w:rPr>
    </w:lvl>
    <w:lvl w:ilvl="6" w:tplc="5EFC7E60" w:tentative="1">
      <w:start w:val="1"/>
      <w:numFmt w:val="bullet"/>
      <w:lvlText w:val="•"/>
      <w:lvlJc w:val="left"/>
      <w:pPr>
        <w:tabs>
          <w:tab w:val="num" w:pos="4680"/>
        </w:tabs>
        <w:ind w:left="4680" w:hanging="360"/>
      </w:pPr>
      <w:rPr>
        <w:rFonts w:ascii="Times New Roman" w:hAnsi="Times New Roman" w:hint="default"/>
      </w:rPr>
    </w:lvl>
    <w:lvl w:ilvl="7" w:tplc="87BCE0AC" w:tentative="1">
      <w:start w:val="1"/>
      <w:numFmt w:val="bullet"/>
      <w:lvlText w:val="•"/>
      <w:lvlJc w:val="left"/>
      <w:pPr>
        <w:tabs>
          <w:tab w:val="num" w:pos="5400"/>
        </w:tabs>
        <w:ind w:left="5400" w:hanging="360"/>
      </w:pPr>
      <w:rPr>
        <w:rFonts w:ascii="Times New Roman" w:hAnsi="Times New Roman" w:hint="default"/>
      </w:rPr>
    </w:lvl>
    <w:lvl w:ilvl="8" w:tplc="D968ED22"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2A430088"/>
    <w:multiLevelType w:val="hybridMultilevel"/>
    <w:tmpl w:val="299EDC8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CF330E"/>
    <w:multiLevelType w:val="multilevel"/>
    <w:tmpl w:val="C540B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470ED"/>
    <w:multiLevelType w:val="multilevel"/>
    <w:tmpl w:val="0936C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6D5A13"/>
    <w:multiLevelType w:val="hybridMultilevel"/>
    <w:tmpl w:val="AC4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F86F14"/>
    <w:multiLevelType w:val="hybridMultilevel"/>
    <w:tmpl w:val="67EAD6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C81646"/>
    <w:multiLevelType w:val="multilevel"/>
    <w:tmpl w:val="41966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249178">
    <w:abstractNumId w:val="4"/>
  </w:num>
  <w:num w:numId="2" w16cid:durableId="1104181858">
    <w:abstractNumId w:val="5"/>
  </w:num>
  <w:num w:numId="3" w16cid:durableId="474882482">
    <w:abstractNumId w:val="2"/>
  </w:num>
  <w:num w:numId="4" w16cid:durableId="87701821">
    <w:abstractNumId w:val="8"/>
  </w:num>
  <w:num w:numId="5" w16cid:durableId="983268082">
    <w:abstractNumId w:val="3"/>
  </w:num>
  <w:num w:numId="6" w16cid:durableId="577637424">
    <w:abstractNumId w:val="6"/>
  </w:num>
  <w:num w:numId="7" w16cid:durableId="1873837205">
    <w:abstractNumId w:val="7"/>
  </w:num>
  <w:num w:numId="8" w16cid:durableId="113794141">
    <w:abstractNumId w:val="1"/>
  </w:num>
  <w:num w:numId="9" w16cid:durableId="1429304110">
    <w:abstractNumId w:val="0"/>
  </w:num>
  <w:num w:numId="10" w16cid:durableId="8428594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6" w:nlCheck="1" w:checkStyle="1"/>
  <w:activeWritingStyle w:appName="MSWord" w:lang="fr-FR" w:vendorID="64" w:dllVersion="6" w:nlCheck="1" w:checkStyle="0"/>
  <w:activeWritingStyle w:appName="MSWord" w:lang="en-CA" w:vendorID="64" w:dllVersion="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fr-CA" w:vendorID="64" w:dllVersion="6" w:nlCheck="1" w:checkStyle="1"/>
  <w:activeWritingStyle w:appName="MSWord" w:lang="es-NI"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en-GB"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C4"/>
    <w:rsid w:val="000004C8"/>
    <w:rsid w:val="00000572"/>
    <w:rsid w:val="00000747"/>
    <w:rsid w:val="0000084B"/>
    <w:rsid w:val="00000935"/>
    <w:rsid w:val="00000BC3"/>
    <w:rsid w:val="00000FFA"/>
    <w:rsid w:val="00001228"/>
    <w:rsid w:val="00001DB6"/>
    <w:rsid w:val="0000203B"/>
    <w:rsid w:val="00002282"/>
    <w:rsid w:val="00002C18"/>
    <w:rsid w:val="000031BF"/>
    <w:rsid w:val="0000371A"/>
    <w:rsid w:val="0000397E"/>
    <w:rsid w:val="00003C40"/>
    <w:rsid w:val="00003D2E"/>
    <w:rsid w:val="00004F0E"/>
    <w:rsid w:val="000051C0"/>
    <w:rsid w:val="000059D4"/>
    <w:rsid w:val="00005A36"/>
    <w:rsid w:val="00006155"/>
    <w:rsid w:val="00006B81"/>
    <w:rsid w:val="00006D94"/>
    <w:rsid w:val="00006E5F"/>
    <w:rsid w:val="00010267"/>
    <w:rsid w:val="00010524"/>
    <w:rsid w:val="00010A3C"/>
    <w:rsid w:val="00010E8D"/>
    <w:rsid w:val="00010ED0"/>
    <w:rsid w:val="00010ED3"/>
    <w:rsid w:val="00011165"/>
    <w:rsid w:val="000114B3"/>
    <w:rsid w:val="00011756"/>
    <w:rsid w:val="00011B59"/>
    <w:rsid w:val="00011BCC"/>
    <w:rsid w:val="00011E3E"/>
    <w:rsid w:val="00011FB9"/>
    <w:rsid w:val="00011FD3"/>
    <w:rsid w:val="00012369"/>
    <w:rsid w:val="00012485"/>
    <w:rsid w:val="00012A6C"/>
    <w:rsid w:val="00012B81"/>
    <w:rsid w:val="00012CEA"/>
    <w:rsid w:val="0001345E"/>
    <w:rsid w:val="0001359D"/>
    <w:rsid w:val="00013D57"/>
    <w:rsid w:val="00013E9C"/>
    <w:rsid w:val="00014213"/>
    <w:rsid w:val="00014394"/>
    <w:rsid w:val="00014494"/>
    <w:rsid w:val="00014603"/>
    <w:rsid w:val="000148F8"/>
    <w:rsid w:val="00015205"/>
    <w:rsid w:val="00015256"/>
    <w:rsid w:val="000152DE"/>
    <w:rsid w:val="000157BF"/>
    <w:rsid w:val="00015C61"/>
    <w:rsid w:val="00015D8A"/>
    <w:rsid w:val="00015F95"/>
    <w:rsid w:val="00016269"/>
    <w:rsid w:val="000168B3"/>
    <w:rsid w:val="00016A9D"/>
    <w:rsid w:val="000171DF"/>
    <w:rsid w:val="00017372"/>
    <w:rsid w:val="000179AE"/>
    <w:rsid w:val="000179C0"/>
    <w:rsid w:val="00020013"/>
    <w:rsid w:val="00020AAA"/>
    <w:rsid w:val="000210EE"/>
    <w:rsid w:val="0002117E"/>
    <w:rsid w:val="00021B20"/>
    <w:rsid w:val="00021F31"/>
    <w:rsid w:val="00022094"/>
    <w:rsid w:val="00022239"/>
    <w:rsid w:val="00022DDE"/>
    <w:rsid w:val="00022E4B"/>
    <w:rsid w:val="00023350"/>
    <w:rsid w:val="000239F1"/>
    <w:rsid w:val="00023A06"/>
    <w:rsid w:val="00023C67"/>
    <w:rsid w:val="00023D88"/>
    <w:rsid w:val="00024139"/>
    <w:rsid w:val="00024D9E"/>
    <w:rsid w:val="00025640"/>
    <w:rsid w:val="00025818"/>
    <w:rsid w:val="0002584E"/>
    <w:rsid w:val="0002641C"/>
    <w:rsid w:val="00026868"/>
    <w:rsid w:val="0002689F"/>
    <w:rsid w:val="00026B33"/>
    <w:rsid w:val="00026E0F"/>
    <w:rsid w:val="00026FDC"/>
    <w:rsid w:val="000270F0"/>
    <w:rsid w:val="00027104"/>
    <w:rsid w:val="00027636"/>
    <w:rsid w:val="00027F79"/>
    <w:rsid w:val="00027FC6"/>
    <w:rsid w:val="0003017F"/>
    <w:rsid w:val="0003073E"/>
    <w:rsid w:val="00030F6D"/>
    <w:rsid w:val="000310A4"/>
    <w:rsid w:val="00031158"/>
    <w:rsid w:val="00031242"/>
    <w:rsid w:val="00031BE0"/>
    <w:rsid w:val="0003217D"/>
    <w:rsid w:val="00032517"/>
    <w:rsid w:val="00032614"/>
    <w:rsid w:val="000329B1"/>
    <w:rsid w:val="00032B7F"/>
    <w:rsid w:val="00032CF4"/>
    <w:rsid w:val="00032F39"/>
    <w:rsid w:val="00032FC6"/>
    <w:rsid w:val="0003402F"/>
    <w:rsid w:val="000347C2"/>
    <w:rsid w:val="00034AF3"/>
    <w:rsid w:val="00034ED5"/>
    <w:rsid w:val="0003553F"/>
    <w:rsid w:val="000356DB"/>
    <w:rsid w:val="000358A1"/>
    <w:rsid w:val="00035C29"/>
    <w:rsid w:val="00035F97"/>
    <w:rsid w:val="000361D7"/>
    <w:rsid w:val="0003627E"/>
    <w:rsid w:val="00036EA5"/>
    <w:rsid w:val="000371AB"/>
    <w:rsid w:val="0003777A"/>
    <w:rsid w:val="00037ACA"/>
    <w:rsid w:val="00037C34"/>
    <w:rsid w:val="00037FA0"/>
    <w:rsid w:val="00040239"/>
    <w:rsid w:val="00040B55"/>
    <w:rsid w:val="00040CA3"/>
    <w:rsid w:val="000414A6"/>
    <w:rsid w:val="0004155F"/>
    <w:rsid w:val="000419AF"/>
    <w:rsid w:val="00041AAF"/>
    <w:rsid w:val="0004209C"/>
    <w:rsid w:val="00042536"/>
    <w:rsid w:val="00042582"/>
    <w:rsid w:val="0004267A"/>
    <w:rsid w:val="00042A96"/>
    <w:rsid w:val="00043958"/>
    <w:rsid w:val="00043C14"/>
    <w:rsid w:val="00043D6E"/>
    <w:rsid w:val="00044360"/>
    <w:rsid w:val="0004446A"/>
    <w:rsid w:val="00044659"/>
    <w:rsid w:val="00044EA0"/>
    <w:rsid w:val="0004506C"/>
    <w:rsid w:val="000450D1"/>
    <w:rsid w:val="000450FB"/>
    <w:rsid w:val="0004514A"/>
    <w:rsid w:val="000451FF"/>
    <w:rsid w:val="00045420"/>
    <w:rsid w:val="00045594"/>
    <w:rsid w:val="00045843"/>
    <w:rsid w:val="00045958"/>
    <w:rsid w:val="00045AB4"/>
    <w:rsid w:val="00045D10"/>
    <w:rsid w:val="000463CE"/>
    <w:rsid w:val="00046B34"/>
    <w:rsid w:val="0005082E"/>
    <w:rsid w:val="000509D9"/>
    <w:rsid w:val="00050FDE"/>
    <w:rsid w:val="000512FD"/>
    <w:rsid w:val="00051414"/>
    <w:rsid w:val="0005144A"/>
    <w:rsid w:val="00051454"/>
    <w:rsid w:val="00051820"/>
    <w:rsid w:val="00051DB5"/>
    <w:rsid w:val="00051DF2"/>
    <w:rsid w:val="00051E7B"/>
    <w:rsid w:val="00051EA9"/>
    <w:rsid w:val="0005216C"/>
    <w:rsid w:val="00052220"/>
    <w:rsid w:val="00052837"/>
    <w:rsid w:val="00052AD6"/>
    <w:rsid w:val="00052DD2"/>
    <w:rsid w:val="0005315A"/>
    <w:rsid w:val="00053E0F"/>
    <w:rsid w:val="00054282"/>
    <w:rsid w:val="000543E5"/>
    <w:rsid w:val="000543FF"/>
    <w:rsid w:val="00054A16"/>
    <w:rsid w:val="00055030"/>
    <w:rsid w:val="00055965"/>
    <w:rsid w:val="00056105"/>
    <w:rsid w:val="00056A98"/>
    <w:rsid w:val="000573F3"/>
    <w:rsid w:val="00057556"/>
    <w:rsid w:val="00057685"/>
    <w:rsid w:val="000576B6"/>
    <w:rsid w:val="000579BD"/>
    <w:rsid w:val="00057AB1"/>
    <w:rsid w:val="00057B18"/>
    <w:rsid w:val="00057E9E"/>
    <w:rsid w:val="00060148"/>
    <w:rsid w:val="00060300"/>
    <w:rsid w:val="000605A7"/>
    <w:rsid w:val="00060AC5"/>
    <w:rsid w:val="00061440"/>
    <w:rsid w:val="0006169A"/>
    <w:rsid w:val="00061D36"/>
    <w:rsid w:val="000629F7"/>
    <w:rsid w:val="000631F0"/>
    <w:rsid w:val="00063466"/>
    <w:rsid w:val="00063585"/>
    <w:rsid w:val="00063710"/>
    <w:rsid w:val="00063E88"/>
    <w:rsid w:val="0006414A"/>
    <w:rsid w:val="00064943"/>
    <w:rsid w:val="00064D35"/>
    <w:rsid w:val="00064ED4"/>
    <w:rsid w:val="00065249"/>
    <w:rsid w:val="00065B37"/>
    <w:rsid w:val="000663FB"/>
    <w:rsid w:val="00066874"/>
    <w:rsid w:val="00066C5E"/>
    <w:rsid w:val="00067156"/>
    <w:rsid w:val="000673F6"/>
    <w:rsid w:val="00067917"/>
    <w:rsid w:val="00067E44"/>
    <w:rsid w:val="00067EFA"/>
    <w:rsid w:val="00070527"/>
    <w:rsid w:val="00070588"/>
    <w:rsid w:val="000706F9"/>
    <w:rsid w:val="000708DD"/>
    <w:rsid w:val="00070A93"/>
    <w:rsid w:val="00070D4E"/>
    <w:rsid w:val="0007112E"/>
    <w:rsid w:val="00071378"/>
    <w:rsid w:val="0007199F"/>
    <w:rsid w:val="000720D7"/>
    <w:rsid w:val="000728AC"/>
    <w:rsid w:val="0007308D"/>
    <w:rsid w:val="0007354A"/>
    <w:rsid w:val="000736E2"/>
    <w:rsid w:val="00073709"/>
    <w:rsid w:val="00073727"/>
    <w:rsid w:val="00073D31"/>
    <w:rsid w:val="00073E1C"/>
    <w:rsid w:val="0007409F"/>
    <w:rsid w:val="00074401"/>
    <w:rsid w:val="00074B29"/>
    <w:rsid w:val="00074C36"/>
    <w:rsid w:val="00075430"/>
    <w:rsid w:val="00076B58"/>
    <w:rsid w:val="000773C0"/>
    <w:rsid w:val="0007768F"/>
    <w:rsid w:val="000779D5"/>
    <w:rsid w:val="00077D31"/>
    <w:rsid w:val="0008003A"/>
    <w:rsid w:val="000808E9"/>
    <w:rsid w:val="00080D39"/>
    <w:rsid w:val="00080D3E"/>
    <w:rsid w:val="00080E84"/>
    <w:rsid w:val="00081CAF"/>
    <w:rsid w:val="00081D56"/>
    <w:rsid w:val="0008232E"/>
    <w:rsid w:val="00082D11"/>
    <w:rsid w:val="000833D3"/>
    <w:rsid w:val="000834E5"/>
    <w:rsid w:val="00083634"/>
    <w:rsid w:val="000845C7"/>
    <w:rsid w:val="000846F5"/>
    <w:rsid w:val="00084CB7"/>
    <w:rsid w:val="00084FF9"/>
    <w:rsid w:val="00085A53"/>
    <w:rsid w:val="00085A5A"/>
    <w:rsid w:val="00085D17"/>
    <w:rsid w:val="00085D97"/>
    <w:rsid w:val="00085E20"/>
    <w:rsid w:val="0008653F"/>
    <w:rsid w:val="00086AC5"/>
    <w:rsid w:val="00086D03"/>
    <w:rsid w:val="000876DE"/>
    <w:rsid w:val="00087CE6"/>
    <w:rsid w:val="00090686"/>
    <w:rsid w:val="0009075C"/>
    <w:rsid w:val="00090CC5"/>
    <w:rsid w:val="00090D38"/>
    <w:rsid w:val="000910C6"/>
    <w:rsid w:val="00091559"/>
    <w:rsid w:val="000917D3"/>
    <w:rsid w:val="00091DF2"/>
    <w:rsid w:val="00091EAB"/>
    <w:rsid w:val="00091EF7"/>
    <w:rsid w:val="00092A71"/>
    <w:rsid w:val="00092B41"/>
    <w:rsid w:val="00092BA7"/>
    <w:rsid w:val="0009324B"/>
    <w:rsid w:val="0009362B"/>
    <w:rsid w:val="00093CE1"/>
    <w:rsid w:val="00093DFB"/>
    <w:rsid w:val="00093FB7"/>
    <w:rsid w:val="000940E0"/>
    <w:rsid w:val="000949AC"/>
    <w:rsid w:val="00094E63"/>
    <w:rsid w:val="0009592C"/>
    <w:rsid w:val="00095B4E"/>
    <w:rsid w:val="000965E0"/>
    <w:rsid w:val="000967F1"/>
    <w:rsid w:val="00096BE2"/>
    <w:rsid w:val="000974B4"/>
    <w:rsid w:val="00097CDF"/>
    <w:rsid w:val="00097DE5"/>
    <w:rsid w:val="00097E0F"/>
    <w:rsid w:val="000A0323"/>
    <w:rsid w:val="000A055F"/>
    <w:rsid w:val="000A09C5"/>
    <w:rsid w:val="000A1392"/>
    <w:rsid w:val="000A1670"/>
    <w:rsid w:val="000A189D"/>
    <w:rsid w:val="000A1933"/>
    <w:rsid w:val="000A1A0B"/>
    <w:rsid w:val="000A25C8"/>
    <w:rsid w:val="000A2871"/>
    <w:rsid w:val="000A2C1B"/>
    <w:rsid w:val="000A2E55"/>
    <w:rsid w:val="000A3053"/>
    <w:rsid w:val="000A3379"/>
    <w:rsid w:val="000A3B2B"/>
    <w:rsid w:val="000A3DC7"/>
    <w:rsid w:val="000A405D"/>
    <w:rsid w:val="000A4755"/>
    <w:rsid w:val="000A47D7"/>
    <w:rsid w:val="000A48CA"/>
    <w:rsid w:val="000A48F2"/>
    <w:rsid w:val="000A490C"/>
    <w:rsid w:val="000A4B4E"/>
    <w:rsid w:val="000A4C02"/>
    <w:rsid w:val="000A51EC"/>
    <w:rsid w:val="000A5F43"/>
    <w:rsid w:val="000A65B1"/>
    <w:rsid w:val="000A65C5"/>
    <w:rsid w:val="000A6778"/>
    <w:rsid w:val="000A6A83"/>
    <w:rsid w:val="000A6C5C"/>
    <w:rsid w:val="000A6CD9"/>
    <w:rsid w:val="000A718F"/>
    <w:rsid w:val="000A7955"/>
    <w:rsid w:val="000A798C"/>
    <w:rsid w:val="000B00FD"/>
    <w:rsid w:val="000B010E"/>
    <w:rsid w:val="000B060D"/>
    <w:rsid w:val="000B0719"/>
    <w:rsid w:val="000B0825"/>
    <w:rsid w:val="000B08DA"/>
    <w:rsid w:val="000B0FAB"/>
    <w:rsid w:val="000B11C5"/>
    <w:rsid w:val="000B12CA"/>
    <w:rsid w:val="000B12F4"/>
    <w:rsid w:val="000B181D"/>
    <w:rsid w:val="000B18D5"/>
    <w:rsid w:val="000B1D24"/>
    <w:rsid w:val="000B2608"/>
    <w:rsid w:val="000B2732"/>
    <w:rsid w:val="000B2B2C"/>
    <w:rsid w:val="000B2BDF"/>
    <w:rsid w:val="000B3133"/>
    <w:rsid w:val="000B3144"/>
    <w:rsid w:val="000B3213"/>
    <w:rsid w:val="000B33DA"/>
    <w:rsid w:val="000B33FA"/>
    <w:rsid w:val="000B38EB"/>
    <w:rsid w:val="000B3A65"/>
    <w:rsid w:val="000B3CA6"/>
    <w:rsid w:val="000B4405"/>
    <w:rsid w:val="000B485A"/>
    <w:rsid w:val="000B5198"/>
    <w:rsid w:val="000B5602"/>
    <w:rsid w:val="000B5771"/>
    <w:rsid w:val="000B5945"/>
    <w:rsid w:val="000B5A2E"/>
    <w:rsid w:val="000B5BA8"/>
    <w:rsid w:val="000B659D"/>
    <w:rsid w:val="000B696C"/>
    <w:rsid w:val="000B7774"/>
    <w:rsid w:val="000C0195"/>
    <w:rsid w:val="000C0345"/>
    <w:rsid w:val="000C0AA7"/>
    <w:rsid w:val="000C154B"/>
    <w:rsid w:val="000C1800"/>
    <w:rsid w:val="000C1BBF"/>
    <w:rsid w:val="000C1CE1"/>
    <w:rsid w:val="000C3253"/>
    <w:rsid w:val="000C3B15"/>
    <w:rsid w:val="000C48C2"/>
    <w:rsid w:val="000C4C08"/>
    <w:rsid w:val="000C51AB"/>
    <w:rsid w:val="000C5325"/>
    <w:rsid w:val="000C571A"/>
    <w:rsid w:val="000C57EF"/>
    <w:rsid w:val="000C5DA7"/>
    <w:rsid w:val="000C67BC"/>
    <w:rsid w:val="000C6CD4"/>
    <w:rsid w:val="000C703B"/>
    <w:rsid w:val="000C728B"/>
    <w:rsid w:val="000C7841"/>
    <w:rsid w:val="000C79E7"/>
    <w:rsid w:val="000D02A1"/>
    <w:rsid w:val="000D1242"/>
    <w:rsid w:val="000D15F6"/>
    <w:rsid w:val="000D18D0"/>
    <w:rsid w:val="000D1C9F"/>
    <w:rsid w:val="000D239B"/>
    <w:rsid w:val="000D27B7"/>
    <w:rsid w:val="000D2BE9"/>
    <w:rsid w:val="000D3212"/>
    <w:rsid w:val="000D34C6"/>
    <w:rsid w:val="000D35FC"/>
    <w:rsid w:val="000D366B"/>
    <w:rsid w:val="000D38D7"/>
    <w:rsid w:val="000D4624"/>
    <w:rsid w:val="000D4EA1"/>
    <w:rsid w:val="000D4F3C"/>
    <w:rsid w:val="000D5391"/>
    <w:rsid w:val="000D56EE"/>
    <w:rsid w:val="000D572F"/>
    <w:rsid w:val="000D619F"/>
    <w:rsid w:val="000D645A"/>
    <w:rsid w:val="000D65DE"/>
    <w:rsid w:val="000D69B3"/>
    <w:rsid w:val="000D6B42"/>
    <w:rsid w:val="000D6D0D"/>
    <w:rsid w:val="000D6F73"/>
    <w:rsid w:val="000D6FFA"/>
    <w:rsid w:val="000D7809"/>
    <w:rsid w:val="000D785E"/>
    <w:rsid w:val="000D7BFD"/>
    <w:rsid w:val="000D7D52"/>
    <w:rsid w:val="000D7DE4"/>
    <w:rsid w:val="000D7FE3"/>
    <w:rsid w:val="000E0042"/>
    <w:rsid w:val="000E0999"/>
    <w:rsid w:val="000E1134"/>
    <w:rsid w:val="000E1514"/>
    <w:rsid w:val="000E198C"/>
    <w:rsid w:val="000E1A0E"/>
    <w:rsid w:val="000E1CB0"/>
    <w:rsid w:val="000E1CD5"/>
    <w:rsid w:val="000E2000"/>
    <w:rsid w:val="000E20D0"/>
    <w:rsid w:val="000E213B"/>
    <w:rsid w:val="000E26DE"/>
    <w:rsid w:val="000E2848"/>
    <w:rsid w:val="000E3509"/>
    <w:rsid w:val="000E368E"/>
    <w:rsid w:val="000E3841"/>
    <w:rsid w:val="000E3EB3"/>
    <w:rsid w:val="000E406D"/>
    <w:rsid w:val="000E4350"/>
    <w:rsid w:val="000E5089"/>
    <w:rsid w:val="000E5686"/>
    <w:rsid w:val="000E5B0E"/>
    <w:rsid w:val="000E5BDD"/>
    <w:rsid w:val="000E5E73"/>
    <w:rsid w:val="000E63A9"/>
    <w:rsid w:val="000E63B6"/>
    <w:rsid w:val="000E658F"/>
    <w:rsid w:val="000E6648"/>
    <w:rsid w:val="000E675A"/>
    <w:rsid w:val="000E74BB"/>
    <w:rsid w:val="000E7967"/>
    <w:rsid w:val="000E79A6"/>
    <w:rsid w:val="000E7E10"/>
    <w:rsid w:val="000F0D65"/>
    <w:rsid w:val="000F0EBC"/>
    <w:rsid w:val="000F17B8"/>
    <w:rsid w:val="000F18CF"/>
    <w:rsid w:val="000F1A78"/>
    <w:rsid w:val="000F1BF2"/>
    <w:rsid w:val="000F1DC6"/>
    <w:rsid w:val="000F25B4"/>
    <w:rsid w:val="000F2784"/>
    <w:rsid w:val="000F2A39"/>
    <w:rsid w:val="000F2CE2"/>
    <w:rsid w:val="000F2D64"/>
    <w:rsid w:val="000F3442"/>
    <w:rsid w:val="000F3523"/>
    <w:rsid w:val="000F3622"/>
    <w:rsid w:val="000F38E9"/>
    <w:rsid w:val="000F3991"/>
    <w:rsid w:val="000F3A2B"/>
    <w:rsid w:val="000F3F40"/>
    <w:rsid w:val="000F3FCE"/>
    <w:rsid w:val="000F439B"/>
    <w:rsid w:val="000F44F9"/>
    <w:rsid w:val="000F4577"/>
    <w:rsid w:val="000F4C4D"/>
    <w:rsid w:val="000F514A"/>
    <w:rsid w:val="000F54AA"/>
    <w:rsid w:val="000F5B67"/>
    <w:rsid w:val="000F5E05"/>
    <w:rsid w:val="000F5EAF"/>
    <w:rsid w:val="000F66A7"/>
    <w:rsid w:val="000F6848"/>
    <w:rsid w:val="000F6F5B"/>
    <w:rsid w:val="000F6FB0"/>
    <w:rsid w:val="000F76E4"/>
    <w:rsid w:val="000F76EE"/>
    <w:rsid w:val="0010023F"/>
    <w:rsid w:val="00100457"/>
    <w:rsid w:val="00100628"/>
    <w:rsid w:val="0010099B"/>
    <w:rsid w:val="0010161D"/>
    <w:rsid w:val="001016A4"/>
    <w:rsid w:val="0010170C"/>
    <w:rsid w:val="00101ECB"/>
    <w:rsid w:val="00102FF3"/>
    <w:rsid w:val="0010382E"/>
    <w:rsid w:val="00103E7D"/>
    <w:rsid w:val="0010404F"/>
    <w:rsid w:val="00104592"/>
    <w:rsid w:val="00104D1A"/>
    <w:rsid w:val="00104E97"/>
    <w:rsid w:val="00104EF9"/>
    <w:rsid w:val="00104FE2"/>
    <w:rsid w:val="00105657"/>
    <w:rsid w:val="001057E6"/>
    <w:rsid w:val="00105B6B"/>
    <w:rsid w:val="00106230"/>
    <w:rsid w:val="0010655F"/>
    <w:rsid w:val="0010693B"/>
    <w:rsid w:val="00106C5D"/>
    <w:rsid w:val="00106D31"/>
    <w:rsid w:val="00106D44"/>
    <w:rsid w:val="00106E65"/>
    <w:rsid w:val="001077A9"/>
    <w:rsid w:val="001079F9"/>
    <w:rsid w:val="00107D7B"/>
    <w:rsid w:val="001104CE"/>
    <w:rsid w:val="001109B5"/>
    <w:rsid w:val="00111176"/>
    <w:rsid w:val="00111589"/>
    <w:rsid w:val="00111708"/>
    <w:rsid w:val="00111CA9"/>
    <w:rsid w:val="001120D9"/>
    <w:rsid w:val="001120E4"/>
    <w:rsid w:val="00112330"/>
    <w:rsid w:val="00112963"/>
    <w:rsid w:val="001129EE"/>
    <w:rsid w:val="00112A68"/>
    <w:rsid w:val="00112C89"/>
    <w:rsid w:val="00112DB0"/>
    <w:rsid w:val="0011368E"/>
    <w:rsid w:val="001136FD"/>
    <w:rsid w:val="00113BC9"/>
    <w:rsid w:val="00113E02"/>
    <w:rsid w:val="001140AD"/>
    <w:rsid w:val="001142EC"/>
    <w:rsid w:val="00114C4F"/>
    <w:rsid w:val="00114FD6"/>
    <w:rsid w:val="00115220"/>
    <w:rsid w:val="00115256"/>
    <w:rsid w:val="00115358"/>
    <w:rsid w:val="00115516"/>
    <w:rsid w:val="00116C5D"/>
    <w:rsid w:val="001203FA"/>
    <w:rsid w:val="0012078F"/>
    <w:rsid w:val="00120ED4"/>
    <w:rsid w:val="00120FAD"/>
    <w:rsid w:val="0012109C"/>
    <w:rsid w:val="0012120F"/>
    <w:rsid w:val="0012132A"/>
    <w:rsid w:val="00121666"/>
    <w:rsid w:val="001216AF"/>
    <w:rsid w:val="001218C7"/>
    <w:rsid w:val="00121B9D"/>
    <w:rsid w:val="00122226"/>
    <w:rsid w:val="00122B14"/>
    <w:rsid w:val="00122DF9"/>
    <w:rsid w:val="00122F1D"/>
    <w:rsid w:val="00123187"/>
    <w:rsid w:val="0012327E"/>
    <w:rsid w:val="0012352F"/>
    <w:rsid w:val="00124770"/>
    <w:rsid w:val="00124E78"/>
    <w:rsid w:val="001251F3"/>
    <w:rsid w:val="001253DB"/>
    <w:rsid w:val="0012568D"/>
    <w:rsid w:val="00125CB7"/>
    <w:rsid w:val="00125E14"/>
    <w:rsid w:val="001269DE"/>
    <w:rsid w:val="00126B44"/>
    <w:rsid w:val="00126DDD"/>
    <w:rsid w:val="00126FF3"/>
    <w:rsid w:val="001279A3"/>
    <w:rsid w:val="00130136"/>
    <w:rsid w:val="00130242"/>
    <w:rsid w:val="00130398"/>
    <w:rsid w:val="00130851"/>
    <w:rsid w:val="001308DC"/>
    <w:rsid w:val="00130CE2"/>
    <w:rsid w:val="00130EAE"/>
    <w:rsid w:val="001315D4"/>
    <w:rsid w:val="001319D7"/>
    <w:rsid w:val="00131B56"/>
    <w:rsid w:val="001321C3"/>
    <w:rsid w:val="0013292B"/>
    <w:rsid w:val="00132B06"/>
    <w:rsid w:val="00132B73"/>
    <w:rsid w:val="001332C4"/>
    <w:rsid w:val="00133D5C"/>
    <w:rsid w:val="00133DBF"/>
    <w:rsid w:val="00134AB2"/>
    <w:rsid w:val="00134EB7"/>
    <w:rsid w:val="001353BC"/>
    <w:rsid w:val="001355CD"/>
    <w:rsid w:val="00135A5E"/>
    <w:rsid w:val="001361A2"/>
    <w:rsid w:val="00136958"/>
    <w:rsid w:val="00136FF5"/>
    <w:rsid w:val="00137A67"/>
    <w:rsid w:val="00137C2E"/>
    <w:rsid w:val="00137E66"/>
    <w:rsid w:val="00140194"/>
    <w:rsid w:val="0014030A"/>
    <w:rsid w:val="001406D2"/>
    <w:rsid w:val="00140787"/>
    <w:rsid w:val="00140D13"/>
    <w:rsid w:val="00140FFF"/>
    <w:rsid w:val="0014104B"/>
    <w:rsid w:val="001413F2"/>
    <w:rsid w:val="00141400"/>
    <w:rsid w:val="00141549"/>
    <w:rsid w:val="00141906"/>
    <w:rsid w:val="001419E4"/>
    <w:rsid w:val="00142693"/>
    <w:rsid w:val="00142736"/>
    <w:rsid w:val="00142895"/>
    <w:rsid w:val="001429C3"/>
    <w:rsid w:val="00142B88"/>
    <w:rsid w:val="00143090"/>
    <w:rsid w:val="001433B6"/>
    <w:rsid w:val="00143632"/>
    <w:rsid w:val="00143943"/>
    <w:rsid w:val="00143A2C"/>
    <w:rsid w:val="00143AB9"/>
    <w:rsid w:val="00143D65"/>
    <w:rsid w:val="00144323"/>
    <w:rsid w:val="00144344"/>
    <w:rsid w:val="0014482B"/>
    <w:rsid w:val="00144E93"/>
    <w:rsid w:val="001455C3"/>
    <w:rsid w:val="00145A18"/>
    <w:rsid w:val="00146264"/>
    <w:rsid w:val="0014649C"/>
    <w:rsid w:val="0014694D"/>
    <w:rsid w:val="00146A54"/>
    <w:rsid w:val="0014731A"/>
    <w:rsid w:val="00147986"/>
    <w:rsid w:val="00147EC6"/>
    <w:rsid w:val="001506E8"/>
    <w:rsid w:val="0015070C"/>
    <w:rsid w:val="0015079D"/>
    <w:rsid w:val="001508B7"/>
    <w:rsid w:val="00150901"/>
    <w:rsid w:val="00150E02"/>
    <w:rsid w:val="001517F0"/>
    <w:rsid w:val="00151B4D"/>
    <w:rsid w:val="00151C3B"/>
    <w:rsid w:val="00151C72"/>
    <w:rsid w:val="00151CD4"/>
    <w:rsid w:val="00151EE9"/>
    <w:rsid w:val="00152015"/>
    <w:rsid w:val="0015223E"/>
    <w:rsid w:val="0015233F"/>
    <w:rsid w:val="00152B01"/>
    <w:rsid w:val="00152DDA"/>
    <w:rsid w:val="00152F27"/>
    <w:rsid w:val="0015348C"/>
    <w:rsid w:val="001539E8"/>
    <w:rsid w:val="00153B8B"/>
    <w:rsid w:val="0015469C"/>
    <w:rsid w:val="00155988"/>
    <w:rsid w:val="00155AD8"/>
    <w:rsid w:val="00155BC8"/>
    <w:rsid w:val="00156679"/>
    <w:rsid w:val="0015739C"/>
    <w:rsid w:val="001574BF"/>
    <w:rsid w:val="0015764A"/>
    <w:rsid w:val="00157A01"/>
    <w:rsid w:val="00157A16"/>
    <w:rsid w:val="00160437"/>
    <w:rsid w:val="00160668"/>
    <w:rsid w:val="00160753"/>
    <w:rsid w:val="001607A8"/>
    <w:rsid w:val="00160B25"/>
    <w:rsid w:val="00160EDE"/>
    <w:rsid w:val="00161BDF"/>
    <w:rsid w:val="00161D5F"/>
    <w:rsid w:val="00162388"/>
    <w:rsid w:val="00162A89"/>
    <w:rsid w:val="00162BC8"/>
    <w:rsid w:val="00162EC7"/>
    <w:rsid w:val="001631EF"/>
    <w:rsid w:val="001634A0"/>
    <w:rsid w:val="0016372D"/>
    <w:rsid w:val="00163762"/>
    <w:rsid w:val="00163FA8"/>
    <w:rsid w:val="00163FAE"/>
    <w:rsid w:val="00164150"/>
    <w:rsid w:val="001642F8"/>
    <w:rsid w:val="0016511B"/>
    <w:rsid w:val="001651B7"/>
    <w:rsid w:val="0016595F"/>
    <w:rsid w:val="00165E62"/>
    <w:rsid w:val="001660C7"/>
    <w:rsid w:val="00166220"/>
    <w:rsid w:val="00166670"/>
    <w:rsid w:val="0016671A"/>
    <w:rsid w:val="00167035"/>
    <w:rsid w:val="00167484"/>
    <w:rsid w:val="001674D5"/>
    <w:rsid w:val="00167910"/>
    <w:rsid w:val="00170229"/>
    <w:rsid w:val="001702E1"/>
    <w:rsid w:val="00170969"/>
    <w:rsid w:val="0017107D"/>
    <w:rsid w:val="0017136F"/>
    <w:rsid w:val="00171A45"/>
    <w:rsid w:val="00171B78"/>
    <w:rsid w:val="00171F34"/>
    <w:rsid w:val="001722DF"/>
    <w:rsid w:val="0017273F"/>
    <w:rsid w:val="00172ADA"/>
    <w:rsid w:val="00172E5B"/>
    <w:rsid w:val="001735F0"/>
    <w:rsid w:val="001738DF"/>
    <w:rsid w:val="001740E9"/>
    <w:rsid w:val="0017443A"/>
    <w:rsid w:val="001744A4"/>
    <w:rsid w:val="0017456A"/>
    <w:rsid w:val="00174875"/>
    <w:rsid w:val="0017493A"/>
    <w:rsid w:val="00174B91"/>
    <w:rsid w:val="00174C42"/>
    <w:rsid w:val="00175244"/>
    <w:rsid w:val="001752B6"/>
    <w:rsid w:val="001752C1"/>
    <w:rsid w:val="00175434"/>
    <w:rsid w:val="001756BB"/>
    <w:rsid w:val="00176433"/>
    <w:rsid w:val="0017696B"/>
    <w:rsid w:val="00176C09"/>
    <w:rsid w:val="00176C73"/>
    <w:rsid w:val="00176E11"/>
    <w:rsid w:val="001771FC"/>
    <w:rsid w:val="00177936"/>
    <w:rsid w:val="00177E0C"/>
    <w:rsid w:val="00180D35"/>
    <w:rsid w:val="00180D5C"/>
    <w:rsid w:val="00181324"/>
    <w:rsid w:val="001819DB"/>
    <w:rsid w:val="0018218F"/>
    <w:rsid w:val="00182342"/>
    <w:rsid w:val="0018256E"/>
    <w:rsid w:val="00182A59"/>
    <w:rsid w:val="00182BC4"/>
    <w:rsid w:val="00182D18"/>
    <w:rsid w:val="00183049"/>
    <w:rsid w:val="00183352"/>
    <w:rsid w:val="0018347D"/>
    <w:rsid w:val="00183520"/>
    <w:rsid w:val="0018358E"/>
    <w:rsid w:val="001835A6"/>
    <w:rsid w:val="001838D6"/>
    <w:rsid w:val="00183B3C"/>
    <w:rsid w:val="00183ECD"/>
    <w:rsid w:val="00183FB3"/>
    <w:rsid w:val="001840EC"/>
    <w:rsid w:val="00184BA1"/>
    <w:rsid w:val="00184C58"/>
    <w:rsid w:val="00185CC0"/>
    <w:rsid w:val="00185CEA"/>
    <w:rsid w:val="00185F9F"/>
    <w:rsid w:val="00186B1A"/>
    <w:rsid w:val="00186B8E"/>
    <w:rsid w:val="00186E37"/>
    <w:rsid w:val="00187170"/>
    <w:rsid w:val="00187245"/>
    <w:rsid w:val="001877E5"/>
    <w:rsid w:val="00187811"/>
    <w:rsid w:val="001903A7"/>
    <w:rsid w:val="00190AC0"/>
    <w:rsid w:val="00190B6B"/>
    <w:rsid w:val="00190BFB"/>
    <w:rsid w:val="00190EC1"/>
    <w:rsid w:val="00191201"/>
    <w:rsid w:val="00191502"/>
    <w:rsid w:val="001917DC"/>
    <w:rsid w:val="00191DA9"/>
    <w:rsid w:val="00192796"/>
    <w:rsid w:val="00192B5A"/>
    <w:rsid w:val="00192C4E"/>
    <w:rsid w:val="001934BF"/>
    <w:rsid w:val="001934DB"/>
    <w:rsid w:val="001946B7"/>
    <w:rsid w:val="0019476C"/>
    <w:rsid w:val="001956B8"/>
    <w:rsid w:val="00195AA0"/>
    <w:rsid w:val="00196164"/>
    <w:rsid w:val="00196419"/>
    <w:rsid w:val="001969BD"/>
    <w:rsid w:val="00196A58"/>
    <w:rsid w:val="00196AD7"/>
    <w:rsid w:val="00196C7B"/>
    <w:rsid w:val="00196C88"/>
    <w:rsid w:val="00197079"/>
    <w:rsid w:val="00197C50"/>
    <w:rsid w:val="00197D92"/>
    <w:rsid w:val="00197F67"/>
    <w:rsid w:val="001A03D8"/>
    <w:rsid w:val="001A0781"/>
    <w:rsid w:val="001A0890"/>
    <w:rsid w:val="001A1299"/>
    <w:rsid w:val="001A1633"/>
    <w:rsid w:val="001A1CD5"/>
    <w:rsid w:val="001A22AF"/>
    <w:rsid w:val="001A233A"/>
    <w:rsid w:val="001A238E"/>
    <w:rsid w:val="001A30C6"/>
    <w:rsid w:val="001A3113"/>
    <w:rsid w:val="001A32CE"/>
    <w:rsid w:val="001A3504"/>
    <w:rsid w:val="001A38BE"/>
    <w:rsid w:val="001A3DD1"/>
    <w:rsid w:val="001A3E5D"/>
    <w:rsid w:val="001A4071"/>
    <w:rsid w:val="001A421A"/>
    <w:rsid w:val="001A47BB"/>
    <w:rsid w:val="001A50A0"/>
    <w:rsid w:val="001A52F4"/>
    <w:rsid w:val="001A5386"/>
    <w:rsid w:val="001A5616"/>
    <w:rsid w:val="001A62FD"/>
    <w:rsid w:val="001A6375"/>
    <w:rsid w:val="001A66D2"/>
    <w:rsid w:val="001A67B7"/>
    <w:rsid w:val="001A68BD"/>
    <w:rsid w:val="001A68D6"/>
    <w:rsid w:val="001A6AD9"/>
    <w:rsid w:val="001A6E5F"/>
    <w:rsid w:val="001A6F8E"/>
    <w:rsid w:val="001A7478"/>
    <w:rsid w:val="001A7568"/>
    <w:rsid w:val="001A7ABF"/>
    <w:rsid w:val="001B02B3"/>
    <w:rsid w:val="001B0488"/>
    <w:rsid w:val="001B0B95"/>
    <w:rsid w:val="001B0CE7"/>
    <w:rsid w:val="001B14DB"/>
    <w:rsid w:val="001B1DB9"/>
    <w:rsid w:val="001B1FA9"/>
    <w:rsid w:val="001B254F"/>
    <w:rsid w:val="001B2605"/>
    <w:rsid w:val="001B27A2"/>
    <w:rsid w:val="001B32D9"/>
    <w:rsid w:val="001B345C"/>
    <w:rsid w:val="001B3485"/>
    <w:rsid w:val="001B42BC"/>
    <w:rsid w:val="001B4383"/>
    <w:rsid w:val="001B4604"/>
    <w:rsid w:val="001B4744"/>
    <w:rsid w:val="001B490F"/>
    <w:rsid w:val="001B4BDC"/>
    <w:rsid w:val="001B5362"/>
    <w:rsid w:val="001B58AF"/>
    <w:rsid w:val="001B5940"/>
    <w:rsid w:val="001B5B16"/>
    <w:rsid w:val="001B62D9"/>
    <w:rsid w:val="001B65F9"/>
    <w:rsid w:val="001B6BEB"/>
    <w:rsid w:val="001B6C82"/>
    <w:rsid w:val="001B6C88"/>
    <w:rsid w:val="001B6E7B"/>
    <w:rsid w:val="001B710C"/>
    <w:rsid w:val="001B73D2"/>
    <w:rsid w:val="001B7531"/>
    <w:rsid w:val="001B7560"/>
    <w:rsid w:val="001B777D"/>
    <w:rsid w:val="001B79D9"/>
    <w:rsid w:val="001B7D1A"/>
    <w:rsid w:val="001C0408"/>
    <w:rsid w:val="001C0BE0"/>
    <w:rsid w:val="001C11B1"/>
    <w:rsid w:val="001C1373"/>
    <w:rsid w:val="001C1C5E"/>
    <w:rsid w:val="001C24BF"/>
    <w:rsid w:val="001C324B"/>
    <w:rsid w:val="001C3360"/>
    <w:rsid w:val="001C397C"/>
    <w:rsid w:val="001C410C"/>
    <w:rsid w:val="001C4421"/>
    <w:rsid w:val="001C4BCB"/>
    <w:rsid w:val="001C55F0"/>
    <w:rsid w:val="001C5688"/>
    <w:rsid w:val="001C5A48"/>
    <w:rsid w:val="001C5BAE"/>
    <w:rsid w:val="001C5D14"/>
    <w:rsid w:val="001C5F6F"/>
    <w:rsid w:val="001C5F81"/>
    <w:rsid w:val="001C6486"/>
    <w:rsid w:val="001C65E9"/>
    <w:rsid w:val="001C6662"/>
    <w:rsid w:val="001C66CE"/>
    <w:rsid w:val="001C6849"/>
    <w:rsid w:val="001C6D65"/>
    <w:rsid w:val="001C70DB"/>
    <w:rsid w:val="001C74BD"/>
    <w:rsid w:val="001C76A7"/>
    <w:rsid w:val="001C7CFA"/>
    <w:rsid w:val="001C7DF3"/>
    <w:rsid w:val="001D086E"/>
    <w:rsid w:val="001D0A92"/>
    <w:rsid w:val="001D1991"/>
    <w:rsid w:val="001D1B63"/>
    <w:rsid w:val="001D1FDD"/>
    <w:rsid w:val="001D215D"/>
    <w:rsid w:val="001D21E4"/>
    <w:rsid w:val="001D2A97"/>
    <w:rsid w:val="001D2C43"/>
    <w:rsid w:val="001D2E70"/>
    <w:rsid w:val="001D30E8"/>
    <w:rsid w:val="001D338A"/>
    <w:rsid w:val="001D33F1"/>
    <w:rsid w:val="001D346D"/>
    <w:rsid w:val="001D3606"/>
    <w:rsid w:val="001D377D"/>
    <w:rsid w:val="001D3EC6"/>
    <w:rsid w:val="001D449F"/>
    <w:rsid w:val="001D46EE"/>
    <w:rsid w:val="001D47DD"/>
    <w:rsid w:val="001D48F8"/>
    <w:rsid w:val="001D4E85"/>
    <w:rsid w:val="001D5093"/>
    <w:rsid w:val="001D575C"/>
    <w:rsid w:val="001D59A5"/>
    <w:rsid w:val="001D5D96"/>
    <w:rsid w:val="001D5DCE"/>
    <w:rsid w:val="001D604C"/>
    <w:rsid w:val="001D6AAE"/>
    <w:rsid w:val="001D6B6F"/>
    <w:rsid w:val="001D7081"/>
    <w:rsid w:val="001D76DF"/>
    <w:rsid w:val="001D770B"/>
    <w:rsid w:val="001D7D09"/>
    <w:rsid w:val="001E00E8"/>
    <w:rsid w:val="001E0EEA"/>
    <w:rsid w:val="001E1061"/>
    <w:rsid w:val="001E1232"/>
    <w:rsid w:val="001E126C"/>
    <w:rsid w:val="001E130A"/>
    <w:rsid w:val="001E1372"/>
    <w:rsid w:val="001E1D1E"/>
    <w:rsid w:val="001E21F8"/>
    <w:rsid w:val="001E223A"/>
    <w:rsid w:val="001E2284"/>
    <w:rsid w:val="001E265A"/>
    <w:rsid w:val="001E278B"/>
    <w:rsid w:val="001E2C75"/>
    <w:rsid w:val="001E2CD3"/>
    <w:rsid w:val="001E3049"/>
    <w:rsid w:val="001E3E74"/>
    <w:rsid w:val="001E3F01"/>
    <w:rsid w:val="001E4C7A"/>
    <w:rsid w:val="001E4D18"/>
    <w:rsid w:val="001E5590"/>
    <w:rsid w:val="001E56C8"/>
    <w:rsid w:val="001E57A7"/>
    <w:rsid w:val="001E58FA"/>
    <w:rsid w:val="001E60EC"/>
    <w:rsid w:val="001E6C08"/>
    <w:rsid w:val="001E7446"/>
    <w:rsid w:val="001E76AB"/>
    <w:rsid w:val="001E77FE"/>
    <w:rsid w:val="001E7912"/>
    <w:rsid w:val="001E7BE9"/>
    <w:rsid w:val="001F064C"/>
    <w:rsid w:val="001F07B3"/>
    <w:rsid w:val="001F0D85"/>
    <w:rsid w:val="001F0E6F"/>
    <w:rsid w:val="001F1271"/>
    <w:rsid w:val="001F17C8"/>
    <w:rsid w:val="001F2275"/>
    <w:rsid w:val="001F25D6"/>
    <w:rsid w:val="001F29C5"/>
    <w:rsid w:val="001F2BB3"/>
    <w:rsid w:val="001F2DC5"/>
    <w:rsid w:val="001F3585"/>
    <w:rsid w:val="001F36AD"/>
    <w:rsid w:val="001F3994"/>
    <w:rsid w:val="001F4484"/>
    <w:rsid w:val="001F44F8"/>
    <w:rsid w:val="001F4A66"/>
    <w:rsid w:val="001F4C95"/>
    <w:rsid w:val="001F4F38"/>
    <w:rsid w:val="001F4FC7"/>
    <w:rsid w:val="001F4FF2"/>
    <w:rsid w:val="001F53FA"/>
    <w:rsid w:val="001F543F"/>
    <w:rsid w:val="001F5985"/>
    <w:rsid w:val="001F5D57"/>
    <w:rsid w:val="001F5F09"/>
    <w:rsid w:val="001F5F4C"/>
    <w:rsid w:val="001F62E0"/>
    <w:rsid w:val="001F63C5"/>
    <w:rsid w:val="001F6871"/>
    <w:rsid w:val="001F69CD"/>
    <w:rsid w:val="001F6C68"/>
    <w:rsid w:val="001F6E1E"/>
    <w:rsid w:val="001F6EEE"/>
    <w:rsid w:val="001F7090"/>
    <w:rsid w:val="001F73EE"/>
    <w:rsid w:val="001F76E4"/>
    <w:rsid w:val="001F78A5"/>
    <w:rsid w:val="001F79A3"/>
    <w:rsid w:val="001F7B9B"/>
    <w:rsid w:val="002003BF"/>
    <w:rsid w:val="002005D0"/>
    <w:rsid w:val="0020107B"/>
    <w:rsid w:val="0020156B"/>
    <w:rsid w:val="00201583"/>
    <w:rsid w:val="002018DF"/>
    <w:rsid w:val="00201A8F"/>
    <w:rsid w:val="00201CB4"/>
    <w:rsid w:val="00203033"/>
    <w:rsid w:val="0020373D"/>
    <w:rsid w:val="00203E05"/>
    <w:rsid w:val="00203F54"/>
    <w:rsid w:val="002056E6"/>
    <w:rsid w:val="00206459"/>
    <w:rsid w:val="00206A5C"/>
    <w:rsid w:val="0020766E"/>
    <w:rsid w:val="002076A9"/>
    <w:rsid w:val="00207D9C"/>
    <w:rsid w:val="00210050"/>
    <w:rsid w:val="00210118"/>
    <w:rsid w:val="00210223"/>
    <w:rsid w:val="0021023B"/>
    <w:rsid w:val="00210E05"/>
    <w:rsid w:val="0021113E"/>
    <w:rsid w:val="0021131F"/>
    <w:rsid w:val="0021166D"/>
    <w:rsid w:val="00211898"/>
    <w:rsid w:val="00211CE0"/>
    <w:rsid w:val="00211D78"/>
    <w:rsid w:val="00211DBA"/>
    <w:rsid w:val="00212039"/>
    <w:rsid w:val="00212309"/>
    <w:rsid w:val="002123D8"/>
    <w:rsid w:val="0021250C"/>
    <w:rsid w:val="00213139"/>
    <w:rsid w:val="00213198"/>
    <w:rsid w:val="002135EE"/>
    <w:rsid w:val="00213AF4"/>
    <w:rsid w:val="00213C55"/>
    <w:rsid w:val="00213D84"/>
    <w:rsid w:val="00213F74"/>
    <w:rsid w:val="0021415D"/>
    <w:rsid w:val="002145B5"/>
    <w:rsid w:val="002149D2"/>
    <w:rsid w:val="00214B6B"/>
    <w:rsid w:val="00214CD3"/>
    <w:rsid w:val="00214E28"/>
    <w:rsid w:val="00215506"/>
    <w:rsid w:val="002156B9"/>
    <w:rsid w:val="002159CC"/>
    <w:rsid w:val="00215AB0"/>
    <w:rsid w:val="00215DBD"/>
    <w:rsid w:val="00216020"/>
    <w:rsid w:val="0021608B"/>
    <w:rsid w:val="002161D6"/>
    <w:rsid w:val="002166A6"/>
    <w:rsid w:val="00217771"/>
    <w:rsid w:val="00217785"/>
    <w:rsid w:val="00220298"/>
    <w:rsid w:val="0022051D"/>
    <w:rsid w:val="0022179C"/>
    <w:rsid w:val="00221AA0"/>
    <w:rsid w:val="00221E5D"/>
    <w:rsid w:val="002221A5"/>
    <w:rsid w:val="002221B1"/>
    <w:rsid w:val="00222ED0"/>
    <w:rsid w:val="00222F68"/>
    <w:rsid w:val="0022300E"/>
    <w:rsid w:val="002233E8"/>
    <w:rsid w:val="0022392C"/>
    <w:rsid w:val="00223DF0"/>
    <w:rsid w:val="002243DB"/>
    <w:rsid w:val="002246BD"/>
    <w:rsid w:val="002249EF"/>
    <w:rsid w:val="00225548"/>
    <w:rsid w:val="00225625"/>
    <w:rsid w:val="00225A4D"/>
    <w:rsid w:val="00225D24"/>
    <w:rsid w:val="00225D9B"/>
    <w:rsid w:val="002261E7"/>
    <w:rsid w:val="00226624"/>
    <w:rsid w:val="002267E4"/>
    <w:rsid w:val="002270D8"/>
    <w:rsid w:val="00227672"/>
    <w:rsid w:val="00227DE5"/>
    <w:rsid w:val="002300B2"/>
    <w:rsid w:val="00230384"/>
    <w:rsid w:val="002303AC"/>
    <w:rsid w:val="002303CD"/>
    <w:rsid w:val="0023043D"/>
    <w:rsid w:val="00230E9C"/>
    <w:rsid w:val="0023160C"/>
    <w:rsid w:val="00231617"/>
    <w:rsid w:val="00231621"/>
    <w:rsid w:val="0023167C"/>
    <w:rsid w:val="002316ED"/>
    <w:rsid w:val="002320BF"/>
    <w:rsid w:val="002324EC"/>
    <w:rsid w:val="00232B7D"/>
    <w:rsid w:val="00232C5D"/>
    <w:rsid w:val="00232E7F"/>
    <w:rsid w:val="0023345D"/>
    <w:rsid w:val="002339CA"/>
    <w:rsid w:val="00233E5C"/>
    <w:rsid w:val="00233F29"/>
    <w:rsid w:val="002340E1"/>
    <w:rsid w:val="00234728"/>
    <w:rsid w:val="00234D5C"/>
    <w:rsid w:val="002356D4"/>
    <w:rsid w:val="0023590F"/>
    <w:rsid w:val="00235AF2"/>
    <w:rsid w:val="002361A7"/>
    <w:rsid w:val="002365DB"/>
    <w:rsid w:val="00236696"/>
    <w:rsid w:val="0023677F"/>
    <w:rsid w:val="002367B3"/>
    <w:rsid w:val="00236AB0"/>
    <w:rsid w:val="002372E6"/>
    <w:rsid w:val="0023780D"/>
    <w:rsid w:val="00237AE4"/>
    <w:rsid w:val="00237AE7"/>
    <w:rsid w:val="002408CE"/>
    <w:rsid w:val="00240AC0"/>
    <w:rsid w:val="00240FAF"/>
    <w:rsid w:val="002412D4"/>
    <w:rsid w:val="002416E7"/>
    <w:rsid w:val="00241CA6"/>
    <w:rsid w:val="00241DCC"/>
    <w:rsid w:val="00242B21"/>
    <w:rsid w:val="00243245"/>
    <w:rsid w:val="002436D6"/>
    <w:rsid w:val="00243780"/>
    <w:rsid w:val="00243958"/>
    <w:rsid w:val="0024418C"/>
    <w:rsid w:val="002442BF"/>
    <w:rsid w:val="002444A3"/>
    <w:rsid w:val="0024462B"/>
    <w:rsid w:val="00244D87"/>
    <w:rsid w:val="00244F28"/>
    <w:rsid w:val="00245762"/>
    <w:rsid w:val="00245896"/>
    <w:rsid w:val="00245AC7"/>
    <w:rsid w:val="00245BC6"/>
    <w:rsid w:val="00245F7A"/>
    <w:rsid w:val="00245FFF"/>
    <w:rsid w:val="00246194"/>
    <w:rsid w:val="002464F2"/>
    <w:rsid w:val="002466FE"/>
    <w:rsid w:val="00246964"/>
    <w:rsid w:val="00246B5D"/>
    <w:rsid w:val="00246C51"/>
    <w:rsid w:val="00246DAE"/>
    <w:rsid w:val="00246EAF"/>
    <w:rsid w:val="002501AD"/>
    <w:rsid w:val="002508D0"/>
    <w:rsid w:val="00250B51"/>
    <w:rsid w:val="002510C9"/>
    <w:rsid w:val="00252D46"/>
    <w:rsid w:val="0025330A"/>
    <w:rsid w:val="00253ECB"/>
    <w:rsid w:val="0025476F"/>
    <w:rsid w:val="00254F0A"/>
    <w:rsid w:val="002550FF"/>
    <w:rsid w:val="00255331"/>
    <w:rsid w:val="00255597"/>
    <w:rsid w:val="0025581A"/>
    <w:rsid w:val="002560B5"/>
    <w:rsid w:val="002561CC"/>
    <w:rsid w:val="00256488"/>
    <w:rsid w:val="0025658E"/>
    <w:rsid w:val="0025687E"/>
    <w:rsid w:val="002569E9"/>
    <w:rsid w:val="00256C95"/>
    <w:rsid w:val="00257121"/>
    <w:rsid w:val="00257843"/>
    <w:rsid w:val="00257C02"/>
    <w:rsid w:val="00257CE1"/>
    <w:rsid w:val="00260B94"/>
    <w:rsid w:val="00260E14"/>
    <w:rsid w:val="002614E6"/>
    <w:rsid w:val="00261CAA"/>
    <w:rsid w:val="0026212E"/>
    <w:rsid w:val="00262430"/>
    <w:rsid w:val="00262583"/>
    <w:rsid w:val="00262975"/>
    <w:rsid w:val="00263460"/>
    <w:rsid w:val="00263D88"/>
    <w:rsid w:val="00263DD6"/>
    <w:rsid w:val="00263E92"/>
    <w:rsid w:val="0026432C"/>
    <w:rsid w:val="00264529"/>
    <w:rsid w:val="00264DB6"/>
    <w:rsid w:val="00264E25"/>
    <w:rsid w:val="002653AC"/>
    <w:rsid w:val="00265CFA"/>
    <w:rsid w:val="00266A6D"/>
    <w:rsid w:val="00266C06"/>
    <w:rsid w:val="00266D08"/>
    <w:rsid w:val="00266F3E"/>
    <w:rsid w:val="00267481"/>
    <w:rsid w:val="002675E5"/>
    <w:rsid w:val="00267653"/>
    <w:rsid w:val="002678FE"/>
    <w:rsid w:val="00267D47"/>
    <w:rsid w:val="00267DA0"/>
    <w:rsid w:val="00267EE0"/>
    <w:rsid w:val="00270CC3"/>
    <w:rsid w:val="00271E3D"/>
    <w:rsid w:val="00272104"/>
    <w:rsid w:val="00272584"/>
    <w:rsid w:val="00273A26"/>
    <w:rsid w:val="00274651"/>
    <w:rsid w:val="00274855"/>
    <w:rsid w:val="00274A91"/>
    <w:rsid w:val="00274B2C"/>
    <w:rsid w:val="002752A2"/>
    <w:rsid w:val="00275D10"/>
    <w:rsid w:val="00275E2E"/>
    <w:rsid w:val="002761AA"/>
    <w:rsid w:val="002762F9"/>
    <w:rsid w:val="0027636A"/>
    <w:rsid w:val="00276788"/>
    <w:rsid w:val="00276BF0"/>
    <w:rsid w:val="002779D6"/>
    <w:rsid w:val="002802C5"/>
    <w:rsid w:val="002802EE"/>
    <w:rsid w:val="00280A26"/>
    <w:rsid w:val="00280CB7"/>
    <w:rsid w:val="00281169"/>
    <w:rsid w:val="002813B0"/>
    <w:rsid w:val="00281EA7"/>
    <w:rsid w:val="002826A4"/>
    <w:rsid w:val="00282956"/>
    <w:rsid w:val="00282BA7"/>
    <w:rsid w:val="00282BAD"/>
    <w:rsid w:val="002830FC"/>
    <w:rsid w:val="00283569"/>
    <w:rsid w:val="00283681"/>
    <w:rsid w:val="00283889"/>
    <w:rsid w:val="0028395B"/>
    <w:rsid w:val="00283968"/>
    <w:rsid w:val="00284229"/>
    <w:rsid w:val="00284437"/>
    <w:rsid w:val="002845DE"/>
    <w:rsid w:val="00284AB0"/>
    <w:rsid w:val="00284CA3"/>
    <w:rsid w:val="00284F88"/>
    <w:rsid w:val="002855F1"/>
    <w:rsid w:val="00285BA3"/>
    <w:rsid w:val="00285F2B"/>
    <w:rsid w:val="00286136"/>
    <w:rsid w:val="0028644F"/>
    <w:rsid w:val="00287127"/>
    <w:rsid w:val="00287315"/>
    <w:rsid w:val="0028753A"/>
    <w:rsid w:val="00287687"/>
    <w:rsid w:val="00287773"/>
    <w:rsid w:val="002879A6"/>
    <w:rsid w:val="00287A2F"/>
    <w:rsid w:val="00287DA4"/>
    <w:rsid w:val="002904C1"/>
    <w:rsid w:val="002905A7"/>
    <w:rsid w:val="00290A05"/>
    <w:rsid w:val="00290BFA"/>
    <w:rsid w:val="0029117B"/>
    <w:rsid w:val="0029150F"/>
    <w:rsid w:val="0029182A"/>
    <w:rsid w:val="00291C3A"/>
    <w:rsid w:val="002928C2"/>
    <w:rsid w:val="00292906"/>
    <w:rsid w:val="00292E69"/>
    <w:rsid w:val="00293DAC"/>
    <w:rsid w:val="002941C8"/>
    <w:rsid w:val="0029512B"/>
    <w:rsid w:val="00295999"/>
    <w:rsid w:val="00295F26"/>
    <w:rsid w:val="002963CB"/>
    <w:rsid w:val="00296541"/>
    <w:rsid w:val="00296FDD"/>
    <w:rsid w:val="002972BC"/>
    <w:rsid w:val="00297791"/>
    <w:rsid w:val="002A0637"/>
    <w:rsid w:val="002A06FB"/>
    <w:rsid w:val="002A110D"/>
    <w:rsid w:val="002A125D"/>
    <w:rsid w:val="002A139A"/>
    <w:rsid w:val="002A17D1"/>
    <w:rsid w:val="002A1EE0"/>
    <w:rsid w:val="002A2288"/>
    <w:rsid w:val="002A25D8"/>
    <w:rsid w:val="002A2918"/>
    <w:rsid w:val="002A2FA9"/>
    <w:rsid w:val="002A3887"/>
    <w:rsid w:val="002A3EDE"/>
    <w:rsid w:val="002A4387"/>
    <w:rsid w:val="002A4617"/>
    <w:rsid w:val="002A4CCD"/>
    <w:rsid w:val="002A4D3B"/>
    <w:rsid w:val="002A5630"/>
    <w:rsid w:val="002A5745"/>
    <w:rsid w:val="002A5B2B"/>
    <w:rsid w:val="002A5F64"/>
    <w:rsid w:val="002A6012"/>
    <w:rsid w:val="002A676D"/>
    <w:rsid w:val="002A6846"/>
    <w:rsid w:val="002A6F7B"/>
    <w:rsid w:val="002A731D"/>
    <w:rsid w:val="002A79AA"/>
    <w:rsid w:val="002A7A5F"/>
    <w:rsid w:val="002A7CB2"/>
    <w:rsid w:val="002B028F"/>
    <w:rsid w:val="002B02C4"/>
    <w:rsid w:val="002B0310"/>
    <w:rsid w:val="002B07A3"/>
    <w:rsid w:val="002B095F"/>
    <w:rsid w:val="002B0FBF"/>
    <w:rsid w:val="002B11F6"/>
    <w:rsid w:val="002B12AA"/>
    <w:rsid w:val="002B1932"/>
    <w:rsid w:val="002B1B1E"/>
    <w:rsid w:val="002B1C65"/>
    <w:rsid w:val="002B1E0B"/>
    <w:rsid w:val="002B1EA7"/>
    <w:rsid w:val="002B21B5"/>
    <w:rsid w:val="002B280F"/>
    <w:rsid w:val="002B2B5C"/>
    <w:rsid w:val="002B2C2A"/>
    <w:rsid w:val="002B2D58"/>
    <w:rsid w:val="002B3515"/>
    <w:rsid w:val="002B3A58"/>
    <w:rsid w:val="002B40F0"/>
    <w:rsid w:val="002B4431"/>
    <w:rsid w:val="002B539E"/>
    <w:rsid w:val="002B5466"/>
    <w:rsid w:val="002B5761"/>
    <w:rsid w:val="002B5DD6"/>
    <w:rsid w:val="002B5FC4"/>
    <w:rsid w:val="002B601D"/>
    <w:rsid w:val="002B60ED"/>
    <w:rsid w:val="002B611D"/>
    <w:rsid w:val="002B6156"/>
    <w:rsid w:val="002B66B4"/>
    <w:rsid w:val="002B66E6"/>
    <w:rsid w:val="002B6AC4"/>
    <w:rsid w:val="002B6AEB"/>
    <w:rsid w:val="002B6C0A"/>
    <w:rsid w:val="002B6D0B"/>
    <w:rsid w:val="002B72AF"/>
    <w:rsid w:val="002B748E"/>
    <w:rsid w:val="002B7741"/>
    <w:rsid w:val="002B7A7A"/>
    <w:rsid w:val="002B7BCE"/>
    <w:rsid w:val="002B7D8B"/>
    <w:rsid w:val="002C00B8"/>
    <w:rsid w:val="002C0298"/>
    <w:rsid w:val="002C0480"/>
    <w:rsid w:val="002C06BD"/>
    <w:rsid w:val="002C07EC"/>
    <w:rsid w:val="002C149F"/>
    <w:rsid w:val="002C1751"/>
    <w:rsid w:val="002C2019"/>
    <w:rsid w:val="002C289E"/>
    <w:rsid w:val="002C2B96"/>
    <w:rsid w:val="002C2C44"/>
    <w:rsid w:val="002C2CB7"/>
    <w:rsid w:val="002C31AE"/>
    <w:rsid w:val="002C38C0"/>
    <w:rsid w:val="002C3B26"/>
    <w:rsid w:val="002C3BF6"/>
    <w:rsid w:val="002C3C97"/>
    <w:rsid w:val="002C3DF5"/>
    <w:rsid w:val="002C3EE4"/>
    <w:rsid w:val="002C40F2"/>
    <w:rsid w:val="002C4A3F"/>
    <w:rsid w:val="002C4AA0"/>
    <w:rsid w:val="002C4B6A"/>
    <w:rsid w:val="002C58D5"/>
    <w:rsid w:val="002C64A5"/>
    <w:rsid w:val="002C64F9"/>
    <w:rsid w:val="002C68EA"/>
    <w:rsid w:val="002C6C3C"/>
    <w:rsid w:val="002C6D1D"/>
    <w:rsid w:val="002C6E2E"/>
    <w:rsid w:val="002C72F0"/>
    <w:rsid w:val="002C73DA"/>
    <w:rsid w:val="002C7558"/>
    <w:rsid w:val="002C7B2D"/>
    <w:rsid w:val="002D062E"/>
    <w:rsid w:val="002D068F"/>
    <w:rsid w:val="002D0771"/>
    <w:rsid w:val="002D0C22"/>
    <w:rsid w:val="002D0D43"/>
    <w:rsid w:val="002D1020"/>
    <w:rsid w:val="002D11F8"/>
    <w:rsid w:val="002D12E8"/>
    <w:rsid w:val="002D170D"/>
    <w:rsid w:val="002D17B8"/>
    <w:rsid w:val="002D19F4"/>
    <w:rsid w:val="002D1D7A"/>
    <w:rsid w:val="002D20E5"/>
    <w:rsid w:val="002D22D1"/>
    <w:rsid w:val="002D2A24"/>
    <w:rsid w:val="002D2B57"/>
    <w:rsid w:val="002D2E82"/>
    <w:rsid w:val="002D38A4"/>
    <w:rsid w:val="002D3A96"/>
    <w:rsid w:val="002D3DC0"/>
    <w:rsid w:val="002D3DEE"/>
    <w:rsid w:val="002D47BE"/>
    <w:rsid w:val="002D4C0E"/>
    <w:rsid w:val="002D4C84"/>
    <w:rsid w:val="002D5027"/>
    <w:rsid w:val="002D5049"/>
    <w:rsid w:val="002D5C76"/>
    <w:rsid w:val="002D6065"/>
    <w:rsid w:val="002D63FD"/>
    <w:rsid w:val="002D6447"/>
    <w:rsid w:val="002D655A"/>
    <w:rsid w:val="002D65E0"/>
    <w:rsid w:val="002D6DC5"/>
    <w:rsid w:val="002D6DC6"/>
    <w:rsid w:val="002D6FE0"/>
    <w:rsid w:val="002D7033"/>
    <w:rsid w:val="002D722D"/>
    <w:rsid w:val="002D7264"/>
    <w:rsid w:val="002D7792"/>
    <w:rsid w:val="002D77E1"/>
    <w:rsid w:val="002D79F6"/>
    <w:rsid w:val="002D7A3C"/>
    <w:rsid w:val="002D7DDD"/>
    <w:rsid w:val="002E0360"/>
    <w:rsid w:val="002E0376"/>
    <w:rsid w:val="002E04D6"/>
    <w:rsid w:val="002E04DB"/>
    <w:rsid w:val="002E09B4"/>
    <w:rsid w:val="002E0B0D"/>
    <w:rsid w:val="002E0BC5"/>
    <w:rsid w:val="002E14A4"/>
    <w:rsid w:val="002E16E3"/>
    <w:rsid w:val="002E1CD0"/>
    <w:rsid w:val="002E1E0A"/>
    <w:rsid w:val="002E212D"/>
    <w:rsid w:val="002E2906"/>
    <w:rsid w:val="002E32FB"/>
    <w:rsid w:val="002E398A"/>
    <w:rsid w:val="002E419F"/>
    <w:rsid w:val="002E4673"/>
    <w:rsid w:val="002E4B0F"/>
    <w:rsid w:val="002E52E0"/>
    <w:rsid w:val="002E5618"/>
    <w:rsid w:val="002E56E2"/>
    <w:rsid w:val="002E5F5F"/>
    <w:rsid w:val="002E6419"/>
    <w:rsid w:val="002E64D8"/>
    <w:rsid w:val="002E6636"/>
    <w:rsid w:val="002E6886"/>
    <w:rsid w:val="002E70C2"/>
    <w:rsid w:val="002E7358"/>
    <w:rsid w:val="002E73BC"/>
    <w:rsid w:val="002E78B2"/>
    <w:rsid w:val="002E7D58"/>
    <w:rsid w:val="002E7EB1"/>
    <w:rsid w:val="002E7F8E"/>
    <w:rsid w:val="002E7FE7"/>
    <w:rsid w:val="002F0027"/>
    <w:rsid w:val="002F0561"/>
    <w:rsid w:val="002F0CE3"/>
    <w:rsid w:val="002F0E86"/>
    <w:rsid w:val="002F11B9"/>
    <w:rsid w:val="002F1BE2"/>
    <w:rsid w:val="002F2128"/>
    <w:rsid w:val="002F2B4F"/>
    <w:rsid w:val="002F2CF0"/>
    <w:rsid w:val="002F316C"/>
    <w:rsid w:val="002F3228"/>
    <w:rsid w:val="002F35D6"/>
    <w:rsid w:val="002F39B9"/>
    <w:rsid w:val="002F3AE5"/>
    <w:rsid w:val="002F3E5D"/>
    <w:rsid w:val="002F49BA"/>
    <w:rsid w:val="002F49E5"/>
    <w:rsid w:val="002F4A39"/>
    <w:rsid w:val="002F4AE8"/>
    <w:rsid w:val="002F4D28"/>
    <w:rsid w:val="002F4E2A"/>
    <w:rsid w:val="002F580F"/>
    <w:rsid w:val="002F5856"/>
    <w:rsid w:val="002F5B3F"/>
    <w:rsid w:val="002F6387"/>
    <w:rsid w:val="002F6444"/>
    <w:rsid w:val="002F64A7"/>
    <w:rsid w:val="002F6A9D"/>
    <w:rsid w:val="002F71EF"/>
    <w:rsid w:val="002F7B51"/>
    <w:rsid w:val="003000BF"/>
    <w:rsid w:val="003001AC"/>
    <w:rsid w:val="00300567"/>
    <w:rsid w:val="0030059F"/>
    <w:rsid w:val="00300B25"/>
    <w:rsid w:val="00300BEC"/>
    <w:rsid w:val="00301455"/>
    <w:rsid w:val="00301845"/>
    <w:rsid w:val="003027CE"/>
    <w:rsid w:val="00302C49"/>
    <w:rsid w:val="00303013"/>
    <w:rsid w:val="00303980"/>
    <w:rsid w:val="003039A0"/>
    <w:rsid w:val="00303E46"/>
    <w:rsid w:val="0030413E"/>
    <w:rsid w:val="003046A5"/>
    <w:rsid w:val="00304CF4"/>
    <w:rsid w:val="00305508"/>
    <w:rsid w:val="00305DF4"/>
    <w:rsid w:val="0030648F"/>
    <w:rsid w:val="00306AFF"/>
    <w:rsid w:val="00306B0E"/>
    <w:rsid w:val="003070FD"/>
    <w:rsid w:val="00307602"/>
    <w:rsid w:val="0030798A"/>
    <w:rsid w:val="00310465"/>
    <w:rsid w:val="0031181A"/>
    <w:rsid w:val="00311AE6"/>
    <w:rsid w:val="00311CD2"/>
    <w:rsid w:val="00311D84"/>
    <w:rsid w:val="003123E8"/>
    <w:rsid w:val="0031265B"/>
    <w:rsid w:val="00312705"/>
    <w:rsid w:val="00312E4B"/>
    <w:rsid w:val="00312EE7"/>
    <w:rsid w:val="003133D9"/>
    <w:rsid w:val="00313B38"/>
    <w:rsid w:val="00313D3E"/>
    <w:rsid w:val="0031452D"/>
    <w:rsid w:val="00314759"/>
    <w:rsid w:val="00314877"/>
    <w:rsid w:val="00314988"/>
    <w:rsid w:val="00314ED9"/>
    <w:rsid w:val="00315630"/>
    <w:rsid w:val="00315C58"/>
    <w:rsid w:val="00315CD9"/>
    <w:rsid w:val="00316C55"/>
    <w:rsid w:val="0031702C"/>
    <w:rsid w:val="00317D5D"/>
    <w:rsid w:val="0032070F"/>
    <w:rsid w:val="00320BB2"/>
    <w:rsid w:val="0032148C"/>
    <w:rsid w:val="00321B21"/>
    <w:rsid w:val="00321BFF"/>
    <w:rsid w:val="00321D47"/>
    <w:rsid w:val="00321E08"/>
    <w:rsid w:val="00321EA5"/>
    <w:rsid w:val="003222F8"/>
    <w:rsid w:val="00322777"/>
    <w:rsid w:val="00323024"/>
    <w:rsid w:val="003234A2"/>
    <w:rsid w:val="00323659"/>
    <w:rsid w:val="00323ADE"/>
    <w:rsid w:val="00323AF4"/>
    <w:rsid w:val="00323B32"/>
    <w:rsid w:val="00323C3C"/>
    <w:rsid w:val="00323D36"/>
    <w:rsid w:val="003241D8"/>
    <w:rsid w:val="00324940"/>
    <w:rsid w:val="0032533E"/>
    <w:rsid w:val="00325951"/>
    <w:rsid w:val="00325F8C"/>
    <w:rsid w:val="0032644D"/>
    <w:rsid w:val="00327AD9"/>
    <w:rsid w:val="00330585"/>
    <w:rsid w:val="00330696"/>
    <w:rsid w:val="0033085E"/>
    <w:rsid w:val="003309BE"/>
    <w:rsid w:val="00330D6B"/>
    <w:rsid w:val="003312A1"/>
    <w:rsid w:val="003316E5"/>
    <w:rsid w:val="00331DEC"/>
    <w:rsid w:val="00331F8F"/>
    <w:rsid w:val="0033213F"/>
    <w:rsid w:val="00332553"/>
    <w:rsid w:val="00332CE3"/>
    <w:rsid w:val="003331FE"/>
    <w:rsid w:val="00333B9B"/>
    <w:rsid w:val="00333E1D"/>
    <w:rsid w:val="0033400E"/>
    <w:rsid w:val="003341E8"/>
    <w:rsid w:val="00334A04"/>
    <w:rsid w:val="00334A2B"/>
    <w:rsid w:val="0033501C"/>
    <w:rsid w:val="003354A5"/>
    <w:rsid w:val="0033587C"/>
    <w:rsid w:val="00335D2B"/>
    <w:rsid w:val="00335D56"/>
    <w:rsid w:val="00336291"/>
    <w:rsid w:val="00336998"/>
    <w:rsid w:val="003369BF"/>
    <w:rsid w:val="00336BE9"/>
    <w:rsid w:val="00336F55"/>
    <w:rsid w:val="00336F5D"/>
    <w:rsid w:val="00337583"/>
    <w:rsid w:val="00337A80"/>
    <w:rsid w:val="00337E12"/>
    <w:rsid w:val="00340088"/>
    <w:rsid w:val="0034032C"/>
    <w:rsid w:val="003406CD"/>
    <w:rsid w:val="00340997"/>
    <w:rsid w:val="003410DC"/>
    <w:rsid w:val="003417B3"/>
    <w:rsid w:val="0034199F"/>
    <w:rsid w:val="00341EDB"/>
    <w:rsid w:val="00341F17"/>
    <w:rsid w:val="00342235"/>
    <w:rsid w:val="003423E1"/>
    <w:rsid w:val="00342858"/>
    <w:rsid w:val="00342BC9"/>
    <w:rsid w:val="0034318B"/>
    <w:rsid w:val="00343510"/>
    <w:rsid w:val="00343AB2"/>
    <w:rsid w:val="00343B92"/>
    <w:rsid w:val="003442E8"/>
    <w:rsid w:val="00344443"/>
    <w:rsid w:val="003447F2"/>
    <w:rsid w:val="00344F94"/>
    <w:rsid w:val="003452EB"/>
    <w:rsid w:val="0034578F"/>
    <w:rsid w:val="003458B2"/>
    <w:rsid w:val="00345A82"/>
    <w:rsid w:val="00345E29"/>
    <w:rsid w:val="00346629"/>
    <w:rsid w:val="00346A25"/>
    <w:rsid w:val="00346E9A"/>
    <w:rsid w:val="003470E9"/>
    <w:rsid w:val="00347A1E"/>
    <w:rsid w:val="00347D1E"/>
    <w:rsid w:val="00347EC8"/>
    <w:rsid w:val="00350284"/>
    <w:rsid w:val="00350738"/>
    <w:rsid w:val="00350BDC"/>
    <w:rsid w:val="00350FF6"/>
    <w:rsid w:val="00351612"/>
    <w:rsid w:val="00351781"/>
    <w:rsid w:val="0035180D"/>
    <w:rsid w:val="00351E0A"/>
    <w:rsid w:val="00351E3B"/>
    <w:rsid w:val="00351F90"/>
    <w:rsid w:val="003520BE"/>
    <w:rsid w:val="00352211"/>
    <w:rsid w:val="0035254D"/>
    <w:rsid w:val="003525DB"/>
    <w:rsid w:val="00352F99"/>
    <w:rsid w:val="003530EE"/>
    <w:rsid w:val="00353173"/>
    <w:rsid w:val="00353FB8"/>
    <w:rsid w:val="0035477B"/>
    <w:rsid w:val="003547C5"/>
    <w:rsid w:val="00354A39"/>
    <w:rsid w:val="00355449"/>
    <w:rsid w:val="00355556"/>
    <w:rsid w:val="003556B1"/>
    <w:rsid w:val="00355A38"/>
    <w:rsid w:val="00355A6E"/>
    <w:rsid w:val="00355B98"/>
    <w:rsid w:val="00355EA8"/>
    <w:rsid w:val="00356493"/>
    <w:rsid w:val="00356714"/>
    <w:rsid w:val="00357005"/>
    <w:rsid w:val="003573D4"/>
    <w:rsid w:val="00357C0F"/>
    <w:rsid w:val="00357C44"/>
    <w:rsid w:val="0036033F"/>
    <w:rsid w:val="003604B9"/>
    <w:rsid w:val="0036050C"/>
    <w:rsid w:val="00360AF4"/>
    <w:rsid w:val="00360D26"/>
    <w:rsid w:val="00360E2D"/>
    <w:rsid w:val="00360EA6"/>
    <w:rsid w:val="00360FA2"/>
    <w:rsid w:val="003612AF"/>
    <w:rsid w:val="00361E27"/>
    <w:rsid w:val="00362123"/>
    <w:rsid w:val="00362131"/>
    <w:rsid w:val="0036272B"/>
    <w:rsid w:val="00362764"/>
    <w:rsid w:val="003627B2"/>
    <w:rsid w:val="00362865"/>
    <w:rsid w:val="00362ABA"/>
    <w:rsid w:val="00362D01"/>
    <w:rsid w:val="003635F1"/>
    <w:rsid w:val="00363C09"/>
    <w:rsid w:val="00364368"/>
    <w:rsid w:val="003656A2"/>
    <w:rsid w:val="003657BD"/>
    <w:rsid w:val="00365E20"/>
    <w:rsid w:val="003664EB"/>
    <w:rsid w:val="00367031"/>
    <w:rsid w:val="00370177"/>
    <w:rsid w:val="003701C4"/>
    <w:rsid w:val="00370262"/>
    <w:rsid w:val="003707A3"/>
    <w:rsid w:val="003707C1"/>
    <w:rsid w:val="00370906"/>
    <w:rsid w:val="00370A46"/>
    <w:rsid w:val="00370D62"/>
    <w:rsid w:val="00370FE6"/>
    <w:rsid w:val="00371037"/>
    <w:rsid w:val="003712B3"/>
    <w:rsid w:val="00371A76"/>
    <w:rsid w:val="00371A7A"/>
    <w:rsid w:val="00371C39"/>
    <w:rsid w:val="003725AD"/>
    <w:rsid w:val="00372741"/>
    <w:rsid w:val="00372782"/>
    <w:rsid w:val="003727C8"/>
    <w:rsid w:val="003728B4"/>
    <w:rsid w:val="00372913"/>
    <w:rsid w:val="00372D08"/>
    <w:rsid w:val="00372D1F"/>
    <w:rsid w:val="003736E2"/>
    <w:rsid w:val="00373A61"/>
    <w:rsid w:val="00373CC5"/>
    <w:rsid w:val="00373E50"/>
    <w:rsid w:val="00373E8A"/>
    <w:rsid w:val="00373EAF"/>
    <w:rsid w:val="0037418C"/>
    <w:rsid w:val="0037485D"/>
    <w:rsid w:val="00374919"/>
    <w:rsid w:val="00374FDE"/>
    <w:rsid w:val="00375097"/>
    <w:rsid w:val="003751D0"/>
    <w:rsid w:val="0037538C"/>
    <w:rsid w:val="003758A2"/>
    <w:rsid w:val="00375DBB"/>
    <w:rsid w:val="003761B3"/>
    <w:rsid w:val="00376689"/>
    <w:rsid w:val="00376EFB"/>
    <w:rsid w:val="0037768A"/>
    <w:rsid w:val="003778A6"/>
    <w:rsid w:val="003808DA"/>
    <w:rsid w:val="00380B5D"/>
    <w:rsid w:val="00380CBC"/>
    <w:rsid w:val="00381055"/>
    <w:rsid w:val="00381B6A"/>
    <w:rsid w:val="00381BFD"/>
    <w:rsid w:val="00381F34"/>
    <w:rsid w:val="0038205E"/>
    <w:rsid w:val="00382187"/>
    <w:rsid w:val="0038236A"/>
    <w:rsid w:val="003825C6"/>
    <w:rsid w:val="00382C41"/>
    <w:rsid w:val="0038311D"/>
    <w:rsid w:val="00383DE2"/>
    <w:rsid w:val="00384170"/>
    <w:rsid w:val="0038428A"/>
    <w:rsid w:val="00384AE7"/>
    <w:rsid w:val="0038543A"/>
    <w:rsid w:val="0038566A"/>
    <w:rsid w:val="00385A54"/>
    <w:rsid w:val="003862F7"/>
    <w:rsid w:val="00387401"/>
    <w:rsid w:val="00387781"/>
    <w:rsid w:val="0039012C"/>
    <w:rsid w:val="00392366"/>
    <w:rsid w:val="00392953"/>
    <w:rsid w:val="00392975"/>
    <w:rsid w:val="00392C38"/>
    <w:rsid w:val="00392D15"/>
    <w:rsid w:val="00392F9D"/>
    <w:rsid w:val="00393381"/>
    <w:rsid w:val="00393612"/>
    <w:rsid w:val="0039396B"/>
    <w:rsid w:val="00393CB9"/>
    <w:rsid w:val="003944B7"/>
    <w:rsid w:val="0039473D"/>
    <w:rsid w:val="003949B9"/>
    <w:rsid w:val="00394F69"/>
    <w:rsid w:val="00395105"/>
    <w:rsid w:val="00396359"/>
    <w:rsid w:val="003964DA"/>
    <w:rsid w:val="00396637"/>
    <w:rsid w:val="00396A47"/>
    <w:rsid w:val="00396CFC"/>
    <w:rsid w:val="0039779B"/>
    <w:rsid w:val="00397CF1"/>
    <w:rsid w:val="00397E8B"/>
    <w:rsid w:val="003A03A3"/>
    <w:rsid w:val="003A0674"/>
    <w:rsid w:val="003A08A0"/>
    <w:rsid w:val="003A0AEA"/>
    <w:rsid w:val="003A0B5E"/>
    <w:rsid w:val="003A11AD"/>
    <w:rsid w:val="003A1B49"/>
    <w:rsid w:val="003A2285"/>
    <w:rsid w:val="003A2293"/>
    <w:rsid w:val="003A235B"/>
    <w:rsid w:val="003A2EEA"/>
    <w:rsid w:val="003A4D53"/>
    <w:rsid w:val="003A5612"/>
    <w:rsid w:val="003A578F"/>
    <w:rsid w:val="003A5CD8"/>
    <w:rsid w:val="003A688F"/>
    <w:rsid w:val="003A6D92"/>
    <w:rsid w:val="003A725C"/>
    <w:rsid w:val="003A725D"/>
    <w:rsid w:val="003A73AF"/>
    <w:rsid w:val="003B023F"/>
    <w:rsid w:val="003B03F0"/>
    <w:rsid w:val="003B07F1"/>
    <w:rsid w:val="003B0F56"/>
    <w:rsid w:val="003B0FE8"/>
    <w:rsid w:val="003B1888"/>
    <w:rsid w:val="003B1A45"/>
    <w:rsid w:val="003B1CEA"/>
    <w:rsid w:val="003B324C"/>
    <w:rsid w:val="003B351E"/>
    <w:rsid w:val="003B3B1D"/>
    <w:rsid w:val="003B3FB0"/>
    <w:rsid w:val="003B4175"/>
    <w:rsid w:val="003B4189"/>
    <w:rsid w:val="003B41D1"/>
    <w:rsid w:val="003B429A"/>
    <w:rsid w:val="003B4300"/>
    <w:rsid w:val="003B45E7"/>
    <w:rsid w:val="003B5334"/>
    <w:rsid w:val="003B62C1"/>
    <w:rsid w:val="003B635E"/>
    <w:rsid w:val="003B6780"/>
    <w:rsid w:val="003B6902"/>
    <w:rsid w:val="003B6A66"/>
    <w:rsid w:val="003B6CC9"/>
    <w:rsid w:val="003B6DF0"/>
    <w:rsid w:val="003B7557"/>
    <w:rsid w:val="003B7E4E"/>
    <w:rsid w:val="003C0059"/>
    <w:rsid w:val="003C02AD"/>
    <w:rsid w:val="003C0A2B"/>
    <w:rsid w:val="003C0B74"/>
    <w:rsid w:val="003C0BF9"/>
    <w:rsid w:val="003C120F"/>
    <w:rsid w:val="003C1855"/>
    <w:rsid w:val="003C1B7C"/>
    <w:rsid w:val="003C1BA1"/>
    <w:rsid w:val="003C2256"/>
    <w:rsid w:val="003C24D4"/>
    <w:rsid w:val="003C272E"/>
    <w:rsid w:val="003C2882"/>
    <w:rsid w:val="003C288E"/>
    <w:rsid w:val="003C2F70"/>
    <w:rsid w:val="003C35AE"/>
    <w:rsid w:val="003C3639"/>
    <w:rsid w:val="003C3814"/>
    <w:rsid w:val="003C3917"/>
    <w:rsid w:val="003C3D95"/>
    <w:rsid w:val="003C3F5B"/>
    <w:rsid w:val="003C42EF"/>
    <w:rsid w:val="003C4C8D"/>
    <w:rsid w:val="003C4D4D"/>
    <w:rsid w:val="003C5D09"/>
    <w:rsid w:val="003C5D92"/>
    <w:rsid w:val="003C5DF4"/>
    <w:rsid w:val="003C5EE2"/>
    <w:rsid w:val="003C5EFB"/>
    <w:rsid w:val="003C65E5"/>
    <w:rsid w:val="003C6CF9"/>
    <w:rsid w:val="003C788A"/>
    <w:rsid w:val="003C7DCA"/>
    <w:rsid w:val="003D04E3"/>
    <w:rsid w:val="003D06AE"/>
    <w:rsid w:val="003D0926"/>
    <w:rsid w:val="003D1321"/>
    <w:rsid w:val="003D135D"/>
    <w:rsid w:val="003D15CB"/>
    <w:rsid w:val="003D1A42"/>
    <w:rsid w:val="003D1B20"/>
    <w:rsid w:val="003D1BA4"/>
    <w:rsid w:val="003D2112"/>
    <w:rsid w:val="003D22A1"/>
    <w:rsid w:val="003D32C3"/>
    <w:rsid w:val="003D455A"/>
    <w:rsid w:val="003D48C8"/>
    <w:rsid w:val="003D54CC"/>
    <w:rsid w:val="003D592A"/>
    <w:rsid w:val="003D5CE2"/>
    <w:rsid w:val="003D622B"/>
    <w:rsid w:val="003D7131"/>
    <w:rsid w:val="003D74F6"/>
    <w:rsid w:val="003D761B"/>
    <w:rsid w:val="003D7791"/>
    <w:rsid w:val="003E018C"/>
    <w:rsid w:val="003E154F"/>
    <w:rsid w:val="003E170F"/>
    <w:rsid w:val="003E17BE"/>
    <w:rsid w:val="003E1A92"/>
    <w:rsid w:val="003E1B81"/>
    <w:rsid w:val="003E2FDD"/>
    <w:rsid w:val="003E34B6"/>
    <w:rsid w:val="003E408B"/>
    <w:rsid w:val="003E5362"/>
    <w:rsid w:val="003E5442"/>
    <w:rsid w:val="003E55C1"/>
    <w:rsid w:val="003E565A"/>
    <w:rsid w:val="003E59FF"/>
    <w:rsid w:val="003E5E3C"/>
    <w:rsid w:val="003E5FB6"/>
    <w:rsid w:val="003E5FC6"/>
    <w:rsid w:val="003E62B8"/>
    <w:rsid w:val="003E679C"/>
    <w:rsid w:val="003E69C0"/>
    <w:rsid w:val="003E6ABA"/>
    <w:rsid w:val="003E6CAD"/>
    <w:rsid w:val="003E6F4A"/>
    <w:rsid w:val="003E6FA8"/>
    <w:rsid w:val="003E74DF"/>
    <w:rsid w:val="003E7A92"/>
    <w:rsid w:val="003E7E68"/>
    <w:rsid w:val="003E7EA4"/>
    <w:rsid w:val="003F0A50"/>
    <w:rsid w:val="003F1012"/>
    <w:rsid w:val="003F1131"/>
    <w:rsid w:val="003F14E3"/>
    <w:rsid w:val="003F1B98"/>
    <w:rsid w:val="003F1C88"/>
    <w:rsid w:val="003F1CC5"/>
    <w:rsid w:val="003F2B35"/>
    <w:rsid w:val="003F2E91"/>
    <w:rsid w:val="003F3260"/>
    <w:rsid w:val="003F33B4"/>
    <w:rsid w:val="003F3BFB"/>
    <w:rsid w:val="003F4007"/>
    <w:rsid w:val="003F4501"/>
    <w:rsid w:val="003F5292"/>
    <w:rsid w:val="003F5E37"/>
    <w:rsid w:val="003F5EA9"/>
    <w:rsid w:val="003F60A8"/>
    <w:rsid w:val="003F6332"/>
    <w:rsid w:val="003F649E"/>
    <w:rsid w:val="003F6726"/>
    <w:rsid w:val="003F674B"/>
    <w:rsid w:val="003F68A4"/>
    <w:rsid w:val="003F68FA"/>
    <w:rsid w:val="003F6AC5"/>
    <w:rsid w:val="003F6ADA"/>
    <w:rsid w:val="003F6B9B"/>
    <w:rsid w:val="003F6FF3"/>
    <w:rsid w:val="003F70D1"/>
    <w:rsid w:val="003F7728"/>
    <w:rsid w:val="003F7ED7"/>
    <w:rsid w:val="004003C2"/>
    <w:rsid w:val="00400A8B"/>
    <w:rsid w:val="00400CD8"/>
    <w:rsid w:val="00400DED"/>
    <w:rsid w:val="00401652"/>
    <w:rsid w:val="00401A5D"/>
    <w:rsid w:val="00401AFC"/>
    <w:rsid w:val="00401D15"/>
    <w:rsid w:val="004022BE"/>
    <w:rsid w:val="004029FD"/>
    <w:rsid w:val="0040308B"/>
    <w:rsid w:val="004031EF"/>
    <w:rsid w:val="00403245"/>
    <w:rsid w:val="0040329A"/>
    <w:rsid w:val="0040344C"/>
    <w:rsid w:val="00403450"/>
    <w:rsid w:val="00403682"/>
    <w:rsid w:val="004036E0"/>
    <w:rsid w:val="004037B1"/>
    <w:rsid w:val="00403835"/>
    <w:rsid w:val="004039DD"/>
    <w:rsid w:val="00403EDC"/>
    <w:rsid w:val="00403F2F"/>
    <w:rsid w:val="00404053"/>
    <w:rsid w:val="004040E0"/>
    <w:rsid w:val="0040427D"/>
    <w:rsid w:val="004042D7"/>
    <w:rsid w:val="00404458"/>
    <w:rsid w:val="0040467E"/>
    <w:rsid w:val="00404844"/>
    <w:rsid w:val="00404A56"/>
    <w:rsid w:val="004052E9"/>
    <w:rsid w:val="00405521"/>
    <w:rsid w:val="00405CF8"/>
    <w:rsid w:val="00406296"/>
    <w:rsid w:val="004063A3"/>
    <w:rsid w:val="004070AB"/>
    <w:rsid w:val="00407198"/>
    <w:rsid w:val="0041029B"/>
    <w:rsid w:val="0041034C"/>
    <w:rsid w:val="00410ABF"/>
    <w:rsid w:val="00410B43"/>
    <w:rsid w:val="004113AE"/>
    <w:rsid w:val="0041195E"/>
    <w:rsid w:val="00411FF0"/>
    <w:rsid w:val="00412264"/>
    <w:rsid w:val="004123F4"/>
    <w:rsid w:val="00412CBB"/>
    <w:rsid w:val="00412F1C"/>
    <w:rsid w:val="004130F2"/>
    <w:rsid w:val="00413548"/>
    <w:rsid w:val="00413C0C"/>
    <w:rsid w:val="00413EC9"/>
    <w:rsid w:val="00413F44"/>
    <w:rsid w:val="00413F73"/>
    <w:rsid w:val="004142B5"/>
    <w:rsid w:val="004146E0"/>
    <w:rsid w:val="00414C69"/>
    <w:rsid w:val="00414E05"/>
    <w:rsid w:val="00414FD8"/>
    <w:rsid w:val="004152CE"/>
    <w:rsid w:val="00415ABB"/>
    <w:rsid w:val="00415CFA"/>
    <w:rsid w:val="00415F38"/>
    <w:rsid w:val="00416252"/>
    <w:rsid w:val="004162DC"/>
    <w:rsid w:val="00416558"/>
    <w:rsid w:val="00416697"/>
    <w:rsid w:val="004202D8"/>
    <w:rsid w:val="00420724"/>
    <w:rsid w:val="00420BE9"/>
    <w:rsid w:val="0042120C"/>
    <w:rsid w:val="00421340"/>
    <w:rsid w:val="0042193C"/>
    <w:rsid w:val="004219F5"/>
    <w:rsid w:val="00421B3C"/>
    <w:rsid w:val="00421E21"/>
    <w:rsid w:val="00421EAC"/>
    <w:rsid w:val="00421FE0"/>
    <w:rsid w:val="00422420"/>
    <w:rsid w:val="004234D8"/>
    <w:rsid w:val="00423657"/>
    <w:rsid w:val="0042379F"/>
    <w:rsid w:val="0042390B"/>
    <w:rsid w:val="00423B66"/>
    <w:rsid w:val="00423C8F"/>
    <w:rsid w:val="00424274"/>
    <w:rsid w:val="004242A3"/>
    <w:rsid w:val="004245D4"/>
    <w:rsid w:val="00424654"/>
    <w:rsid w:val="00424FC9"/>
    <w:rsid w:val="00426600"/>
    <w:rsid w:val="004266E3"/>
    <w:rsid w:val="00426BD6"/>
    <w:rsid w:val="00426BF7"/>
    <w:rsid w:val="004275B1"/>
    <w:rsid w:val="00427D63"/>
    <w:rsid w:val="00427EC0"/>
    <w:rsid w:val="004300D1"/>
    <w:rsid w:val="00430128"/>
    <w:rsid w:val="00430395"/>
    <w:rsid w:val="004308D5"/>
    <w:rsid w:val="00430DC6"/>
    <w:rsid w:val="00430EC7"/>
    <w:rsid w:val="0043158C"/>
    <w:rsid w:val="004316C4"/>
    <w:rsid w:val="004317D7"/>
    <w:rsid w:val="00431AFE"/>
    <w:rsid w:val="00431B5A"/>
    <w:rsid w:val="00431DFC"/>
    <w:rsid w:val="0043270E"/>
    <w:rsid w:val="004328B6"/>
    <w:rsid w:val="00432DE2"/>
    <w:rsid w:val="00433062"/>
    <w:rsid w:val="00433414"/>
    <w:rsid w:val="00433883"/>
    <w:rsid w:val="00433BD2"/>
    <w:rsid w:val="00433C4F"/>
    <w:rsid w:val="004340C2"/>
    <w:rsid w:val="00434991"/>
    <w:rsid w:val="00434FBC"/>
    <w:rsid w:val="004351AA"/>
    <w:rsid w:val="004352BB"/>
    <w:rsid w:val="0043550A"/>
    <w:rsid w:val="00435B34"/>
    <w:rsid w:val="004362D7"/>
    <w:rsid w:val="0043639D"/>
    <w:rsid w:val="00436725"/>
    <w:rsid w:val="00436733"/>
    <w:rsid w:val="00436BE1"/>
    <w:rsid w:val="00436DED"/>
    <w:rsid w:val="00436EA6"/>
    <w:rsid w:val="00436F4D"/>
    <w:rsid w:val="00437A53"/>
    <w:rsid w:val="00437B7D"/>
    <w:rsid w:val="00437FBB"/>
    <w:rsid w:val="0044002F"/>
    <w:rsid w:val="0044062A"/>
    <w:rsid w:val="004406DD"/>
    <w:rsid w:val="00440ADD"/>
    <w:rsid w:val="004411C9"/>
    <w:rsid w:val="00441321"/>
    <w:rsid w:val="00441A3C"/>
    <w:rsid w:val="00441B03"/>
    <w:rsid w:val="00442566"/>
    <w:rsid w:val="0044270B"/>
    <w:rsid w:val="0044273B"/>
    <w:rsid w:val="00442DFE"/>
    <w:rsid w:val="00442FC2"/>
    <w:rsid w:val="00443827"/>
    <w:rsid w:val="00443BD3"/>
    <w:rsid w:val="00445437"/>
    <w:rsid w:val="00445A40"/>
    <w:rsid w:val="00445CC0"/>
    <w:rsid w:val="00445E1A"/>
    <w:rsid w:val="0044637B"/>
    <w:rsid w:val="00446510"/>
    <w:rsid w:val="0044662E"/>
    <w:rsid w:val="004467B4"/>
    <w:rsid w:val="00446D56"/>
    <w:rsid w:val="00447C27"/>
    <w:rsid w:val="00450019"/>
    <w:rsid w:val="0045017E"/>
    <w:rsid w:val="0045039E"/>
    <w:rsid w:val="004505FF"/>
    <w:rsid w:val="004506C1"/>
    <w:rsid w:val="00450816"/>
    <w:rsid w:val="004509B6"/>
    <w:rsid w:val="00450DDB"/>
    <w:rsid w:val="00451338"/>
    <w:rsid w:val="004515A5"/>
    <w:rsid w:val="0045281C"/>
    <w:rsid w:val="00452F73"/>
    <w:rsid w:val="00453296"/>
    <w:rsid w:val="004532C7"/>
    <w:rsid w:val="004532F7"/>
    <w:rsid w:val="00453755"/>
    <w:rsid w:val="004537DF"/>
    <w:rsid w:val="004541B4"/>
    <w:rsid w:val="00454299"/>
    <w:rsid w:val="00454374"/>
    <w:rsid w:val="0045439C"/>
    <w:rsid w:val="0045460C"/>
    <w:rsid w:val="00454ED6"/>
    <w:rsid w:val="004551F1"/>
    <w:rsid w:val="0045551F"/>
    <w:rsid w:val="0045619B"/>
    <w:rsid w:val="00456DB9"/>
    <w:rsid w:val="00456F4B"/>
    <w:rsid w:val="00457231"/>
    <w:rsid w:val="00457F79"/>
    <w:rsid w:val="004603F6"/>
    <w:rsid w:val="0046080C"/>
    <w:rsid w:val="00461503"/>
    <w:rsid w:val="00461573"/>
    <w:rsid w:val="00461582"/>
    <w:rsid w:val="004617F2"/>
    <w:rsid w:val="004617FA"/>
    <w:rsid w:val="004618CF"/>
    <w:rsid w:val="00461B03"/>
    <w:rsid w:val="00461C70"/>
    <w:rsid w:val="00461E41"/>
    <w:rsid w:val="00462419"/>
    <w:rsid w:val="00462460"/>
    <w:rsid w:val="00462918"/>
    <w:rsid w:val="00462BDB"/>
    <w:rsid w:val="00462FDD"/>
    <w:rsid w:val="00463467"/>
    <w:rsid w:val="00463C54"/>
    <w:rsid w:val="00464B0D"/>
    <w:rsid w:val="00465065"/>
    <w:rsid w:val="004653AB"/>
    <w:rsid w:val="00465721"/>
    <w:rsid w:val="004661FA"/>
    <w:rsid w:val="00466292"/>
    <w:rsid w:val="00466374"/>
    <w:rsid w:val="00466B3E"/>
    <w:rsid w:val="00466C7C"/>
    <w:rsid w:val="0046711A"/>
    <w:rsid w:val="00467750"/>
    <w:rsid w:val="00467F06"/>
    <w:rsid w:val="004702FF"/>
    <w:rsid w:val="0047032E"/>
    <w:rsid w:val="004703C7"/>
    <w:rsid w:val="00470825"/>
    <w:rsid w:val="00470D27"/>
    <w:rsid w:val="00470D88"/>
    <w:rsid w:val="00470DF7"/>
    <w:rsid w:val="004719C1"/>
    <w:rsid w:val="00471CF6"/>
    <w:rsid w:val="00472208"/>
    <w:rsid w:val="00472F73"/>
    <w:rsid w:val="00473301"/>
    <w:rsid w:val="0047332C"/>
    <w:rsid w:val="004735C2"/>
    <w:rsid w:val="00473AEF"/>
    <w:rsid w:val="00473D88"/>
    <w:rsid w:val="00473F5F"/>
    <w:rsid w:val="0047417A"/>
    <w:rsid w:val="004741C3"/>
    <w:rsid w:val="004744A8"/>
    <w:rsid w:val="0047465F"/>
    <w:rsid w:val="00474903"/>
    <w:rsid w:val="00474A75"/>
    <w:rsid w:val="004756DB"/>
    <w:rsid w:val="00475712"/>
    <w:rsid w:val="00475CFB"/>
    <w:rsid w:val="00476832"/>
    <w:rsid w:val="004769EE"/>
    <w:rsid w:val="00476EE3"/>
    <w:rsid w:val="00477709"/>
    <w:rsid w:val="00477717"/>
    <w:rsid w:val="00480182"/>
    <w:rsid w:val="0048071F"/>
    <w:rsid w:val="004807D6"/>
    <w:rsid w:val="0048080F"/>
    <w:rsid w:val="00480AA8"/>
    <w:rsid w:val="00480F92"/>
    <w:rsid w:val="00480FC1"/>
    <w:rsid w:val="0048114F"/>
    <w:rsid w:val="00481489"/>
    <w:rsid w:val="0048193E"/>
    <w:rsid w:val="004823AB"/>
    <w:rsid w:val="00482583"/>
    <w:rsid w:val="0048266B"/>
    <w:rsid w:val="00482823"/>
    <w:rsid w:val="00482997"/>
    <w:rsid w:val="00482B9A"/>
    <w:rsid w:val="00482D10"/>
    <w:rsid w:val="00482F1B"/>
    <w:rsid w:val="00482F82"/>
    <w:rsid w:val="00483A34"/>
    <w:rsid w:val="00484A68"/>
    <w:rsid w:val="00484B76"/>
    <w:rsid w:val="00484CC2"/>
    <w:rsid w:val="00485079"/>
    <w:rsid w:val="00485144"/>
    <w:rsid w:val="00485697"/>
    <w:rsid w:val="00485A2C"/>
    <w:rsid w:val="00485D7F"/>
    <w:rsid w:val="00485D80"/>
    <w:rsid w:val="00485F87"/>
    <w:rsid w:val="00486314"/>
    <w:rsid w:val="00486698"/>
    <w:rsid w:val="004866F0"/>
    <w:rsid w:val="004867D7"/>
    <w:rsid w:val="004868BE"/>
    <w:rsid w:val="00486CF0"/>
    <w:rsid w:val="00486DB2"/>
    <w:rsid w:val="0048716F"/>
    <w:rsid w:val="004872D3"/>
    <w:rsid w:val="00487317"/>
    <w:rsid w:val="00490087"/>
    <w:rsid w:val="004901A4"/>
    <w:rsid w:val="004903AF"/>
    <w:rsid w:val="0049046B"/>
    <w:rsid w:val="00490487"/>
    <w:rsid w:val="004906EF"/>
    <w:rsid w:val="00491851"/>
    <w:rsid w:val="004918D1"/>
    <w:rsid w:val="004919D2"/>
    <w:rsid w:val="00491EF7"/>
    <w:rsid w:val="004928AF"/>
    <w:rsid w:val="00492F5B"/>
    <w:rsid w:val="00493084"/>
    <w:rsid w:val="00493612"/>
    <w:rsid w:val="00494193"/>
    <w:rsid w:val="004944BC"/>
    <w:rsid w:val="004947B6"/>
    <w:rsid w:val="0049485B"/>
    <w:rsid w:val="00495317"/>
    <w:rsid w:val="00495666"/>
    <w:rsid w:val="00495913"/>
    <w:rsid w:val="00496389"/>
    <w:rsid w:val="004963F1"/>
    <w:rsid w:val="00496411"/>
    <w:rsid w:val="00497701"/>
    <w:rsid w:val="004A054A"/>
    <w:rsid w:val="004A12AC"/>
    <w:rsid w:val="004A188F"/>
    <w:rsid w:val="004A19F8"/>
    <w:rsid w:val="004A1D1A"/>
    <w:rsid w:val="004A247E"/>
    <w:rsid w:val="004A33BA"/>
    <w:rsid w:val="004A346B"/>
    <w:rsid w:val="004A3915"/>
    <w:rsid w:val="004A3AD8"/>
    <w:rsid w:val="004A47F3"/>
    <w:rsid w:val="004A51DB"/>
    <w:rsid w:val="004A53A9"/>
    <w:rsid w:val="004A53F1"/>
    <w:rsid w:val="004A5E2D"/>
    <w:rsid w:val="004A5E3C"/>
    <w:rsid w:val="004A5F35"/>
    <w:rsid w:val="004A65FB"/>
    <w:rsid w:val="004A66B5"/>
    <w:rsid w:val="004A685D"/>
    <w:rsid w:val="004A6D75"/>
    <w:rsid w:val="004A7484"/>
    <w:rsid w:val="004A79CD"/>
    <w:rsid w:val="004A7ACC"/>
    <w:rsid w:val="004B06FD"/>
    <w:rsid w:val="004B09CA"/>
    <w:rsid w:val="004B0C72"/>
    <w:rsid w:val="004B14ED"/>
    <w:rsid w:val="004B1C92"/>
    <w:rsid w:val="004B1E30"/>
    <w:rsid w:val="004B1E3E"/>
    <w:rsid w:val="004B2124"/>
    <w:rsid w:val="004B21B4"/>
    <w:rsid w:val="004B227B"/>
    <w:rsid w:val="004B240A"/>
    <w:rsid w:val="004B2666"/>
    <w:rsid w:val="004B2C08"/>
    <w:rsid w:val="004B2EAF"/>
    <w:rsid w:val="004B2F9F"/>
    <w:rsid w:val="004B38D2"/>
    <w:rsid w:val="004B3F3C"/>
    <w:rsid w:val="004B41B3"/>
    <w:rsid w:val="004B45C6"/>
    <w:rsid w:val="004B4603"/>
    <w:rsid w:val="004B4684"/>
    <w:rsid w:val="004B4CBC"/>
    <w:rsid w:val="004B52D1"/>
    <w:rsid w:val="004B53D9"/>
    <w:rsid w:val="004B57FB"/>
    <w:rsid w:val="004B5910"/>
    <w:rsid w:val="004B5AE2"/>
    <w:rsid w:val="004B5C52"/>
    <w:rsid w:val="004B5C57"/>
    <w:rsid w:val="004B5CD9"/>
    <w:rsid w:val="004B5D6D"/>
    <w:rsid w:val="004B624F"/>
    <w:rsid w:val="004B6883"/>
    <w:rsid w:val="004B6B50"/>
    <w:rsid w:val="004B6E26"/>
    <w:rsid w:val="004B7096"/>
    <w:rsid w:val="004B7389"/>
    <w:rsid w:val="004B74A2"/>
    <w:rsid w:val="004B7ABA"/>
    <w:rsid w:val="004C1249"/>
    <w:rsid w:val="004C1C79"/>
    <w:rsid w:val="004C1EED"/>
    <w:rsid w:val="004C20A9"/>
    <w:rsid w:val="004C26E6"/>
    <w:rsid w:val="004C30F0"/>
    <w:rsid w:val="004C326C"/>
    <w:rsid w:val="004C3AD3"/>
    <w:rsid w:val="004C3AE4"/>
    <w:rsid w:val="004C4542"/>
    <w:rsid w:val="004C4786"/>
    <w:rsid w:val="004C48D8"/>
    <w:rsid w:val="004C4A00"/>
    <w:rsid w:val="004C4AAF"/>
    <w:rsid w:val="004C4C6F"/>
    <w:rsid w:val="004C4CB7"/>
    <w:rsid w:val="004C53C8"/>
    <w:rsid w:val="004C5526"/>
    <w:rsid w:val="004C57F4"/>
    <w:rsid w:val="004C5E37"/>
    <w:rsid w:val="004C6B7A"/>
    <w:rsid w:val="004D07F5"/>
    <w:rsid w:val="004D0BC7"/>
    <w:rsid w:val="004D0BD8"/>
    <w:rsid w:val="004D0C73"/>
    <w:rsid w:val="004D0E07"/>
    <w:rsid w:val="004D109F"/>
    <w:rsid w:val="004D1886"/>
    <w:rsid w:val="004D1A2A"/>
    <w:rsid w:val="004D1B11"/>
    <w:rsid w:val="004D2303"/>
    <w:rsid w:val="004D258E"/>
    <w:rsid w:val="004D26DD"/>
    <w:rsid w:val="004D272C"/>
    <w:rsid w:val="004D2BB7"/>
    <w:rsid w:val="004D2CF9"/>
    <w:rsid w:val="004D2F3B"/>
    <w:rsid w:val="004D328D"/>
    <w:rsid w:val="004D3634"/>
    <w:rsid w:val="004D4623"/>
    <w:rsid w:val="004D4BDF"/>
    <w:rsid w:val="004D529E"/>
    <w:rsid w:val="004D56FF"/>
    <w:rsid w:val="004D582F"/>
    <w:rsid w:val="004D5E48"/>
    <w:rsid w:val="004D5F9B"/>
    <w:rsid w:val="004D62DE"/>
    <w:rsid w:val="004D632C"/>
    <w:rsid w:val="004D65A3"/>
    <w:rsid w:val="004D6A66"/>
    <w:rsid w:val="004D6BC7"/>
    <w:rsid w:val="004D6D01"/>
    <w:rsid w:val="004D7042"/>
    <w:rsid w:val="004D7563"/>
    <w:rsid w:val="004D7918"/>
    <w:rsid w:val="004E055E"/>
    <w:rsid w:val="004E0A1A"/>
    <w:rsid w:val="004E260C"/>
    <w:rsid w:val="004E296C"/>
    <w:rsid w:val="004E29BD"/>
    <w:rsid w:val="004E37A4"/>
    <w:rsid w:val="004E3B7E"/>
    <w:rsid w:val="004E3E84"/>
    <w:rsid w:val="004E44D4"/>
    <w:rsid w:val="004E49CA"/>
    <w:rsid w:val="004E4C4A"/>
    <w:rsid w:val="004E4C8A"/>
    <w:rsid w:val="004E5777"/>
    <w:rsid w:val="004E62D4"/>
    <w:rsid w:val="004E68EF"/>
    <w:rsid w:val="004E7B67"/>
    <w:rsid w:val="004F00F7"/>
    <w:rsid w:val="004F0581"/>
    <w:rsid w:val="004F0716"/>
    <w:rsid w:val="004F07AB"/>
    <w:rsid w:val="004F0A0A"/>
    <w:rsid w:val="004F0AB7"/>
    <w:rsid w:val="004F2877"/>
    <w:rsid w:val="004F2C88"/>
    <w:rsid w:val="004F2F3F"/>
    <w:rsid w:val="004F31F1"/>
    <w:rsid w:val="004F3511"/>
    <w:rsid w:val="004F3AF4"/>
    <w:rsid w:val="004F3C63"/>
    <w:rsid w:val="004F3CE8"/>
    <w:rsid w:val="004F430A"/>
    <w:rsid w:val="004F434F"/>
    <w:rsid w:val="004F439A"/>
    <w:rsid w:val="004F4836"/>
    <w:rsid w:val="004F5BE1"/>
    <w:rsid w:val="004F6623"/>
    <w:rsid w:val="004F6687"/>
    <w:rsid w:val="004F6900"/>
    <w:rsid w:val="004F76D3"/>
    <w:rsid w:val="004F775F"/>
    <w:rsid w:val="004F7793"/>
    <w:rsid w:val="004F79F3"/>
    <w:rsid w:val="004F7AAC"/>
    <w:rsid w:val="004F7C17"/>
    <w:rsid w:val="004F7D8A"/>
    <w:rsid w:val="0050051D"/>
    <w:rsid w:val="00500886"/>
    <w:rsid w:val="00500A24"/>
    <w:rsid w:val="00501377"/>
    <w:rsid w:val="00501450"/>
    <w:rsid w:val="00501B3F"/>
    <w:rsid w:val="00501D39"/>
    <w:rsid w:val="00501E7A"/>
    <w:rsid w:val="00502368"/>
    <w:rsid w:val="0050247F"/>
    <w:rsid w:val="005026B9"/>
    <w:rsid w:val="00502A10"/>
    <w:rsid w:val="00502CF6"/>
    <w:rsid w:val="00502E11"/>
    <w:rsid w:val="005039D4"/>
    <w:rsid w:val="00504263"/>
    <w:rsid w:val="005042F4"/>
    <w:rsid w:val="005049E0"/>
    <w:rsid w:val="00504B32"/>
    <w:rsid w:val="00504CED"/>
    <w:rsid w:val="00504E27"/>
    <w:rsid w:val="005056A9"/>
    <w:rsid w:val="00506487"/>
    <w:rsid w:val="005065B3"/>
    <w:rsid w:val="00506B4B"/>
    <w:rsid w:val="00506C19"/>
    <w:rsid w:val="00506E8D"/>
    <w:rsid w:val="005070B8"/>
    <w:rsid w:val="005074A2"/>
    <w:rsid w:val="00507A35"/>
    <w:rsid w:val="00507E98"/>
    <w:rsid w:val="005103C8"/>
    <w:rsid w:val="00510826"/>
    <w:rsid w:val="005108B5"/>
    <w:rsid w:val="005108DE"/>
    <w:rsid w:val="00510B8E"/>
    <w:rsid w:val="00510F3F"/>
    <w:rsid w:val="00511285"/>
    <w:rsid w:val="00511294"/>
    <w:rsid w:val="00511985"/>
    <w:rsid w:val="00512125"/>
    <w:rsid w:val="005126EC"/>
    <w:rsid w:val="0051285A"/>
    <w:rsid w:val="0051292D"/>
    <w:rsid w:val="00513207"/>
    <w:rsid w:val="00513458"/>
    <w:rsid w:val="005139AA"/>
    <w:rsid w:val="00513AAE"/>
    <w:rsid w:val="00513B98"/>
    <w:rsid w:val="00513FFB"/>
    <w:rsid w:val="005140B2"/>
    <w:rsid w:val="0051417C"/>
    <w:rsid w:val="0051452C"/>
    <w:rsid w:val="0051495A"/>
    <w:rsid w:val="00514A22"/>
    <w:rsid w:val="00514AB2"/>
    <w:rsid w:val="00514C5B"/>
    <w:rsid w:val="00514CD4"/>
    <w:rsid w:val="00515DFC"/>
    <w:rsid w:val="00516141"/>
    <w:rsid w:val="005166A3"/>
    <w:rsid w:val="005204EF"/>
    <w:rsid w:val="00520535"/>
    <w:rsid w:val="0052057E"/>
    <w:rsid w:val="005211F9"/>
    <w:rsid w:val="00521523"/>
    <w:rsid w:val="005219FF"/>
    <w:rsid w:val="00521F0B"/>
    <w:rsid w:val="0052245B"/>
    <w:rsid w:val="005227DE"/>
    <w:rsid w:val="00522A0B"/>
    <w:rsid w:val="00522A74"/>
    <w:rsid w:val="00522B31"/>
    <w:rsid w:val="005232A4"/>
    <w:rsid w:val="005239AE"/>
    <w:rsid w:val="00523CE8"/>
    <w:rsid w:val="00524333"/>
    <w:rsid w:val="005244E7"/>
    <w:rsid w:val="00525205"/>
    <w:rsid w:val="00525CD3"/>
    <w:rsid w:val="00525E98"/>
    <w:rsid w:val="00526F9F"/>
    <w:rsid w:val="005279B7"/>
    <w:rsid w:val="005279EF"/>
    <w:rsid w:val="00527F6A"/>
    <w:rsid w:val="0053008F"/>
    <w:rsid w:val="005304DF"/>
    <w:rsid w:val="005307C8"/>
    <w:rsid w:val="00530DB6"/>
    <w:rsid w:val="005310E8"/>
    <w:rsid w:val="005311A2"/>
    <w:rsid w:val="0053154B"/>
    <w:rsid w:val="005316C2"/>
    <w:rsid w:val="00531948"/>
    <w:rsid w:val="00531AE6"/>
    <w:rsid w:val="00531B1E"/>
    <w:rsid w:val="00532211"/>
    <w:rsid w:val="00532562"/>
    <w:rsid w:val="00532746"/>
    <w:rsid w:val="0053288A"/>
    <w:rsid w:val="00532AA3"/>
    <w:rsid w:val="00532B1E"/>
    <w:rsid w:val="00532C0A"/>
    <w:rsid w:val="00532C31"/>
    <w:rsid w:val="00532ECE"/>
    <w:rsid w:val="00533334"/>
    <w:rsid w:val="005333A7"/>
    <w:rsid w:val="00533A2C"/>
    <w:rsid w:val="00533FAB"/>
    <w:rsid w:val="005340C8"/>
    <w:rsid w:val="0053429C"/>
    <w:rsid w:val="005346C7"/>
    <w:rsid w:val="005347E7"/>
    <w:rsid w:val="00534836"/>
    <w:rsid w:val="005348B7"/>
    <w:rsid w:val="00535742"/>
    <w:rsid w:val="00535ABD"/>
    <w:rsid w:val="00536252"/>
    <w:rsid w:val="00536415"/>
    <w:rsid w:val="0053652E"/>
    <w:rsid w:val="005365A5"/>
    <w:rsid w:val="0053666B"/>
    <w:rsid w:val="00536D63"/>
    <w:rsid w:val="00536DF2"/>
    <w:rsid w:val="005376A8"/>
    <w:rsid w:val="00537789"/>
    <w:rsid w:val="00537CCD"/>
    <w:rsid w:val="00537D60"/>
    <w:rsid w:val="00537E8E"/>
    <w:rsid w:val="0054007B"/>
    <w:rsid w:val="0054023A"/>
    <w:rsid w:val="005403F9"/>
    <w:rsid w:val="005407EE"/>
    <w:rsid w:val="005408D5"/>
    <w:rsid w:val="00540C31"/>
    <w:rsid w:val="00541489"/>
    <w:rsid w:val="00541517"/>
    <w:rsid w:val="005415D7"/>
    <w:rsid w:val="00541B54"/>
    <w:rsid w:val="00541E21"/>
    <w:rsid w:val="00541E2E"/>
    <w:rsid w:val="0054214D"/>
    <w:rsid w:val="0054233E"/>
    <w:rsid w:val="0054247B"/>
    <w:rsid w:val="005425CB"/>
    <w:rsid w:val="00542C7D"/>
    <w:rsid w:val="00542EED"/>
    <w:rsid w:val="005430F6"/>
    <w:rsid w:val="00543170"/>
    <w:rsid w:val="005435C3"/>
    <w:rsid w:val="0054415E"/>
    <w:rsid w:val="00544517"/>
    <w:rsid w:val="005445D4"/>
    <w:rsid w:val="0054476D"/>
    <w:rsid w:val="00544E97"/>
    <w:rsid w:val="00544FC5"/>
    <w:rsid w:val="00545117"/>
    <w:rsid w:val="00545334"/>
    <w:rsid w:val="0054567D"/>
    <w:rsid w:val="00546424"/>
    <w:rsid w:val="0054671B"/>
    <w:rsid w:val="00546B3A"/>
    <w:rsid w:val="00546D5F"/>
    <w:rsid w:val="00546D80"/>
    <w:rsid w:val="00546E70"/>
    <w:rsid w:val="00546EEC"/>
    <w:rsid w:val="00546FD0"/>
    <w:rsid w:val="0054708A"/>
    <w:rsid w:val="00547A9E"/>
    <w:rsid w:val="00547D8A"/>
    <w:rsid w:val="00547EEF"/>
    <w:rsid w:val="0055066B"/>
    <w:rsid w:val="00550773"/>
    <w:rsid w:val="005508A2"/>
    <w:rsid w:val="005508BF"/>
    <w:rsid w:val="00550CD3"/>
    <w:rsid w:val="00551228"/>
    <w:rsid w:val="0055187B"/>
    <w:rsid w:val="00551BC4"/>
    <w:rsid w:val="00551C2E"/>
    <w:rsid w:val="00551CCC"/>
    <w:rsid w:val="005522E8"/>
    <w:rsid w:val="00552876"/>
    <w:rsid w:val="00552B65"/>
    <w:rsid w:val="00552F5C"/>
    <w:rsid w:val="0055327B"/>
    <w:rsid w:val="0055370C"/>
    <w:rsid w:val="00554009"/>
    <w:rsid w:val="005544F9"/>
    <w:rsid w:val="00554929"/>
    <w:rsid w:val="0055559D"/>
    <w:rsid w:val="005556DC"/>
    <w:rsid w:val="0055656B"/>
    <w:rsid w:val="00556F4D"/>
    <w:rsid w:val="00557060"/>
    <w:rsid w:val="005571D0"/>
    <w:rsid w:val="00557327"/>
    <w:rsid w:val="005577BF"/>
    <w:rsid w:val="005600C2"/>
    <w:rsid w:val="00560AF7"/>
    <w:rsid w:val="005617C5"/>
    <w:rsid w:val="00561F9B"/>
    <w:rsid w:val="005620EF"/>
    <w:rsid w:val="00562230"/>
    <w:rsid w:val="0056230C"/>
    <w:rsid w:val="00562F58"/>
    <w:rsid w:val="00563396"/>
    <w:rsid w:val="00563833"/>
    <w:rsid w:val="00563DC8"/>
    <w:rsid w:val="00563E6F"/>
    <w:rsid w:val="00563F0C"/>
    <w:rsid w:val="005645E8"/>
    <w:rsid w:val="00565757"/>
    <w:rsid w:val="005666F5"/>
    <w:rsid w:val="00566760"/>
    <w:rsid w:val="0056683E"/>
    <w:rsid w:val="00566980"/>
    <w:rsid w:val="00566B12"/>
    <w:rsid w:val="00566C93"/>
    <w:rsid w:val="0056720F"/>
    <w:rsid w:val="00567C1C"/>
    <w:rsid w:val="00570156"/>
    <w:rsid w:val="00570279"/>
    <w:rsid w:val="005707C6"/>
    <w:rsid w:val="00570C49"/>
    <w:rsid w:val="005714A4"/>
    <w:rsid w:val="00571905"/>
    <w:rsid w:val="00571ACE"/>
    <w:rsid w:val="00571B4C"/>
    <w:rsid w:val="00571BC6"/>
    <w:rsid w:val="00572747"/>
    <w:rsid w:val="00572F5C"/>
    <w:rsid w:val="00572FDF"/>
    <w:rsid w:val="0057307A"/>
    <w:rsid w:val="00573769"/>
    <w:rsid w:val="005740DC"/>
    <w:rsid w:val="00575586"/>
    <w:rsid w:val="00575BB5"/>
    <w:rsid w:val="00576283"/>
    <w:rsid w:val="0057679E"/>
    <w:rsid w:val="00576BAA"/>
    <w:rsid w:val="00576CA2"/>
    <w:rsid w:val="00576EA6"/>
    <w:rsid w:val="00577367"/>
    <w:rsid w:val="005774AC"/>
    <w:rsid w:val="0057750C"/>
    <w:rsid w:val="005776B6"/>
    <w:rsid w:val="005779CD"/>
    <w:rsid w:val="00577A86"/>
    <w:rsid w:val="005802BB"/>
    <w:rsid w:val="0058062C"/>
    <w:rsid w:val="0058098A"/>
    <w:rsid w:val="00580FD8"/>
    <w:rsid w:val="00581015"/>
    <w:rsid w:val="00581178"/>
    <w:rsid w:val="00581D37"/>
    <w:rsid w:val="00581FA8"/>
    <w:rsid w:val="00582477"/>
    <w:rsid w:val="00582820"/>
    <w:rsid w:val="00582B3F"/>
    <w:rsid w:val="00582BF7"/>
    <w:rsid w:val="00582EC9"/>
    <w:rsid w:val="00582F01"/>
    <w:rsid w:val="00582FE9"/>
    <w:rsid w:val="00582FF7"/>
    <w:rsid w:val="005831D2"/>
    <w:rsid w:val="00583366"/>
    <w:rsid w:val="00583648"/>
    <w:rsid w:val="00583E36"/>
    <w:rsid w:val="00583E7A"/>
    <w:rsid w:val="00583FB0"/>
    <w:rsid w:val="0058407B"/>
    <w:rsid w:val="005840F4"/>
    <w:rsid w:val="005843E2"/>
    <w:rsid w:val="005845EC"/>
    <w:rsid w:val="00585887"/>
    <w:rsid w:val="005860B2"/>
    <w:rsid w:val="00586B93"/>
    <w:rsid w:val="00586BBE"/>
    <w:rsid w:val="00586EBF"/>
    <w:rsid w:val="00587181"/>
    <w:rsid w:val="00587402"/>
    <w:rsid w:val="005874BF"/>
    <w:rsid w:val="00587653"/>
    <w:rsid w:val="00587C62"/>
    <w:rsid w:val="00587FE8"/>
    <w:rsid w:val="0059013A"/>
    <w:rsid w:val="005901EC"/>
    <w:rsid w:val="0059040E"/>
    <w:rsid w:val="00590C27"/>
    <w:rsid w:val="005916EF"/>
    <w:rsid w:val="005917D3"/>
    <w:rsid w:val="00592978"/>
    <w:rsid w:val="005937D7"/>
    <w:rsid w:val="0059388C"/>
    <w:rsid w:val="00593AE0"/>
    <w:rsid w:val="005945F2"/>
    <w:rsid w:val="00594F22"/>
    <w:rsid w:val="00594F53"/>
    <w:rsid w:val="005952F9"/>
    <w:rsid w:val="005954DF"/>
    <w:rsid w:val="00595607"/>
    <w:rsid w:val="00595785"/>
    <w:rsid w:val="00596125"/>
    <w:rsid w:val="00597038"/>
    <w:rsid w:val="005975E4"/>
    <w:rsid w:val="00597B33"/>
    <w:rsid w:val="00597D6B"/>
    <w:rsid w:val="00597FE1"/>
    <w:rsid w:val="005A0431"/>
    <w:rsid w:val="005A06C1"/>
    <w:rsid w:val="005A17E8"/>
    <w:rsid w:val="005A188C"/>
    <w:rsid w:val="005A3591"/>
    <w:rsid w:val="005A36C7"/>
    <w:rsid w:val="005A3AB7"/>
    <w:rsid w:val="005A3D9C"/>
    <w:rsid w:val="005A4426"/>
    <w:rsid w:val="005A5596"/>
    <w:rsid w:val="005A587A"/>
    <w:rsid w:val="005A5A5C"/>
    <w:rsid w:val="005A5BB8"/>
    <w:rsid w:val="005A5BB9"/>
    <w:rsid w:val="005A5F27"/>
    <w:rsid w:val="005A6D78"/>
    <w:rsid w:val="005A6FC1"/>
    <w:rsid w:val="005A744F"/>
    <w:rsid w:val="005A7C33"/>
    <w:rsid w:val="005B0340"/>
    <w:rsid w:val="005B0499"/>
    <w:rsid w:val="005B06E2"/>
    <w:rsid w:val="005B10F0"/>
    <w:rsid w:val="005B10F9"/>
    <w:rsid w:val="005B1190"/>
    <w:rsid w:val="005B11BD"/>
    <w:rsid w:val="005B15DF"/>
    <w:rsid w:val="005B1839"/>
    <w:rsid w:val="005B1A6E"/>
    <w:rsid w:val="005B22E2"/>
    <w:rsid w:val="005B2A19"/>
    <w:rsid w:val="005B2BA8"/>
    <w:rsid w:val="005B3076"/>
    <w:rsid w:val="005B342A"/>
    <w:rsid w:val="005B3B62"/>
    <w:rsid w:val="005B3C7F"/>
    <w:rsid w:val="005B4359"/>
    <w:rsid w:val="005B444B"/>
    <w:rsid w:val="005B451A"/>
    <w:rsid w:val="005B4B4D"/>
    <w:rsid w:val="005B4D83"/>
    <w:rsid w:val="005B4EC6"/>
    <w:rsid w:val="005B5608"/>
    <w:rsid w:val="005B5A75"/>
    <w:rsid w:val="005B5B13"/>
    <w:rsid w:val="005B640D"/>
    <w:rsid w:val="005B6F92"/>
    <w:rsid w:val="005B6FEA"/>
    <w:rsid w:val="005B70A3"/>
    <w:rsid w:val="005B7405"/>
    <w:rsid w:val="005B7A01"/>
    <w:rsid w:val="005B7BF2"/>
    <w:rsid w:val="005C0AE6"/>
    <w:rsid w:val="005C0AF8"/>
    <w:rsid w:val="005C1A72"/>
    <w:rsid w:val="005C25BD"/>
    <w:rsid w:val="005C261B"/>
    <w:rsid w:val="005C2A91"/>
    <w:rsid w:val="005C33C7"/>
    <w:rsid w:val="005C3DE4"/>
    <w:rsid w:val="005C45A6"/>
    <w:rsid w:val="005C49B4"/>
    <w:rsid w:val="005C51E1"/>
    <w:rsid w:val="005C6AE3"/>
    <w:rsid w:val="005C6D0A"/>
    <w:rsid w:val="005C6D32"/>
    <w:rsid w:val="005C6F80"/>
    <w:rsid w:val="005C6F84"/>
    <w:rsid w:val="005C7400"/>
    <w:rsid w:val="005C7BB3"/>
    <w:rsid w:val="005C7EE4"/>
    <w:rsid w:val="005D0226"/>
    <w:rsid w:val="005D1901"/>
    <w:rsid w:val="005D1A66"/>
    <w:rsid w:val="005D1AE0"/>
    <w:rsid w:val="005D2172"/>
    <w:rsid w:val="005D2E4D"/>
    <w:rsid w:val="005D31DD"/>
    <w:rsid w:val="005D34A9"/>
    <w:rsid w:val="005D3AC6"/>
    <w:rsid w:val="005D432A"/>
    <w:rsid w:val="005D450F"/>
    <w:rsid w:val="005D4D2E"/>
    <w:rsid w:val="005D550C"/>
    <w:rsid w:val="005D599F"/>
    <w:rsid w:val="005D5E20"/>
    <w:rsid w:val="005D60A5"/>
    <w:rsid w:val="005D6196"/>
    <w:rsid w:val="005D6FE1"/>
    <w:rsid w:val="005D77B5"/>
    <w:rsid w:val="005D7BD7"/>
    <w:rsid w:val="005D7C33"/>
    <w:rsid w:val="005D7C86"/>
    <w:rsid w:val="005D7FC8"/>
    <w:rsid w:val="005E03A1"/>
    <w:rsid w:val="005E0802"/>
    <w:rsid w:val="005E0C43"/>
    <w:rsid w:val="005E0F1C"/>
    <w:rsid w:val="005E1024"/>
    <w:rsid w:val="005E1B83"/>
    <w:rsid w:val="005E1F76"/>
    <w:rsid w:val="005E200C"/>
    <w:rsid w:val="005E302E"/>
    <w:rsid w:val="005E3398"/>
    <w:rsid w:val="005E3AD5"/>
    <w:rsid w:val="005E4325"/>
    <w:rsid w:val="005E43A5"/>
    <w:rsid w:val="005E446D"/>
    <w:rsid w:val="005E460E"/>
    <w:rsid w:val="005E46F0"/>
    <w:rsid w:val="005E4813"/>
    <w:rsid w:val="005E4C9D"/>
    <w:rsid w:val="005E4D7C"/>
    <w:rsid w:val="005E51ED"/>
    <w:rsid w:val="005E5D27"/>
    <w:rsid w:val="005E6030"/>
    <w:rsid w:val="005E6220"/>
    <w:rsid w:val="005E62A9"/>
    <w:rsid w:val="005E67E0"/>
    <w:rsid w:val="005E6E60"/>
    <w:rsid w:val="005E6EE3"/>
    <w:rsid w:val="005E7ED2"/>
    <w:rsid w:val="005E7F7F"/>
    <w:rsid w:val="005F00D3"/>
    <w:rsid w:val="005F014E"/>
    <w:rsid w:val="005F0450"/>
    <w:rsid w:val="005F0B53"/>
    <w:rsid w:val="005F0F1E"/>
    <w:rsid w:val="005F14B2"/>
    <w:rsid w:val="005F158D"/>
    <w:rsid w:val="005F17FF"/>
    <w:rsid w:val="005F1E8D"/>
    <w:rsid w:val="005F262A"/>
    <w:rsid w:val="005F2ABF"/>
    <w:rsid w:val="005F3005"/>
    <w:rsid w:val="005F35A1"/>
    <w:rsid w:val="005F373C"/>
    <w:rsid w:val="005F3A50"/>
    <w:rsid w:val="005F3B0C"/>
    <w:rsid w:val="005F4159"/>
    <w:rsid w:val="005F44E0"/>
    <w:rsid w:val="005F4601"/>
    <w:rsid w:val="005F53AF"/>
    <w:rsid w:val="005F5901"/>
    <w:rsid w:val="005F59AB"/>
    <w:rsid w:val="005F5B11"/>
    <w:rsid w:val="005F5B7F"/>
    <w:rsid w:val="005F6478"/>
    <w:rsid w:val="005F64D1"/>
    <w:rsid w:val="005F6AE0"/>
    <w:rsid w:val="005F6D82"/>
    <w:rsid w:val="005F752E"/>
    <w:rsid w:val="005F7C19"/>
    <w:rsid w:val="005F7EA3"/>
    <w:rsid w:val="006001C2"/>
    <w:rsid w:val="0060033A"/>
    <w:rsid w:val="00600577"/>
    <w:rsid w:val="00600915"/>
    <w:rsid w:val="0060099D"/>
    <w:rsid w:val="00600D3C"/>
    <w:rsid w:val="006010FD"/>
    <w:rsid w:val="006011B7"/>
    <w:rsid w:val="00602162"/>
    <w:rsid w:val="00602466"/>
    <w:rsid w:val="0060248E"/>
    <w:rsid w:val="00602C64"/>
    <w:rsid w:val="00603476"/>
    <w:rsid w:val="0060373E"/>
    <w:rsid w:val="00603875"/>
    <w:rsid w:val="00603955"/>
    <w:rsid w:val="0060397B"/>
    <w:rsid w:val="00603A65"/>
    <w:rsid w:val="00603C44"/>
    <w:rsid w:val="0060414B"/>
    <w:rsid w:val="006043BC"/>
    <w:rsid w:val="0060449F"/>
    <w:rsid w:val="006045F8"/>
    <w:rsid w:val="00605090"/>
    <w:rsid w:val="006058FF"/>
    <w:rsid w:val="00605E20"/>
    <w:rsid w:val="00605EC8"/>
    <w:rsid w:val="00606036"/>
    <w:rsid w:val="006061F0"/>
    <w:rsid w:val="006062AC"/>
    <w:rsid w:val="006062F0"/>
    <w:rsid w:val="00606526"/>
    <w:rsid w:val="00606B3C"/>
    <w:rsid w:val="00606DBD"/>
    <w:rsid w:val="006070A9"/>
    <w:rsid w:val="00607453"/>
    <w:rsid w:val="00607558"/>
    <w:rsid w:val="00607654"/>
    <w:rsid w:val="00607936"/>
    <w:rsid w:val="006103A8"/>
    <w:rsid w:val="00610C5F"/>
    <w:rsid w:val="00611228"/>
    <w:rsid w:val="006118F2"/>
    <w:rsid w:val="00611B31"/>
    <w:rsid w:val="00611BEF"/>
    <w:rsid w:val="00611E83"/>
    <w:rsid w:val="00612100"/>
    <w:rsid w:val="00612146"/>
    <w:rsid w:val="0061220F"/>
    <w:rsid w:val="0061226D"/>
    <w:rsid w:val="00612388"/>
    <w:rsid w:val="0061244E"/>
    <w:rsid w:val="00612987"/>
    <w:rsid w:val="006129F3"/>
    <w:rsid w:val="00612C86"/>
    <w:rsid w:val="006132CD"/>
    <w:rsid w:val="006135E0"/>
    <w:rsid w:val="0061368B"/>
    <w:rsid w:val="00613ABD"/>
    <w:rsid w:val="00613B28"/>
    <w:rsid w:val="00613D28"/>
    <w:rsid w:val="006155D5"/>
    <w:rsid w:val="00615AB9"/>
    <w:rsid w:val="00615E99"/>
    <w:rsid w:val="0061602B"/>
    <w:rsid w:val="00616083"/>
    <w:rsid w:val="00616389"/>
    <w:rsid w:val="006165EB"/>
    <w:rsid w:val="00616E19"/>
    <w:rsid w:val="0061758B"/>
    <w:rsid w:val="0061761A"/>
    <w:rsid w:val="00617853"/>
    <w:rsid w:val="00617DEA"/>
    <w:rsid w:val="006203B2"/>
    <w:rsid w:val="00620590"/>
    <w:rsid w:val="0062061D"/>
    <w:rsid w:val="0062099D"/>
    <w:rsid w:val="00620CC4"/>
    <w:rsid w:val="00620E14"/>
    <w:rsid w:val="00620E83"/>
    <w:rsid w:val="006217BC"/>
    <w:rsid w:val="006217EA"/>
    <w:rsid w:val="00621DD4"/>
    <w:rsid w:val="00621FA0"/>
    <w:rsid w:val="00622017"/>
    <w:rsid w:val="006227E7"/>
    <w:rsid w:val="00622B6E"/>
    <w:rsid w:val="0062356A"/>
    <w:rsid w:val="006238BF"/>
    <w:rsid w:val="00623B08"/>
    <w:rsid w:val="0062429F"/>
    <w:rsid w:val="00624530"/>
    <w:rsid w:val="006247DB"/>
    <w:rsid w:val="00624AE0"/>
    <w:rsid w:val="00624C41"/>
    <w:rsid w:val="00625174"/>
    <w:rsid w:val="006254D1"/>
    <w:rsid w:val="00625568"/>
    <w:rsid w:val="006257E2"/>
    <w:rsid w:val="0062581F"/>
    <w:rsid w:val="00625C42"/>
    <w:rsid w:val="00626468"/>
    <w:rsid w:val="00626B0F"/>
    <w:rsid w:val="00626C3E"/>
    <w:rsid w:val="0062780A"/>
    <w:rsid w:val="00627FFB"/>
    <w:rsid w:val="00630705"/>
    <w:rsid w:val="00630BF2"/>
    <w:rsid w:val="00631031"/>
    <w:rsid w:val="0063166D"/>
    <w:rsid w:val="0063181F"/>
    <w:rsid w:val="006324F1"/>
    <w:rsid w:val="00632573"/>
    <w:rsid w:val="0063289A"/>
    <w:rsid w:val="00632A00"/>
    <w:rsid w:val="00632E1B"/>
    <w:rsid w:val="0063318B"/>
    <w:rsid w:val="0063347C"/>
    <w:rsid w:val="006336FA"/>
    <w:rsid w:val="006336FB"/>
    <w:rsid w:val="00633944"/>
    <w:rsid w:val="00633C93"/>
    <w:rsid w:val="00634E9A"/>
    <w:rsid w:val="0063543E"/>
    <w:rsid w:val="006354EB"/>
    <w:rsid w:val="00635D6E"/>
    <w:rsid w:val="006360D3"/>
    <w:rsid w:val="00636186"/>
    <w:rsid w:val="0063629F"/>
    <w:rsid w:val="006362AA"/>
    <w:rsid w:val="0063633A"/>
    <w:rsid w:val="00636446"/>
    <w:rsid w:val="00636745"/>
    <w:rsid w:val="00636852"/>
    <w:rsid w:val="00636E0C"/>
    <w:rsid w:val="00636E41"/>
    <w:rsid w:val="006374C6"/>
    <w:rsid w:val="00637525"/>
    <w:rsid w:val="00637C79"/>
    <w:rsid w:val="006404F3"/>
    <w:rsid w:val="0064066E"/>
    <w:rsid w:val="006408D2"/>
    <w:rsid w:val="00640C06"/>
    <w:rsid w:val="0064113D"/>
    <w:rsid w:val="00641909"/>
    <w:rsid w:val="00641F4B"/>
    <w:rsid w:val="00642129"/>
    <w:rsid w:val="00642E51"/>
    <w:rsid w:val="00642E6C"/>
    <w:rsid w:val="006433A2"/>
    <w:rsid w:val="00643B9F"/>
    <w:rsid w:val="00644336"/>
    <w:rsid w:val="0064479F"/>
    <w:rsid w:val="006448E0"/>
    <w:rsid w:val="00644CA1"/>
    <w:rsid w:val="00644CC7"/>
    <w:rsid w:val="00645030"/>
    <w:rsid w:val="006451C5"/>
    <w:rsid w:val="00645964"/>
    <w:rsid w:val="00645F99"/>
    <w:rsid w:val="006460B5"/>
    <w:rsid w:val="0064656C"/>
    <w:rsid w:val="006468F3"/>
    <w:rsid w:val="00646BA0"/>
    <w:rsid w:val="006471BD"/>
    <w:rsid w:val="00647C3F"/>
    <w:rsid w:val="00647C81"/>
    <w:rsid w:val="00647DBA"/>
    <w:rsid w:val="00650309"/>
    <w:rsid w:val="00650460"/>
    <w:rsid w:val="00650621"/>
    <w:rsid w:val="006507BE"/>
    <w:rsid w:val="0065099D"/>
    <w:rsid w:val="00650AD6"/>
    <w:rsid w:val="006512E1"/>
    <w:rsid w:val="006518AC"/>
    <w:rsid w:val="006525EE"/>
    <w:rsid w:val="006526B6"/>
    <w:rsid w:val="00654586"/>
    <w:rsid w:val="0065462C"/>
    <w:rsid w:val="0065482D"/>
    <w:rsid w:val="00654882"/>
    <w:rsid w:val="006548E9"/>
    <w:rsid w:val="00654911"/>
    <w:rsid w:val="00654BB8"/>
    <w:rsid w:val="006554A6"/>
    <w:rsid w:val="006557FE"/>
    <w:rsid w:val="006558AB"/>
    <w:rsid w:val="00655AE7"/>
    <w:rsid w:val="006560A5"/>
    <w:rsid w:val="006565A1"/>
    <w:rsid w:val="00656AD5"/>
    <w:rsid w:val="00656BB0"/>
    <w:rsid w:val="00656FDD"/>
    <w:rsid w:val="00660106"/>
    <w:rsid w:val="00660821"/>
    <w:rsid w:val="0066135B"/>
    <w:rsid w:val="006616C8"/>
    <w:rsid w:val="00661933"/>
    <w:rsid w:val="00661ACF"/>
    <w:rsid w:val="00662011"/>
    <w:rsid w:val="0066283F"/>
    <w:rsid w:val="00662C8B"/>
    <w:rsid w:val="006636E7"/>
    <w:rsid w:val="00663EE1"/>
    <w:rsid w:val="00664D0C"/>
    <w:rsid w:val="006651EF"/>
    <w:rsid w:val="006654D3"/>
    <w:rsid w:val="0066554E"/>
    <w:rsid w:val="00665C65"/>
    <w:rsid w:val="00665D2F"/>
    <w:rsid w:val="00666019"/>
    <w:rsid w:val="00666538"/>
    <w:rsid w:val="00666806"/>
    <w:rsid w:val="0066686D"/>
    <w:rsid w:val="006668FB"/>
    <w:rsid w:val="00666A67"/>
    <w:rsid w:val="00666D9A"/>
    <w:rsid w:val="00666F06"/>
    <w:rsid w:val="006671ED"/>
    <w:rsid w:val="00667A5B"/>
    <w:rsid w:val="006702BF"/>
    <w:rsid w:val="006705B4"/>
    <w:rsid w:val="006705E7"/>
    <w:rsid w:val="006707C3"/>
    <w:rsid w:val="00670C0C"/>
    <w:rsid w:val="00670EBA"/>
    <w:rsid w:val="00670F3F"/>
    <w:rsid w:val="006711F7"/>
    <w:rsid w:val="0067121E"/>
    <w:rsid w:val="006715AE"/>
    <w:rsid w:val="0067162C"/>
    <w:rsid w:val="00671AA4"/>
    <w:rsid w:val="00671EEE"/>
    <w:rsid w:val="006725D1"/>
    <w:rsid w:val="006727AA"/>
    <w:rsid w:val="00673482"/>
    <w:rsid w:val="0067356A"/>
    <w:rsid w:val="0067411B"/>
    <w:rsid w:val="006741EB"/>
    <w:rsid w:val="00674287"/>
    <w:rsid w:val="00674673"/>
    <w:rsid w:val="00674B36"/>
    <w:rsid w:val="00674BA5"/>
    <w:rsid w:val="006752C5"/>
    <w:rsid w:val="006757E0"/>
    <w:rsid w:val="006757E2"/>
    <w:rsid w:val="006758D5"/>
    <w:rsid w:val="00675B73"/>
    <w:rsid w:val="00675C39"/>
    <w:rsid w:val="00675CD2"/>
    <w:rsid w:val="006760D1"/>
    <w:rsid w:val="0067620C"/>
    <w:rsid w:val="00676966"/>
    <w:rsid w:val="00676F8F"/>
    <w:rsid w:val="00677839"/>
    <w:rsid w:val="006779D6"/>
    <w:rsid w:val="00677FC1"/>
    <w:rsid w:val="00680123"/>
    <w:rsid w:val="006801D1"/>
    <w:rsid w:val="00680AF5"/>
    <w:rsid w:val="00681258"/>
    <w:rsid w:val="0068140A"/>
    <w:rsid w:val="00681712"/>
    <w:rsid w:val="006819E1"/>
    <w:rsid w:val="00681D49"/>
    <w:rsid w:val="00681ED8"/>
    <w:rsid w:val="006823B2"/>
    <w:rsid w:val="00682581"/>
    <w:rsid w:val="00682BF9"/>
    <w:rsid w:val="00683208"/>
    <w:rsid w:val="006833FC"/>
    <w:rsid w:val="00683636"/>
    <w:rsid w:val="00683790"/>
    <w:rsid w:val="00683A52"/>
    <w:rsid w:val="00683B96"/>
    <w:rsid w:val="00683D7B"/>
    <w:rsid w:val="00684680"/>
    <w:rsid w:val="00684905"/>
    <w:rsid w:val="006849F6"/>
    <w:rsid w:val="00684C55"/>
    <w:rsid w:val="00684F90"/>
    <w:rsid w:val="0068504B"/>
    <w:rsid w:val="006856A4"/>
    <w:rsid w:val="00686992"/>
    <w:rsid w:val="00686B85"/>
    <w:rsid w:val="00690275"/>
    <w:rsid w:val="00690816"/>
    <w:rsid w:val="00690DBA"/>
    <w:rsid w:val="006912F1"/>
    <w:rsid w:val="00691955"/>
    <w:rsid w:val="006919C3"/>
    <w:rsid w:val="00691AFE"/>
    <w:rsid w:val="0069212F"/>
    <w:rsid w:val="00692590"/>
    <w:rsid w:val="00692857"/>
    <w:rsid w:val="00692B73"/>
    <w:rsid w:val="0069301F"/>
    <w:rsid w:val="00693174"/>
    <w:rsid w:val="0069322C"/>
    <w:rsid w:val="006933FB"/>
    <w:rsid w:val="00693BCF"/>
    <w:rsid w:val="00694560"/>
    <w:rsid w:val="00694899"/>
    <w:rsid w:val="00695152"/>
    <w:rsid w:val="00695825"/>
    <w:rsid w:val="00695883"/>
    <w:rsid w:val="00695B2E"/>
    <w:rsid w:val="00695DE5"/>
    <w:rsid w:val="00696249"/>
    <w:rsid w:val="00696306"/>
    <w:rsid w:val="00696394"/>
    <w:rsid w:val="006965A3"/>
    <w:rsid w:val="006965CA"/>
    <w:rsid w:val="00696BF7"/>
    <w:rsid w:val="00696E43"/>
    <w:rsid w:val="006972AA"/>
    <w:rsid w:val="0069741C"/>
    <w:rsid w:val="006975C3"/>
    <w:rsid w:val="00697616"/>
    <w:rsid w:val="00697BA4"/>
    <w:rsid w:val="00697CE8"/>
    <w:rsid w:val="006A0376"/>
    <w:rsid w:val="006A060F"/>
    <w:rsid w:val="006A06F2"/>
    <w:rsid w:val="006A0895"/>
    <w:rsid w:val="006A0D43"/>
    <w:rsid w:val="006A0EC0"/>
    <w:rsid w:val="006A1239"/>
    <w:rsid w:val="006A191C"/>
    <w:rsid w:val="006A1B45"/>
    <w:rsid w:val="006A1C65"/>
    <w:rsid w:val="006A1CEE"/>
    <w:rsid w:val="006A22AC"/>
    <w:rsid w:val="006A2FF5"/>
    <w:rsid w:val="006A321A"/>
    <w:rsid w:val="006A3655"/>
    <w:rsid w:val="006A39ED"/>
    <w:rsid w:val="006A3B11"/>
    <w:rsid w:val="006A3CD7"/>
    <w:rsid w:val="006A4705"/>
    <w:rsid w:val="006A55EB"/>
    <w:rsid w:val="006A5BA6"/>
    <w:rsid w:val="006A63DE"/>
    <w:rsid w:val="006A6BBB"/>
    <w:rsid w:val="006A731C"/>
    <w:rsid w:val="006A78D6"/>
    <w:rsid w:val="006A7F44"/>
    <w:rsid w:val="006A7F7F"/>
    <w:rsid w:val="006B04F8"/>
    <w:rsid w:val="006B0A02"/>
    <w:rsid w:val="006B0B2B"/>
    <w:rsid w:val="006B12C7"/>
    <w:rsid w:val="006B13D3"/>
    <w:rsid w:val="006B1516"/>
    <w:rsid w:val="006B1B24"/>
    <w:rsid w:val="006B2168"/>
    <w:rsid w:val="006B2458"/>
    <w:rsid w:val="006B24A8"/>
    <w:rsid w:val="006B25CE"/>
    <w:rsid w:val="006B2987"/>
    <w:rsid w:val="006B2C09"/>
    <w:rsid w:val="006B3B4A"/>
    <w:rsid w:val="006B3FD7"/>
    <w:rsid w:val="006B410D"/>
    <w:rsid w:val="006B454D"/>
    <w:rsid w:val="006B4B94"/>
    <w:rsid w:val="006B51E1"/>
    <w:rsid w:val="006B5590"/>
    <w:rsid w:val="006B5C20"/>
    <w:rsid w:val="006B5CA0"/>
    <w:rsid w:val="006B5CED"/>
    <w:rsid w:val="006B6767"/>
    <w:rsid w:val="006B7324"/>
    <w:rsid w:val="006B73D4"/>
    <w:rsid w:val="006B7540"/>
    <w:rsid w:val="006B7712"/>
    <w:rsid w:val="006C0413"/>
    <w:rsid w:val="006C0785"/>
    <w:rsid w:val="006C0D26"/>
    <w:rsid w:val="006C10D3"/>
    <w:rsid w:val="006C1473"/>
    <w:rsid w:val="006C16B6"/>
    <w:rsid w:val="006C2734"/>
    <w:rsid w:val="006C30B7"/>
    <w:rsid w:val="006C3112"/>
    <w:rsid w:val="006C468C"/>
    <w:rsid w:val="006C4D9F"/>
    <w:rsid w:val="006C57AB"/>
    <w:rsid w:val="006C5B69"/>
    <w:rsid w:val="006C5C78"/>
    <w:rsid w:val="006C5D48"/>
    <w:rsid w:val="006C69A4"/>
    <w:rsid w:val="006C722A"/>
    <w:rsid w:val="006C7676"/>
    <w:rsid w:val="006C7722"/>
    <w:rsid w:val="006C7EB0"/>
    <w:rsid w:val="006D018B"/>
    <w:rsid w:val="006D0263"/>
    <w:rsid w:val="006D040A"/>
    <w:rsid w:val="006D0897"/>
    <w:rsid w:val="006D0F98"/>
    <w:rsid w:val="006D16A4"/>
    <w:rsid w:val="006D1A9D"/>
    <w:rsid w:val="006D244D"/>
    <w:rsid w:val="006D271D"/>
    <w:rsid w:val="006D2EF2"/>
    <w:rsid w:val="006D2FC1"/>
    <w:rsid w:val="006D39CD"/>
    <w:rsid w:val="006D3D47"/>
    <w:rsid w:val="006D3F76"/>
    <w:rsid w:val="006D49BA"/>
    <w:rsid w:val="006D4A4C"/>
    <w:rsid w:val="006D4E63"/>
    <w:rsid w:val="006D55B3"/>
    <w:rsid w:val="006D5B4D"/>
    <w:rsid w:val="006D613E"/>
    <w:rsid w:val="006D675B"/>
    <w:rsid w:val="006D6768"/>
    <w:rsid w:val="006D686D"/>
    <w:rsid w:val="006D6A42"/>
    <w:rsid w:val="006D6C02"/>
    <w:rsid w:val="006D75CD"/>
    <w:rsid w:val="006E0046"/>
    <w:rsid w:val="006E00EC"/>
    <w:rsid w:val="006E032E"/>
    <w:rsid w:val="006E074C"/>
    <w:rsid w:val="006E0989"/>
    <w:rsid w:val="006E0D53"/>
    <w:rsid w:val="006E0E32"/>
    <w:rsid w:val="006E16A7"/>
    <w:rsid w:val="006E1858"/>
    <w:rsid w:val="006E1C00"/>
    <w:rsid w:val="006E1FF0"/>
    <w:rsid w:val="006E291B"/>
    <w:rsid w:val="006E296F"/>
    <w:rsid w:val="006E3E15"/>
    <w:rsid w:val="006E4A62"/>
    <w:rsid w:val="006E4BBE"/>
    <w:rsid w:val="006E5D56"/>
    <w:rsid w:val="006E613A"/>
    <w:rsid w:val="006E674C"/>
    <w:rsid w:val="006E702E"/>
    <w:rsid w:val="006E7BF9"/>
    <w:rsid w:val="006E7CEE"/>
    <w:rsid w:val="006E7D43"/>
    <w:rsid w:val="006F027B"/>
    <w:rsid w:val="006F0696"/>
    <w:rsid w:val="006F1136"/>
    <w:rsid w:val="006F1318"/>
    <w:rsid w:val="006F15A7"/>
    <w:rsid w:val="006F249A"/>
    <w:rsid w:val="006F2DF1"/>
    <w:rsid w:val="006F2F67"/>
    <w:rsid w:val="006F2F9C"/>
    <w:rsid w:val="006F3106"/>
    <w:rsid w:val="006F3B8C"/>
    <w:rsid w:val="006F3D58"/>
    <w:rsid w:val="006F435E"/>
    <w:rsid w:val="006F43E8"/>
    <w:rsid w:val="006F47C9"/>
    <w:rsid w:val="006F4879"/>
    <w:rsid w:val="006F493A"/>
    <w:rsid w:val="006F49E5"/>
    <w:rsid w:val="006F4DC1"/>
    <w:rsid w:val="006F4FF1"/>
    <w:rsid w:val="006F51FB"/>
    <w:rsid w:val="006F5EE9"/>
    <w:rsid w:val="006F605D"/>
    <w:rsid w:val="006F69C2"/>
    <w:rsid w:val="006F6E7F"/>
    <w:rsid w:val="006F76E1"/>
    <w:rsid w:val="006F7A99"/>
    <w:rsid w:val="0070009D"/>
    <w:rsid w:val="00700A8E"/>
    <w:rsid w:val="00700B78"/>
    <w:rsid w:val="00701078"/>
    <w:rsid w:val="0070170C"/>
    <w:rsid w:val="00701F83"/>
    <w:rsid w:val="007025C9"/>
    <w:rsid w:val="0070279C"/>
    <w:rsid w:val="007029FA"/>
    <w:rsid w:val="00702EF1"/>
    <w:rsid w:val="00703DD2"/>
    <w:rsid w:val="00703DE2"/>
    <w:rsid w:val="0070400C"/>
    <w:rsid w:val="007043D6"/>
    <w:rsid w:val="00704A7B"/>
    <w:rsid w:val="007053BC"/>
    <w:rsid w:val="007057F1"/>
    <w:rsid w:val="00706582"/>
    <w:rsid w:val="00706707"/>
    <w:rsid w:val="00706776"/>
    <w:rsid w:val="00706C9F"/>
    <w:rsid w:val="00707660"/>
    <w:rsid w:val="00707E1C"/>
    <w:rsid w:val="00707EF6"/>
    <w:rsid w:val="00710430"/>
    <w:rsid w:val="00710891"/>
    <w:rsid w:val="007108EF"/>
    <w:rsid w:val="00710B20"/>
    <w:rsid w:val="00710C31"/>
    <w:rsid w:val="00710F79"/>
    <w:rsid w:val="0071126F"/>
    <w:rsid w:val="007114EC"/>
    <w:rsid w:val="00711666"/>
    <w:rsid w:val="00711D05"/>
    <w:rsid w:val="00711FC6"/>
    <w:rsid w:val="00712169"/>
    <w:rsid w:val="0071224E"/>
    <w:rsid w:val="007123FC"/>
    <w:rsid w:val="007124DB"/>
    <w:rsid w:val="007124EA"/>
    <w:rsid w:val="00712645"/>
    <w:rsid w:val="00712769"/>
    <w:rsid w:val="007127B8"/>
    <w:rsid w:val="00712840"/>
    <w:rsid w:val="00712A12"/>
    <w:rsid w:val="00712ECC"/>
    <w:rsid w:val="007131C1"/>
    <w:rsid w:val="007133F5"/>
    <w:rsid w:val="007136C7"/>
    <w:rsid w:val="00713BC7"/>
    <w:rsid w:val="00713EA5"/>
    <w:rsid w:val="00714AFD"/>
    <w:rsid w:val="00714D48"/>
    <w:rsid w:val="007154A4"/>
    <w:rsid w:val="007154EE"/>
    <w:rsid w:val="00715651"/>
    <w:rsid w:val="00715B34"/>
    <w:rsid w:val="00716C9B"/>
    <w:rsid w:val="0071777F"/>
    <w:rsid w:val="00717A38"/>
    <w:rsid w:val="007205AB"/>
    <w:rsid w:val="00720961"/>
    <w:rsid w:val="00720DE9"/>
    <w:rsid w:val="00720F15"/>
    <w:rsid w:val="007213A7"/>
    <w:rsid w:val="00721ACF"/>
    <w:rsid w:val="00721D16"/>
    <w:rsid w:val="00721EF8"/>
    <w:rsid w:val="00722A60"/>
    <w:rsid w:val="00722D51"/>
    <w:rsid w:val="00722FAA"/>
    <w:rsid w:val="007232E7"/>
    <w:rsid w:val="007237E5"/>
    <w:rsid w:val="00723EA7"/>
    <w:rsid w:val="00724156"/>
    <w:rsid w:val="0072415E"/>
    <w:rsid w:val="00724AA7"/>
    <w:rsid w:val="007250F7"/>
    <w:rsid w:val="00725189"/>
    <w:rsid w:val="0072559F"/>
    <w:rsid w:val="00725A20"/>
    <w:rsid w:val="00725FD6"/>
    <w:rsid w:val="00726679"/>
    <w:rsid w:val="00727252"/>
    <w:rsid w:val="007275A5"/>
    <w:rsid w:val="0072775B"/>
    <w:rsid w:val="007278CE"/>
    <w:rsid w:val="00727A15"/>
    <w:rsid w:val="00730370"/>
    <w:rsid w:val="00730956"/>
    <w:rsid w:val="00731121"/>
    <w:rsid w:val="00731280"/>
    <w:rsid w:val="007314DE"/>
    <w:rsid w:val="00731CDC"/>
    <w:rsid w:val="007320A0"/>
    <w:rsid w:val="007320B1"/>
    <w:rsid w:val="007320C5"/>
    <w:rsid w:val="007326B2"/>
    <w:rsid w:val="00732CC9"/>
    <w:rsid w:val="007331B6"/>
    <w:rsid w:val="00733308"/>
    <w:rsid w:val="00733826"/>
    <w:rsid w:val="00733A87"/>
    <w:rsid w:val="00733C5E"/>
    <w:rsid w:val="00733EE6"/>
    <w:rsid w:val="00733F07"/>
    <w:rsid w:val="00734740"/>
    <w:rsid w:val="00734EE2"/>
    <w:rsid w:val="007351B2"/>
    <w:rsid w:val="0073523C"/>
    <w:rsid w:val="007358AA"/>
    <w:rsid w:val="00736922"/>
    <w:rsid w:val="00736CA9"/>
    <w:rsid w:val="0073718E"/>
    <w:rsid w:val="007372CC"/>
    <w:rsid w:val="00737B54"/>
    <w:rsid w:val="00737EE5"/>
    <w:rsid w:val="0074031D"/>
    <w:rsid w:val="00740A0E"/>
    <w:rsid w:val="00740B0C"/>
    <w:rsid w:val="00740F30"/>
    <w:rsid w:val="007410F0"/>
    <w:rsid w:val="00741634"/>
    <w:rsid w:val="00741709"/>
    <w:rsid w:val="00741ECA"/>
    <w:rsid w:val="0074261F"/>
    <w:rsid w:val="007438BB"/>
    <w:rsid w:val="00743ADC"/>
    <w:rsid w:val="00743E15"/>
    <w:rsid w:val="00745832"/>
    <w:rsid w:val="00745BD7"/>
    <w:rsid w:val="00745D6F"/>
    <w:rsid w:val="00745FDC"/>
    <w:rsid w:val="00746269"/>
    <w:rsid w:val="007467DB"/>
    <w:rsid w:val="0074689B"/>
    <w:rsid w:val="007472DD"/>
    <w:rsid w:val="007475AD"/>
    <w:rsid w:val="0074792F"/>
    <w:rsid w:val="00747A1B"/>
    <w:rsid w:val="00747BD8"/>
    <w:rsid w:val="00747D30"/>
    <w:rsid w:val="00747E97"/>
    <w:rsid w:val="00750187"/>
    <w:rsid w:val="007501FB"/>
    <w:rsid w:val="007504A0"/>
    <w:rsid w:val="00750B4A"/>
    <w:rsid w:val="00750EBF"/>
    <w:rsid w:val="00751668"/>
    <w:rsid w:val="007516D7"/>
    <w:rsid w:val="00751873"/>
    <w:rsid w:val="00751897"/>
    <w:rsid w:val="00751EDD"/>
    <w:rsid w:val="00752351"/>
    <w:rsid w:val="0075237C"/>
    <w:rsid w:val="00752A45"/>
    <w:rsid w:val="00752AF5"/>
    <w:rsid w:val="00752E41"/>
    <w:rsid w:val="007536DF"/>
    <w:rsid w:val="0075379C"/>
    <w:rsid w:val="0075408F"/>
    <w:rsid w:val="00754564"/>
    <w:rsid w:val="007549AC"/>
    <w:rsid w:val="00754B6D"/>
    <w:rsid w:val="00754C2D"/>
    <w:rsid w:val="00754DC0"/>
    <w:rsid w:val="00755346"/>
    <w:rsid w:val="00755900"/>
    <w:rsid w:val="00756091"/>
    <w:rsid w:val="007563A4"/>
    <w:rsid w:val="0075642D"/>
    <w:rsid w:val="0075649C"/>
    <w:rsid w:val="00756641"/>
    <w:rsid w:val="007566AE"/>
    <w:rsid w:val="00756951"/>
    <w:rsid w:val="00757453"/>
    <w:rsid w:val="00757F87"/>
    <w:rsid w:val="00760429"/>
    <w:rsid w:val="00760C9A"/>
    <w:rsid w:val="00760D36"/>
    <w:rsid w:val="0076123F"/>
    <w:rsid w:val="00761337"/>
    <w:rsid w:val="00761A18"/>
    <w:rsid w:val="0076233D"/>
    <w:rsid w:val="007629AA"/>
    <w:rsid w:val="007638A6"/>
    <w:rsid w:val="00763C8A"/>
    <w:rsid w:val="007642F5"/>
    <w:rsid w:val="007642FA"/>
    <w:rsid w:val="007647DF"/>
    <w:rsid w:val="00764A4C"/>
    <w:rsid w:val="00764EA9"/>
    <w:rsid w:val="007655E3"/>
    <w:rsid w:val="007656D2"/>
    <w:rsid w:val="0076594C"/>
    <w:rsid w:val="00765A5E"/>
    <w:rsid w:val="0076640D"/>
    <w:rsid w:val="00766700"/>
    <w:rsid w:val="00766BC1"/>
    <w:rsid w:val="00766CF7"/>
    <w:rsid w:val="00767434"/>
    <w:rsid w:val="00767522"/>
    <w:rsid w:val="007675B8"/>
    <w:rsid w:val="00767749"/>
    <w:rsid w:val="00767AE1"/>
    <w:rsid w:val="00770656"/>
    <w:rsid w:val="007709E9"/>
    <w:rsid w:val="00770AC3"/>
    <w:rsid w:val="00770DCB"/>
    <w:rsid w:val="00771678"/>
    <w:rsid w:val="00771878"/>
    <w:rsid w:val="00772622"/>
    <w:rsid w:val="00772BC5"/>
    <w:rsid w:val="007730C6"/>
    <w:rsid w:val="00774D15"/>
    <w:rsid w:val="007752BF"/>
    <w:rsid w:val="0077543E"/>
    <w:rsid w:val="0077572E"/>
    <w:rsid w:val="00775774"/>
    <w:rsid w:val="0077586B"/>
    <w:rsid w:val="00775B2D"/>
    <w:rsid w:val="00775D27"/>
    <w:rsid w:val="00776163"/>
    <w:rsid w:val="00776B66"/>
    <w:rsid w:val="00776DAE"/>
    <w:rsid w:val="00776F93"/>
    <w:rsid w:val="007772D3"/>
    <w:rsid w:val="0077732F"/>
    <w:rsid w:val="00777417"/>
    <w:rsid w:val="0078001B"/>
    <w:rsid w:val="00780CBE"/>
    <w:rsid w:val="007811AC"/>
    <w:rsid w:val="00781DED"/>
    <w:rsid w:val="0078227A"/>
    <w:rsid w:val="007825EB"/>
    <w:rsid w:val="00782685"/>
    <w:rsid w:val="00782CB1"/>
    <w:rsid w:val="00782E1D"/>
    <w:rsid w:val="007835DE"/>
    <w:rsid w:val="00784613"/>
    <w:rsid w:val="00784656"/>
    <w:rsid w:val="0078483A"/>
    <w:rsid w:val="00784926"/>
    <w:rsid w:val="00784D17"/>
    <w:rsid w:val="00785DEA"/>
    <w:rsid w:val="00786816"/>
    <w:rsid w:val="007869E5"/>
    <w:rsid w:val="00787194"/>
    <w:rsid w:val="007875D0"/>
    <w:rsid w:val="00787906"/>
    <w:rsid w:val="0079035B"/>
    <w:rsid w:val="00790AFD"/>
    <w:rsid w:val="00790B44"/>
    <w:rsid w:val="00790D93"/>
    <w:rsid w:val="0079103F"/>
    <w:rsid w:val="007913EA"/>
    <w:rsid w:val="007922FA"/>
    <w:rsid w:val="00792966"/>
    <w:rsid w:val="00792B7E"/>
    <w:rsid w:val="00792BAE"/>
    <w:rsid w:val="00792F6F"/>
    <w:rsid w:val="007930D4"/>
    <w:rsid w:val="007935D8"/>
    <w:rsid w:val="007938D6"/>
    <w:rsid w:val="00793A43"/>
    <w:rsid w:val="00793BB9"/>
    <w:rsid w:val="00793C08"/>
    <w:rsid w:val="00793C83"/>
    <w:rsid w:val="00793DF7"/>
    <w:rsid w:val="00793E94"/>
    <w:rsid w:val="007943C3"/>
    <w:rsid w:val="0079496F"/>
    <w:rsid w:val="00794A52"/>
    <w:rsid w:val="00794EDF"/>
    <w:rsid w:val="00794F32"/>
    <w:rsid w:val="00795547"/>
    <w:rsid w:val="0079556C"/>
    <w:rsid w:val="00795BAC"/>
    <w:rsid w:val="00796028"/>
    <w:rsid w:val="007962C9"/>
    <w:rsid w:val="0079681C"/>
    <w:rsid w:val="00796C6C"/>
    <w:rsid w:val="00796D4F"/>
    <w:rsid w:val="00796DCC"/>
    <w:rsid w:val="0079716B"/>
    <w:rsid w:val="0079759E"/>
    <w:rsid w:val="00797604"/>
    <w:rsid w:val="007978B1"/>
    <w:rsid w:val="00797AB9"/>
    <w:rsid w:val="00797CEC"/>
    <w:rsid w:val="00797EF8"/>
    <w:rsid w:val="00797F94"/>
    <w:rsid w:val="007A0338"/>
    <w:rsid w:val="007A03C3"/>
    <w:rsid w:val="007A06E8"/>
    <w:rsid w:val="007A081C"/>
    <w:rsid w:val="007A0856"/>
    <w:rsid w:val="007A0CF6"/>
    <w:rsid w:val="007A0F92"/>
    <w:rsid w:val="007A139F"/>
    <w:rsid w:val="007A17DA"/>
    <w:rsid w:val="007A1916"/>
    <w:rsid w:val="007A24AB"/>
    <w:rsid w:val="007A250A"/>
    <w:rsid w:val="007A26B8"/>
    <w:rsid w:val="007A26EF"/>
    <w:rsid w:val="007A2A6C"/>
    <w:rsid w:val="007A35A0"/>
    <w:rsid w:val="007A36EF"/>
    <w:rsid w:val="007A3AAA"/>
    <w:rsid w:val="007A3B9F"/>
    <w:rsid w:val="007A3C28"/>
    <w:rsid w:val="007A3C59"/>
    <w:rsid w:val="007A3D39"/>
    <w:rsid w:val="007A40FF"/>
    <w:rsid w:val="007A41B8"/>
    <w:rsid w:val="007A4310"/>
    <w:rsid w:val="007A47CF"/>
    <w:rsid w:val="007A4E2D"/>
    <w:rsid w:val="007A5315"/>
    <w:rsid w:val="007A6006"/>
    <w:rsid w:val="007A6765"/>
    <w:rsid w:val="007A6AF1"/>
    <w:rsid w:val="007A6B35"/>
    <w:rsid w:val="007A6E29"/>
    <w:rsid w:val="007A6F66"/>
    <w:rsid w:val="007A7050"/>
    <w:rsid w:val="007A70E1"/>
    <w:rsid w:val="007A729F"/>
    <w:rsid w:val="007A7605"/>
    <w:rsid w:val="007A7A23"/>
    <w:rsid w:val="007B03FA"/>
    <w:rsid w:val="007B0686"/>
    <w:rsid w:val="007B08C0"/>
    <w:rsid w:val="007B0CD0"/>
    <w:rsid w:val="007B0F16"/>
    <w:rsid w:val="007B12ED"/>
    <w:rsid w:val="007B13D1"/>
    <w:rsid w:val="007B1801"/>
    <w:rsid w:val="007B19A4"/>
    <w:rsid w:val="007B19E9"/>
    <w:rsid w:val="007B2237"/>
    <w:rsid w:val="007B2CBA"/>
    <w:rsid w:val="007B309B"/>
    <w:rsid w:val="007B321F"/>
    <w:rsid w:val="007B3973"/>
    <w:rsid w:val="007B3FD2"/>
    <w:rsid w:val="007B4556"/>
    <w:rsid w:val="007B4BD2"/>
    <w:rsid w:val="007B4F0F"/>
    <w:rsid w:val="007B4FA7"/>
    <w:rsid w:val="007B506E"/>
    <w:rsid w:val="007B562F"/>
    <w:rsid w:val="007B56C1"/>
    <w:rsid w:val="007B5B19"/>
    <w:rsid w:val="007B5B5E"/>
    <w:rsid w:val="007B5B9F"/>
    <w:rsid w:val="007B5CDE"/>
    <w:rsid w:val="007B5E09"/>
    <w:rsid w:val="007B626D"/>
    <w:rsid w:val="007B6B9C"/>
    <w:rsid w:val="007B6E5F"/>
    <w:rsid w:val="007B6FFF"/>
    <w:rsid w:val="007B7400"/>
    <w:rsid w:val="007B77F2"/>
    <w:rsid w:val="007B787D"/>
    <w:rsid w:val="007B7F6C"/>
    <w:rsid w:val="007C0138"/>
    <w:rsid w:val="007C025D"/>
    <w:rsid w:val="007C07CD"/>
    <w:rsid w:val="007C0ABD"/>
    <w:rsid w:val="007C0D73"/>
    <w:rsid w:val="007C0E09"/>
    <w:rsid w:val="007C10CF"/>
    <w:rsid w:val="007C1B62"/>
    <w:rsid w:val="007C20E5"/>
    <w:rsid w:val="007C2D18"/>
    <w:rsid w:val="007C2ED4"/>
    <w:rsid w:val="007C3261"/>
    <w:rsid w:val="007C3D40"/>
    <w:rsid w:val="007C3E15"/>
    <w:rsid w:val="007C3E42"/>
    <w:rsid w:val="007C3F04"/>
    <w:rsid w:val="007C47BF"/>
    <w:rsid w:val="007C4D43"/>
    <w:rsid w:val="007C4D7B"/>
    <w:rsid w:val="007C53D9"/>
    <w:rsid w:val="007C54DD"/>
    <w:rsid w:val="007C5708"/>
    <w:rsid w:val="007C6657"/>
    <w:rsid w:val="007C74FF"/>
    <w:rsid w:val="007C762A"/>
    <w:rsid w:val="007C7A46"/>
    <w:rsid w:val="007C7F7A"/>
    <w:rsid w:val="007C7FB7"/>
    <w:rsid w:val="007D01D1"/>
    <w:rsid w:val="007D0207"/>
    <w:rsid w:val="007D03AC"/>
    <w:rsid w:val="007D100A"/>
    <w:rsid w:val="007D1C5E"/>
    <w:rsid w:val="007D1DBD"/>
    <w:rsid w:val="007D1FCD"/>
    <w:rsid w:val="007D215D"/>
    <w:rsid w:val="007D2777"/>
    <w:rsid w:val="007D284C"/>
    <w:rsid w:val="007D28D7"/>
    <w:rsid w:val="007D306A"/>
    <w:rsid w:val="007D3A6F"/>
    <w:rsid w:val="007D4106"/>
    <w:rsid w:val="007D454C"/>
    <w:rsid w:val="007D4A2D"/>
    <w:rsid w:val="007D4C2E"/>
    <w:rsid w:val="007D5016"/>
    <w:rsid w:val="007D54AA"/>
    <w:rsid w:val="007D578B"/>
    <w:rsid w:val="007D5FF4"/>
    <w:rsid w:val="007D602A"/>
    <w:rsid w:val="007D6355"/>
    <w:rsid w:val="007D6540"/>
    <w:rsid w:val="007D7A20"/>
    <w:rsid w:val="007D7A97"/>
    <w:rsid w:val="007E06AD"/>
    <w:rsid w:val="007E0E7A"/>
    <w:rsid w:val="007E0EA1"/>
    <w:rsid w:val="007E1AAA"/>
    <w:rsid w:val="007E1D2F"/>
    <w:rsid w:val="007E213B"/>
    <w:rsid w:val="007E2162"/>
    <w:rsid w:val="007E2D87"/>
    <w:rsid w:val="007E35E9"/>
    <w:rsid w:val="007E3C7E"/>
    <w:rsid w:val="007E3EFE"/>
    <w:rsid w:val="007E4196"/>
    <w:rsid w:val="007E41D0"/>
    <w:rsid w:val="007E42CA"/>
    <w:rsid w:val="007E5219"/>
    <w:rsid w:val="007E5769"/>
    <w:rsid w:val="007E58DE"/>
    <w:rsid w:val="007E5A36"/>
    <w:rsid w:val="007E5B82"/>
    <w:rsid w:val="007E5E0C"/>
    <w:rsid w:val="007E61B8"/>
    <w:rsid w:val="007E6BE6"/>
    <w:rsid w:val="007E700C"/>
    <w:rsid w:val="007E728F"/>
    <w:rsid w:val="007E74F2"/>
    <w:rsid w:val="007E7C71"/>
    <w:rsid w:val="007F0562"/>
    <w:rsid w:val="007F079B"/>
    <w:rsid w:val="007F08B4"/>
    <w:rsid w:val="007F0B1F"/>
    <w:rsid w:val="007F1014"/>
    <w:rsid w:val="007F1170"/>
    <w:rsid w:val="007F15D2"/>
    <w:rsid w:val="007F1740"/>
    <w:rsid w:val="007F1876"/>
    <w:rsid w:val="007F2217"/>
    <w:rsid w:val="007F2314"/>
    <w:rsid w:val="007F23DD"/>
    <w:rsid w:val="007F34CD"/>
    <w:rsid w:val="007F35F7"/>
    <w:rsid w:val="007F3624"/>
    <w:rsid w:val="007F396F"/>
    <w:rsid w:val="007F4419"/>
    <w:rsid w:val="007F45D6"/>
    <w:rsid w:val="007F54FE"/>
    <w:rsid w:val="007F5A43"/>
    <w:rsid w:val="007F5B25"/>
    <w:rsid w:val="007F5C1A"/>
    <w:rsid w:val="007F6056"/>
    <w:rsid w:val="007F654D"/>
    <w:rsid w:val="007F6B51"/>
    <w:rsid w:val="007F7031"/>
    <w:rsid w:val="007F772A"/>
    <w:rsid w:val="007F7CD7"/>
    <w:rsid w:val="007F7DE0"/>
    <w:rsid w:val="0080000F"/>
    <w:rsid w:val="00800A12"/>
    <w:rsid w:val="00801179"/>
    <w:rsid w:val="0080156D"/>
    <w:rsid w:val="00801730"/>
    <w:rsid w:val="0080177B"/>
    <w:rsid w:val="00801F64"/>
    <w:rsid w:val="00802390"/>
    <w:rsid w:val="0080292F"/>
    <w:rsid w:val="00802B0F"/>
    <w:rsid w:val="00802D99"/>
    <w:rsid w:val="00802F98"/>
    <w:rsid w:val="00803661"/>
    <w:rsid w:val="00803749"/>
    <w:rsid w:val="0080472D"/>
    <w:rsid w:val="00804B5D"/>
    <w:rsid w:val="00805016"/>
    <w:rsid w:val="008052C8"/>
    <w:rsid w:val="00805FB1"/>
    <w:rsid w:val="0080609F"/>
    <w:rsid w:val="00806751"/>
    <w:rsid w:val="00806924"/>
    <w:rsid w:val="00806C0E"/>
    <w:rsid w:val="008072B6"/>
    <w:rsid w:val="00807658"/>
    <w:rsid w:val="008078E0"/>
    <w:rsid w:val="008104F8"/>
    <w:rsid w:val="008107B4"/>
    <w:rsid w:val="00810BCE"/>
    <w:rsid w:val="00810CDB"/>
    <w:rsid w:val="00810E8F"/>
    <w:rsid w:val="00810F5E"/>
    <w:rsid w:val="00810F84"/>
    <w:rsid w:val="00811649"/>
    <w:rsid w:val="00811989"/>
    <w:rsid w:val="00811B36"/>
    <w:rsid w:val="00811E3A"/>
    <w:rsid w:val="00811EE0"/>
    <w:rsid w:val="0081253B"/>
    <w:rsid w:val="008128AB"/>
    <w:rsid w:val="00812E7C"/>
    <w:rsid w:val="008133AF"/>
    <w:rsid w:val="00813766"/>
    <w:rsid w:val="008137E2"/>
    <w:rsid w:val="008138A1"/>
    <w:rsid w:val="008139C4"/>
    <w:rsid w:val="008142DD"/>
    <w:rsid w:val="008142E4"/>
    <w:rsid w:val="00814774"/>
    <w:rsid w:val="008147DE"/>
    <w:rsid w:val="0081494F"/>
    <w:rsid w:val="00814AC5"/>
    <w:rsid w:val="00815040"/>
    <w:rsid w:val="00815283"/>
    <w:rsid w:val="008154E9"/>
    <w:rsid w:val="00815B34"/>
    <w:rsid w:val="008162A9"/>
    <w:rsid w:val="008167EA"/>
    <w:rsid w:val="00816D0D"/>
    <w:rsid w:val="00816EBC"/>
    <w:rsid w:val="008172DA"/>
    <w:rsid w:val="0081747D"/>
    <w:rsid w:val="00817732"/>
    <w:rsid w:val="008179C6"/>
    <w:rsid w:val="008200ED"/>
    <w:rsid w:val="00820911"/>
    <w:rsid w:val="00820A3C"/>
    <w:rsid w:val="00820DB5"/>
    <w:rsid w:val="008213BB"/>
    <w:rsid w:val="00821405"/>
    <w:rsid w:val="008219D9"/>
    <w:rsid w:val="008220B2"/>
    <w:rsid w:val="00822558"/>
    <w:rsid w:val="008226D7"/>
    <w:rsid w:val="00822886"/>
    <w:rsid w:val="00822A84"/>
    <w:rsid w:val="00822C2C"/>
    <w:rsid w:val="008231ED"/>
    <w:rsid w:val="00823370"/>
    <w:rsid w:val="0082355D"/>
    <w:rsid w:val="008235F4"/>
    <w:rsid w:val="008237FC"/>
    <w:rsid w:val="00823BB2"/>
    <w:rsid w:val="00824714"/>
    <w:rsid w:val="0082489E"/>
    <w:rsid w:val="008252FA"/>
    <w:rsid w:val="00825A19"/>
    <w:rsid w:val="00825B48"/>
    <w:rsid w:val="00825F2E"/>
    <w:rsid w:val="00826102"/>
    <w:rsid w:val="0082679D"/>
    <w:rsid w:val="00827116"/>
    <w:rsid w:val="00827838"/>
    <w:rsid w:val="00827CDB"/>
    <w:rsid w:val="00827E3D"/>
    <w:rsid w:val="008308D4"/>
    <w:rsid w:val="008318B5"/>
    <w:rsid w:val="00831C11"/>
    <w:rsid w:val="00831CE6"/>
    <w:rsid w:val="00831CFC"/>
    <w:rsid w:val="00831D64"/>
    <w:rsid w:val="00832170"/>
    <w:rsid w:val="008322CE"/>
    <w:rsid w:val="008327F5"/>
    <w:rsid w:val="0083285F"/>
    <w:rsid w:val="00832AA3"/>
    <w:rsid w:val="00832B07"/>
    <w:rsid w:val="00832D4D"/>
    <w:rsid w:val="00834257"/>
    <w:rsid w:val="008342BC"/>
    <w:rsid w:val="00834DB2"/>
    <w:rsid w:val="00835050"/>
    <w:rsid w:val="00835220"/>
    <w:rsid w:val="008353EE"/>
    <w:rsid w:val="00835BB8"/>
    <w:rsid w:val="00835CDC"/>
    <w:rsid w:val="00836BA9"/>
    <w:rsid w:val="00836DE0"/>
    <w:rsid w:val="00836F4A"/>
    <w:rsid w:val="00836F66"/>
    <w:rsid w:val="0083703C"/>
    <w:rsid w:val="00837351"/>
    <w:rsid w:val="00837685"/>
    <w:rsid w:val="00837C33"/>
    <w:rsid w:val="00837DA5"/>
    <w:rsid w:val="00840F57"/>
    <w:rsid w:val="008411F9"/>
    <w:rsid w:val="008412AE"/>
    <w:rsid w:val="00841593"/>
    <w:rsid w:val="00841C61"/>
    <w:rsid w:val="00841F11"/>
    <w:rsid w:val="008424EE"/>
    <w:rsid w:val="008428EE"/>
    <w:rsid w:val="00842955"/>
    <w:rsid w:val="00842E3E"/>
    <w:rsid w:val="0084342E"/>
    <w:rsid w:val="0084345A"/>
    <w:rsid w:val="00843B10"/>
    <w:rsid w:val="00844D9A"/>
    <w:rsid w:val="00844DE0"/>
    <w:rsid w:val="00845761"/>
    <w:rsid w:val="00845A1A"/>
    <w:rsid w:val="00846065"/>
    <w:rsid w:val="008462E9"/>
    <w:rsid w:val="00846604"/>
    <w:rsid w:val="008466BC"/>
    <w:rsid w:val="008467AE"/>
    <w:rsid w:val="00846A55"/>
    <w:rsid w:val="0084725E"/>
    <w:rsid w:val="008472E0"/>
    <w:rsid w:val="00847490"/>
    <w:rsid w:val="008477B2"/>
    <w:rsid w:val="00847850"/>
    <w:rsid w:val="00847A59"/>
    <w:rsid w:val="00850034"/>
    <w:rsid w:val="008505B6"/>
    <w:rsid w:val="00850BAC"/>
    <w:rsid w:val="00850C94"/>
    <w:rsid w:val="008510F7"/>
    <w:rsid w:val="00851929"/>
    <w:rsid w:val="00851AC9"/>
    <w:rsid w:val="00851D1C"/>
    <w:rsid w:val="00851D88"/>
    <w:rsid w:val="00852516"/>
    <w:rsid w:val="00852A15"/>
    <w:rsid w:val="0085309E"/>
    <w:rsid w:val="00853600"/>
    <w:rsid w:val="00853D73"/>
    <w:rsid w:val="008543B0"/>
    <w:rsid w:val="00854933"/>
    <w:rsid w:val="00854B57"/>
    <w:rsid w:val="00854BF3"/>
    <w:rsid w:val="00854EAA"/>
    <w:rsid w:val="00855039"/>
    <w:rsid w:val="00855284"/>
    <w:rsid w:val="00855534"/>
    <w:rsid w:val="008555FC"/>
    <w:rsid w:val="00855D08"/>
    <w:rsid w:val="00855D1C"/>
    <w:rsid w:val="008562DD"/>
    <w:rsid w:val="00856726"/>
    <w:rsid w:val="00856807"/>
    <w:rsid w:val="00856CC3"/>
    <w:rsid w:val="008571F3"/>
    <w:rsid w:val="00857475"/>
    <w:rsid w:val="008579BF"/>
    <w:rsid w:val="008600A6"/>
    <w:rsid w:val="008602BF"/>
    <w:rsid w:val="008606E4"/>
    <w:rsid w:val="00860997"/>
    <w:rsid w:val="00860B7A"/>
    <w:rsid w:val="00860C60"/>
    <w:rsid w:val="00860E2F"/>
    <w:rsid w:val="00860FEE"/>
    <w:rsid w:val="00861624"/>
    <w:rsid w:val="008617D0"/>
    <w:rsid w:val="00861F6A"/>
    <w:rsid w:val="008620BE"/>
    <w:rsid w:val="008620D2"/>
    <w:rsid w:val="00862129"/>
    <w:rsid w:val="008622F4"/>
    <w:rsid w:val="008624DC"/>
    <w:rsid w:val="00862B72"/>
    <w:rsid w:val="0086307E"/>
    <w:rsid w:val="00863211"/>
    <w:rsid w:val="00863690"/>
    <w:rsid w:val="00863A2F"/>
    <w:rsid w:val="00863DC0"/>
    <w:rsid w:val="00863E62"/>
    <w:rsid w:val="00863FE3"/>
    <w:rsid w:val="0086422B"/>
    <w:rsid w:val="008642CD"/>
    <w:rsid w:val="0086475D"/>
    <w:rsid w:val="00864BB0"/>
    <w:rsid w:val="00865900"/>
    <w:rsid w:val="00866066"/>
    <w:rsid w:val="0086639D"/>
    <w:rsid w:val="008667E5"/>
    <w:rsid w:val="00866E0D"/>
    <w:rsid w:val="008670C5"/>
    <w:rsid w:val="008670E4"/>
    <w:rsid w:val="008678A9"/>
    <w:rsid w:val="00867B9B"/>
    <w:rsid w:val="00870985"/>
    <w:rsid w:val="008709C9"/>
    <w:rsid w:val="00870AF0"/>
    <w:rsid w:val="00871049"/>
    <w:rsid w:val="00871294"/>
    <w:rsid w:val="00871455"/>
    <w:rsid w:val="008714A6"/>
    <w:rsid w:val="0087159A"/>
    <w:rsid w:val="00871829"/>
    <w:rsid w:val="00871FDE"/>
    <w:rsid w:val="00872307"/>
    <w:rsid w:val="00872326"/>
    <w:rsid w:val="00873079"/>
    <w:rsid w:val="00873657"/>
    <w:rsid w:val="00873F06"/>
    <w:rsid w:val="00874825"/>
    <w:rsid w:val="00874A31"/>
    <w:rsid w:val="00874B77"/>
    <w:rsid w:val="00874DDF"/>
    <w:rsid w:val="00874EF9"/>
    <w:rsid w:val="008750F9"/>
    <w:rsid w:val="00875872"/>
    <w:rsid w:val="00876085"/>
    <w:rsid w:val="008769BD"/>
    <w:rsid w:val="00876CBA"/>
    <w:rsid w:val="0087710E"/>
    <w:rsid w:val="008773C9"/>
    <w:rsid w:val="0087769F"/>
    <w:rsid w:val="008776C3"/>
    <w:rsid w:val="00877B37"/>
    <w:rsid w:val="00877C38"/>
    <w:rsid w:val="008800E0"/>
    <w:rsid w:val="008806A3"/>
    <w:rsid w:val="00880E79"/>
    <w:rsid w:val="00880E84"/>
    <w:rsid w:val="008810BF"/>
    <w:rsid w:val="00881475"/>
    <w:rsid w:val="00881BD9"/>
    <w:rsid w:val="00881D61"/>
    <w:rsid w:val="0088268C"/>
    <w:rsid w:val="008829BD"/>
    <w:rsid w:val="00882C37"/>
    <w:rsid w:val="00882D5F"/>
    <w:rsid w:val="00883F4B"/>
    <w:rsid w:val="00883FEF"/>
    <w:rsid w:val="00884419"/>
    <w:rsid w:val="00884BEF"/>
    <w:rsid w:val="00884C08"/>
    <w:rsid w:val="00884ED2"/>
    <w:rsid w:val="0088502F"/>
    <w:rsid w:val="00885128"/>
    <w:rsid w:val="00885875"/>
    <w:rsid w:val="00885889"/>
    <w:rsid w:val="00885BEB"/>
    <w:rsid w:val="00885EEB"/>
    <w:rsid w:val="00885F5F"/>
    <w:rsid w:val="00886134"/>
    <w:rsid w:val="00886B5D"/>
    <w:rsid w:val="00886C7D"/>
    <w:rsid w:val="00886CC3"/>
    <w:rsid w:val="00887195"/>
    <w:rsid w:val="0088741D"/>
    <w:rsid w:val="0089069C"/>
    <w:rsid w:val="0089078F"/>
    <w:rsid w:val="00890A0B"/>
    <w:rsid w:val="00890A5F"/>
    <w:rsid w:val="00890D62"/>
    <w:rsid w:val="00891407"/>
    <w:rsid w:val="008926EB"/>
    <w:rsid w:val="00892739"/>
    <w:rsid w:val="00892970"/>
    <w:rsid w:val="00892C61"/>
    <w:rsid w:val="008930C6"/>
    <w:rsid w:val="00893188"/>
    <w:rsid w:val="00893782"/>
    <w:rsid w:val="008940E1"/>
    <w:rsid w:val="00894496"/>
    <w:rsid w:val="00894541"/>
    <w:rsid w:val="00894B20"/>
    <w:rsid w:val="00895196"/>
    <w:rsid w:val="00895AE9"/>
    <w:rsid w:val="00895E83"/>
    <w:rsid w:val="0089681A"/>
    <w:rsid w:val="00896BDB"/>
    <w:rsid w:val="00896DBA"/>
    <w:rsid w:val="00896DF0"/>
    <w:rsid w:val="008970C1"/>
    <w:rsid w:val="008977E3"/>
    <w:rsid w:val="00897C6C"/>
    <w:rsid w:val="008A07FD"/>
    <w:rsid w:val="008A0C4E"/>
    <w:rsid w:val="008A148D"/>
    <w:rsid w:val="008A14EF"/>
    <w:rsid w:val="008A1664"/>
    <w:rsid w:val="008A18C1"/>
    <w:rsid w:val="008A1D17"/>
    <w:rsid w:val="008A2985"/>
    <w:rsid w:val="008A2A59"/>
    <w:rsid w:val="008A2ECC"/>
    <w:rsid w:val="008A3225"/>
    <w:rsid w:val="008A3B43"/>
    <w:rsid w:val="008A3BDE"/>
    <w:rsid w:val="008A440F"/>
    <w:rsid w:val="008A4665"/>
    <w:rsid w:val="008A4C7A"/>
    <w:rsid w:val="008A56B8"/>
    <w:rsid w:val="008A58FB"/>
    <w:rsid w:val="008A5C5E"/>
    <w:rsid w:val="008A6680"/>
    <w:rsid w:val="008A6A41"/>
    <w:rsid w:val="008A6C84"/>
    <w:rsid w:val="008A6EE1"/>
    <w:rsid w:val="008A6F75"/>
    <w:rsid w:val="008A7234"/>
    <w:rsid w:val="008A769F"/>
    <w:rsid w:val="008A76F7"/>
    <w:rsid w:val="008A7BFB"/>
    <w:rsid w:val="008B01F1"/>
    <w:rsid w:val="008B03F1"/>
    <w:rsid w:val="008B0D56"/>
    <w:rsid w:val="008B0D9A"/>
    <w:rsid w:val="008B18F6"/>
    <w:rsid w:val="008B1CC3"/>
    <w:rsid w:val="008B2396"/>
    <w:rsid w:val="008B25F3"/>
    <w:rsid w:val="008B2B99"/>
    <w:rsid w:val="008B2CEF"/>
    <w:rsid w:val="008B4030"/>
    <w:rsid w:val="008B4127"/>
    <w:rsid w:val="008B5209"/>
    <w:rsid w:val="008B5A5E"/>
    <w:rsid w:val="008B6426"/>
    <w:rsid w:val="008B6649"/>
    <w:rsid w:val="008B66F5"/>
    <w:rsid w:val="008B6E98"/>
    <w:rsid w:val="008B7564"/>
    <w:rsid w:val="008B7E41"/>
    <w:rsid w:val="008C0103"/>
    <w:rsid w:val="008C06F3"/>
    <w:rsid w:val="008C06FC"/>
    <w:rsid w:val="008C074D"/>
    <w:rsid w:val="008C0B5C"/>
    <w:rsid w:val="008C13C2"/>
    <w:rsid w:val="008C13D3"/>
    <w:rsid w:val="008C1801"/>
    <w:rsid w:val="008C1A15"/>
    <w:rsid w:val="008C20A7"/>
    <w:rsid w:val="008C215F"/>
    <w:rsid w:val="008C2587"/>
    <w:rsid w:val="008C373F"/>
    <w:rsid w:val="008C3FCB"/>
    <w:rsid w:val="008C4224"/>
    <w:rsid w:val="008C47E0"/>
    <w:rsid w:val="008C4994"/>
    <w:rsid w:val="008C4B01"/>
    <w:rsid w:val="008C4B7F"/>
    <w:rsid w:val="008C5711"/>
    <w:rsid w:val="008C5A45"/>
    <w:rsid w:val="008C5B31"/>
    <w:rsid w:val="008C64B4"/>
    <w:rsid w:val="008C6E82"/>
    <w:rsid w:val="008C7332"/>
    <w:rsid w:val="008C770F"/>
    <w:rsid w:val="008C780A"/>
    <w:rsid w:val="008D0DF8"/>
    <w:rsid w:val="008D148D"/>
    <w:rsid w:val="008D1663"/>
    <w:rsid w:val="008D2744"/>
    <w:rsid w:val="008D2AA2"/>
    <w:rsid w:val="008D2C44"/>
    <w:rsid w:val="008D2D68"/>
    <w:rsid w:val="008D3AEF"/>
    <w:rsid w:val="008D4074"/>
    <w:rsid w:val="008D42B2"/>
    <w:rsid w:val="008D4491"/>
    <w:rsid w:val="008D4B00"/>
    <w:rsid w:val="008D5623"/>
    <w:rsid w:val="008D5AA3"/>
    <w:rsid w:val="008D5E47"/>
    <w:rsid w:val="008D6957"/>
    <w:rsid w:val="008D6B9C"/>
    <w:rsid w:val="008D706D"/>
    <w:rsid w:val="008D734F"/>
    <w:rsid w:val="008D7A5C"/>
    <w:rsid w:val="008D7CCA"/>
    <w:rsid w:val="008D7D65"/>
    <w:rsid w:val="008D7E71"/>
    <w:rsid w:val="008E04B3"/>
    <w:rsid w:val="008E072D"/>
    <w:rsid w:val="008E0A5D"/>
    <w:rsid w:val="008E0BD0"/>
    <w:rsid w:val="008E0CFB"/>
    <w:rsid w:val="008E0D77"/>
    <w:rsid w:val="008E1203"/>
    <w:rsid w:val="008E12BD"/>
    <w:rsid w:val="008E1776"/>
    <w:rsid w:val="008E1B1D"/>
    <w:rsid w:val="008E2090"/>
    <w:rsid w:val="008E233E"/>
    <w:rsid w:val="008E24CC"/>
    <w:rsid w:val="008E24E6"/>
    <w:rsid w:val="008E2577"/>
    <w:rsid w:val="008E394B"/>
    <w:rsid w:val="008E3D31"/>
    <w:rsid w:val="008E41F6"/>
    <w:rsid w:val="008E440C"/>
    <w:rsid w:val="008E4451"/>
    <w:rsid w:val="008E4B48"/>
    <w:rsid w:val="008E5049"/>
    <w:rsid w:val="008E509D"/>
    <w:rsid w:val="008E50E2"/>
    <w:rsid w:val="008E544E"/>
    <w:rsid w:val="008E54D6"/>
    <w:rsid w:val="008E56CF"/>
    <w:rsid w:val="008E5826"/>
    <w:rsid w:val="008E5B02"/>
    <w:rsid w:val="008E5C95"/>
    <w:rsid w:val="008E5D3F"/>
    <w:rsid w:val="008E5E97"/>
    <w:rsid w:val="008E6D92"/>
    <w:rsid w:val="008E7082"/>
    <w:rsid w:val="008E7381"/>
    <w:rsid w:val="008E7697"/>
    <w:rsid w:val="008E7B4B"/>
    <w:rsid w:val="008F175C"/>
    <w:rsid w:val="008F1C27"/>
    <w:rsid w:val="008F1EAD"/>
    <w:rsid w:val="008F20E9"/>
    <w:rsid w:val="008F22F0"/>
    <w:rsid w:val="008F2B1B"/>
    <w:rsid w:val="008F2B29"/>
    <w:rsid w:val="008F31D4"/>
    <w:rsid w:val="008F32A7"/>
    <w:rsid w:val="008F376C"/>
    <w:rsid w:val="008F3973"/>
    <w:rsid w:val="008F3AE2"/>
    <w:rsid w:val="008F3B3D"/>
    <w:rsid w:val="008F429B"/>
    <w:rsid w:val="008F4346"/>
    <w:rsid w:val="008F4E51"/>
    <w:rsid w:val="008F4EE8"/>
    <w:rsid w:val="008F513A"/>
    <w:rsid w:val="008F5579"/>
    <w:rsid w:val="008F5EA1"/>
    <w:rsid w:val="008F5F40"/>
    <w:rsid w:val="008F5F94"/>
    <w:rsid w:val="008F631A"/>
    <w:rsid w:val="008F669A"/>
    <w:rsid w:val="008F6884"/>
    <w:rsid w:val="008F69EA"/>
    <w:rsid w:val="008F6E48"/>
    <w:rsid w:val="008F72F2"/>
    <w:rsid w:val="008F7360"/>
    <w:rsid w:val="008F78B4"/>
    <w:rsid w:val="008F7ECF"/>
    <w:rsid w:val="0090006D"/>
    <w:rsid w:val="00900272"/>
    <w:rsid w:val="00900706"/>
    <w:rsid w:val="009009CA"/>
    <w:rsid w:val="00900D61"/>
    <w:rsid w:val="00900FF5"/>
    <w:rsid w:val="00901853"/>
    <w:rsid w:val="00901865"/>
    <w:rsid w:val="00902169"/>
    <w:rsid w:val="0090243F"/>
    <w:rsid w:val="00902B27"/>
    <w:rsid w:val="009031CE"/>
    <w:rsid w:val="00903226"/>
    <w:rsid w:val="0090398E"/>
    <w:rsid w:val="00903D39"/>
    <w:rsid w:val="009040B0"/>
    <w:rsid w:val="0090435A"/>
    <w:rsid w:val="00904889"/>
    <w:rsid w:val="00904D35"/>
    <w:rsid w:val="00904F63"/>
    <w:rsid w:val="00904F93"/>
    <w:rsid w:val="00905296"/>
    <w:rsid w:val="00905302"/>
    <w:rsid w:val="009053F1"/>
    <w:rsid w:val="0090604B"/>
    <w:rsid w:val="00906681"/>
    <w:rsid w:val="009068EF"/>
    <w:rsid w:val="009069C9"/>
    <w:rsid w:val="00907053"/>
    <w:rsid w:val="0090717C"/>
    <w:rsid w:val="00907603"/>
    <w:rsid w:val="009076EF"/>
    <w:rsid w:val="0090770B"/>
    <w:rsid w:val="00907D55"/>
    <w:rsid w:val="00907F02"/>
    <w:rsid w:val="0091025A"/>
    <w:rsid w:val="00910789"/>
    <w:rsid w:val="0091090D"/>
    <w:rsid w:val="0091135A"/>
    <w:rsid w:val="009113C2"/>
    <w:rsid w:val="009113D9"/>
    <w:rsid w:val="00912F49"/>
    <w:rsid w:val="009130C9"/>
    <w:rsid w:val="00913601"/>
    <w:rsid w:val="00913D6E"/>
    <w:rsid w:val="00914407"/>
    <w:rsid w:val="00914A24"/>
    <w:rsid w:val="00914E93"/>
    <w:rsid w:val="0091521E"/>
    <w:rsid w:val="0091536B"/>
    <w:rsid w:val="00915380"/>
    <w:rsid w:val="00915542"/>
    <w:rsid w:val="009155C9"/>
    <w:rsid w:val="009156B1"/>
    <w:rsid w:val="0091575E"/>
    <w:rsid w:val="00915A66"/>
    <w:rsid w:val="00915F54"/>
    <w:rsid w:val="00917042"/>
    <w:rsid w:val="00917956"/>
    <w:rsid w:val="009205FB"/>
    <w:rsid w:val="00920A40"/>
    <w:rsid w:val="00920BBF"/>
    <w:rsid w:val="00920BF1"/>
    <w:rsid w:val="009214E1"/>
    <w:rsid w:val="00921675"/>
    <w:rsid w:val="00921C5A"/>
    <w:rsid w:val="00921EA7"/>
    <w:rsid w:val="009226AB"/>
    <w:rsid w:val="009231FD"/>
    <w:rsid w:val="009233B8"/>
    <w:rsid w:val="00923440"/>
    <w:rsid w:val="00924E26"/>
    <w:rsid w:val="0092546C"/>
    <w:rsid w:val="00925568"/>
    <w:rsid w:val="009259BB"/>
    <w:rsid w:val="00925CE6"/>
    <w:rsid w:val="00926566"/>
    <w:rsid w:val="009268E1"/>
    <w:rsid w:val="00926A37"/>
    <w:rsid w:val="00927181"/>
    <w:rsid w:val="009275A7"/>
    <w:rsid w:val="0093015C"/>
    <w:rsid w:val="00930386"/>
    <w:rsid w:val="00930442"/>
    <w:rsid w:val="00930705"/>
    <w:rsid w:val="00930B4B"/>
    <w:rsid w:val="00930C66"/>
    <w:rsid w:val="00931262"/>
    <w:rsid w:val="00931281"/>
    <w:rsid w:val="0093156F"/>
    <w:rsid w:val="0093186A"/>
    <w:rsid w:val="00931A11"/>
    <w:rsid w:val="00931C64"/>
    <w:rsid w:val="00932009"/>
    <w:rsid w:val="00932942"/>
    <w:rsid w:val="00932FC5"/>
    <w:rsid w:val="00933075"/>
    <w:rsid w:val="009330C9"/>
    <w:rsid w:val="009336FE"/>
    <w:rsid w:val="009339CE"/>
    <w:rsid w:val="00933AB6"/>
    <w:rsid w:val="00933F82"/>
    <w:rsid w:val="009340D9"/>
    <w:rsid w:val="00934156"/>
    <w:rsid w:val="009341E6"/>
    <w:rsid w:val="00934E7A"/>
    <w:rsid w:val="0093557B"/>
    <w:rsid w:val="00935B14"/>
    <w:rsid w:val="00935C51"/>
    <w:rsid w:val="00935E37"/>
    <w:rsid w:val="00935FF6"/>
    <w:rsid w:val="00936024"/>
    <w:rsid w:val="00936316"/>
    <w:rsid w:val="009363C6"/>
    <w:rsid w:val="00936E47"/>
    <w:rsid w:val="009403EE"/>
    <w:rsid w:val="00941290"/>
    <w:rsid w:val="009417FD"/>
    <w:rsid w:val="00941ABE"/>
    <w:rsid w:val="00941D19"/>
    <w:rsid w:val="009421E4"/>
    <w:rsid w:val="00942346"/>
    <w:rsid w:val="0094237C"/>
    <w:rsid w:val="00942507"/>
    <w:rsid w:val="00942DBF"/>
    <w:rsid w:val="00943649"/>
    <w:rsid w:val="009436EF"/>
    <w:rsid w:val="00943713"/>
    <w:rsid w:val="00943AF9"/>
    <w:rsid w:val="00943D07"/>
    <w:rsid w:val="00943ED8"/>
    <w:rsid w:val="00944314"/>
    <w:rsid w:val="00945633"/>
    <w:rsid w:val="00946135"/>
    <w:rsid w:val="0094660E"/>
    <w:rsid w:val="00946C0C"/>
    <w:rsid w:val="00947D80"/>
    <w:rsid w:val="00950480"/>
    <w:rsid w:val="009508DD"/>
    <w:rsid w:val="0095091E"/>
    <w:rsid w:val="00950AE0"/>
    <w:rsid w:val="00951214"/>
    <w:rsid w:val="00951375"/>
    <w:rsid w:val="009516CE"/>
    <w:rsid w:val="00951E51"/>
    <w:rsid w:val="00952029"/>
    <w:rsid w:val="00952124"/>
    <w:rsid w:val="00952406"/>
    <w:rsid w:val="009526A2"/>
    <w:rsid w:val="009534CA"/>
    <w:rsid w:val="00953564"/>
    <w:rsid w:val="009539B8"/>
    <w:rsid w:val="00953EB2"/>
    <w:rsid w:val="009540AE"/>
    <w:rsid w:val="009548F5"/>
    <w:rsid w:val="00954A50"/>
    <w:rsid w:val="00954E20"/>
    <w:rsid w:val="00955386"/>
    <w:rsid w:val="009558A2"/>
    <w:rsid w:val="009558BA"/>
    <w:rsid w:val="00955B20"/>
    <w:rsid w:val="00955C9E"/>
    <w:rsid w:val="0095605B"/>
    <w:rsid w:val="009561A6"/>
    <w:rsid w:val="00956D2F"/>
    <w:rsid w:val="009579AF"/>
    <w:rsid w:val="00957A9B"/>
    <w:rsid w:val="00960249"/>
    <w:rsid w:val="009602E5"/>
    <w:rsid w:val="009608D5"/>
    <w:rsid w:val="00960BF4"/>
    <w:rsid w:val="009613C4"/>
    <w:rsid w:val="00961B4E"/>
    <w:rsid w:val="00961D9F"/>
    <w:rsid w:val="00961E85"/>
    <w:rsid w:val="00962217"/>
    <w:rsid w:val="0096241D"/>
    <w:rsid w:val="009627B4"/>
    <w:rsid w:val="00962BB9"/>
    <w:rsid w:val="00962F87"/>
    <w:rsid w:val="009630A0"/>
    <w:rsid w:val="00963430"/>
    <w:rsid w:val="009637F5"/>
    <w:rsid w:val="00963C08"/>
    <w:rsid w:val="00963CAD"/>
    <w:rsid w:val="00964225"/>
    <w:rsid w:val="009643B5"/>
    <w:rsid w:val="00964871"/>
    <w:rsid w:val="00964E11"/>
    <w:rsid w:val="00965189"/>
    <w:rsid w:val="0096566E"/>
    <w:rsid w:val="009658B6"/>
    <w:rsid w:val="00965D76"/>
    <w:rsid w:val="00965EF5"/>
    <w:rsid w:val="009667E3"/>
    <w:rsid w:val="00966AC9"/>
    <w:rsid w:val="00966B4D"/>
    <w:rsid w:val="00966C41"/>
    <w:rsid w:val="00966D2E"/>
    <w:rsid w:val="00966EA8"/>
    <w:rsid w:val="00966F05"/>
    <w:rsid w:val="0096740D"/>
    <w:rsid w:val="009701FC"/>
    <w:rsid w:val="00970414"/>
    <w:rsid w:val="00970458"/>
    <w:rsid w:val="00970943"/>
    <w:rsid w:val="00970EA7"/>
    <w:rsid w:val="0097133B"/>
    <w:rsid w:val="00971528"/>
    <w:rsid w:val="009721F2"/>
    <w:rsid w:val="00972846"/>
    <w:rsid w:val="00972AB4"/>
    <w:rsid w:val="0097329D"/>
    <w:rsid w:val="009732BB"/>
    <w:rsid w:val="00973AA4"/>
    <w:rsid w:val="00974010"/>
    <w:rsid w:val="00974275"/>
    <w:rsid w:val="0097442E"/>
    <w:rsid w:val="00974702"/>
    <w:rsid w:val="009749C2"/>
    <w:rsid w:val="00974A55"/>
    <w:rsid w:val="00974A80"/>
    <w:rsid w:val="00974C0F"/>
    <w:rsid w:val="00974D69"/>
    <w:rsid w:val="00974E02"/>
    <w:rsid w:val="00974F13"/>
    <w:rsid w:val="00975082"/>
    <w:rsid w:val="00975B6A"/>
    <w:rsid w:val="009761FC"/>
    <w:rsid w:val="00976495"/>
    <w:rsid w:val="009766B6"/>
    <w:rsid w:val="00976713"/>
    <w:rsid w:val="009767F8"/>
    <w:rsid w:val="00976BB5"/>
    <w:rsid w:val="00976E69"/>
    <w:rsid w:val="00976ECE"/>
    <w:rsid w:val="00977026"/>
    <w:rsid w:val="00977C38"/>
    <w:rsid w:val="009800E3"/>
    <w:rsid w:val="009809FF"/>
    <w:rsid w:val="00980B99"/>
    <w:rsid w:val="00980E12"/>
    <w:rsid w:val="00981609"/>
    <w:rsid w:val="00981BEE"/>
    <w:rsid w:val="00981CD0"/>
    <w:rsid w:val="0098207C"/>
    <w:rsid w:val="00982267"/>
    <w:rsid w:val="00982831"/>
    <w:rsid w:val="00982A70"/>
    <w:rsid w:val="00982CD5"/>
    <w:rsid w:val="0098355F"/>
    <w:rsid w:val="009836CB"/>
    <w:rsid w:val="00983AD5"/>
    <w:rsid w:val="00983AED"/>
    <w:rsid w:val="00983F6F"/>
    <w:rsid w:val="00984045"/>
    <w:rsid w:val="009844A6"/>
    <w:rsid w:val="00984793"/>
    <w:rsid w:val="009848E9"/>
    <w:rsid w:val="00984C4F"/>
    <w:rsid w:val="00984FF8"/>
    <w:rsid w:val="0098587C"/>
    <w:rsid w:val="0098635C"/>
    <w:rsid w:val="009863C8"/>
    <w:rsid w:val="00986774"/>
    <w:rsid w:val="00986787"/>
    <w:rsid w:val="00990575"/>
    <w:rsid w:val="00990D4D"/>
    <w:rsid w:val="009910CD"/>
    <w:rsid w:val="0099150B"/>
    <w:rsid w:val="00991588"/>
    <w:rsid w:val="009916FD"/>
    <w:rsid w:val="009919F3"/>
    <w:rsid w:val="0099232E"/>
    <w:rsid w:val="0099276B"/>
    <w:rsid w:val="00992AA0"/>
    <w:rsid w:val="00992BB8"/>
    <w:rsid w:val="00992C67"/>
    <w:rsid w:val="00993335"/>
    <w:rsid w:val="00993396"/>
    <w:rsid w:val="00993A1A"/>
    <w:rsid w:val="00993E49"/>
    <w:rsid w:val="00993EAE"/>
    <w:rsid w:val="00993F89"/>
    <w:rsid w:val="0099505A"/>
    <w:rsid w:val="00995081"/>
    <w:rsid w:val="009959F9"/>
    <w:rsid w:val="00996035"/>
    <w:rsid w:val="009962D4"/>
    <w:rsid w:val="00996B0B"/>
    <w:rsid w:val="00996C31"/>
    <w:rsid w:val="00996E38"/>
    <w:rsid w:val="0099701F"/>
    <w:rsid w:val="009970BF"/>
    <w:rsid w:val="009977F7"/>
    <w:rsid w:val="00997BF1"/>
    <w:rsid w:val="00997CAC"/>
    <w:rsid w:val="00997ED9"/>
    <w:rsid w:val="009A0750"/>
    <w:rsid w:val="009A07B9"/>
    <w:rsid w:val="009A2347"/>
    <w:rsid w:val="009A2826"/>
    <w:rsid w:val="009A2836"/>
    <w:rsid w:val="009A342E"/>
    <w:rsid w:val="009A3484"/>
    <w:rsid w:val="009A351D"/>
    <w:rsid w:val="009A38FC"/>
    <w:rsid w:val="009A42C4"/>
    <w:rsid w:val="009A45D4"/>
    <w:rsid w:val="009A4862"/>
    <w:rsid w:val="009A4A4C"/>
    <w:rsid w:val="009A60D5"/>
    <w:rsid w:val="009A60EF"/>
    <w:rsid w:val="009A61D2"/>
    <w:rsid w:val="009A6595"/>
    <w:rsid w:val="009A79F8"/>
    <w:rsid w:val="009A7AEA"/>
    <w:rsid w:val="009A7C1B"/>
    <w:rsid w:val="009A7DDD"/>
    <w:rsid w:val="009A7E4C"/>
    <w:rsid w:val="009B00C9"/>
    <w:rsid w:val="009B02A8"/>
    <w:rsid w:val="009B03D4"/>
    <w:rsid w:val="009B061A"/>
    <w:rsid w:val="009B09A3"/>
    <w:rsid w:val="009B0EF7"/>
    <w:rsid w:val="009B1018"/>
    <w:rsid w:val="009B120A"/>
    <w:rsid w:val="009B13DB"/>
    <w:rsid w:val="009B1D3C"/>
    <w:rsid w:val="009B261B"/>
    <w:rsid w:val="009B29B9"/>
    <w:rsid w:val="009B2D98"/>
    <w:rsid w:val="009B30F3"/>
    <w:rsid w:val="009B31BE"/>
    <w:rsid w:val="009B3A0A"/>
    <w:rsid w:val="009B4CDF"/>
    <w:rsid w:val="009B4F11"/>
    <w:rsid w:val="009B538E"/>
    <w:rsid w:val="009B562D"/>
    <w:rsid w:val="009B5757"/>
    <w:rsid w:val="009B59CA"/>
    <w:rsid w:val="009B5A3A"/>
    <w:rsid w:val="009B6DBE"/>
    <w:rsid w:val="009B6DF8"/>
    <w:rsid w:val="009B7939"/>
    <w:rsid w:val="009B7EEF"/>
    <w:rsid w:val="009C052F"/>
    <w:rsid w:val="009C080D"/>
    <w:rsid w:val="009C0AEF"/>
    <w:rsid w:val="009C0F20"/>
    <w:rsid w:val="009C111C"/>
    <w:rsid w:val="009C2026"/>
    <w:rsid w:val="009C274C"/>
    <w:rsid w:val="009C282F"/>
    <w:rsid w:val="009C283A"/>
    <w:rsid w:val="009C2AD5"/>
    <w:rsid w:val="009C30BA"/>
    <w:rsid w:val="009C3561"/>
    <w:rsid w:val="009C3ABE"/>
    <w:rsid w:val="009C453B"/>
    <w:rsid w:val="009C4A39"/>
    <w:rsid w:val="009C4DFA"/>
    <w:rsid w:val="009C4F80"/>
    <w:rsid w:val="009C5212"/>
    <w:rsid w:val="009C52F5"/>
    <w:rsid w:val="009C54A5"/>
    <w:rsid w:val="009C5AE5"/>
    <w:rsid w:val="009C5B56"/>
    <w:rsid w:val="009C67F2"/>
    <w:rsid w:val="009C681A"/>
    <w:rsid w:val="009C68F8"/>
    <w:rsid w:val="009C7031"/>
    <w:rsid w:val="009C714C"/>
    <w:rsid w:val="009C7365"/>
    <w:rsid w:val="009D07FA"/>
    <w:rsid w:val="009D0D52"/>
    <w:rsid w:val="009D0E4E"/>
    <w:rsid w:val="009D182D"/>
    <w:rsid w:val="009D1C86"/>
    <w:rsid w:val="009D22BF"/>
    <w:rsid w:val="009D2335"/>
    <w:rsid w:val="009D249F"/>
    <w:rsid w:val="009D2AD4"/>
    <w:rsid w:val="009D346A"/>
    <w:rsid w:val="009D3CEF"/>
    <w:rsid w:val="009D3D4A"/>
    <w:rsid w:val="009D485F"/>
    <w:rsid w:val="009D5087"/>
    <w:rsid w:val="009D54BF"/>
    <w:rsid w:val="009D57DF"/>
    <w:rsid w:val="009D5813"/>
    <w:rsid w:val="009D5883"/>
    <w:rsid w:val="009D5EFB"/>
    <w:rsid w:val="009D67C1"/>
    <w:rsid w:val="009D7141"/>
    <w:rsid w:val="009D74B0"/>
    <w:rsid w:val="009D79EE"/>
    <w:rsid w:val="009D7A74"/>
    <w:rsid w:val="009E0643"/>
    <w:rsid w:val="009E0860"/>
    <w:rsid w:val="009E124D"/>
    <w:rsid w:val="009E14A1"/>
    <w:rsid w:val="009E14B7"/>
    <w:rsid w:val="009E16D1"/>
    <w:rsid w:val="009E20E0"/>
    <w:rsid w:val="009E20E3"/>
    <w:rsid w:val="009E256A"/>
    <w:rsid w:val="009E31B6"/>
    <w:rsid w:val="009E34D7"/>
    <w:rsid w:val="009E3868"/>
    <w:rsid w:val="009E3875"/>
    <w:rsid w:val="009E3CA9"/>
    <w:rsid w:val="009E3DB9"/>
    <w:rsid w:val="009E3FAD"/>
    <w:rsid w:val="009E4134"/>
    <w:rsid w:val="009E448A"/>
    <w:rsid w:val="009E4B81"/>
    <w:rsid w:val="009E5498"/>
    <w:rsid w:val="009E55AF"/>
    <w:rsid w:val="009E5F25"/>
    <w:rsid w:val="009E5F72"/>
    <w:rsid w:val="009E61F5"/>
    <w:rsid w:val="009E6219"/>
    <w:rsid w:val="009E6723"/>
    <w:rsid w:val="009E67A1"/>
    <w:rsid w:val="009E6993"/>
    <w:rsid w:val="009E69A8"/>
    <w:rsid w:val="009E69B3"/>
    <w:rsid w:val="009E6A82"/>
    <w:rsid w:val="009E6F3F"/>
    <w:rsid w:val="009E78DF"/>
    <w:rsid w:val="009E78F7"/>
    <w:rsid w:val="009F026A"/>
    <w:rsid w:val="009F0597"/>
    <w:rsid w:val="009F092C"/>
    <w:rsid w:val="009F10C3"/>
    <w:rsid w:val="009F118F"/>
    <w:rsid w:val="009F1204"/>
    <w:rsid w:val="009F18BC"/>
    <w:rsid w:val="009F1A5E"/>
    <w:rsid w:val="009F1A69"/>
    <w:rsid w:val="009F1AF6"/>
    <w:rsid w:val="009F24FC"/>
    <w:rsid w:val="009F2899"/>
    <w:rsid w:val="009F3465"/>
    <w:rsid w:val="009F3CDC"/>
    <w:rsid w:val="009F4062"/>
    <w:rsid w:val="009F42A2"/>
    <w:rsid w:val="009F494B"/>
    <w:rsid w:val="009F4C18"/>
    <w:rsid w:val="009F6110"/>
    <w:rsid w:val="009F67C0"/>
    <w:rsid w:val="009F688B"/>
    <w:rsid w:val="009F6AB4"/>
    <w:rsid w:val="009F6D69"/>
    <w:rsid w:val="009F6F6D"/>
    <w:rsid w:val="009F715B"/>
    <w:rsid w:val="009F7932"/>
    <w:rsid w:val="009F79DB"/>
    <w:rsid w:val="00A0024B"/>
    <w:rsid w:val="00A003DF"/>
    <w:rsid w:val="00A00854"/>
    <w:rsid w:val="00A00A6D"/>
    <w:rsid w:val="00A01B72"/>
    <w:rsid w:val="00A02978"/>
    <w:rsid w:val="00A02CCB"/>
    <w:rsid w:val="00A02ED1"/>
    <w:rsid w:val="00A02EF1"/>
    <w:rsid w:val="00A02FE4"/>
    <w:rsid w:val="00A03079"/>
    <w:rsid w:val="00A038A3"/>
    <w:rsid w:val="00A039FC"/>
    <w:rsid w:val="00A04233"/>
    <w:rsid w:val="00A04277"/>
    <w:rsid w:val="00A04A17"/>
    <w:rsid w:val="00A054E2"/>
    <w:rsid w:val="00A05A3A"/>
    <w:rsid w:val="00A05BAA"/>
    <w:rsid w:val="00A06568"/>
    <w:rsid w:val="00A06698"/>
    <w:rsid w:val="00A06DA5"/>
    <w:rsid w:val="00A07C5B"/>
    <w:rsid w:val="00A10254"/>
    <w:rsid w:val="00A10538"/>
    <w:rsid w:val="00A1057F"/>
    <w:rsid w:val="00A105B2"/>
    <w:rsid w:val="00A11317"/>
    <w:rsid w:val="00A1177F"/>
    <w:rsid w:val="00A11B6B"/>
    <w:rsid w:val="00A11E24"/>
    <w:rsid w:val="00A11FD1"/>
    <w:rsid w:val="00A120AC"/>
    <w:rsid w:val="00A1218D"/>
    <w:rsid w:val="00A128A0"/>
    <w:rsid w:val="00A12AF7"/>
    <w:rsid w:val="00A12CC1"/>
    <w:rsid w:val="00A12E20"/>
    <w:rsid w:val="00A13438"/>
    <w:rsid w:val="00A13D46"/>
    <w:rsid w:val="00A13F4B"/>
    <w:rsid w:val="00A14C41"/>
    <w:rsid w:val="00A14DDE"/>
    <w:rsid w:val="00A14E41"/>
    <w:rsid w:val="00A15866"/>
    <w:rsid w:val="00A15E6B"/>
    <w:rsid w:val="00A15E89"/>
    <w:rsid w:val="00A15F21"/>
    <w:rsid w:val="00A160CA"/>
    <w:rsid w:val="00A1647E"/>
    <w:rsid w:val="00A16AFB"/>
    <w:rsid w:val="00A16C32"/>
    <w:rsid w:val="00A179E4"/>
    <w:rsid w:val="00A17D8F"/>
    <w:rsid w:val="00A17E37"/>
    <w:rsid w:val="00A200D2"/>
    <w:rsid w:val="00A200F4"/>
    <w:rsid w:val="00A2055D"/>
    <w:rsid w:val="00A209EA"/>
    <w:rsid w:val="00A20D3B"/>
    <w:rsid w:val="00A20E32"/>
    <w:rsid w:val="00A21926"/>
    <w:rsid w:val="00A221EB"/>
    <w:rsid w:val="00A22897"/>
    <w:rsid w:val="00A22E68"/>
    <w:rsid w:val="00A23199"/>
    <w:rsid w:val="00A2341E"/>
    <w:rsid w:val="00A234C0"/>
    <w:rsid w:val="00A237AB"/>
    <w:rsid w:val="00A23894"/>
    <w:rsid w:val="00A23CFC"/>
    <w:rsid w:val="00A23FF6"/>
    <w:rsid w:val="00A241C9"/>
    <w:rsid w:val="00A244CB"/>
    <w:rsid w:val="00A24716"/>
    <w:rsid w:val="00A247EF"/>
    <w:rsid w:val="00A25123"/>
    <w:rsid w:val="00A252DC"/>
    <w:rsid w:val="00A25349"/>
    <w:rsid w:val="00A254EB"/>
    <w:rsid w:val="00A25783"/>
    <w:rsid w:val="00A2597A"/>
    <w:rsid w:val="00A262F2"/>
    <w:rsid w:val="00A26448"/>
    <w:rsid w:val="00A266E8"/>
    <w:rsid w:val="00A26C10"/>
    <w:rsid w:val="00A26F89"/>
    <w:rsid w:val="00A276E6"/>
    <w:rsid w:val="00A30D01"/>
    <w:rsid w:val="00A31690"/>
    <w:rsid w:val="00A31906"/>
    <w:rsid w:val="00A31B52"/>
    <w:rsid w:val="00A31E05"/>
    <w:rsid w:val="00A31F58"/>
    <w:rsid w:val="00A32347"/>
    <w:rsid w:val="00A3298F"/>
    <w:rsid w:val="00A33102"/>
    <w:rsid w:val="00A33179"/>
    <w:rsid w:val="00A3356F"/>
    <w:rsid w:val="00A335D7"/>
    <w:rsid w:val="00A33666"/>
    <w:rsid w:val="00A33870"/>
    <w:rsid w:val="00A33EF2"/>
    <w:rsid w:val="00A341EA"/>
    <w:rsid w:val="00A342DD"/>
    <w:rsid w:val="00A3430B"/>
    <w:rsid w:val="00A34D37"/>
    <w:rsid w:val="00A34DB5"/>
    <w:rsid w:val="00A34EEB"/>
    <w:rsid w:val="00A35247"/>
    <w:rsid w:val="00A35324"/>
    <w:rsid w:val="00A35E65"/>
    <w:rsid w:val="00A35F50"/>
    <w:rsid w:val="00A35FA9"/>
    <w:rsid w:val="00A36010"/>
    <w:rsid w:val="00A3633F"/>
    <w:rsid w:val="00A3658B"/>
    <w:rsid w:val="00A367BE"/>
    <w:rsid w:val="00A375BF"/>
    <w:rsid w:val="00A40C06"/>
    <w:rsid w:val="00A411FB"/>
    <w:rsid w:val="00A413F6"/>
    <w:rsid w:val="00A418DC"/>
    <w:rsid w:val="00A426A4"/>
    <w:rsid w:val="00A426C0"/>
    <w:rsid w:val="00A4287C"/>
    <w:rsid w:val="00A434B7"/>
    <w:rsid w:val="00A434DA"/>
    <w:rsid w:val="00A43857"/>
    <w:rsid w:val="00A43EF8"/>
    <w:rsid w:val="00A446E2"/>
    <w:rsid w:val="00A44D4C"/>
    <w:rsid w:val="00A455A3"/>
    <w:rsid w:val="00A45750"/>
    <w:rsid w:val="00A45DFB"/>
    <w:rsid w:val="00A465BF"/>
    <w:rsid w:val="00A4771A"/>
    <w:rsid w:val="00A50161"/>
    <w:rsid w:val="00A503B9"/>
    <w:rsid w:val="00A50A5B"/>
    <w:rsid w:val="00A516BC"/>
    <w:rsid w:val="00A518E2"/>
    <w:rsid w:val="00A51A5F"/>
    <w:rsid w:val="00A51FE9"/>
    <w:rsid w:val="00A52C6D"/>
    <w:rsid w:val="00A53034"/>
    <w:rsid w:val="00A5307F"/>
    <w:rsid w:val="00A53742"/>
    <w:rsid w:val="00A53AEB"/>
    <w:rsid w:val="00A53B8C"/>
    <w:rsid w:val="00A53F5A"/>
    <w:rsid w:val="00A54228"/>
    <w:rsid w:val="00A5450C"/>
    <w:rsid w:val="00A5472C"/>
    <w:rsid w:val="00A54A8F"/>
    <w:rsid w:val="00A54BD0"/>
    <w:rsid w:val="00A55171"/>
    <w:rsid w:val="00A55A58"/>
    <w:rsid w:val="00A56896"/>
    <w:rsid w:val="00A56B7F"/>
    <w:rsid w:val="00A56E5C"/>
    <w:rsid w:val="00A57210"/>
    <w:rsid w:val="00A5740E"/>
    <w:rsid w:val="00A57F3D"/>
    <w:rsid w:val="00A57FB7"/>
    <w:rsid w:val="00A600EE"/>
    <w:rsid w:val="00A603AC"/>
    <w:rsid w:val="00A606C4"/>
    <w:rsid w:val="00A606EF"/>
    <w:rsid w:val="00A60778"/>
    <w:rsid w:val="00A60C36"/>
    <w:rsid w:val="00A61281"/>
    <w:rsid w:val="00A6142B"/>
    <w:rsid w:val="00A61A01"/>
    <w:rsid w:val="00A61EC8"/>
    <w:rsid w:val="00A62540"/>
    <w:rsid w:val="00A62EE2"/>
    <w:rsid w:val="00A6302D"/>
    <w:rsid w:val="00A64CFD"/>
    <w:rsid w:val="00A64D03"/>
    <w:rsid w:val="00A64D8F"/>
    <w:rsid w:val="00A650E7"/>
    <w:rsid w:val="00A651D0"/>
    <w:rsid w:val="00A654D3"/>
    <w:rsid w:val="00A655E7"/>
    <w:rsid w:val="00A65DF4"/>
    <w:rsid w:val="00A65F8A"/>
    <w:rsid w:val="00A66126"/>
    <w:rsid w:val="00A6612B"/>
    <w:rsid w:val="00A66498"/>
    <w:rsid w:val="00A666C0"/>
    <w:rsid w:val="00A6676B"/>
    <w:rsid w:val="00A66902"/>
    <w:rsid w:val="00A679BB"/>
    <w:rsid w:val="00A70141"/>
    <w:rsid w:val="00A707BC"/>
    <w:rsid w:val="00A708B8"/>
    <w:rsid w:val="00A70BBD"/>
    <w:rsid w:val="00A70C07"/>
    <w:rsid w:val="00A710BD"/>
    <w:rsid w:val="00A715EA"/>
    <w:rsid w:val="00A7175E"/>
    <w:rsid w:val="00A71F81"/>
    <w:rsid w:val="00A72CAC"/>
    <w:rsid w:val="00A73037"/>
    <w:rsid w:val="00A73E07"/>
    <w:rsid w:val="00A7418E"/>
    <w:rsid w:val="00A74B40"/>
    <w:rsid w:val="00A75184"/>
    <w:rsid w:val="00A7523F"/>
    <w:rsid w:val="00A7560B"/>
    <w:rsid w:val="00A75B87"/>
    <w:rsid w:val="00A7638F"/>
    <w:rsid w:val="00A764E2"/>
    <w:rsid w:val="00A77438"/>
    <w:rsid w:val="00A77AB2"/>
    <w:rsid w:val="00A77D0E"/>
    <w:rsid w:val="00A77DD1"/>
    <w:rsid w:val="00A80622"/>
    <w:rsid w:val="00A80996"/>
    <w:rsid w:val="00A80B2C"/>
    <w:rsid w:val="00A80D9F"/>
    <w:rsid w:val="00A80F39"/>
    <w:rsid w:val="00A814C4"/>
    <w:rsid w:val="00A817EF"/>
    <w:rsid w:val="00A819F8"/>
    <w:rsid w:val="00A81A47"/>
    <w:rsid w:val="00A82057"/>
    <w:rsid w:val="00A82095"/>
    <w:rsid w:val="00A822B2"/>
    <w:rsid w:val="00A8248B"/>
    <w:rsid w:val="00A8254D"/>
    <w:rsid w:val="00A825FB"/>
    <w:rsid w:val="00A82608"/>
    <w:rsid w:val="00A827C5"/>
    <w:rsid w:val="00A82897"/>
    <w:rsid w:val="00A82B35"/>
    <w:rsid w:val="00A834D8"/>
    <w:rsid w:val="00A83CC6"/>
    <w:rsid w:val="00A850C0"/>
    <w:rsid w:val="00A850DF"/>
    <w:rsid w:val="00A85174"/>
    <w:rsid w:val="00A85495"/>
    <w:rsid w:val="00A8551E"/>
    <w:rsid w:val="00A856D1"/>
    <w:rsid w:val="00A857A3"/>
    <w:rsid w:val="00A85E2F"/>
    <w:rsid w:val="00A8622D"/>
    <w:rsid w:val="00A8667D"/>
    <w:rsid w:val="00A866C5"/>
    <w:rsid w:val="00A86930"/>
    <w:rsid w:val="00A86DCE"/>
    <w:rsid w:val="00A86F47"/>
    <w:rsid w:val="00A87474"/>
    <w:rsid w:val="00A87816"/>
    <w:rsid w:val="00A87CD5"/>
    <w:rsid w:val="00A87F7C"/>
    <w:rsid w:val="00A90F80"/>
    <w:rsid w:val="00A90FF9"/>
    <w:rsid w:val="00A913A4"/>
    <w:rsid w:val="00A9170B"/>
    <w:rsid w:val="00A9183C"/>
    <w:rsid w:val="00A919BF"/>
    <w:rsid w:val="00A91A9E"/>
    <w:rsid w:val="00A91EDF"/>
    <w:rsid w:val="00A92448"/>
    <w:rsid w:val="00A929A1"/>
    <w:rsid w:val="00A92A52"/>
    <w:rsid w:val="00A92F47"/>
    <w:rsid w:val="00A93738"/>
    <w:rsid w:val="00A93CF3"/>
    <w:rsid w:val="00A93DFD"/>
    <w:rsid w:val="00A94299"/>
    <w:rsid w:val="00A944F0"/>
    <w:rsid w:val="00A947EE"/>
    <w:rsid w:val="00A9490F"/>
    <w:rsid w:val="00A955C8"/>
    <w:rsid w:val="00A9583E"/>
    <w:rsid w:val="00A9588D"/>
    <w:rsid w:val="00A95901"/>
    <w:rsid w:val="00A95B0C"/>
    <w:rsid w:val="00A96049"/>
    <w:rsid w:val="00A96122"/>
    <w:rsid w:val="00A9668B"/>
    <w:rsid w:val="00A96AA4"/>
    <w:rsid w:val="00A96B29"/>
    <w:rsid w:val="00A96D6B"/>
    <w:rsid w:val="00A97AEC"/>
    <w:rsid w:val="00A97C6B"/>
    <w:rsid w:val="00A97E8B"/>
    <w:rsid w:val="00A97F17"/>
    <w:rsid w:val="00AA0598"/>
    <w:rsid w:val="00AA0DFF"/>
    <w:rsid w:val="00AA0E68"/>
    <w:rsid w:val="00AA10DF"/>
    <w:rsid w:val="00AA1352"/>
    <w:rsid w:val="00AA1A2E"/>
    <w:rsid w:val="00AA1CB5"/>
    <w:rsid w:val="00AA1CF4"/>
    <w:rsid w:val="00AA263A"/>
    <w:rsid w:val="00AA2BAB"/>
    <w:rsid w:val="00AA3272"/>
    <w:rsid w:val="00AA32ED"/>
    <w:rsid w:val="00AA39BA"/>
    <w:rsid w:val="00AA3AAC"/>
    <w:rsid w:val="00AA4064"/>
    <w:rsid w:val="00AA423E"/>
    <w:rsid w:val="00AA430F"/>
    <w:rsid w:val="00AA453A"/>
    <w:rsid w:val="00AA4B50"/>
    <w:rsid w:val="00AA4FAC"/>
    <w:rsid w:val="00AA523A"/>
    <w:rsid w:val="00AA60A6"/>
    <w:rsid w:val="00AA68AE"/>
    <w:rsid w:val="00AA6AD8"/>
    <w:rsid w:val="00AA6B3F"/>
    <w:rsid w:val="00AA6B79"/>
    <w:rsid w:val="00AA6D78"/>
    <w:rsid w:val="00AA6FD7"/>
    <w:rsid w:val="00AA7742"/>
    <w:rsid w:val="00AA7DEE"/>
    <w:rsid w:val="00AA7E21"/>
    <w:rsid w:val="00AA7E38"/>
    <w:rsid w:val="00AB01D0"/>
    <w:rsid w:val="00AB02D1"/>
    <w:rsid w:val="00AB07DC"/>
    <w:rsid w:val="00AB0B52"/>
    <w:rsid w:val="00AB189A"/>
    <w:rsid w:val="00AB1DF2"/>
    <w:rsid w:val="00AB1EE8"/>
    <w:rsid w:val="00AB2126"/>
    <w:rsid w:val="00AB30A6"/>
    <w:rsid w:val="00AB3826"/>
    <w:rsid w:val="00AB39F5"/>
    <w:rsid w:val="00AB3CFB"/>
    <w:rsid w:val="00AB3F2F"/>
    <w:rsid w:val="00AB403E"/>
    <w:rsid w:val="00AB5396"/>
    <w:rsid w:val="00AB5804"/>
    <w:rsid w:val="00AB6593"/>
    <w:rsid w:val="00AB67EE"/>
    <w:rsid w:val="00AB6907"/>
    <w:rsid w:val="00AB6D6B"/>
    <w:rsid w:val="00AB6E89"/>
    <w:rsid w:val="00AB6F84"/>
    <w:rsid w:val="00AB7147"/>
    <w:rsid w:val="00AB7A37"/>
    <w:rsid w:val="00AB7FCE"/>
    <w:rsid w:val="00AC144D"/>
    <w:rsid w:val="00AC155E"/>
    <w:rsid w:val="00AC1920"/>
    <w:rsid w:val="00AC1BE1"/>
    <w:rsid w:val="00AC1EB4"/>
    <w:rsid w:val="00AC2A3C"/>
    <w:rsid w:val="00AC2F56"/>
    <w:rsid w:val="00AC35AA"/>
    <w:rsid w:val="00AC382D"/>
    <w:rsid w:val="00AC39EC"/>
    <w:rsid w:val="00AC3E4A"/>
    <w:rsid w:val="00AC3FC4"/>
    <w:rsid w:val="00AC40BB"/>
    <w:rsid w:val="00AC426C"/>
    <w:rsid w:val="00AC4559"/>
    <w:rsid w:val="00AC47F8"/>
    <w:rsid w:val="00AC4A1D"/>
    <w:rsid w:val="00AC4F42"/>
    <w:rsid w:val="00AC548F"/>
    <w:rsid w:val="00AC5672"/>
    <w:rsid w:val="00AC60EC"/>
    <w:rsid w:val="00AC6BDF"/>
    <w:rsid w:val="00AC6BEF"/>
    <w:rsid w:val="00AC6E90"/>
    <w:rsid w:val="00AC6FB3"/>
    <w:rsid w:val="00AC72CD"/>
    <w:rsid w:val="00AC77F2"/>
    <w:rsid w:val="00AD14B7"/>
    <w:rsid w:val="00AD1B59"/>
    <w:rsid w:val="00AD1E81"/>
    <w:rsid w:val="00AD1F2C"/>
    <w:rsid w:val="00AD2061"/>
    <w:rsid w:val="00AD213E"/>
    <w:rsid w:val="00AD24F4"/>
    <w:rsid w:val="00AD27F4"/>
    <w:rsid w:val="00AD29F2"/>
    <w:rsid w:val="00AD3A33"/>
    <w:rsid w:val="00AD3B38"/>
    <w:rsid w:val="00AD3C38"/>
    <w:rsid w:val="00AD4326"/>
    <w:rsid w:val="00AD48CC"/>
    <w:rsid w:val="00AD55EE"/>
    <w:rsid w:val="00AD56D9"/>
    <w:rsid w:val="00AD5BC6"/>
    <w:rsid w:val="00AD6224"/>
    <w:rsid w:val="00AD675C"/>
    <w:rsid w:val="00AD6F7A"/>
    <w:rsid w:val="00AD72AA"/>
    <w:rsid w:val="00AD7365"/>
    <w:rsid w:val="00AD787A"/>
    <w:rsid w:val="00AD79E2"/>
    <w:rsid w:val="00AD7B58"/>
    <w:rsid w:val="00AD7F65"/>
    <w:rsid w:val="00AD7F9D"/>
    <w:rsid w:val="00AE0353"/>
    <w:rsid w:val="00AE04A1"/>
    <w:rsid w:val="00AE0659"/>
    <w:rsid w:val="00AE0692"/>
    <w:rsid w:val="00AE10AF"/>
    <w:rsid w:val="00AE10E2"/>
    <w:rsid w:val="00AE1800"/>
    <w:rsid w:val="00AE1AAE"/>
    <w:rsid w:val="00AE1C01"/>
    <w:rsid w:val="00AE1D7E"/>
    <w:rsid w:val="00AE1DC1"/>
    <w:rsid w:val="00AE1E16"/>
    <w:rsid w:val="00AE1FA8"/>
    <w:rsid w:val="00AE206D"/>
    <w:rsid w:val="00AE24F2"/>
    <w:rsid w:val="00AE24FE"/>
    <w:rsid w:val="00AE256B"/>
    <w:rsid w:val="00AE2827"/>
    <w:rsid w:val="00AE2C60"/>
    <w:rsid w:val="00AE2EBF"/>
    <w:rsid w:val="00AE3115"/>
    <w:rsid w:val="00AE31BD"/>
    <w:rsid w:val="00AE31EE"/>
    <w:rsid w:val="00AE34DB"/>
    <w:rsid w:val="00AE3D1A"/>
    <w:rsid w:val="00AE45F7"/>
    <w:rsid w:val="00AE46DA"/>
    <w:rsid w:val="00AE47D2"/>
    <w:rsid w:val="00AE47E3"/>
    <w:rsid w:val="00AE4F26"/>
    <w:rsid w:val="00AE5012"/>
    <w:rsid w:val="00AE5344"/>
    <w:rsid w:val="00AE57D8"/>
    <w:rsid w:val="00AE5DB1"/>
    <w:rsid w:val="00AE63C3"/>
    <w:rsid w:val="00AE6767"/>
    <w:rsid w:val="00AE69BE"/>
    <w:rsid w:val="00AE6B85"/>
    <w:rsid w:val="00AE70A4"/>
    <w:rsid w:val="00AE718E"/>
    <w:rsid w:val="00AE76C0"/>
    <w:rsid w:val="00AE77B4"/>
    <w:rsid w:val="00AE786D"/>
    <w:rsid w:val="00AF0043"/>
    <w:rsid w:val="00AF0430"/>
    <w:rsid w:val="00AF0EFB"/>
    <w:rsid w:val="00AF14D0"/>
    <w:rsid w:val="00AF1780"/>
    <w:rsid w:val="00AF1948"/>
    <w:rsid w:val="00AF19F2"/>
    <w:rsid w:val="00AF1B35"/>
    <w:rsid w:val="00AF1D0D"/>
    <w:rsid w:val="00AF1E4E"/>
    <w:rsid w:val="00AF2136"/>
    <w:rsid w:val="00AF226D"/>
    <w:rsid w:val="00AF227A"/>
    <w:rsid w:val="00AF275F"/>
    <w:rsid w:val="00AF276A"/>
    <w:rsid w:val="00AF2FF9"/>
    <w:rsid w:val="00AF420F"/>
    <w:rsid w:val="00AF453E"/>
    <w:rsid w:val="00AF459B"/>
    <w:rsid w:val="00AF478A"/>
    <w:rsid w:val="00AF4D3A"/>
    <w:rsid w:val="00AF50F4"/>
    <w:rsid w:val="00AF52D4"/>
    <w:rsid w:val="00AF5A8B"/>
    <w:rsid w:val="00AF5FD1"/>
    <w:rsid w:val="00AF60D0"/>
    <w:rsid w:val="00AF6635"/>
    <w:rsid w:val="00AF7BB8"/>
    <w:rsid w:val="00AF7C08"/>
    <w:rsid w:val="00B00266"/>
    <w:rsid w:val="00B00991"/>
    <w:rsid w:val="00B00C6F"/>
    <w:rsid w:val="00B00D85"/>
    <w:rsid w:val="00B01004"/>
    <w:rsid w:val="00B010C5"/>
    <w:rsid w:val="00B01493"/>
    <w:rsid w:val="00B016AC"/>
    <w:rsid w:val="00B01802"/>
    <w:rsid w:val="00B0199B"/>
    <w:rsid w:val="00B01CD5"/>
    <w:rsid w:val="00B01D87"/>
    <w:rsid w:val="00B01EF5"/>
    <w:rsid w:val="00B02357"/>
    <w:rsid w:val="00B024DF"/>
    <w:rsid w:val="00B02607"/>
    <w:rsid w:val="00B02D91"/>
    <w:rsid w:val="00B0321D"/>
    <w:rsid w:val="00B03585"/>
    <w:rsid w:val="00B03ABE"/>
    <w:rsid w:val="00B03D45"/>
    <w:rsid w:val="00B03D71"/>
    <w:rsid w:val="00B03FB5"/>
    <w:rsid w:val="00B048B3"/>
    <w:rsid w:val="00B04B26"/>
    <w:rsid w:val="00B04D8F"/>
    <w:rsid w:val="00B04DE9"/>
    <w:rsid w:val="00B055C3"/>
    <w:rsid w:val="00B05DCC"/>
    <w:rsid w:val="00B05FF6"/>
    <w:rsid w:val="00B0627F"/>
    <w:rsid w:val="00B066D3"/>
    <w:rsid w:val="00B06A54"/>
    <w:rsid w:val="00B06BD3"/>
    <w:rsid w:val="00B07965"/>
    <w:rsid w:val="00B07AAB"/>
    <w:rsid w:val="00B10009"/>
    <w:rsid w:val="00B1002E"/>
    <w:rsid w:val="00B10052"/>
    <w:rsid w:val="00B10260"/>
    <w:rsid w:val="00B1063B"/>
    <w:rsid w:val="00B1065C"/>
    <w:rsid w:val="00B10A5C"/>
    <w:rsid w:val="00B10ADF"/>
    <w:rsid w:val="00B11159"/>
    <w:rsid w:val="00B11195"/>
    <w:rsid w:val="00B1188E"/>
    <w:rsid w:val="00B12072"/>
    <w:rsid w:val="00B12388"/>
    <w:rsid w:val="00B12461"/>
    <w:rsid w:val="00B126A5"/>
    <w:rsid w:val="00B1271A"/>
    <w:rsid w:val="00B128A9"/>
    <w:rsid w:val="00B12ADA"/>
    <w:rsid w:val="00B12CC1"/>
    <w:rsid w:val="00B13641"/>
    <w:rsid w:val="00B1390B"/>
    <w:rsid w:val="00B139DD"/>
    <w:rsid w:val="00B13A9A"/>
    <w:rsid w:val="00B13AED"/>
    <w:rsid w:val="00B13B45"/>
    <w:rsid w:val="00B13D30"/>
    <w:rsid w:val="00B13D8A"/>
    <w:rsid w:val="00B14036"/>
    <w:rsid w:val="00B14208"/>
    <w:rsid w:val="00B143B2"/>
    <w:rsid w:val="00B1457C"/>
    <w:rsid w:val="00B1468D"/>
    <w:rsid w:val="00B14A26"/>
    <w:rsid w:val="00B155D0"/>
    <w:rsid w:val="00B1597C"/>
    <w:rsid w:val="00B15BAB"/>
    <w:rsid w:val="00B15DF7"/>
    <w:rsid w:val="00B15E5A"/>
    <w:rsid w:val="00B16002"/>
    <w:rsid w:val="00B16F07"/>
    <w:rsid w:val="00B16FA4"/>
    <w:rsid w:val="00B17090"/>
    <w:rsid w:val="00B1752B"/>
    <w:rsid w:val="00B17A72"/>
    <w:rsid w:val="00B20687"/>
    <w:rsid w:val="00B207F8"/>
    <w:rsid w:val="00B20D7D"/>
    <w:rsid w:val="00B20E49"/>
    <w:rsid w:val="00B2108B"/>
    <w:rsid w:val="00B21913"/>
    <w:rsid w:val="00B21ABA"/>
    <w:rsid w:val="00B21D47"/>
    <w:rsid w:val="00B21E9C"/>
    <w:rsid w:val="00B21EB6"/>
    <w:rsid w:val="00B22355"/>
    <w:rsid w:val="00B22435"/>
    <w:rsid w:val="00B22A00"/>
    <w:rsid w:val="00B2496B"/>
    <w:rsid w:val="00B2575B"/>
    <w:rsid w:val="00B25DA0"/>
    <w:rsid w:val="00B2601B"/>
    <w:rsid w:val="00B2615A"/>
    <w:rsid w:val="00B2668E"/>
    <w:rsid w:val="00B26B30"/>
    <w:rsid w:val="00B26C61"/>
    <w:rsid w:val="00B26DF0"/>
    <w:rsid w:val="00B27152"/>
    <w:rsid w:val="00B271A9"/>
    <w:rsid w:val="00B27B17"/>
    <w:rsid w:val="00B27DD0"/>
    <w:rsid w:val="00B30110"/>
    <w:rsid w:val="00B30A0D"/>
    <w:rsid w:val="00B30D4C"/>
    <w:rsid w:val="00B313F5"/>
    <w:rsid w:val="00B31A5F"/>
    <w:rsid w:val="00B31A70"/>
    <w:rsid w:val="00B325AC"/>
    <w:rsid w:val="00B32E4D"/>
    <w:rsid w:val="00B32EB3"/>
    <w:rsid w:val="00B32FFC"/>
    <w:rsid w:val="00B330EC"/>
    <w:rsid w:val="00B33371"/>
    <w:rsid w:val="00B33567"/>
    <w:rsid w:val="00B3374F"/>
    <w:rsid w:val="00B33C8A"/>
    <w:rsid w:val="00B3407F"/>
    <w:rsid w:val="00B34882"/>
    <w:rsid w:val="00B3489A"/>
    <w:rsid w:val="00B34A74"/>
    <w:rsid w:val="00B34FC4"/>
    <w:rsid w:val="00B353CC"/>
    <w:rsid w:val="00B359A4"/>
    <w:rsid w:val="00B35A49"/>
    <w:rsid w:val="00B35D5E"/>
    <w:rsid w:val="00B36541"/>
    <w:rsid w:val="00B366CB"/>
    <w:rsid w:val="00B36D4E"/>
    <w:rsid w:val="00B36D84"/>
    <w:rsid w:val="00B40B0E"/>
    <w:rsid w:val="00B40ECF"/>
    <w:rsid w:val="00B424FA"/>
    <w:rsid w:val="00B42721"/>
    <w:rsid w:val="00B427FD"/>
    <w:rsid w:val="00B42814"/>
    <w:rsid w:val="00B42A93"/>
    <w:rsid w:val="00B434BE"/>
    <w:rsid w:val="00B436D0"/>
    <w:rsid w:val="00B43CCE"/>
    <w:rsid w:val="00B43DAE"/>
    <w:rsid w:val="00B44521"/>
    <w:rsid w:val="00B446C4"/>
    <w:rsid w:val="00B44F1A"/>
    <w:rsid w:val="00B450B4"/>
    <w:rsid w:val="00B45245"/>
    <w:rsid w:val="00B458C7"/>
    <w:rsid w:val="00B45915"/>
    <w:rsid w:val="00B465FB"/>
    <w:rsid w:val="00B467AB"/>
    <w:rsid w:val="00B4689A"/>
    <w:rsid w:val="00B471B9"/>
    <w:rsid w:val="00B4723C"/>
    <w:rsid w:val="00B4782D"/>
    <w:rsid w:val="00B47A86"/>
    <w:rsid w:val="00B47B01"/>
    <w:rsid w:val="00B50157"/>
    <w:rsid w:val="00B5021E"/>
    <w:rsid w:val="00B50B73"/>
    <w:rsid w:val="00B51804"/>
    <w:rsid w:val="00B51AB8"/>
    <w:rsid w:val="00B51CBC"/>
    <w:rsid w:val="00B52947"/>
    <w:rsid w:val="00B52A91"/>
    <w:rsid w:val="00B52D04"/>
    <w:rsid w:val="00B52DFE"/>
    <w:rsid w:val="00B5357B"/>
    <w:rsid w:val="00B5365C"/>
    <w:rsid w:val="00B537C6"/>
    <w:rsid w:val="00B53803"/>
    <w:rsid w:val="00B53C45"/>
    <w:rsid w:val="00B53C70"/>
    <w:rsid w:val="00B53C9D"/>
    <w:rsid w:val="00B5481C"/>
    <w:rsid w:val="00B54FAB"/>
    <w:rsid w:val="00B555F1"/>
    <w:rsid w:val="00B5564B"/>
    <w:rsid w:val="00B5633B"/>
    <w:rsid w:val="00B568D3"/>
    <w:rsid w:val="00B56BAC"/>
    <w:rsid w:val="00B56C52"/>
    <w:rsid w:val="00B56DC1"/>
    <w:rsid w:val="00B56EBD"/>
    <w:rsid w:val="00B57801"/>
    <w:rsid w:val="00B57E19"/>
    <w:rsid w:val="00B60F89"/>
    <w:rsid w:val="00B61038"/>
    <w:rsid w:val="00B6256A"/>
    <w:rsid w:val="00B62719"/>
    <w:rsid w:val="00B62971"/>
    <w:rsid w:val="00B62AA6"/>
    <w:rsid w:val="00B62D15"/>
    <w:rsid w:val="00B62D32"/>
    <w:rsid w:val="00B63516"/>
    <w:rsid w:val="00B639A0"/>
    <w:rsid w:val="00B63DC4"/>
    <w:rsid w:val="00B647A8"/>
    <w:rsid w:val="00B64A9D"/>
    <w:rsid w:val="00B64B8B"/>
    <w:rsid w:val="00B64C77"/>
    <w:rsid w:val="00B65201"/>
    <w:rsid w:val="00B65F96"/>
    <w:rsid w:val="00B66199"/>
    <w:rsid w:val="00B663BE"/>
    <w:rsid w:val="00B6667A"/>
    <w:rsid w:val="00B66E4B"/>
    <w:rsid w:val="00B67068"/>
    <w:rsid w:val="00B67389"/>
    <w:rsid w:val="00B673A3"/>
    <w:rsid w:val="00B674D5"/>
    <w:rsid w:val="00B67702"/>
    <w:rsid w:val="00B6799A"/>
    <w:rsid w:val="00B7048E"/>
    <w:rsid w:val="00B704EB"/>
    <w:rsid w:val="00B70678"/>
    <w:rsid w:val="00B70AE2"/>
    <w:rsid w:val="00B70E33"/>
    <w:rsid w:val="00B70FB1"/>
    <w:rsid w:val="00B71998"/>
    <w:rsid w:val="00B719D2"/>
    <w:rsid w:val="00B71B6F"/>
    <w:rsid w:val="00B72031"/>
    <w:rsid w:val="00B723DA"/>
    <w:rsid w:val="00B724FE"/>
    <w:rsid w:val="00B7270A"/>
    <w:rsid w:val="00B728C5"/>
    <w:rsid w:val="00B729D5"/>
    <w:rsid w:val="00B72A06"/>
    <w:rsid w:val="00B7360F"/>
    <w:rsid w:val="00B736E9"/>
    <w:rsid w:val="00B742D6"/>
    <w:rsid w:val="00B74304"/>
    <w:rsid w:val="00B74BD7"/>
    <w:rsid w:val="00B74CF9"/>
    <w:rsid w:val="00B764B9"/>
    <w:rsid w:val="00B76895"/>
    <w:rsid w:val="00B76D19"/>
    <w:rsid w:val="00B76F7B"/>
    <w:rsid w:val="00B774A5"/>
    <w:rsid w:val="00B77C76"/>
    <w:rsid w:val="00B80C6C"/>
    <w:rsid w:val="00B814CF"/>
    <w:rsid w:val="00B81B26"/>
    <w:rsid w:val="00B82911"/>
    <w:rsid w:val="00B82E82"/>
    <w:rsid w:val="00B83145"/>
    <w:rsid w:val="00B8322A"/>
    <w:rsid w:val="00B8357A"/>
    <w:rsid w:val="00B835D8"/>
    <w:rsid w:val="00B8363B"/>
    <w:rsid w:val="00B837CA"/>
    <w:rsid w:val="00B84000"/>
    <w:rsid w:val="00B843FA"/>
    <w:rsid w:val="00B8582F"/>
    <w:rsid w:val="00B860FB"/>
    <w:rsid w:val="00B86170"/>
    <w:rsid w:val="00B8627C"/>
    <w:rsid w:val="00B862C6"/>
    <w:rsid w:val="00B86A29"/>
    <w:rsid w:val="00B86AD6"/>
    <w:rsid w:val="00B86EE0"/>
    <w:rsid w:val="00B870B9"/>
    <w:rsid w:val="00B9004D"/>
    <w:rsid w:val="00B9076B"/>
    <w:rsid w:val="00B9093B"/>
    <w:rsid w:val="00B90AEE"/>
    <w:rsid w:val="00B90B7E"/>
    <w:rsid w:val="00B90DFE"/>
    <w:rsid w:val="00B90F8F"/>
    <w:rsid w:val="00B91111"/>
    <w:rsid w:val="00B9138C"/>
    <w:rsid w:val="00B9140E"/>
    <w:rsid w:val="00B918D3"/>
    <w:rsid w:val="00B91C48"/>
    <w:rsid w:val="00B91CBF"/>
    <w:rsid w:val="00B91CDB"/>
    <w:rsid w:val="00B91E76"/>
    <w:rsid w:val="00B929C3"/>
    <w:rsid w:val="00B92C65"/>
    <w:rsid w:val="00B93A34"/>
    <w:rsid w:val="00B93C03"/>
    <w:rsid w:val="00B94595"/>
    <w:rsid w:val="00B95742"/>
    <w:rsid w:val="00B966CB"/>
    <w:rsid w:val="00B97637"/>
    <w:rsid w:val="00BA0052"/>
    <w:rsid w:val="00BA03A0"/>
    <w:rsid w:val="00BA054C"/>
    <w:rsid w:val="00BA0644"/>
    <w:rsid w:val="00BA2395"/>
    <w:rsid w:val="00BA2540"/>
    <w:rsid w:val="00BA3273"/>
    <w:rsid w:val="00BA35D0"/>
    <w:rsid w:val="00BA3B5A"/>
    <w:rsid w:val="00BA40F2"/>
    <w:rsid w:val="00BA4B18"/>
    <w:rsid w:val="00BA4FF4"/>
    <w:rsid w:val="00BA55B9"/>
    <w:rsid w:val="00BA5654"/>
    <w:rsid w:val="00BA5CB5"/>
    <w:rsid w:val="00BA5FB9"/>
    <w:rsid w:val="00BA629E"/>
    <w:rsid w:val="00BA6CB9"/>
    <w:rsid w:val="00BA70F2"/>
    <w:rsid w:val="00BA75C8"/>
    <w:rsid w:val="00BA7C53"/>
    <w:rsid w:val="00BB03BD"/>
    <w:rsid w:val="00BB05EB"/>
    <w:rsid w:val="00BB0944"/>
    <w:rsid w:val="00BB0E5A"/>
    <w:rsid w:val="00BB1000"/>
    <w:rsid w:val="00BB136E"/>
    <w:rsid w:val="00BB14B9"/>
    <w:rsid w:val="00BB216D"/>
    <w:rsid w:val="00BB2194"/>
    <w:rsid w:val="00BB2305"/>
    <w:rsid w:val="00BB27BD"/>
    <w:rsid w:val="00BB2B59"/>
    <w:rsid w:val="00BB3551"/>
    <w:rsid w:val="00BB3A2A"/>
    <w:rsid w:val="00BB3D0B"/>
    <w:rsid w:val="00BB3E8C"/>
    <w:rsid w:val="00BB45C9"/>
    <w:rsid w:val="00BB46E3"/>
    <w:rsid w:val="00BB4CC8"/>
    <w:rsid w:val="00BB56C9"/>
    <w:rsid w:val="00BB5739"/>
    <w:rsid w:val="00BB5742"/>
    <w:rsid w:val="00BB6A8B"/>
    <w:rsid w:val="00BB7425"/>
    <w:rsid w:val="00BB756C"/>
    <w:rsid w:val="00BB7C55"/>
    <w:rsid w:val="00BB7D58"/>
    <w:rsid w:val="00BC0BBF"/>
    <w:rsid w:val="00BC0E3B"/>
    <w:rsid w:val="00BC1CDB"/>
    <w:rsid w:val="00BC1FBD"/>
    <w:rsid w:val="00BC223E"/>
    <w:rsid w:val="00BC2753"/>
    <w:rsid w:val="00BC281E"/>
    <w:rsid w:val="00BC29B9"/>
    <w:rsid w:val="00BC2ACA"/>
    <w:rsid w:val="00BC31A3"/>
    <w:rsid w:val="00BC3264"/>
    <w:rsid w:val="00BC33AF"/>
    <w:rsid w:val="00BC35AD"/>
    <w:rsid w:val="00BC3834"/>
    <w:rsid w:val="00BC38FB"/>
    <w:rsid w:val="00BC3C8E"/>
    <w:rsid w:val="00BC3D7F"/>
    <w:rsid w:val="00BC3FCE"/>
    <w:rsid w:val="00BC4862"/>
    <w:rsid w:val="00BC546D"/>
    <w:rsid w:val="00BC55FD"/>
    <w:rsid w:val="00BC5646"/>
    <w:rsid w:val="00BC59BD"/>
    <w:rsid w:val="00BC657D"/>
    <w:rsid w:val="00BC6632"/>
    <w:rsid w:val="00BC693B"/>
    <w:rsid w:val="00BC6963"/>
    <w:rsid w:val="00BC7033"/>
    <w:rsid w:val="00BC7149"/>
    <w:rsid w:val="00BC7709"/>
    <w:rsid w:val="00BC7AF1"/>
    <w:rsid w:val="00BD0137"/>
    <w:rsid w:val="00BD08B7"/>
    <w:rsid w:val="00BD0EF4"/>
    <w:rsid w:val="00BD0F1A"/>
    <w:rsid w:val="00BD10E7"/>
    <w:rsid w:val="00BD10EB"/>
    <w:rsid w:val="00BD13E7"/>
    <w:rsid w:val="00BD1672"/>
    <w:rsid w:val="00BD1984"/>
    <w:rsid w:val="00BD19C8"/>
    <w:rsid w:val="00BD1A55"/>
    <w:rsid w:val="00BD1E7F"/>
    <w:rsid w:val="00BD2370"/>
    <w:rsid w:val="00BD3446"/>
    <w:rsid w:val="00BD35FD"/>
    <w:rsid w:val="00BD3A06"/>
    <w:rsid w:val="00BD3B11"/>
    <w:rsid w:val="00BD407B"/>
    <w:rsid w:val="00BD4134"/>
    <w:rsid w:val="00BD45FF"/>
    <w:rsid w:val="00BD4B4A"/>
    <w:rsid w:val="00BD4B59"/>
    <w:rsid w:val="00BD4D48"/>
    <w:rsid w:val="00BD4D77"/>
    <w:rsid w:val="00BD4F07"/>
    <w:rsid w:val="00BD4F38"/>
    <w:rsid w:val="00BD51F4"/>
    <w:rsid w:val="00BD57AC"/>
    <w:rsid w:val="00BD64B8"/>
    <w:rsid w:val="00BD6A49"/>
    <w:rsid w:val="00BD6B7E"/>
    <w:rsid w:val="00BD7942"/>
    <w:rsid w:val="00BD7BC6"/>
    <w:rsid w:val="00BD7BF5"/>
    <w:rsid w:val="00BD7D7C"/>
    <w:rsid w:val="00BE00C6"/>
    <w:rsid w:val="00BE032B"/>
    <w:rsid w:val="00BE09D4"/>
    <w:rsid w:val="00BE0C04"/>
    <w:rsid w:val="00BE114D"/>
    <w:rsid w:val="00BE11C8"/>
    <w:rsid w:val="00BE1735"/>
    <w:rsid w:val="00BE1967"/>
    <w:rsid w:val="00BE1E7A"/>
    <w:rsid w:val="00BE2262"/>
    <w:rsid w:val="00BE2B61"/>
    <w:rsid w:val="00BE2DE5"/>
    <w:rsid w:val="00BE35F4"/>
    <w:rsid w:val="00BE3BCB"/>
    <w:rsid w:val="00BE4098"/>
    <w:rsid w:val="00BE4251"/>
    <w:rsid w:val="00BE44EA"/>
    <w:rsid w:val="00BE45DB"/>
    <w:rsid w:val="00BE4E21"/>
    <w:rsid w:val="00BE5397"/>
    <w:rsid w:val="00BE56AF"/>
    <w:rsid w:val="00BE58EB"/>
    <w:rsid w:val="00BE5CCA"/>
    <w:rsid w:val="00BE622C"/>
    <w:rsid w:val="00BE70FD"/>
    <w:rsid w:val="00BE746E"/>
    <w:rsid w:val="00BE7756"/>
    <w:rsid w:val="00BE7BB9"/>
    <w:rsid w:val="00BE7E9A"/>
    <w:rsid w:val="00BF0051"/>
    <w:rsid w:val="00BF0232"/>
    <w:rsid w:val="00BF02D1"/>
    <w:rsid w:val="00BF08F9"/>
    <w:rsid w:val="00BF0A96"/>
    <w:rsid w:val="00BF1194"/>
    <w:rsid w:val="00BF15CD"/>
    <w:rsid w:val="00BF1F0B"/>
    <w:rsid w:val="00BF2523"/>
    <w:rsid w:val="00BF256E"/>
    <w:rsid w:val="00BF2ABE"/>
    <w:rsid w:val="00BF2F26"/>
    <w:rsid w:val="00BF361A"/>
    <w:rsid w:val="00BF3C82"/>
    <w:rsid w:val="00BF53F6"/>
    <w:rsid w:val="00BF68D0"/>
    <w:rsid w:val="00BF7846"/>
    <w:rsid w:val="00BF791B"/>
    <w:rsid w:val="00C00193"/>
    <w:rsid w:val="00C00444"/>
    <w:rsid w:val="00C00624"/>
    <w:rsid w:val="00C008BD"/>
    <w:rsid w:val="00C00AEC"/>
    <w:rsid w:val="00C012C8"/>
    <w:rsid w:val="00C017DA"/>
    <w:rsid w:val="00C01B6B"/>
    <w:rsid w:val="00C01D97"/>
    <w:rsid w:val="00C01EF8"/>
    <w:rsid w:val="00C01F1A"/>
    <w:rsid w:val="00C021B9"/>
    <w:rsid w:val="00C02916"/>
    <w:rsid w:val="00C02923"/>
    <w:rsid w:val="00C02C8A"/>
    <w:rsid w:val="00C02D04"/>
    <w:rsid w:val="00C02D5F"/>
    <w:rsid w:val="00C03551"/>
    <w:rsid w:val="00C03623"/>
    <w:rsid w:val="00C0397D"/>
    <w:rsid w:val="00C03C97"/>
    <w:rsid w:val="00C04C8C"/>
    <w:rsid w:val="00C0560C"/>
    <w:rsid w:val="00C056BC"/>
    <w:rsid w:val="00C057C4"/>
    <w:rsid w:val="00C05A0B"/>
    <w:rsid w:val="00C05E57"/>
    <w:rsid w:val="00C06995"/>
    <w:rsid w:val="00C06B1C"/>
    <w:rsid w:val="00C06B41"/>
    <w:rsid w:val="00C07683"/>
    <w:rsid w:val="00C1013A"/>
    <w:rsid w:val="00C10675"/>
    <w:rsid w:val="00C10984"/>
    <w:rsid w:val="00C111AA"/>
    <w:rsid w:val="00C11539"/>
    <w:rsid w:val="00C117EE"/>
    <w:rsid w:val="00C11FCA"/>
    <w:rsid w:val="00C120DD"/>
    <w:rsid w:val="00C129EB"/>
    <w:rsid w:val="00C12D92"/>
    <w:rsid w:val="00C133B2"/>
    <w:rsid w:val="00C13678"/>
    <w:rsid w:val="00C1382A"/>
    <w:rsid w:val="00C148FB"/>
    <w:rsid w:val="00C14AE7"/>
    <w:rsid w:val="00C150ED"/>
    <w:rsid w:val="00C15198"/>
    <w:rsid w:val="00C15BD4"/>
    <w:rsid w:val="00C15CEC"/>
    <w:rsid w:val="00C15DA5"/>
    <w:rsid w:val="00C16376"/>
    <w:rsid w:val="00C16758"/>
    <w:rsid w:val="00C173B9"/>
    <w:rsid w:val="00C1749B"/>
    <w:rsid w:val="00C17926"/>
    <w:rsid w:val="00C17E0C"/>
    <w:rsid w:val="00C2037A"/>
    <w:rsid w:val="00C204E8"/>
    <w:rsid w:val="00C20E22"/>
    <w:rsid w:val="00C21350"/>
    <w:rsid w:val="00C21411"/>
    <w:rsid w:val="00C214C7"/>
    <w:rsid w:val="00C22205"/>
    <w:rsid w:val="00C22239"/>
    <w:rsid w:val="00C224A4"/>
    <w:rsid w:val="00C22614"/>
    <w:rsid w:val="00C23020"/>
    <w:rsid w:val="00C2316D"/>
    <w:rsid w:val="00C238EB"/>
    <w:rsid w:val="00C23AF1"/>
    <w:rsid w:val="00C23CC3"/>
    <w:rsid w:val="00C23D95"/>
    <w:rsid w:val="00C23E0D"/>
    <w:rsid w:val="00C23E40"/>
    <w:rsid w:val="00C2438B"/>
    <w:rsid w:val="00C243D9"/>
    <w:rsid w:val="00C245F7"/>
    <w:rsid w:val="00C24838"/>
    <w:rsid w:val="00C24D81"/>
    <w:rsid w:val="00C25574"/>
    <w:rsid w:val="00C25FF7"/>
    <w:rsid w:val="00C2634C"/>
    <w:rsid w:val="00C2649A"/>
    <w:rsid w:val="00C26860"/>
    <w:rsid w:val="00C27423"/>
    <w:rsid w:val="00C27DC9"/>
    <w:rsid w:val="00C309EB"/>
    <w:rsid w:val="00C30B77"/>
    <w:rsid w:val="00C30C4B"/>
    <w:rsid w:val="00C31000"/>
    <w:rsid w:val="00C31203"/>
    <w:rsid w:val="00C31206"/>
    <w:rsid w:val="00C3122C"/>
    <w:rsid w:val="00C31331"/>
    <w:rsid w:val="00C3169C"/>
    <w:rsid w:val="00C3193E"/>
    <w:rsid w:val="00C329A9"/>
    <w:rsid w:val="00C329BB"/>
    <w:rsid w:val="00C32ABA"/>
    <w:rsid w:val="00C32AF0"/>
    <w:rsid w:val="00C32BA1"/>
    <w:rsid w:val="00C32C98"/>
    <w:rsid w:val="00C33008"/>
    <w:rsid w:val="00C3319C"/>
    <w:rsid w:val="00C3323B"/>
    <w:rsid w:val="00C33303"/>
    <w:rsid w:val="00C337AC"/>
    <w:rsid w:val="00C33EE0"/>
    <w:rsid w:val="00C34F0E"/>
    <w:rsid w:val="00C3545A"/>
    <w:rsid w:val="00C367BC"/>
    <w:rsid w:val="00C36D54"/>
    <w:rsid w:val="00C370ED"/>
    <w:rsid w:val="00C3742B"/>
    <w:rsid w:val="00C3760A"/>
    <w:rsid w:val="00C4051E"/>
    <w:rsid w:val="00C405CB"/>
    <w:rsid w:val="00C40740"/>
    <w:rsid w:val="00C409F9"/>
    <w:rsid w:val="00C40D76"/>
    <w:rsid w:val="00C4120B"/>
    <w:rsid w:val="00C41490"/>
    <w:rsid w:val="00C425E6"/>
    <w:rsid w:val="00C427F9"/>
    <w:rsid w:val="00C42B18"/>
    <w:rsid w:val="00C42CBF"/>
    <w:rsid w:val="00C42DCC"/>
    <w:rsid w:val="00C42DE6"/>
    <w:rsid w:val="00C42E21"/>
    <w:rsid w:val="00C4311A"/>
    <w:rsid w:val="00C43263"/>
    <w:rsid w:val="00C436EA"/>
    <w:rsid w:val="00C43C00"/>
    <w:rsid w:val="00C44310"/>
    <w:rsid w:val="00C447ED"/>
    <w:rsid w:val="00C44AAB"/>
    <w:rsid w:val="00C44B1F"/>
    <w:rsid w:val="00C44BD9"/>
    <w:rsid w:val="00C44D8F"/>
    <w:rsid w:val="00C44DE4"/>
    <w:rsid w:val="00C450D6"/>
    <w:rsid w:val="00C45222"/>
    <w:rsid w:val="00C46471"/>
    <w:rsid w:val="00C465AD"/>
    <w:rsid w:val="00C467E3"/>
    <w:rsid w:val="00C46819"/>
    <w:rsid w:val="00C46B5C"/>
    <w:rsid w:val="00C46D1D"/>
    <w:rsid w:val="00C46FD8"/>
    <w:rsid w:val="00C47382"/>
    <w:rsid w:val="00C474DE"/>
    <w:rsid w:val="00C47683"/>
    <w:rsid w:val="00C479FC"/>
    <w:rsid w:val="00C47A43"/>
    <w:rsid w:val="00C47B13"/>
    <w:rsid w:val="00C47B9B"/>
    <w:rsid w:val="00C47D7E"/>
    <w:rsid w:val="00C47F55"/>
    <w:rsid w:val="00C500C7"/>
    <w:rsid w:val="00C5017A"/>
    <w:rsid w:val="00C504EC"/>
    <w:rsid w:val="00C50CC3"/>
    <w:rsid w:val="00C5208C"/>
    <w:rsid w:val="00C520B4"/>
    <w:rsid w:val="00C528BF"/>
    <w:rsid w:val="00C52B10"/>
    <w:rsid w:val="00C52B3D"/>
    <w:rsid w:val="00C53224"/>
    <w:rsid w:val="00C53331"/>
    <w:rsid w:val="00C53C29"/>
    <w:rsid w:val="00C53C3D"/>
    <w:rsid w:val="00C53FAA"/>
    <w:rsid w:val="00C54CB7"/>
    <w:rsid w:val="00C55A93"/>
    <w:rsid w:val="00C56655"/>
    <w:rsid w:val="00C56E29"/>
    <w:rsid w:val="00C572FA"/>
    <w:rsid w:val="00C57559"/>
    <w:rsid w:val="00C610B1"/>
    <w:rsid w:val="00C61EE8"/>
    <w:rsid w:val="00C6258C"/>
    <w:rsid w:val="00C625AD"/>
    <w:rsid w:val="00C62605"/>
    <w:rsid w:val="00C6287A"/>
    <w:rsid w:val="00C62CDD"/>
    <w:rsid w:val="00C639C9"/>
    <w:rsid w:val="00C63A09"/>
    <w:rsid w:val="00C63FDF"/>
    <w:rsid w:val="00C63FEA"/>
    <w:rsid w:val="00C64137"/>
    <w:rsid w:val="00C64209"/>
    <w:rsid w:val="00C643B9"/>
    <w:rsid w:val="00C64937"/>
    <w:rsid w:val="00C65C9E"/>
    <w:rsid w:val="00C66C97"/>
    <w:rsid w:val="00C675D3"/>
    <w:rsid w:val="00C675D8"/>
    <w:rsid w:val="00C67B14"/>
    <w:rsid w:val="00C67E7E"/>
    <w:rsid w:val="00C70B2B"/>
    <w:rsid w:val="00C71338"/>
    <w:rsid w:val="00C714EC"/>
    <w:rsid w:val="00C71E1F"/>
    <w:rsid w:val="00C72AA7"/>
    <w:rsid w:val="00C72B28"/>
    <w:rsid w:val="00C730D8"/>
    <w:rsid w:val="00C73462"/>
    <w:rsid w:val="00C734D3"/>
    <w:rsid w:val="00C736A8"/>
    <w:rsid w:val="00C73D59"/>
    <w:rsid w:val="00C74012"/>
    <w:rsid w:val="00C74701"/>
    <w:rsid w:val="00C74913"/>
    <w:rsid w:val="00C755B6"/>
    <w:rsid w:val="00C756A5"/>
    <w:rsid w:val="00C75722"/>
    <w:rsid w:val="00C759B0"/>
    <w:rsid w:val="00C75ACD"/>
    <w:rsid w:val="00C75DD3"/>
    <w:rsid w:val="00C75F11"/>
    <w:rsid w:val="00C76279"/>
    <w:rsid w:val="00C769C5"/>
    <w:rsid w:val="00C76A5D"/>
    <w:rsid w:val="00C777AD"/>
    <w:rsid w:val="00C77B01"/>
    <w:rsid w:val="00C802D9"/>
    <w:rsid w:val="00C8095F"/>
    <w:rsid w:val="00C81084"/>
    <w:rsid w:val="00C8146C"/>
    <w:rsid w:val="00C816FC"/>
    <w:rsid w:val="00C81CE9"/>
    <w:rsid w:val="00C82490"/>
    <w:rsid w:val="00C824F5"/>
    <w:rsid w:val="00C827F6"/>
    <w:rsid w:val="00C82FDB"/>
    <w:rsid w:val="00C82FE8"/>
    <w:rsid w:val="00C83106"/>
    <w:rsid w:val="00C83D33"/>
    <w:rsid w:val="00C8408E"/>
    <w:rsid w:val="00C841C8"/>
    <w:rsid w:val="00C84AC2"/>
    <w:rsid w:val="00C84D36"/>
    <w:rsid w:val="00C8522A"/>
    <w:rsid w:val="00C85500"/>
    <w:rsid w:val="00C85DE1"/>
    <w:rsid w:val="00C86176"/>
    <w:rsid w:val="00C86374"/>
    <w:rsid w:val="00C8678B"/>
    <w:rsid w:val="00C86A80"/>
    <w:rsid w:val="00C86BC4"/>
    <w:rsid w:val="00C86CFC"/>
    <w:rsid w:val="00C87221"/>
    <w:rsid w:val="00C8766E"/>
    <w:rsid w:val="00C878CF"/>
    <w:rsid w:val="00C87A9B"/>
    <w:rsid w:val="00C87E41"/>
    <w:rsid w:val="00C9047F"/>
    <w:rsid w:val="00C9067F"/>
    <w:rsid w:val="00C908E1"/>
    <w:rsid w:val="00C90A77"/>
    <w:rsid w:val="00C90B11"/>
    <w:rsid w:val="00C90BF6"/>
    <w:rsid w:val="00C91171"/>
    <w:rsid w:val="00C9188F"/>
    <w:rsid w:val="00C91890"/>
    <w:rsid w:val="00C919B7"/>
    <w:rsid w:val="00C91ADE"/>
    <w:rsid w:val="00C91F31"/>
    <w:rsid w:val="00C92096"/>
    <w:rsid w:val="00C921EC"/>
    <w:rsid w:val="00C93260"/>
    <w:rsid w:val="00C932B0"/>
    <w:rsid w:val="00C9398B"/>
    <w:rsid w:val="00C93DB6"/>
    <w:rsid w:val="00C944EE"/>
    <w:rsid w:val="00C9656C"/>
    <w:rsid w:val="00C96A0F"/>
    <w:rsid w:val="00C96B6A"/>
    <w:rsid w:val="00C96E75"/>
    <w:rsid w:val="00C96FBC"/>
    <w:rsid w:val="00C9774D"/>
    <w:rsid w:val="00C97974"/>
    <w:rsid w:val="00C97A1D"/>
    <w:rsid w:val="00CA04CB"/>
    <w:rsid w:val="00CA08F4"/>
    <w:rsid w:val="00CA0E9E"/>
    <w:rsid w:val="00CA156F"/>
    <w:rsid w:val="00CA18EC"/>
    <w:rsid w:val="00CA1A47"/>
    <w:rsid w:val="00CA1BD3"/>
    <w:rsid w:val="00CA1C5F"/>
    <w:rsid w:val="00CA2035"/>
    <w:rsid w:val="00CA26B1"/>
    <w:rsid w:val="00CA2ABE"/>
    <w:rsid w:val="00CA2CC3"/>
    <w:rsid w:val="00CA3573"/>
    <w:rsid w:val="00CA3621"/>
    <w:rsid w:val="00CA3622"/>
    <w:rsid w:val="00CA3699"/>
    <w:rsid w:val="00CA36B5"/>
    <w:rsid w:val="00CA3FE7"/>
    <w:rsid w:val="00CA47C5"/>
    <w:rsid w:val="00CA5250"/>
    <w:rsid w:val="00CA599C"/>
    <w:rsid w:val="00CA5D45"/>
    <w:rsid w:val="00CA6309"/>
    <w:rsid w:val="00CA638C"/>
    <w:rsid w:val="00CA64A3"/>
    <w:rsid w:val="00CA69C2"/>
    <w:rsid w:val="00CA7816"/>
    <w:rsid w:val="00CA7B0F"/>
    <w:rsid w:val="00CA7E38"/>
    <w:rsid w:val="00CB0532"/>
    <w:rsid w:val="00CB0673"/>
    <w:rsid w:val="00CB0B32"/>
    <w:rsid w:val="00CB0D0B"/>
    <w:rsid w:val="00CB192E"/>
    <w:rsid w:val="00CB2005"/>
    <w:rsid w:val="00CB23B9"/>
    <w:rsid w:val="00CB2859"/>
    <w:rsid w:val="00CB2997"/>
    <w:rsid w:val="00CB2C0F"/>
    <w:rsid w:val="00CB3E95"/>
    <w:rsid w:val="00CB410B"/>
    <w:rsid w:val="00CB4200"/>
    <w:rsid w:val="00CB4278"/>
    <w:rsid w:val="00CB4339"/>
    <w:rsid w:val="00CB4490"/>
    <w:rsid w:val="00CB48D9"/>
    <w:rsid w:val="00CB4FCB"/>
    <w:rsid w:val="00CB5CD4"/>
    <w:rsid w:val="00CB67E1"/>
    <w:rsid w:val="00CB730A"/>
    <w:rsid w:val="00CB7ECD"/>
    <w:rsid w:val="00CC0701"/>
    <w:rsid w:val="00CC0E50"/>
    <w:rsid w:val="00CC15CA"/>
    <w:rsid w:val="00CC1B1F"/>
    <w:rsid w:val="00CC2113"/>
    <w:rsid w:val="00CC2166"/>
    <w:rsid w:val="00CC2449"/>
    <w:rsid w:val="00CC2701"/>
    <w:rsid w:val="00CC2770"/>
    <w:rsid w:val="00CC282F"/>
    <w:rsid w:val="00CC3941"/>
    <w:rsid w:val="00CC399C"/>
    <w:rsid w:val="00CC3E52"/>
    <w:rsid w:val="00CC436A"/>
    <w:rsid w:val="00CC4578"/>
    <w:rsid w:val="00CC45D1"/>
    <w:rsid w:val="00CC5C5D"/>
    <w:rsid w:val="00CC6632"/>
    <w:rsid w:val="00CC6AD7"/>
    <w:rsid w:val="00CC70E3"/>
    <w:rsid w:val="00CC71C5"/>
    <w:rsid w:val="00CC7230"/>
    <w:rsid w:val="00CC7821"/>
    <w:rsid w:val="00CD04BC"/>
    <w:rsid w:val="00CD0682"/>
    <w:rsid w:val="00CD096D"/>
    <w:rsid w:val="00CD110F"/>
    <w:rsid w:val="00CD128A"/>
    <w:rsid w:val="00CD1369"/>
    <w:rsid w:val="00CD1B9E"/>
    <w:rsid w:val="00CD2366"/>
    <w:rsid w:val="00CD25EE"/>
    <w:rsid w:val="00CD2600"/>
    <w:rsid w:val="00CD276E"/>
    <w:rsid w:val="00CD29E3"/>
    <w:rsid w:val="00CD2DFC"/>
    <w:rsid w:val="00CD3125"/>
    <w:rsid w:val="00CD3399"/>
    <w:rsid w:val="00CD3DCA"/>
    <w:rsid w:val="00CD43D8"/>
    <w:rsid w:val="00CD5113"/>
    <w:rsid w:val="00CD52DE"/>
    <w:rsid w:val="00CD5321"/>
    <w:rsid w:val="00CD54B8"/>
    <w:rsid w:val="00CD61D3"/>
    <w:rsid w:val="00CD63A4"/>
    <w:rsid w:val="00CD65CC"/>
    <w:rsid w:val="00CD6E45"/>
    <w:rsid w:val="00CD759A"/>
    <w:rsid w:val="00CD7726"/>
    <w:rsid w:val="00CD78DA"/>
    <w:rsid w:val="00CE037F"/>
    <w:rsid w:val="00CE04FF"/>
    <w:rsid w:val="00CE0B23"/>
    <w:rsid w:val="00CE0D34"/>
    <w:rsid w:val="00CE1544"/>
    <w:rsid w:val="00CE1787"/>
    <w:rsid w:val="00CE1B5B"/>
    <w:rsid w:val="00CE1DD5"/>
    <w:rsid w:val="00CE1FD6"/>
    <w:rsid w:val="00CE25B2"/>
    <w:rsid w:val="00CE27EB"/>
    <w:rsid w:val="00CE2B96"/>
    <w:rsid w:val="00CE2FFB"/>
    <w:rsid w:val="00CE32B9"/>
    <w:rsid w:val="00CE3653"/>
    <w:rsid w:val="00CE3A26"/>
    <w:rsid w:val="00CE3D1D"/>
    <w:rsid w:val="00CE3DC2"/>
    <w:rsid w:val="00CE41EB"/>
    <w:rsid w:val="00CE4E13"/>
    <w:rsid w:val="00CE50B1"/>
    <w:rsid w:val="00CE555A"/>
    <w:rsid w:val="00CE56F3"/>
    <w:rsid w:val="00CE58B6"/>
    <w:rsid w:val="00CE60C4"/>
    <w:rsid w:val="00CE60F2"/>
    <w:rsid w:val="00CE62B1"/>
    <w:rsid w:val="00CE6895"/>
    <w:rsid w:val="00CE72B5"/>
    <w:rsid w:val="00CE7865"/>
    <w:rsid w:val="00CE7B49"/>
    <w:rsid w:val="00CF055D"/>
    <w:rsid w:val="00CF0721"/>
    <w:rsid w:val="00CF0A9E"/>
    <w:rsid w:val="00CF0BF6"/>
    <w:rsid w:val="00CF0C7F"/>
    <w:rsid w:val="00CF0F90"/>
    <w:rsid w:val="00CF1725"/>
    <w:rsid w:val="00CF210B"/>
    <w:rsid w:val="00CF214D"/>
    <w:rsid w:val="00CF24DD"/>
    <w:rsid w:val="00CF2CD5"/>
    <w:rsid w:val="00CF32CF"/>
    <w:rsid w:val="00CF3444"/>
    <w:rsid w:val="00CF383E"/>
    <w:rsid w:val="00CF3A03"/>
    <w:rsid w:val="00CF3D73"/>
    <w:rsid w:val="00CF4507"/>
    <w:rsid w:val="00CF45DA"/>
    <w:rsid w:val="00CF4B0F"/>
    <w:rsid w:val="00CF5079"/>
    <w:rsid w:val="00CF539A"/>
    <w:rsid w:val="00CF58AE"/>
    <w:rsid w:val="00CF6674"/>
    <w:rsid w:val="00CF7013"/>
    <w:rsid w:val="00CF7368"/>
    <w:rsid w:val="00CF73D1"/>
    <w:rsid w:val="00CF747A"/>
    <w:rsid w:val="00CF75CB"/>
    <w:rsid w:val="00CF7A48"/>
    <w:rsid w:val="00CF7F35"/>
    <w:rsid w:val="00CF7FA1"/>
    <w:rsid w:val="00D00501"/>
    <w:rsid w:val="00D00750"/>
    <w:rsid w:val="00D008CF"/>
    <w:rsid w:val="00D00EF8"/>
    <w:rsid w:val="00D01644"/>
    <w:rsid w:val="00D01985"/>
    <w:rsid w:val="00D019F0"/>
    <w:rsid w:val="00D021D8"/>
    <w:rsid w:val="00D02D31"/>
    <w:rsid w:val="00D031E7"/>
    <w:rsid w:val="00D03848"/>
    <w:rsid w:val="00D038EE"/>
    <w:rsid w:val="00D039DB"/>
    <w:rsid w:val="00D04CBC"/>
    <w:rsid w:val="00D04CE2"/>
    <w:rsid w:val="00D04DF1"/>
    <w:rsid w:val="00D056B9"/>
    <w:rsid w:val="00D05AD1"/>
    <w:rsid w:val="00D062F3"/>
    <w:rsid w:val="00D069F3"/>
    <w:rsid w:val="00D07517"/>
    <w:rsid w:val="00D07805"/>
    <w:rsid w:val="00D07A39"/>
    <w:rsid w:val="00D11156"/>
    <w:rsid w:val="00D111C6"/>
    <w:rsid w:val="00D1129D"/>
    <w:rsid w:val="00D1131C"/>
    <w:rsid w:val="00D11958"/>
    <w:rsid w:val="00D11BCF"/>
    <w:rsid w:val="00D12D35"/>
    <w:rsid w:val="00D1307A"/>
    <w:rsid w:val="00D13744"/>
    <w:rsid w:val="00D13B6F"/>
    <w:rsid w:val="00D140D3"/>
    <w:rsid w:val="00D140E8"/>
    <w:rsid w:val="00D144AF"/>
    <w:rsid w:val="00D14700"/>
    <w:rsid w:val="00D14C1C"/>
    <w:rsid w:val="00D152C4"/>
    <w:rsid w:val="00D15616"/>
    <w:rsid w:val="00D15B41"/>
    <w:rsid w:val="00D15D2D"/>
    <w:rsid w:val="00D15E05"/>
    <w:rsid w:val="00D15EC9"/>
    <w:rsid w:val="00D16534"/>
    <w:rsid w:val="00D16B14"/>
    <w:rsid w:val="00D16E1D"/>
    <w:rsid w:val="00D16E3D"/>
    <w:rsid w:val="00D16EE7"/>
    <w:rsid w:val="00D17605"/>
    <w:rsid w:val="00D17997"/>
    <w:rsid w:val="00D17BC9"/>
    <w:rsid w:val="00D20751"/>
    <w:rsid w:val="00D21111"/>
    <w:rsid w:val="00D21189"/>
    <w:rsid w:val="00D214ED"/>
    <w:rsid w:val="00D215ED"/>
    <w:rsid w:val="00D21676"/>
    <w:rsid w:val="00D21D5A"/>
    <w:rsid w:val="00D2276A"/>
    <w:rsid w:val="00D22A4E"/>
    <w:rsid w:val="00D22F8B"/>
    <w:rsid w:val="00D23152"/>
    <w:rsid w:val="00D237E0"/>
    <w:rsid w:val="00D238A1"/>
    <w:rsid w:val="00D23F47"/>
    <w:rsid w:val="00D2522B"/>
    <w:rsid w:val="00D25317"/>
    <w:rsid w:val="00D25857"/>
    <w:rsid w:val="00D2589C"/>
    <w:rsid w:val="00D25E8C"/>
    <w:rsid w:val="00D26394"/>
    <w:rsid w:val="00D264EE"/>
    <w:rsid w:val="00D265F2"/>
    <w:rsid w:val="00D26615"/>
    <w:rsid w:val="00D270A5"/>
    <w:rsid w:val="00D27C8A"/>
    <w:rsid w:val="00D27E59"/>
    <w:rsid w:val="00D30380"/>
    <w:rsid w:val="00D303E1"/>
    <w:rsid w:val="00D3094C"/>
    <w:rsid w:val="00D309C9"/>
    <w:rsid w:val="00D30FB0"/>
    <w:rsid w:val="00D31098"/>
    <w:rsid w:val="00D3114C"/>
    <w:rsid w:val="00D311FC"/>
    <w:rsid w:val="00D31684"/>
    <w:rsid w:val="00D3175B"/>
    <w:rsid w:val="00D31A69"/>
    <w:rsid w:val="00D31C80"/>
    <w:rsid w:val="00D31D1B"/>
    <w:rsid w:val="00D3231E"/>
    <w:rsid w:val="00D32A9E"/>
    <w:rsid w:val="00D32C32"/>
    <w:rsid w:val="00D32EAC"/>
    <w:rsid w:val="00D33193"/>
    <w:rsid w:val="00D33571"/>
    <w:rsid w:val="00D3368E"/>
    <w:rsid w:val="00D338D0"/>
    <w:rsid w:val="00D338D8"/>
    <w:rsid w:val="00D33F72"/>
    <w:rsid w:val="00D34334"/>
    <w:rsid w:val="00D34341"/>
    <w:rsid w:val="00D35011"/>
    <w:rsid w:val="00D352EB"/>
    <w:rsid w:val="00D356BC"/>
    <w:rsid w:val="00D35F06"/>
    <w:rsid w:val="00D36A32"/>
    <w:rsid w:val="00D36AE0"/>
    <w:rsid w:val="00D36E50"/>
    <w:rsid w:val="00D370A8"/>
    <w:rsid w:val="00D373DB"/>
    <w:rsid w:val="00D40501"/>
    <w:rsid w:val="00D40AA0"/>
    <w:rsid w:val="00D40DA4"/>
    <w:rsid w:val="00D40E36"/>
    <w:rsid w:val="00D410DD"/>
    <w:rsid w:val="00D4177A"/>
    <w:rsid w:val="00D42211"/>
    <w:rsid w:val="00D423EC"/>
    <w:rsid w:val="00D42857"/>
    <w:rsid w:val="00D42E9C"/>
    <w:rsid w:val="00D43561"/>
    <w:rsid w:val="00D43EA2"/>
    <w:rsid w:val="00D441FD"/>
    <w:rsid w:val="00D445D4"/>
    <w:rsid w:val="00D4464A"/>
    <w:rsid w:val="00D4526C"/>
    <w:rsid w:val="00D45472"/>
    <w:rsid w:val="00D45782"/>
    <w:rsid w:val="00D469CF"/>
    <w:rsid w:val="00D470C2"/>
    <w:rsid w:val="00D471C9"/>
    <w:rsid w:val="00D4744D"/>
    <w:rsid w:val="00D47789"/>
    <w:rsid w:val="00D47794"/>
    <w:rsid w:val="00D4795C"/>
    <w:rsid w:val="00D47A17"/>
    <w:rsid w:val="00D47A18"/>
    <w:rsid w:val="00D47A40"/>
    <w:rsid w:val="00D47F49"/>
    <w:rsid w:val="00D5097B"/>
    <w:rsid w:val="00D50B91"/>
    <w:rsid w:val="00D50BBA"/>
    <w:rsid w:val="00D51047"/>
    <w:rsid w:val="00D51192"/>
    <w:rsid w:val="00D511CB"/>
    <w:rsid w:val="00D5132D"/>
    <w:rsid w:val="00D51C37"/>
    <w:rsid w:val="00D5205E"/>
    <w:rsid w:val="00D525AE"/>
    <w:rsid w:val="00D52A7F"/>
    <w:rsid w:val="00D52B7F"/>
    <w:rsid w:val="00D52CE4"/>
    <w:rsid w:val="00D52E29"/>
    <w:rsid w:val="00D5318C"/>
    <w:rsid w:val="00D53271"/>
    <w:rsid w:val="00D53740"/>
    <w:rsid w:val="00D53A32"/>
    <w:rsid w:val="00D54067"/>
    <w:rsid w:val="00D542A3"/>
    <w:rsid w:val="00D54467"/>
    <w:rsid w:val="00D54A75"/>
    <w:rsid w:val="00D54BEC"/>
    <w:rsid w:val="00D55DC5"/>
    <w:rsid w:val="00D55F4D"/>
    <w:rsid w:val="00D56043"/>
    <w:rsid w:val="00D566EF"/>
    <w:rsid w:val="00D56D64"/>
    <w:rsid w:val="00D56FDA"/>
    <w:rsid w:val="00D571C6"/>
    <w:rsid w:val="00D575A4"/>
    <w:rsid w:val="00D57713"/>
    <w:rsid w:val="00D57AC9"/>
    <w:rsid w:val="00D57CC0"/>
    <w:rsid w:val="00D57EA6"/>
    <w:rsid w:val="00D57EE5"/>
    <w:rsid w:val="00D6000D"/>
    <w:rsid w:val="00D60602"/>
    <w:rsid w:val="00D608A9"/>
    <w:rsid w:val="00D60FC9"/>
    <w:rsid w:val="00D61010"/>
    <w:rsid w:val="00D61115"/>
    <w:rsid w:val="00D61C5B"/>
    <w:rsid w:val="00D61E4C"/>
    <w:rsid w:val="00D623E8"/>
    <w:rsid w:val="00D62CB4"/>
    <w:rsid w:val="00D6369D"/>
    <w:rsid w:val="00D6398C"/>
    <w:rsid w:val="00D63994"/>
    <w:rsid w:val="00D63EB9"/>
    <w:rsid w:val="00D64137"/>
    <w:rsid w:val="00D6424A"/>
    <w:rsid w:val="00D642DC"/>
    <w:rsid w:val="00D64355"/>
    <w:rsid w:val="00D646D8"/>
    <w:rsid w:val="00D6488B"/>
    <w:rsid w:val="00D648CA"/>
    <w:rsid w:val="00D649EC"/>
    <w:rsid w:val="00D64BFA"/>
    <w:rsid w:val="00D65DA7"/>
    <w:rsid w:val="00D65F4C"/>
    <w:rsid w:val="00D65FA1"/>
    <w:rsid w:val="00D66254"/>
    <w:rsid w:val="00D6646D"/>
    <w:rsid w:val="00D66A69"/>
    <w:rsid w:val="00D66CD0"/>
    <w:rsid w:val="00D671B3"/>
    <w:rsid w:val="00D67DD5"/>
    <w:rsid w:val="00D67FF5"/>
    <w:rsid w:val="00D70C7F"/>
    <w:rsid w:val="00D70F8D"/>
    <w:rsid w:val="00D7124A"/>
    <w:rsid w:val="00D7131E"/>
    <w:rsid w:val="00D7142D"/>
    <w:rsid w:val="00D71777"/>
    <w:rsid w:val="00D7266A"/>
    <w:rsid w:val="00D72C02"/>
    <w:rsid w:val="00D73244"/>
    <w:rsid w:val="00D73DFC"/>
    <w:rsid w:val="00D73F1C"/>
    <w:rsid w:val="00D74081"/>
    <w:rsid w:val="00D741A6"/>
    <w:rsid w:val="00D7476A"/>
    <w:rsid w:val="00D748C1"/>
    <w:rsid w:val="00D749B3"/>
    <w:rsid w:val="00D74A77"/>
    <w:rsid w:val="00D74BDB"/>
    <w:rsid w:val="00D74D90"/>
    <w:rsid w:val="00D752AD"/>
    <w:rsid w:val="00D7581E"/>
    <w:rsid w:val="00D75832"/>
    <w:rsid w:val="00D75B07"/>
    <w:rsid w:val="00D75C28"/>
    <w:rsid w:val="00D76017"/>
    <w:rsid w:val="00D761A9"/>
    <w:rsid w:val="00D76825"/>
    <w:rsid w:val="00D76899"/>
    <w:rsid w:val="00D771CA"/>
    <w:rsid w:val="00D77CA7"/>
    <w:rsid w:val="00D77D48"/>
    <w:rsid w:val="00D800C7"/>
    <w:rsid w:val="00D80223"/>
    <w:rsid w:val="00D80779"/>
    <w:rsid w:val="00D80C9E"/>
    <w:rsid w:val="00D8101A"/>
    <w:rsid w:val="00D811F9"/>
    <w:rsid w:val="00D81257"/>
    <w:rsid w:val="00D812F0"/>
    <w:rsid w:val="00D8188B"/>
    <w:rsid w:val="00D81B15"/>
    <w:rsid w:val="00D81B47"/>
    <w:rsid w:val="00D81B76"/>
    <w:rsid w:val="00D81F43"/>
    <w:rsid w:val="00D820E7"/>
    <w:rsid w:val="00D82256"/>
    <w:rsid w:val="00D82506"/>
    <w:rsid w:val="00D825FA"/>
    <w:rsid w:val="00D8291E"/>
    <w:rsid w:val="00D82B10"/>
    <w:rsid w:val="00D82C63"/>
    <w:rsid w:val="00D83070"/>
    <w:rsid w:val="00D8310A"/>
    <w:rsid w:val="00D836D7"/>
    <w:rsid w:val="00D83E13"/>
    <w:rsid w:val="00D85102"/>
    <w:rsid w:val="00D854A4"/>
    <w:rsid w:val="00D856EA"/>
    <w:rsid w:val="00D859C1"/>
    <w:rsid w:val="00D85D6E"/>
    <w:rsid w:val="00D86328"/>
    <w:rsid w:val="00D865AE"/>
    <w:rsid w:val="00D8698C"/>
    <w:rsid w:val="00D871FA"/>
    <w:rsid w:val="00D8755E"/>
    <w:rsid w:val="00D87968"/>
    <w:rsid w:val="00D87DFE"/>
    <w:rsid w:val="00D90393"/>
    <w:rsid w:val="00D90416"/>
    <w:rsid w:val="00D90442"/>
    <w:rsid w:val="00D904C1"/>
    <w:rsid w:val="00D90644"/>
    <w:rsid w:val="00D90860"/>
    <w:rsid w:val="00D911F9"/>
    <w:rsid w:val="00D91253"/>
    <w:rsid w:val="00D91464"/>
    <w:rsid w:val="00D918FB"/>
    <w:rsid w:val="00D91A44"/>
    <w:rsid w:val="00D920FE"/>
    <w:rsid w:val="00D92450"/>
    <w:rsid w:val="00D92509"/>
    <w:rsid w:val="00D925B5"/>
    <w:rsid w:val="00D93787"/>
    <w:rsid w:val="00D941D3"/>
    <w:rsid w:val="00D944C5"/>
    <w:rsid w:val="00D94844"/>
    <w:rsid w:val="00D957EE"/>
    <w:rsid w:val="00D960F2"/>
    <w:rsid w:val="00D96116"/>
    <w:rsid w:val="00D96631"/>
    <w:rsid w:val="00D966E7"/>
    <w:rsid w:val="00D966EE"/>
    <w:rsid w:val="00D96C36"/>
    <w:rsid w:val="00D96CCC"/>
    <w:rsid w:val="00D96E6F"/>
    <w:rsid w:val="00D97209"/>
    <w:rsid w:val="00D9720F"/>
    <w:rsid w:val="00D972D6"/>
    <w:rsid w:val="00D978A6"/>
    <w:rsid w:val="00DA08AC"/>
    <w:rsid w:val="00DA094D"/>
    <w:rsid w:val="00DA0BA9"/>
    <w:rsid w:val="00DA1037"/>
    <w:rsid w:val="00DA11BF"/>
    <w:rsid w:val="00DA140B"/>
    <w:rsid w:val="00DA1EFC"/>
    <w:rsid w:val="00DA2459"/>
    <w:rsid w:val="00DA29D9"/>
    <w:rsid w:val="00DA2A85"/>
    <w:rsid w:val="00DA2FD2"/>
    <w:rsid w:val="00DA38DE"/>
    <w:rsid w:val="00DA38F4"/>
    <w:rsid w:val="00DA3931"/>
    <w:rsid w:val="00DA39FC"/>
    <w:rsid w:val="00DA3F20"/>
    <w:rsid w:val="00DA41B1"/>
    <w:rsid w:val="00DA44BD"/>
    <w:rsid w:val="00DA4C16"/>
    <w:rsid w:val="00DA4D46"/>
    <w:rsid w:val="00DA5113"/>
    <w:rsid w:val="00DA5340"/>
    <w:rsid w:val="00DA546E"/>
    <w:rsid w:val="00DA5780"/>
    <w:rsid w:val="00DA5874"/>
    <w:rsid w:val="00DA65B6"/>
    <w:rsid w:val="00DA6817"/>
    <w:rsid w:val="00DA6A18"/>
    <w:rsid w:val="00DA6E9F"/>
    <w:rsid w:val="00DA7148"/>
    <w:rsid w:val="00DA7224"/>
    <w:rsid w:val="00DA7616"/>
    <w:rsid w:val="00DA7D0B"/>
    <w:rsid w:val="00DA7DE0"/>
    <w:rsid w:val="00DB05C3"/>
    <w:rsid w:val="00DB082B"/>
    <w:rsid w:val="00DB09B3"/>
    <w:rsid w:val="00DB0B11"/>
    <w:rsid w:val="00DB0F37"/>
    <w:rsid w:val="00DB11F9"/>
    <w:rsid w:val="00DB1B08"/>
    <w:rsid w:val="00DB1B1A"/>
    <w:rsid w:val="00DB1DE4"/>
    <w:rsid w:val="00DB2011"/>
    <w:rsid w:val="00DB20F8"/>
    <w:rsid w:val="00DB21E0"/>
    <w:rsid w:val="00DB246D"/>
    <w:rsid w:val="00DB25EC"/>
    <w:rsid w:val="00DB28B5"/>
    <w:rsid w:val="00DB2CFB"/>
    <w:rsid w:val="00DB2FA3"/>
    <w:rsid w:val="00DB323A"/>
    <w:rsid w:val="00DB35A5"/>
    <w:rsid w:val="00DB3876"/>
    <w:rsid w:val="00DB3C67"/>
    <w:rsid w:val="00DB3EB6"/>
    <w:rsid w:val="00DB4535"/>
    <w:rsid w:val="00DB484E"/>
    <w:rsid w:val="00DB4F3F"/>
    <w:rsid w:val="00DB54FD"/>
    <w:rsid w:val="00DB5AC9"/>
    <w:rsid w:val="00DB5D56"/>
    <w:rsid w:val="00DB62E3"/>
    <w:rsid w:val="00DB65F9"/>
    <w:rsid w:val="00DB696B"/>
    <w:rsid w:val="00DB69B0"/>
    <w:rsid w:val="00DB6AE3"/>
    <w:rsid w:val="00DB6DEE"/>
    <w:rsid w:val="00DB777E"/>
    <w:rsid w:val="00DB7A11"/>
    <w:rsid w:val="00DC03E9"/>
    <w:rsid w:val="00DC05E0"/>
    <w:rsid w:val="00DC05F2"/>
    <w:rsid w:val="00DC19F1"/>
    <w:rsid w:val="00DC1A0A"/>
    <w:rsid w:val="00DC1A6D"/>
    <w:rsid w:val="00DC1ABE"/>
    <w:rsid w:val="00DC1B67"/>
    <w:rsid w:val="00DC2062"/>
    <w:rsid w:val="00DC2527"/>
    <w:rsid w:val="00DC280F"/>
    <w:rsid w:val="00DC2DB0"/>
    <w:rsid w:val="00DC3453"/>
    <w:rsid w:val="00DC3ADB"/>
    <w:rsid w:val="00DC42C2"/>
    <w:rsid w:val="00DC44BE"/>
    <w:rsid w:val="00DC4A1F"/>
    <w:rsid w:val="00DC4A29"/>
    <w:rsid w:val="00DC4E0D"/>
    <w:rsid w:val="00DC51B5"/>
    <w:rsid w:val="00DC5259"/>
    <w:rsid w:val="00DC5953"/>
    <w:rsid w:val="00DC5F6A"/>
    <w:rsid w:val="00DC6271"/>
    <w:rsid w:val="00DC6572"/>
    <w:rsid w:val="00DC665A"/>
    <w:rsid w:val="00DC6942"/>
    <w:rsid w:val="00DC69E8"/>
    <w:rsid w:val="00DC70F6"/>
    <w:rsid w:val="00DC7283"/>
    <w:rsid w:val="00DC7309"/>
    <w:rsid w:val="00DC7361"/>
    <w:rsid w:val="00DC7A66"/>
    <w:rsid w:val="00DC7D57"/>
    <w:rsid w:val="00DC7F0C"/>
    <w:rsid w:val="00DD03DC"/>
    <w:rsid w:val="00DD04B7"/>
    <w:rsid w:val="00DD0A8C"/>
    <w:rsid w:val="00DD0B1C"/>
    <w:rsid w:val="00DD1053"/>
    <w:rsid w:val="00DD17A9"/>
    <w:rsid w:val="00DD1DF5"/>
    <w:rsid w:val="00DD21AE"/>
    <w:rsid w:val="00DD2679"/>
    <w:rsid w:val="00DD29D9"/>
    <w:rsid w:val="00DD2F64"/>
    <w:rsid w:val="00DD329B"/>
    <w:rsid w:val="00DD36BE"/>
    <w:rsid w:val="00DD36DE"/>
    <w:rsid w:val="00DD386B"/>
    <w:rsid w:val="00DD3AFC"/>
    <w:rsid w:val="00DD3BE1"/>
    <w:rsid w:val="00DD4687"/>
    <w:rsid w:val="00DD46F7"/>
    <w:rsid w:val="00DD494C"/>
    <w:rsid w:val="00DD54E8"/>
    <w:rsid w:val="00DD56FC"/>
    <w:rsid w:val="00DD57BD"/>
    <w:rsid w:val="00DD5BB7"/>
    <w:rsid w:val="00DD61A3"/>
    <w:rsid w:val="00DD7059"/>
    <w:rsid w:val="00DD729D"/>
    <w:rsid w:val="00DD730C"/>
    <w:rsid w:val="00DD74BF"/>
    <w:rsid w:val="00DD7ADA"/>
    <w:rsid w:val="00DE005B"/>
    <w:rsid w:val="00DE01F3"/>
    <w:rsid w:val="00DE02AD"/>
    <w:rsid w:val="00DE04DB"/>
    <w:rsid w:val="00DE0A7D"/>
    <w:rsid w:val="00DE0D16"/>
    <w:rsid w:val="00DE12FD"/>
    <w:rsid w:val="00DE17BC"/>
    <w:rsid w:val="00DE1ED4"/>
    <w:rsid w:val="00DE216A"/>
    <w:rsid w:val="00DE248F"/>
    <w:rsid w:val="00DE284F"/>
    <w:rsid w:val="00DE31FA"/>
    <w:rsid w:val="00DE32EF"/>
    <w:rsid w:val="00DE33A0"/>
    <w:rsid w:val="00DE3403"/>
    <w:rsid w:val="00DE3608"/>
    <w:rsid w:val="00DE3685"/>
    <w:rsid w:val="00DE4166"/>
    <w:rsid w:val="00DE4588"/>
    <w:rsid w:val="00DE45FA"/>
    <w:rsid w:val="00DE488A"/>
    <w:rsid w:val="00DE4DBE"/>
    <w:rsid w:val="00DE506D"/>
    <w:rsid w:val="00DE5BFA"/>
    <w:rsid w:val="00DE5EA0"/>
    <w:rsid w:val="00DE6430"/>
    <w:rsid w:val="00DE74B8"/>
    <w:rsid w:val="00DE76D3"/>
    <w:rsid w:val="00DE7991"/>
    <w:rsid w:val="00DE7BC9"/>
    <w:rsid w:val="00DE7D47"/>
    <w:rsid w:val="00DE7DEB"/>
    <w:rsid w:val="00DF00DE"/>
    <w:rsid w:val="00DF01EF"/>
    <w:rsid w:val="00DF0330"/>
    <w:rsid w:val="00DF0760"/>
    <w:rsid w:val="00DF0BB9"/>
    <w:rsid w:val="00DF1761"/>
    <w:rsid w:val="00DF1930"/>
    <w:rsid w:val="00DF1FBC"/>
    <w:rsid w:val="00DF22D5"/>
    <w:rsid w:val="00DF26DD"/>
    <w:rsid w:val="00DF276D"/>
    <w:rsid w:val="00DF38E5"/>
    <w:rsid w:val="00DF3AFD"/>
    <w:rsid w:val="00DF4529"/>
    <w:rsid w:val="00DF45DE"/>
    <w:rsid w:val="00DF4A1D"/>
    <w:rsid w:val="00DF4EBB"/>
    <w:rsid w:val="00DF52D6"/>
    <w:rsid w:val="00DF5AED"/>
    <w:rsid w:val="00DF5EBD"/>
    <w:rsid w:val="00DF63A5"/>
    <w:rsid w:val="00DF6864"/>
    <w:rsid w:val="00DF69B3"/>
    <w:rsid w:val="00DF6C6A"/>
    <w:rsid w:val="00DF72FD"/>
    <w:rsid w:val="00DF77C6"/>
    <w:rsid w:val="00DF7827"/>
    <w:rsid w:val="00DF78EC"/>
    <w:rsid w:val="00DF7A35"/>
    <w:rsid w:val="00DF7AF4"/>
    <w:rsid w:val="00DF7E08"/>
    <w:rsid w:val="00E00137"/>
    <w:rsid w:val="00E002B6"/>
    <w:rsid w:val="00E00618"/>
    <w:rsid w:val="00E0079E"/>
    <w:rsid w:val="00E0097D"/>
    <w:rsid w:val="00E00ACC"/>
    <w:rsid w:val="00E0150E"/>
    <w:rsid w:val="00E021CA"/>
    <w:rsid w:val="00E0232E"/>
    <w:rsid w:val="00E02561"/>
    <w:rsid w:val="00E027E3"/>
    <w:rsid w:val="00E0283B"/>
    <w:rsid w:val="00E029AF"/>
    <w:rsid w:val="00E02E8B"/>
    <w:rsid w:val="00E0343B"/>
    <w:rsid w:val="00E03FF9"/>
    <w:rsid w:val="00E046E1"/>
    <w:rsid w:val="00E047BB"/>
    <w:rsid w:val="00E047C1"/>
    <w:rsid w:val="00E0481C"/>
    <w:rsid w:val="00E04C6C"/>
    <w:rsid w:val="00E05254"/>
    <w:rsid w:val="00E053A2"/>
    <w:rsid w:val="00E05651"/>
    <w:rsid w:val="00E05657"/>
    <w:rsid w:val="00E05F22"/>
    <w:rsid w:val="00E06297"/>
    <w:rsid w:val="00E06B17"/>
    <w:rsid w:val="00E07AAE"/>
    <w:rsid w:val="00E07BE7"/>
    <w:rsid w:val="00E07F5E"/>
    <w:rsid w:val="00E102BB"/>
    <w:rsid w:val="00E1053F"/>
    <w:rsid w:val="00E10EA4"/>
    <w:rsid w:val="00E10EBA"/>
    <w:rsid w:val="00E10EBC"/>
    <w:rsid w:val="00E10F22"/>
    <w:rsid w:val="00E1120F"/>
    <w:rsid w:val="00E115B2"/>
    <w:rsid w:val="00E11A18"/>
    <w:rsid w:val="00E126CB"/>
    <w:rsid w:val="00E1285B"/>
    <w:rsid w:val="00E12FE2"/>
    <w:rsid w:val="00E131D8"/>
    <w:rsid w:val="00E13694"/>
    <w:rsid w:val="00E13B7B"/>
    <w:rsid w:val="00E13ED9"/>
    <w:rsid w:val="00E140E7"/>
    <w:rsid w:val="00E141FC"/>
    <w:rsid w:val="00E14BB6"/>
    <w:rsid w:val="00E14D05"/>
    <w:rsid w:val="00E15052"/>
    <w:rsid w:val="00E1550F"/>
    <w:rsid w:val="00E15941"/>
    <w:rsid w:val="00E15A27"/>
    <w:rsid w:val="00E15F2D"/>
    <w:rsid w:val="00E15F31"/>
    <w:rsid w:val="00E162BE"/>
    <w:rsid w:val="00E177DA"/>
    <w:rsid w:val="00E211D6"/>
    <w:rsid w:val="00E21472"/>
    <w:rsid w:val="00E21851"/>
    <w:rsid w:val="00E21DFD"/>
    <w:rsid w:val="00E21FAD"/>
    <w:rsid w:val="00E22183"/>
    <w:rsid w:val="00E22540"/>
    <w:rsid w:val="00E22652"/>
    <w:rsid w:val="00E228CB"/>
    <w:rsid w:val="00E23287"/>
    <w:rsid w:val="00E233D7"/>
    <w:rsid w:val="00E23562"/>
    <w:rsid w:val="00E23A96"/>
    <w:rsid w:val="00E23C3B"/>
    <w:rsid w:val="00E23DCC"/>
    <w:rsid w:val="00E23EF7"/>
    <w:rsid w:val="00E23F10"/>
    <w:rsid w:val="00E2427D"/>
    <w:rsid w:val="00E24A94"/>
    <w:rsid w:val="00E24BEE"/>
    <w:rsid w:val="00E24EAE"/>
    <w:rsid w:val="00E25006"/>
    <w:rsid w:val="00E251E4"/>
    <w:rsid w:val="00E2520D"/>
    <w:rsid w:val="00E252DF"/>
    <w:rsid w:val="00E2549F"/>
    <w:rsid w:val="00E255F2"/>
    <w:rsid w:val="00E26345"/>
    <w:rsid w:val="00E2681D"/>
    <w:rsid w:val="00E2696A"/>
    <w:rsid w:val="00E273D0"/>
    <w:rsid w:val="00E27E41"/>
    <w:rsid w:val="00E30557"/>
    <w:rsid w:val="00E306DF"/>
    <w:rsid w:val="00E30769"/>
    <w:rsid w:val="00E308EB"/>
    <w:rsid w:val="00E30A86"/>
    <w:rsid w:val="00E31100"/>
    <w:rsid w:val="00E311AD"/>
    <w:rsid w:val="00E31329"/>
    <w:rsid w:val="00E315ED"/>
    <w:rsid w:val="00E31851"/>
    <w:rsid w:val="00E31F37"/>
    <w:rsid w:val="00E31F41"/>
    <w:rsid w:val="00E32EC0"/>
    <w:rsid w:val="00E32FDD"/>
    <w:rsid w:val="00E337FF"/>
    <w:rsid w:val="00E338E7"/>
    <w:rsid w:val="00E3407E"/>
    <w:rsid w:val="00E3426D"/>
    <w:rsid w:val="00E348E9"/>
    <w:rsid w:val="00E349B4"/>
    <w:rsid w:val="00E34B32"/>
    <w:rsid w:val="00E34F80"/>
    <w:rsid w:val="00E34F9B"/>
    <w:rsid w:val="00E3523E"/>
    <w:rsid w:val="00E353CF"/>
    <w:rsid w:val="00E35523"/>
    <w:rsid w:val="00E35C39"/>
    <w:rsid w:val="00E36162"/>
    <w:rsid w:val="00E36C62"/>
    <w:rsid w:val="00E3718B"/>
    <w:rsid w:val="00E3718E"/>
    <w:rsid w:val="00E37202"/>
    <w:rsid w:val="00E373AD"/>
    <w:rsid w:val="00E374BD"/>
    <w:rsid w:val="00E37B30"/>
    <w:rsid w:val="00E40558"/>
    <w:rsid w:val="00E40696"/>
    <w:rsid w:val="00E40A72"/>
    <w:rsid w:val="00E40C0B"/>
    <w:rsid w:val="00E40FB2"/>
    <w:rsid w:val="00E41284"/>
    <w:rsid w:val="00E416A3"/>
    <w:rsid w:val="00E42089"/>
    <w:rsid w:val="00E42505"/>
    <w:rsid w:val="00E425CC"/>
    <w:rsid w:val="00E42E93"/>
    <w:rsid w:val="00E43215"/>
    <w:rsid w:val="00E432A2"/>
    <w:rsid w:val="00E43E4B"/>
    <w:rsid w:val="00E43F7D"/>
    <w:rsid w:val="00E440BC"/>
    <w:rsid w:val="00E44780"/>
    <w:rsid w:val="00E44B30"/>
    <w:rsid w:val="00E44DB8"/>
    <w:rsid w:val="00E4557A"/>
    <w:rsid w:val="00E4566E"/>
    <w:rsid w:val="00E45DAB"/>
    <w:rsid w:val="00E46037"/>
    <w:rsid w:val="00E4660E"/>
    <w:rsid w:val="00E46E71"/>
    <w:rsid w:val="00E4715B"/>
    <w:rsid w:val="00E47C7D"/>
    <w:rsid w:val="00E47D2D"/>
    <w:rsid w:val="00E50179"/>
    <w:rsid w:val="00E507C1"/>
    <w:rsid w:val="00E5082A"/>
    <w:rsid w:val="00E50C60"/>
    <w:rsid w:val="00E50C6D"/>
    <w:rsid w:val="00E50DF7"/>
    <w:rsid w:val="00E50F0A"/>
    <w:rsid w:val="00E51402"/>
    <w:rsid w:val="00E5146C"/>
    <w:rsid w:val="00E516CB"/>
    <w:rsid w:val="00E5237B"/>
    <w:rsid w:val="00E529E1"/>
    <w:rsid w:val="00E548A8"/>
    <w:rsid w:val="00E5496C"/>
    <w:rsid w:val="00E54F7E"/>
    <w:rsid w:val="00E5529C"/>
    <w:rsid w:val="00E55C70"/>
    <w:rsid w:val="00E5609B"/>
    <w:rsid w:val="00E56133"/>
    <w:rsid w:val="00E5648B"/>
    <w:rsid w:val="00E5655A"/>
    <w:rsid w:val="00E569C1"/>
    <w:rsid w:val="00E569F9"/>
    <w:rsid w:val="00E56A51"/>
    <w:rsid w:val="00E56C28"/>
    <w:rsid w:val="00E56E38"/>
    <w:rsid w:val="00E5702E"/>
    <w:rsid w:val="00E572DF"/>
    <w:rsid w:val="00E57556"/>
    <w:rsid w:val="00E575E5"/>
    <w:rsid w:val="00E57712"/>
    <w:rsid w:val="00E57D08"/>
    <w:rsid w:val="00E60008"/>
    <w:rsid w:val="00E6049C"/>
    <w:rsid w:val="00E62032"/>
    <w:rsid w:val="00E63281"/>
    <w:rsid w:val="00E638F8"/>
    <w:rsid w:val="00E639A0"/>
    <w:rsid w:val="00E63FA7"/>
    <w:rsid w:val="00E63FF3"/>
    <w:rsid w:val="00E6465E"/>
    <w:rsid w:val="00E6475A"/>
    <w:rsid w:val="00E65015"/>
    <w:rsid w:val="00E65483"/>
    <w:rsid w:val="00E65C42"/>
    <w:rsid w:val="00E65CE2"/>
    <w:rsid w:val="00E65FD4"/>
    <w:rsid w:val="00E663FD"/>
    <w:rsid w:val="00E66518"/>
    <w:rsid w:val="00E669CD"/>
    <w:rsid w:val="00E66ABF"/>
    <w:rsid w:val="00E671A8"/>
    <w:rsid w:val="00E67725"/>
    <w:rsid w:val="00E677BE"/>
    <w:rsid w:val="00E70254"/>
    <w:rsid w:val="00E7041C"/>
    <w:rsid w:val="00E714D4"/>
    <w:rsid w:val="00E716F4"/>
    <w:rsid w:val="00E71790"/>
    <w:rsid w:val="00E72172"/>
    <w:rsid w:val="00E72A1B"/>
    <w:rsid w:val="00E7328E"/>
    <w:rsid w:val="00E736AF"/>
    <w:rsid w:val="00E737F2"/>
    <w:rsid w:val="00E73C63"/>
    <w:rsid w:val="00E73EA2"/>
    <w:rsid w:val="00E744F7"/>
    <w:rsid w:val="00E7467E"/>
    <w:rsid w:val="00E74E50"/>
    <w:rsid w:val="00E74F4C"/>
    <w:rsid w:val="00E75046"/>
    <w:rsid w:val="00E753A8"/>
    <w:rsid w:val="00E755C6"/>
    <w:rsid w:val="00E75936"/>
    <w:rsid w:val="00E766E0"/>
    <w:rsid w:val="00E76C39"/>
    <w:rsid w:val="00E76D5F"/>
    <w:rsid w:val="00E76E7B"/>
    <w:rsid w:val="00E77A37"/>
    <w:rsid w:val="00E77B36"/>
    <w:rsid w:val="00E77D1C"/>
    <w:rsid w:val="00E801AD"/>
    <w:rsid w:val="00E80204"/>
    <w:rsid w:val="00E80519"/>
    <w:rsid w:val="00E80657"/>
    <w:rsid w:val="00E80FD3"/>
    <w:rsid w:val="00E815DB"/>
    <w:rsid w:val="00E816BE"/>
    <w:rsid w:val="00E81961"/>
    <w:rsid w:val="00E81A9D"/>
    <w:rsid w:val="00E81D00"/>
    <w:rsid w:val="00E82661"/>
    <w:rsid w:val="00E83113"/>
    <w:rsid w:val="00E831FF"/>
    <w:rsid w:val="00E83336"/>
    <w:rsid w:val="00E83430"/>
    <w:rsid w:val="00E83553"/>
    <w:rsid w:val="00E843CB"/>
    <w:rsid w:val="00E84974"/>
    <w:rsid w:val="00E8528E"/>
    <w:rsid w:val="00E85582"/>
    <w:rsid w:val="00E859E1"/>
    <w:rsid w:val="00E85F6A"/>
    <w:rsid w:val="00E85FAE"/>
    <w:rsid w:val="00E86131"/>
    <w:rsid w:val="00E86231"/>
    <w:rsid w:val="00E86750"/>
    <w:rsid w:val="00E86932"/>
    <w:rsid w:val="00E86D13"/>
    <w:rsid w:val="00E87C0F"/>
    <w:rsid w:val="00E87DC5"/>
    <w:rsid w:val="00E904B3"/>
    <w:rsid w:val="00E913C6"/>
    <w:rsid w:val="00E91DA9"/>
    <w:rsid w:val="00E9223A"/>
    <w:rsid w:val="00E9230F"/>
    <w:rsid w:val="00E92A2C"/>
    <w:rsid w:val="00E92BFD"/>
    <w:rsid w:val="00E9339D"/>
    <w:rsid w:val="00E93475"/>
    <w:rsid w:val="00E939B6"/>
    <w:rsid w:val="00E93D2E"/>
    <w:rsid w:val="00E93F49"/>
    <w:rsid w:val="00E9420A"/>
    <w:rsid w:val="00E94242"/>
    <w:rsid w:val="00E942A6"/>
    <w:rsid w:val="00E94AA3"/>
    <w:rsid w:val="00E94F6D"/>
    <w:rsid w:val="00E9518C"/>
    <w:rsid w:val="00E95816"/>
    <w:rsid w:val="00E9668F"/>
    <w:rsid w:val="00E976A4"/>
    <w:rsid w:val="00E97849"/>
    <w:rsid w:val="00E9788A"/>
    <w:rsid w:val="00E97DA9"/>
    <w:rsid w:val="00EA00F6"/>
    <w:rsid w:val="00EA015C"/>
    <w:rsid w:val="00EA020E"/>
    <w:rsid w:val="00EA057B"/>
    <w:rsid w:val="00EA0675"/>
    <w:rsid w:val="00EA19B2"/>
    <w:rsid w:val="00EA20DA"/>
    <w:rsid w:val="00EA21EF"/>
    <w:rsid w:val="00EA2336"/>
    <w:rsid w:val="00EA25FE"/>
    <w:rsid w:val="00EA287B"/>
    <w:rsid w:val="00EA3089"/>
    <w:rsid w:val="00EA3C06"/>
    <w:rsid w:val="00EA45D1"/>
    <w:rsid w:val="00EA54E5"/>
    <w:rsid w:val="00EA5596"/>
    <w:rsid w:val="00EA5662"/>
    <w:rsid w:val="00EA5701"/>
    <w:rsid w:val="00EA5BD2"/>
    <w:rsid w:val="00EA5FC6"/>
    <w:rsid w:val="00EA678A"/>
    <w:rsid w:val="00EA7ACF"/>
    <w:rsid w:val="00EB0229"/>
    <w:rsid w:val="00EB0504"/>
    <w:rsid w:val="00EB092F"/>
    <w:rsid w:val="00EB0BD6"/>
    <w:rsid w:val="00EB133A"/>
    <w:rsid w:val="00EB156C"/>
    <w:rsid w:val="00EB18F8"/>
    <w:rsid w:val="00EB1D32"/>
    <w:rsid w:val="00EB1F4E"/>
    <w:rsid w:val="00EB25DD"/>
    <w:rsid w:val="00EB2762"/>
    <w:rsid w:val="00EB2929"/>
    <w:rsid w:val="00EB2CF3"/>
    <w:rsid w:val="00EB3A22"/>
    <w:rsid w:val="00EB3B76"/>
    <w:rsid w:val="00EB3D29"/>
    <w:rsid w:val="00EB3D38"/>
    <w:rsid w:val="00EB413C"/>
    <w:rsid w:val="00EB4279"/>
    <w:rsid w:val="00EB461F"/>
    <w:rsid w:val="00EB48A1"/>
    <w:rsid w:val="00EB4F5E"/>
    <w:rsid w:val="00EB50E4"/>
    <w:rsid w:val="00EB6525"/>
    <w:rsid w:val="00EB6F39"/>
    <w:rsid w:val="00EB735B"/>
    <w:rsid w:val="00EB7874"/>
    <w:rsid w:val="00EB7DE7"/>
    <w:rsid w:val="00EB7E03"/>
    <w:rsid w:val="00EB7F17"/>
    <w:rsid w:val="00EC0DF3"/>
    <w:rsid w:val="00EC0E3C"/>
    <w:rsid w:val="00EC13DE"/>
    <w:rsid w:val="00EC1499"/>
    <w:rsid w:val="00EC14F3"/>
    <w:rsid w:val="00EC19DD"/>
    <w:rsid w:val="00EC1B38"/>
    <w:rsid w:val="00EC207A"/>
    <w:rsid w:val="00EC215C"/>
    <w:rsid w:val="00EC229B"/>
    <w:rsid w:val="00EC279D"/>
    <w:rsid w:val="00EC27A1"/>
    <w:rsid w:val="00EC2A26"/>
    <w:rsid w:val="00EC2F76"/>
    <w:rsid w:val="00EC35A1"/>
    <w:rsid w:val="00EC35D4"/>
    <w:rsid w:val="00EC3684"/>
    <w:rsid w:val="00EC449C"/>
    <w:rsid w:val="00EC4795"/>
    <w:rsid w:val="00EC4EB2"/>
    <w:rsid w:val="00EC516B"/>
    <w:rsid w:val="00EC5322"/>
    <w:rsid w:val="00EC5EBE"/>
    <w:rsid w:val="00EC5F19"/>
    <w:rsid w:val="00EC6380"/>
    <w:rsid w:val="00EC64EA"/>
    <w:rsid w:val="00EC6C22"/>
    <w:rsid w:val="00EC6DBB"/>
    <w:rsid w:val="00EC6F8A"/>
    <w:rsid w:val="00EC7528"/>
    <w:rsid w:val="00EC7537"/>
    <w:rsid w:val="00EC7BBF"/>
    <w:rsid w:val="00ED0043"/>
    <w:rsid w:val="00ED0250"/>
    <w:rsid w:val="00ED0590"/>
    <w:rsid w:val="00ED0A2F"/>
    <w:rsid w:val="00ED0B01"/>
    <w:rsid w:val="00ED0BC4"/>
    <w:rsid w:val="00ED1053"/>
    <w:rsid w:val="00ED11BD"/>
    <w:rsid w:val="00ED1342"/>
    <w:rsid w:val="00ED1C4A"/>
    <w:rsid w:val="00ED23DD"/>
    <w:rsid w:val="00ED27FD"/>
    <w:rsid w:val="00ED29AA"/>
    <w:rsid w:val="00ED2B4F"/>
    <w:rsid w:val="00ED354E"/>
    <w:rsid w:val="00ED3822"/>
    <w:rsid w:val="00ED3C98"/>
    <w:rsid w:val="00ED3DA3"/>
    <w:rsid w:val="00ED489B"/>
    <w:rsid w:val="00ED4932"/>
    <w:rsid w:val="00ED4A71"/>
    <w:rsid w:val="00ED4AF9"/>
    <w:rsid w:val="00ED4CAB"/>
    <w:rsid w:val="00ED4EDA"/>
    <w:rsid w:val="00ED5259"/>
    <w:rsid w:val="00ED5270"/>
    <w:rsid w:val="00ED52B1"/>
    <w:rsid w:val="00ED531A"/>
    <w:rsid w:val="00ED55B3"/>
    <w:rsid w:val="00ED5D86"/>
    <w:rsid w:val="00ED5ECF"/>
    <w:rsid w:val="00ED60B9"/>
    <w:rsid w:val="00ED61B2"/>
    <w:rsid w:val="00ED63D0"/>
    <w:rsid w:val="00ED71F7"/>
    <w:rsid w:val="00ED73C4"/>
    <w:rsid w:val="00EE0C52"/>
    <w:rsid w:val="00EE14C6"/>
    <w:rsid w:val="00EE1596"/>
    <w:rsid w:val="00EE1A48"/>
    <w:rsid w:val="00EE1AEA"/>
    <w:rsid w:val="00EE23CA"/>
    <w:rsid w:val="00EE264A"/>
    <w:rsid w:val="00EE2942"/>
    <w:rsid w:val="00EE2A6F"/>
    <w:rsid w:val="00EE348C"/>
    <w:rsid w:val="00EE356E"/>
    <w:rsid w:val="00EE3B48"/>
    <w:rsid w:val="00EE4F12"/>
    <w:rsid w:val="00EE51AC"/>
    <w:rsid w:val="00EE521F"/>
    <w:rsid w:val="00EE542E"/>
    <w:rsid w:val="00EE5955"/>
    <w:rsid w:val="00EE5E99"/>
    <w:rsid w:val="00EE5EF0"/>
    <w:rsid w:val="00EE6622"/>
    <w:rsid w:val="00EE67A6"/>
    <w:rsid w:val="00EE67EE"/>
    <w:rsid w:val="00EE6A0A"/>
    <w:rsid w:val="00EE7173"/>
    <w:rsid w:val="00EE7A37"/>
    <w:rsid w:val="00EF023D"/>
    <w:rsid w:val="00EF0905"/>
    <w:rsid w:val="00EF0A3D"/>
    <w:rsid w:val="00EF0D12"/>
    <w:rsid w:val="00EF14E3"/>
    <w:rsid w:val="00EF1924"/>
    <w:rsid w:val="00EF1DE5"/>
    <w:rsid w:val="00EF1F09"/>
    <w:rsid w:val="00EF2129"/>
    <w:rsid w:val="00EF21E5"/>
    <w:rsid w:val="00EF2954"/>
    <w:rsid w:val="00EF3283"/>
    <w:rsid w:val="00EF383E"/>
    <w:rsid w:val="00EF3D0C"/>
    <w:rsid w:val="00EF3E88"/>
    <w:rsid w:val="00EF4194"/>
    <w:rsid w:val="00EF48F9"/>
    <w:rsid w:val="00EF4AE2"/>
    <w:rsid w:val="00EF52EA"/>
    <w:rsid w:val="00EF54D9"/>
    <w:rsid w:val="00EF554C"/>
    <w:rsid w:val="00EF55B7"/>
    <w:rsid w:val="00EF5F86"/>
    <w:rsid w:val="00EF5FA3"/>
    <w:rsid w:val="00EF60B7"/>
    <w:rsid w:val="00EF60E3"/>
    <w:rsid w:val="00EF626A"/>
    <w:rsid w:val="00EF6597"/>
    <w:rsid w:val="00EF68B2"/>
    <w:rsid w:val="00EF7145"/>
    <w:rsid w:val="00EF7DE2"/>
    <w:rsid w:val="00F001ED"/>
    <w:rsid w:val="00F00309"/>
    <w:rsid w:val="00F00AA1"/>
    <w:rsid w:val="00F00E66"/>
    <w:rsid w:val="00F01301"/>
    <w:rsid w:val="00F01703"/>
    <w:rsid w:val="00F019FB"/>
    <w:rsid w:val="00F01C70"/>
    <w:rsid w:val="00F01FF2"/>
    <w:rsid w:val="00F02282"/>
    <w:rsid w:val="00F029BE"/>
    <w:rsid w:val="00F03768"/>
    <w:rsid w:val="00F03A30"/>
    <w:rsid w:val="00F03B3D"/>
    <w:rsid w:val="00F03E9D"/>
    <w:rsid w:val="00F04385"/>
    <w:rsid w:val="00F04563"/>
    <w:rsid w:val="00F04A11"/>
    <w:rsid w:val="00F05148"/>
    <w:rsid w:val="00F05514"/>
    <w:rsid w:val="00F05550"/>
    <w:rsid w:val="00F05D55"/>
    <w:rsid w:val="00F05DDD"/>
    <w:rsid w:val="00F05F5B"/>
    <w:rsid w:val="00F06077"/>
    <w:rsid w:val="00F06126"/>
    <w:rsid w:val="00F067BA"/>
    <w:rsid w:val="00F06B59"/>
    <w:rsid w:val="00F06E2E"/>
    <w:rsid w:val="00F06F9F"/>
    <w:rsid w:val="00F073B6"/>
    <w:rsid w:val="00F074C9"/>
    <w:rsid w:val="00F0781C"/>
    <w:rsid w:val="00F078F5"/>
    <w:rsid w:val="00F07E61"/>
    <w:rsid w:val="00F1041B"/>
    <w:rsid w:val="00F11438"/>
    <w:rsid w:val="00F11510"/>
    <w:rsid w:val="00F116FE"/>
    <w:rsid w:val="00F121B3"/>
    <w:rsid w:val="00F1278F"/>
    <w:rsid w:val="00F1293F"/>
    <w:rsid w:val="00F130A5"/>
    <w:rsid w:val="00F130F3"/>
    <w:rsid w:val="00F134F9"/>
    <w:rsid w:val="00F13593"/>
    <w:rsid w:val="00F13676"/>
    <w:rsid w:val="00F13699"/>
    <w:rsid w:val="00F13949"/>
    <w:rsid w:val="00F13F87"/>
    <w:rsid w:val="00F13F8B"/>
    <w:rsid w:val="00F1404B"/>
    <w:rsid w:val="00F14198"/>
    <w:rsid w:val="00F14BB3"/>
    <w:rsid w:val="00F14DBA"/>
    <w:rsid w:val="00F14F9F"/>
    <w:rsid w:val="00F15215"/>
    <w:rsid w:val="00F155C8"/>
    <w:rsid w:val="00F15735"/>
    <w:rsid w:val="00F16054"/>
    <w:rsid w:val="00F161C1"/>
    <w:rsid w:val="00F16838"/>
    <w:rsid w:val="00F168EE"/>
    <w:rsid w:val="00F17CF1"/>
    <w:rsid w:val="00F17FD7"/>
    <w:rsid w:val="00F2008D"/>
    <w:rsid w:val="00F2025D"/>
    <w:rsid w:val="00F20E6C"/>
    <w:rsid w:val="00F215FF"/>
    <w:rsid w:val="00F216D5"/>
    <w:rsid w:val="00F22644"/>
    <w:rsid w:val="00F227A1"/>
    <w:rsid w:val="00F22E81"/>
    <w:rsid w:val="00F23597"/>
    <w:rsid w:val="00F237B9"/>
    <w:rsid w:val="00F23CD1"/>
    <w:rsid w:val="00F23DCA"/>
    <w:rsid w:val="00F23E84"/>
    <w:rsid w:val="00F24099"/>
    <w:rsid w:val="00F2458F"/>
    <w:rsid w:val="00F24A31"/>
    <w:rsid w:val="00F24B13"/>
    <w:rsid w:val="00F24F57"/>
    <w:rsid w:val="00F2522E"/>
    <w:rsid w:val="00F2582A"/>
    <w:rsid w:val="00F2594D"/>
    <w:rsid w:val="00F25ABE"/>
    <w:rsid w:val="00F260BF"/>
    <w:rsid w:val="00F26379"/>
    <w:rsid w:val="00F26388"/>
    <w:rsid w:val="00F26697"/>
    <w:rsid w:val="00F275F0"/>
    <w:rsid w:val="00F30453"/>
    <w:rsid w:val="00F30CC4"/>
    <w:rsid w:val="00F30E66"/>
    <w:rsid w:val="00F30FEB"/>
    <w:rsid w:val="00F31111"/>
    <w:rsid w:val="00F315A9"/>
    <w:rsid w:val="00F315DD"/>
    <w:rsid w:val="00F315EE"/>
    <w:rsid w:val="00F317C7"/>
    <w:rsid w:val="00F318C4"/>
    <w:rsid w:val="00F31BA3"/>
    <w:rsid w:val="00F31DFA"/>
    <w:rsid w:val="00F321F4"/>
    <w:rsid w:val="00F3379E"/>
    <w:rsid w:val="00F33D96"/>
    <w:rsid w:val="00F34128"/>
    <w:rsid w:val="00F342F4"/>
    <w:rsid w:val="00F347D8"/>
    <w:rsid w:val="00F34BB9"/>
    <w:rsid w:val="00F34F7C"/>
    <w:rsid w:val="00F35087"/>
    <w:rsid w:val="00F35148"/>
    <w:rsid w:val="00F3572A"/>
    <w:rsid w:val="00F35828"/>
    <w:rsid w:val="00F35ACE"/>
    <w:rsid w:val="00F35B19"/>
    <w:rsid w:val="00F35D00"/>
    <w:rsid w:val="00F35F77"/>
    <w:rsid w:val="00F36038"/>
    <w:rsid w:val="00F36564"/>
    <w:rsid w:val="00F3788F"/>
    <w:rsid w:val="00F37CBB"/>
    <w:rsid w:val="00F4139D"/>
    <w:rsid w:val="00F415F4"/>
    <w:rsid w:val="00F41886"/>
    <w:rsid w:val="00F42230"/>
    <w:rsid w:val="00F422EB"/>
    <w:rsid w:val="00F42879"/>
    <w:rsid w:val="00F42912"/>
    <w:rsid w:val="00F42A33"/>
    <w:rsid w:val="00F42CCD"/>
    <w:rsid w:val="00F43493"/>
    <w:rsid w:val="00F43B4D"/>
    <w:rsid w:val="00F43BA4"/>
    <w:rsid w:val="00F43C75"/>
    <w:rsid w:val="00F43D34"/>
    <w:rsid w:val="00F4422F"/>
    <w:rsid w:val="00F44E0F"/>
    <w:rsid w:val="00F451ED"/>
    <w:rsid w:val="00F4584B"/>
    <w:rsid w:val="00F4584E"/>
    <w:rsid w:val="00F45D32"/>
    <w:rsid w:val="00F45EBB"/>
    <w:rsid w:val="00F45F69"/>
    <w:rsid w:val="00F461E5"/>
    <w:rsid w:val="00F46975"/>
    <w:rsid w:val="00F46A1B"/>
    <w:rsid w:val="00F471E7"/>
    <w:rsid w:val="00F47753"/>
    <w:rsid w:val="00F479D1"/>
    <w:rsid w:val="00F5048E"/>
    <w:rsid w:val="00F50DC6"/>
    <w:rsid w:val="00F51595"/>
    <w:rsid w:val="00F51A1E"/>
    <w:rsid w:val="00F51FDE"/>
    <w:rsid w:val="00F5237F"/>
    <w:rsid w:val="00F52405"/>
    <w:rsid w:val="00F524F3"/>
    <w:rsid w:val="00F5289F"/>
    <w:rsid w:val="00F52BC6"/>
    <w:rsid w:val="00F5395D"/>
    <w:rsid w:val="00F53AC7"/>
    <w:rsid w:val="00F53AF2"/>
    <w:rsid w:val="00F53B60"/>
    <w:rsid w:val="00F53BFC"/>
    <w:rsid w:val="00F53D99"/>
    <w:rsid w:val="00F53F65"/>
    <w:rsid w:val="00F5416F"/>
    <w:rsid w:val="00F5496B"/>
    <w:rsid w:val="00F5540B"/>
    <w:rsid w:val="00F55735"/>
    <w:rsid w:val="00F55C44"/>
    <w:rsid w:val="00F55E2D"/>
    <w:rsid w:val="00F56133"/>
    <w:rsid w:val="00F56B89"/>
    <w:rsid w:val="00F56C3E"/>
    <w:rsid w:val="00F56D68"/>
    <w:rsid w:val="00F56E5F"/>
    <w:rsid w:val="00F5700F"/>
    <w:rsid w:val="00F571BE"/>
    <w:rsid w:val="00F57338"/>
    <w:rsid w:val="00F57465"/>
    <w:rsid w:val="00F57650"/>
    <w:rsid w:val="00F57AC1"/>
    <w:rsid w:val="00F57DCF"/>
    <w:rsid w:val="00F60B2E"/>
    <w:rsid w:val="00F619E8"/>
    <w:rsid w:val="00F61DB2"/>
    <w:rsid w:val="00F620D8"/>
    <w:rsid w:val="00F62219"/>
    <w:rsid w:val="00F6229A"/>
    <w:rsid w:val="00F6298C"/>
    <w:rsid w:val="00F62ACE"/>
    <w:rsid w:val="00F63053"/>
    <w:rsid w:val="00F6372D"/>
    <w:rsid w:val="00F63C36"/>
    <w:rsid w:val="00F6529A"/>
    <w:rsid w:val="00F6576D"/>
    <w:rsid w:val="00F65EB1"/>
    <w:rsid w:val="00F65FA4"/>
    <w:rsid w:val="00F66B89"/>
    <w:rsid w:val="00F67140"/>
    <w:rsid w:val="00F6730D"/>
    <w:rsid w:val="00F67C91"/>
    <w:rsid w:val="00F701EA"/>
    <w:rsid w:val="00F7050D"/>
    <w:rsid w:val="00F7056C"/>
    <w:rsid w:val="00F710EB"/>
    <w:rsid w:val="00F72AF9"/>
    <w:rsid w:val="00F72BC8"/>
    <w:rsid w:val="00F72CA7"/>
    <w:rsid w:val="00F73152"/>
    <w:rsid w:val="00F732E0"/>
    <w:rsid w:val="00F737F9"/>
    <w:rsid w:val="00F743D4"/>
    <w:rsid w:val="00F74A33"/>
    <w:rsid w:val="00F74BF1"/>
    <w:rsid w:val="00F750A6"/>
    <w:rsid w:val="00F754F8"/>
    <w:rsid w:val="00F75C31"/>
    <w:rsid w:val="00F75E77"/>
    <w:rsid w:val="00F76111"/>
    <w:rsid w:val="00F7616C"/>
    <w:rsid w:val="00F763A0"/>
    <w:rsid w:val="00F765BA"/>
    <w:rsid w:val="00F76988"/>
    <w:rsid w:val="00F76C94"/>
    <w:rsid w:val="00F76D5E"/>
    <w:rsid w:val="00F76EEA"/>
    <w:rsid w:val="00F76FD6"/>
    <w:rsid w:val="00F77158"/>
    <w:rsid w:val="00F77458"/>
    <w:rsid w:val="00F77A19"/>
    <w:rsid w:val="00F805C5"/>
    <w:rsid w:val="00F80A1E"/>
    <w:rsid w:val="00F80BFA"/>
    <w:rsid w:val="00F80D17"/>
    <w:rsid w:val="00F80F9C"/>
    <w:rsid w:val="00F80FBE"/>
    <w:rsid w:val="00F81452"/>
    <w:rsid w:val="00F81678"/>
    <w:rsid w:val="00F817E0"/>
    <w:rsid w:val="00F81B1B"/>
    <w:rsid w:val="00F82058"/>
    <w:rsid w:val="00F82B0C"/>
    <w:rsid w:val="00F82C06"/>
    <w:rsid w:val="00F830BF"/>
    <w:rsid w:val="00F83285"/>
    <w:rsid w:val="00F83544"/>
    <w:rsid w:val="00F838E3"/>
    <w:rsid w:val="00F8400E"/>
    <w:rsid w:val="00F840F1"/>
    <w:rsid w:val="00F842FB"/>
    <w:rsid w:val="00F84B8B"/>
    <w:rsid w:val="00F853A2"/>
    <w:rsid w:val="00F85546"/>
    <w:rsid w:val="00F85859"/>
    <w:rsid w:val="00F859F1"/>
    <w:rsid w:val="00F85A9F"/>
    <w:rsid w:val="00F85BEB"/>
    <w:rsid w:val="00F85DE1"/>
    <w:rsid w:val="00F86009"/>
    <w:rsid w:val="00F86727"/>
    <w:rsid w:val="00F869E0"/>
    <w:rsid w:val="00F87391"/>
    <w:rsid w:val="00F87BB9"/>
    <w:rsid w:val="00F87C59"/>
    <w:rsid w:val="00F87D40"/>
    <w:rsid w:val="00F87D5B"/>
    <w:rsid w:val="00F87D9D"/>
    <w:rsid w:val="00F9018D"/>
    <w:rsid w:val="00F902BA"/>
    <w:rsid w:val="00F907D1"/>
    <w:rsid w:val="00F90A71"/>
    <w:rsid w:val="00F90B03"/>
    <w:rsid w:val="00F90C84"/>
    <w:rsid w:val="00F90FA0"/>
    <w:rsid w:val="00F915A8"/>
    <w:rsid w:val="00F916DA"/>
    <w:rsid w:val="00F91B6D"/>
    <w:rsid w:val="00F91D3A"/>
    <w:rsid w:val="00F91F54"/>
    <w:rsid w:val="00F927EC"/>
    <w:rsid w:val="00F92DE0"/>
    <w:rsid w:val="00F930BC"/>
    <w:rsid w:val="00F9361E"/>
    <w:rsid w:val="00F93719"/>
    <w:rsid w:val="00F93A72"/>
    <w:rsid w:val="00F93D64"/>
    <w:rsid w:val="00F94315"/>
    <w:rsid w:val="00F946A6"/>
    <w:rsid w:val="00F94CE4"/>
    <w:rsid w:val="00F94D35"/>
    <w:rsid w:val="00F94D71"/>
    <w:rsid w:val="00F94EA0"/>
    <w:rsid w:val="00F95EEE"/>
    <w:rsid w:val="00F95FAC"/>
    <w:rsid w:val="00F96077"/>
    <w:rsid w:val="00F9607F"/>
    <w:rsid w:val="00F966D6"/>
    <w:rsid w:val="00F9690F"/>
    <w:rsid w:val="00F96FF0"/>
    <w:rsid w:val="00F971C5"/>
    <w:rsid w:val="00F971E2"/>
    <w:rsid w:val="00F9736F"/>
    <w:rsid w:val="00F97A25"/>
    <w:rsid w:val="00FA009B"/>
    <w:rsid w:val="00FA02D9"/>
    <w:rsid w:val="00FA02E0"/>
    <w:rsid w:val="00FA06D4"/>
    <w:rsid w:val="00FA075D"/>
    <w:rsid w:val="00FA098C"/>
    <w:rsid w:val="00FA0CB8"/>
    <w:rsid w:val="00FA0D72"/>
    <w:rsid w:val="00FA1160"/>
    <w:rsid w:val="00FA15D1"/>
    <w:rsid w:val="00FA15DA"/>
    <w:rsid w:val="00FA2234"/>
    <w:rsid w:val="00FA372E"/>
    <w:rsid w:val="00FA3A98"/>
    <w:rsid w:val="00FA3DAA"/>
    <w:rsid w:val="00FA3DDA"/>
    <w:rsid w:val="00FA46DC"/>
    <w:rsid w:val="00FA483E"/>
    <w:rsid w:val="00FA4C84"/>
    <w:rsid w:val="00FA51ED"/>
    <w:rsid w:val="00FA53D7"/>
    <w:rsid w:val="00FA53EA"/>
    <w:rsid w:val="00FA5FC4"/>
    <w:rsid w:val="00FA607E"/>
    <w:rsid w:val="00FA6B76"/>
    <w:rsid w:val="00FA6E31"/>
    <w:rsid w:val="00FB03B1"/>
    <w:rsid w:val="00FB04D4"/>
    <w:rsid w:val="00FB04F0"/>
    <w:rsid w:val="00FB05BE"/>
    <w:rsid w:val="00FB086A"/>
    <w:rsid w:val="00FB0A13"/>
    <w:rsid w:val="00FB11ED"/>
    <w:rsid w:val="00FB12F1"/>
    <w:rsid w:val="00FB1405"/>
    <w:rsid w:val="00FB1A33"/>
    <w:rsid w:val="00FB2595"/>
    <w:rsid w:val="00FB2740"/>
    <w:rsid w:val="00FB2AF9"/>
    <w:rsid w:val="00FB35D0"/>
    <w:rsid w:val="00FB3DE0"/>
    <w:rsid w:val="00FB44A2"/>
    <w:rsid w:val="00FB4843"/>
    <w:rsid w:val="00FB4983"/>
    <w:rsid w:val="00FB4FBD"/>
    <w:rsid w:val="00FB5538"/>
    <w:rsid w:val="00FB595B"/>
    <w:rsid w:val="00FB5CF1"/>
    <w:rsid w:val="00FB5CFF"/>
    <w:rsid w:val="00FB68A6"/>
    <w:rsid w:val="00FB6F79"/>
    <w:rsid w:val="00FB70C0"/>
    <w:rsid w:val="00FB71E9"/>
    <w:rsid w:val="00FB741A"/>
    <w:rsid w:val="00FB7565"/>
    <w:rsid w:val="00FB7D65"/>
    <w:rsid w:val="00FC0074"/>
    <w:rsid w:val="00FC01EB"/>
    <w:rsid w:val="00FC0547"/>
    <w:rsid w:val="00FC0C0C"/>
    <w:rsid w:val="00FC0F0D"/>
    <w:rsid w:val="00FC11BE"/>
    <w:rsid w:val="00FC169F"/>
    <w:rsid w:val="00FC2A9C"/>
    <w:rsid w:val="00FC2F91"/>
    <w:rsid w:val="00FC305B"/>
    <w:rsid w:val="00FC327A"/>
    <w:rsid w:val="00FC34A3"/>
    <w:rsid w:val="00FC35B2"/>
    <w:rsid w:val="00FC3CFB"/>
    <w:rsid w:val="00FC470F"/>
    <w:rsid w:val="00FC4D50"/>
    <w:rsid w:val="00FC4E7D"/>
    <w:rsid w:val="00FC5294"/>
    <w:rsid w:val="00FC53B4"/>
    <w:rsid w:val="00FC5C36"/>
    <w:rsid w:val="00FC5D76"/>
    <w:rsid w:val="00FC6847"/>
    <w:rsid w:val="00FC6BF9"/>
    <w:rsid w:val="00FC7514"/>
    <w:rsid w:val="00FC75F9"/>
    <w:rsid w:val="00FD006F"/>
    <w:rsid w:val="00FD0379"/>
    <w:rsid w:val="00FD0783"/>
    <w:rsid w:val="00FD080B"/>
    <w:rsid w:val="00FD0986"/>
    <w:rsid w:val="00FD0B12"/>
    <w:rsid w:val="00FD1EEA"/>
    <w:rsid w:val="00FD24A5"/>
    <w:rsid w:val="00FD27E3"/>
    <w:rsid w:val="00FD28D7"/>
    <w:rsid w:val="00FD2B2E"/>
    <w:rsid w:val="00FD2E9C"/>
    <w:rsid w:val="00FD2FBB"/>
    <w:rsid w:val="00FD3207"/>
    <w:rsid w:val="00FD38AA"/>
    <w:rsid w:val="00FD3A63"/>
    <w:rsid w:val="00FD4A2E"/>
    <w:rsid w:val="00FD4A9B"/>
    <w:rsid w:val="00FD4BBA"/>
    <w:rsid w:val="00FD5116"/>
    <w:rsid w:val="00FD5210"/>
    <w:rsid w:val="00FD55F9"/>
    <w:rsid w:val="00FD5716"/>
    <w:rsid w:val="00FD5A96"/>
    <w:rsid w:val="00FD5E9B"/>
    <w:rsid w:val="00FD6314"/>
    <w:rsid w:val="00FD634F"/>
    <w:rsid w:val="00FD6E8C"/>
    <w:rsid w:val="00FD77D6"/>
    <w:rsid w:val="00FD7D9A"/>
    <w:rsid w:val="00FD7E55"/>
    <w:rsid w:val="00FD7FA3"/>
    <w:rsid w:val="00FE00B3"/>
    <w:rsid w:val="00FE0A5A"/>
    <w:rsid w:val="00FE0AC5"/>
    <w:rsid w:val="00FE0E0B"/>
    <w:rsid w:val="00FE16AE"/>
    <w:rsid w:val="00FE1C8A"/>
    <w:rsid w:val="00FE1D50"/>
    <w:rsid w:val="00FE21B8"/>
    <w:rsid w:val="00FE24AD"/>
    <w:rsid w:val="00FE2C37"/>
    <w:rsid w:val="00FE3465"/>
    <w:rsid w:val="00FE34C4"/>
    <w:rsid w:val="00FE3AC6"/>
    <w:rsid w:val="00FE4737"/>
    <w:rsid w:val="00FE4DE5"/>
    <w:rsid w:val="00FE515E"/>
    <w:rsid w:val="00FE5300"/>
    <w:rsid w:val="00FE5EC7"/>
    <w:rsid w:val="00FE6AF1"/>
    <w:rsid w:val="00FE6DB0"/>
    <w:rsid w:val="00FE79B0"/>
    <w:rsid w:val="00FF0307"/>
    <w:rsid w:val="00FF0DC7"/>
    <w:rsid w:val="00FF100E"/>
    <w:rsid w:val="00FF1DBE"/>
    <w:rsid w:val="00FF254B"/>
    <w:rsid w:val="00FF292D"/>
    <w:rsid w:val="00FF2A0F"/>
    <w:rsid w:val="00FF32FE"/>
    <w:rsid w:val="00FF36FE"/>
    <w:rsid w:val="00FF3845"/>
    <w:rsid w:val="00FF421F"/>
    <w:rsid w:val="00FF4307"/>
    <w:rsid w:val="00FF447F"/>
    <w:rsid w:val="00FF462F"/>
    <w:rsid w:val="00FF56D3"/>
    <w:rsid w:val="00FF5703"/>
    <w:rsid w:val="00FF575D"/>
    <w:rsid w:val="00FF5791"/>
    <w:rsid w:val="00FF62AF"/>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0339"/>
  <w15:docId w15:val="{472BA068-24D3-4204-AAD7-A5804EBE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0"/>
    </w:pPr>
    <w:rPr>
      <w:rFonts w:ascii="NewCenturySchlbk" w:hAnsi="NewCenturySchlbk"/>
      <w:b/>
      <w:sz w:val="18"/>
      <w:u w:val="single"/>
    </w:rPr>
  </w:style>
  <w:style w:type="paragraph" w:styleId="Heading2">
    <w:name w:val="heading 2"/>
    <w:basedOn w:val="Normal"/>
    <w:next w:val="Normal"/>
    <w:qFormat/>
    <w:pPr>
      <w:keepN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1"/>
    </w:pPr>
    <w:rPr>
      <w:rFonts w:ascii="NewCenturySchlbk" w:hAnsi="NewCenturySchlbk"/>
      <w:b/>
      <w:sz w:val="17"/>
    </w:rPr>
  </w:style>
  <w:style w:type="paragraph" w:styleId="Heading3">
    <w:name w:val="heading 3"/>
    <w:basedOn w:val="Normal"/>
    <w:next w:val="Normal"/>
    <w:qFormat/>
    <w:pPr>
      <w:keepNext/>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outlineLvl w:val="2"/>
    </w:pPr>
    <w:rPr>
      <w:rFonts w:ascii="NewCenturySchlbk" w:hAnsi="NewCenturySchlbk"/>
      <w:b/>
      <w:sz w:val="16"/>
      <w:u w:val="single"/>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252"/>
        <w:tab w:val="right" w:pos="8504"/>
      </w:tabs>
    </w:pPr>
  </w:style>
  <w:style w:type="paragraph" w:styleId="Header">
    <w:name w:val="header"/>
    <w:basedOn w:val="Normal"/>
    <w:pPr>
      <w:tabs>
        <w:tab w:val="center" w:pos="4252"/>
        <w:tab w:val="right" w:pos="8504"/>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Title">
    <w:name w:val="Title"/>
    <w:basedOn w:val="Normal"/>
    <w:qFormat/>
    <w:pPr>
      <w:jc w:val="center"/>
    </w:pPr>
    <w:rPr>
      <w:rFonts w:ascii="NewCenturySchlbk" w:hAnsi="NewCenturySchlbk"/>
      <w:sz w:val="18"/>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NewCenturySchlbk" w:hAnsi="NewCenturySchlbk"/>
      <w:sz w:val="17"/>
    </w:rPr>
  </w:style>
  <w:style w:type="paragraph" w:styleId="BodyText2">
    <w:name w:val="Body Text 2"/>
    <w:basedOn w:val="Normal"/>
    <w:pPr>
      <w:tabs>
        <w:tab w:val="left" w:pos="-1080"/>
        <w:tab w:val="left" w:pos="-480"/>
        <w:tab w:val="left" w:pos="120"/>
        <w:tab w:val="left" w:pos="720"/>
        <w:tab w:val="left" w:pos="5781"/>
        <w:tab w:val="left" w:pos="67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9320"/>
        <w:tab w:val="left" w:pos="20520"/>
        <w:tab w:val="left" w:pos="21720"/>
        <w:tab w:val="left" w:pos="22920"/>
        <w:tab w:val="left" w:pos="24120"/>
        <w:tab w:val="left" w:pos="25320"/>
        <w:tab w:val="left" w:pos="26520"/>
        <w:tab w:val="left" w:pos="27720"/>
        <w:tab w:val="left" w:pos="28920"/>
      </w:tabs>
    </w:pPr>
    <w:rPr>
      <w:rFonts w:ascii="NewCenturySchlbk" w:hAnsi="NewCenturySchlbk"/>
      <w:snapToGrid w:val="0"/>
      <w:sz w:val="16"/>
    </w:rPr>
  </w:style>
  <w:style w:type="paragraph" w:styleId="BodyTextIndent3">
    <w:name w:val="Body Text Indent 3"/>
    <w:basedOn w:val="Normal"/>
    <w:pPr>
      <w:tabs>
        <w:tab w:val="left" w:pos="3330"/>
      </w:tabs>
      <w:ind w:left="3330" w:hanging="1170"/>
    </w:pPr>
    <w:rPr>
      <w:rFonts w:ascii="Times New Roman" w:hAnsi="Times New Roman"/>
      <w:sz w:val="24"/>
    </w:rPr>
  </w:style>
  <w:style w:type="paragraph" w:styleId="BodyTextIndent">
    <w:name w:val="Body Text Indent"/>
    <w:basedOn w:val="Normal"/>
    <w:pPr>
      <w:spacing w:line="480" w:lineRule="auto"/>
      <w:ind w:firstLine="720"/>
    </w:pPr>
    <w:rPr>
      <w:rFonts w:ascii="Times New Roman" w:hAnsi="Times New Roman"/>
      <w:sz w:val="24"/>
    </w:rPr>
  </w:style>
  <w:style w:type="paragraph" w:styleId="PlainText">
    <w:name w:val="Plain Text"/>
    <w:basedOn w:val="Normal"/>
    <w:link w:val="PlainTextChar"/>
    <w:uiPriority w:val="99"/>
    <w:rsid w:val="009A42C4"/>
    <w:rPr>
      <w:rFonts w:ascii="Courier New" w:hAnsi="Courier New" w:cs="Courier New"/>
    </w:rPr>
  </w:style>
  <w:style w:type="paragraph" w:styleId="BodyTextIndent2">
    <w:name w:val="Body Text Indent 2"/>
    <w:basedOn w:val="Normal"/>
    <w:rsid w:val="00B86EE0"/>
    <w:pPr>
      <w:spacing w:after="120" w:line="480" w:lineRule="auto"/>
      <w:ind w:left="360"/>
    </w:pPr>
  </w:style>
  <w:style w:type="character" w:customStyle="1" w:styleId="EmailStyle28">
    <w:name w:val="EmailStyle28"/>
    <w:semiHidden/>
    <w:rsid w:val="00213AF4"/>
    <w:rPr>
      <w:rFonts w:ascii="Arial" w:hAnsi="Arial" w:cs="Arial"/>
      <w:color w:val="auto"/>
      <w:sz w:val="20"/>
      <w:szCs w:val="20"/>
    </w:rPr>
  </w:style>
  <w:style w:type="paragraph" w:styleId="NormalWeb">
    <w:name w:val="Normal (Web)"/>
    <w:basedOn w:val="Normal"/>
    <w:uiPriority w:val="99"/>
    <w:rsid w:val="00982CD5"/>
    <w:pPr>
      <w:spacing w:before="100" w:beforeAutospacing="1" w:after="100" w:afterAutospacing="1"/>
    </w:pPr>
    <w:rPr>
      <w:rFonts w:ascii="Verdana" w:hAnsi="Verdana"/>
      <w:color w:val="082484"/>
      <w:sz w:val="14"/>
      <w:szCs w:val="14"/>
    </w:rPr>
  </w:style>
  <w:style w:type="paragraph" w:customStyle="1" w:styleId="TitleCover">
    <w:name w:val="Title Cover"/>
    <w:basedOn w:val="Normal"/>
    <w:next w:val="Normal"/>
    <w:rsid w:val="00535742"/>
    <w:pPr>
      <w:keepNext/>
      <w:keepLines/>
      <w:tabs>
        <w:tab w:val="right" w:pos="8640"/>
      </w:tabs>
      <w:spacing w:before="780" w:after="420"/>
      <w:ind w:left="1920" w:right="1920"/>
      <w:jc w:val="center"/>
    </w:pPr>
    <w:rPr>
      <w:rFonts w:ascii="Garamond" w:hAnsi="Garamond"/>
      <w:bCs/>
      <w:caps/>
      <w:spacing w:val="5"/>
      <w:kern w:val="28"/>
      <w:sz w:val="24"/>
    </w:rPr>
  </w:style>
  <w:style w:type="character" w:styleId="Hyperlink">
    <w:name w:val="Hyperlink"/>
    <w:rsid w:val="003D22A1"/>
    <w:rPr>
      <w:color w:val="0033CC"/>
      <w:u w:val="single"/>
    </w:rPr>
  </w:style>
  <w:style w:type="character" w:customStyle="1" w:styleId="hl">
    <w:name w:val="hl"/>
    <w:basedOn w:val="DefaultParagraphFont"/>
    <w:rsid w:val="002F2128"/>
  </w:style>
  <w:style w:type="paragraph" w:customStyle="1" w:styleId="xl38">
    <w:name w:val="xl38"/>
    <w:basedOn w:val="Normal"/>
    <w:rsid w:val="00BA005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Arial Unicode MS" w:hAnsi="Times New Roman"/>
      <w:sz w:val="24"/>
      <w:szCs w:val="24"/>
    </w:rPr>
  </w:style>
  <w:style w:type="character" w:customStyle="1" w:styleId="EmailStyle34">
    <w:name w:val="EmailStyle34"/>
    <w:semiHidden/>
    <w:rsid w:val="008A7BFB"/>
    <w:rPr>
      <w:rFonts w:ascii="Arial" w:hAnsi="Arial" w:cs="Arial"/>
      <w:color w:val="auto"/>
      <w:sz w:val="20"/>
      <w:szCs w:val="20"/>
    </w:rPr>
  </w:style>
  <w:style w:type="paragraph" w:customStyle="1" w:styleId="Default">
    <w:name w:val="Default"/>
    <w:rsid w:val="00292906"/>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621DD4"/>
    <w:rPr>
      <w:i/>
      <w:iCs/>
    </w:rPr>
  </w:style>
  <w:style w:type="character" w:styleId="Strong">
    <w:name w:val="Strong"/>
    <w:uiPriority w:val="22"/>
    <w:qFormat/>
    <w:rsid w:val="00621DD4"/>
    <w:rPr>
      <w:b/>
      <w:bCs/>
    </w:rPr>
  </w:style>
  <w:style w:type="paragraph" w:styleId="HTMLPreformatted">
    <w:name w:val="HTML Preformatted"/>
    <w:basedOn w:val="Normal"/>
    <w:rsid w:val="00E14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volume">
    <w:name w:val="volume"/>
    <w:basedOn w:val="DefaultParagraphFont"/>
    <w:rsid w:val="00747BD8"/>
  </w:style>
  <w:style w:type="character" w:customStyle="1" w:styleId="issue">
    <w:name w:val="issue"/>
    <w:basedOn w:val="DefaultParagraphFont"/>
    <w:rsid w:val="00747BD8"/>
  </w:style>
  <w:style w:type="character" w:customStyle="1" w:styleId="pages">
    <w:name w:val="pages"/>
    <w:basedOn w:val="DefaultParagraphFont"/>
    <w:rsid w:val="00747BD8"/>
  </w:style>
  <w:style w:type="character" w:customStyle="1" w:styleId="style1">
    <w:name w:val="style1"/>
    <w:basedOn w:val="DefaultParagraphFont"/>
    <w:rsid w:val="00606036"/>
  </w:style>
  <w:style w:type="paragraph" w:customStyle="1" w:styleId="Pa1">
    <w:name w:val="Pa1"/>
    <w:basedOn w:val="Default"/>
    <w:next w:val="Default"/>
    <w:rsid w:val="003B0F56"/>
    <w:pPr>
      <w:spacing w:line="241" w:lineRule="atLeast"/>
    </w:pPr>
    <w:rPr>
      <w:rFonts w:ascii="ATXZZB+Univers-CondensedBold" w:hAnsi="ATXZZB+Univers-CondensedBold"/>
      <w:color w:val="auto"/>
    </w:rPr>
  </w:style>
  <w:style w:type="character" w:customStyle="1" w:styleId="A2">
    <w:name w:val="A2"/>
    <w:rsid w:val="003B0F56"/>
    <w:rPr>
      <w:rFonts w:cs="ATXZZB+Univers-CondensedBold"/>
      <w:b/>
      <w:bCs/>
      <w:color w:val="F0EBDA"/>
      <w:sz w:val="78"/>
      <w:szCs w:val="78"/>
    </w:rPr>
  </w:style>
  <w:style w:type="paragraph" w:customStyle="1" w:styleId="Author">
    <w:name w:val="Author"/>
    <w:basedOn w:val="BodyText"/>
    <w:rsid w:val="00C67E7E"/>
    <w:pPr>
      <w:tabs>
        <w:tab w:val="right" w:pos="8640"/>
      </w:tabs>
      <w:spacing w:line="480" w:lineRule="auto"/>
      <w:jc w:val="center"/>
    </w:pPr>
    <w:rPr>
      <w:rFonts w:ascii="Garamond" w:hAnsi="Garamond"/>
      <w:bCs/>
      <w:spacing w:val="-2"/>
      <w:kern w:val="32"/>
      <w:sz w:val="24"/>
    </w:rPr>
  </w:style>
  <w:style w:type="character" w:styleId="CommentReference">
    <w:name w:val="annotation reference"/>
    <w:uiPriority w:val="99"/>
    <w:rsid w:val="00827838"/>
    <w:rPr>
      <w:sz w:val="16"/>
      <w:szCs w:val="16"/>
    </w:rPr>
  </w:style>
  <w:style w:type="paragraph" w:styleId="CommentText">
    <w:name w:val="annotation text"/>
    <w:basedOn w:val="Normal"/>
    <w:link w:val="CommentTextChar"/>
    <w:uiPriority w:val="99"/>
    <w:rsid w:val="00827838"/>
    <w:rPr>
      <w:rFonts w:ascii="Times New Roman" w:hAnsi="Times New Roman"/>
    </w:rPr>
  </w:style>
  <w:style w:type="character" w:customStyle="1" w:styleId="CommentTextChar">
    <w:name w:val="Comment Text Char"/>
    <w:link w:val="CommentText"/>
    <w:uiPriority w:val="99"/>
    <w:rsid w:val="00827838"/>
    <w:rPr>
      <w:rFonts w:ascii="Times New Roman" w:hAnsi="Times New Roman"/>
    </w:rPr>
  </w:style>
  <w:style w:type="paragraph" w:styleId="BalloonText">
    <w:name w:val="Balloon Text"/>
    <w:basedOn w:val="Normal"/>
    <w:link w:val="BalloonTextChar"/>
    <w:rsid w:val="00827838"/>
    <w:rPr>
      <w:rFonts w:ascii="Tahoma" w:hAnsi="Tahoma" w:cs="Tahoma"/>
      <w:sz w:val="16"/>
      <w:szCs w:val="16"/>
    </w:rPr>
  </w:style>
  <w:style w:type="character" w:customStyle="1" w:styleId="BalloonTextChar">
    <w:name w:val="Balloon Text Char"/>
    <w:link w:val="BalloonText"/>
    <w:rsid w:val="00827838"/>
    <w:rPr>
      <w:rFonts w:ascii="Tahoma" w:hAnsi="Tahoma" w:cs="Tahoma"/>
      <w:sz w:val="16"/>
      <w:szCs w:val="16"/>
    </w:rPr>
  </w:style>
  <w:style w:type="paragraph" w:styleId="BodyText3">
    <w:name w:val="Body Text 3"/>
    <w:basedOn w:val="Normal"/>
    <w:link w:val="BodyText3Char"/>
    <w:uiPriority w:val="99"/>
    <w:semiHidden/>
    <w:unhideWhenUsed/>
    <w:rsid w:val="001A421A"/>
    <w:pPr>
      <w:spacing w:after="120"/>
    </w:pPr>
    <w:rPr>
      <w:sz w:val="16"/>
      <w:szCs w:val="16"/>
    </w:rPr>
  </w:style>
  <w:style w:type="character" w:customStyle="1" w:styleId="BodyText3Char">
    <w:name w:val="Body Text 3 Char"/>
    <w:link w:val="BodyText3"/>
    <w:uiPriority w:val="99"/>
    <w:semiHidden/>
    <w:rsid w:val="001A421A"/>
    <w:rPr>
      <w:sz w:val="16"/>
      <w:szCs w:val="16"/>
    </w:rPr>
  </w:style>
  <w:style w:type="paragraph" w:styleId="NoSpacing">
    <w:name w:val="No Spacing"/>
    <w:uiPriority w:val="1"/>
    <w:qFormat/>
    <w:rsid w:val="00EC7528"/>
  </w:style>
  <w:style w:type="character" w:styleId="FollowedHyperlink">
    <w:name w:val="FollowedHyperlink"/>
    <w:uiPriority w:val="99"/>
    <w:semiHidden/>
    <w:unhideWhenUsed/>
    <w:rsid w:val="00D3368E"/>
    <w:rPr>
      <w:color w:val="954F72"/>
      <w:u w:val="single"/>
    </w:rPr>
  </w:style>
  <w:style w:type="character" w:customStyle="1" w:styleId="FooterChar">
    <w:name w:val="Footer Char"/>
    <w:link w:val="Footer"/>
    <w:uiPriority w:val="99"/>
    <w:rsid w:val="0097442E"/>
  </w:style>
  <w:style w:type="paragraph" w:customStyle="1" w:styleId="FrontMatter">
    <w:name w:val="Front Matter"/>
    <w:basedOn w:val="Normal"/>
    <w:link w:val="FrontMatterChar"/>
    <w:uiPriority w:val="99"/>
    <w:rsid w:val="00EE7173"/>
    <w:pPr>
      <w:spacing w:line="520" w:lineRule="atLeast"/>
      <w:jc w:val="center"/>
    </w:pPr>
    <w:rPr>
      <w:rFonts w:ascii="Times New Roman" w:hAnsi="Times New Roman"/>
      <w:sz w:val="24"/>
      <w:szCs w:val="22"/>
    </w:rPr>
  </w:style>
  <w:style w:type="character" w:customStyle="1" w:styleId="FrontMatterChar">
    <w:name w:val="Front Matter Char"/>
    <w:link w:val="FrontMatter"/>
    <w:uiPriority w:val="99"/>
    <w:locked/>
    <w:rsid w:val="00EE7173"/>
    <w:rPr>
      <w:rFonts w:ascii="Times New Roman" w:hAnsi="Times New Roman"/>
      <w:sz w:val="24"/>
      <w:szCs w:val="22"/>
    </w:rPr>
  </w:style>
  <w:style w:type="character" w:customStyle="1" w:styleId="UnresolvedMention1">
    <w:name w:val="Unresolved Mention1"/>
    <w:basedOn w:val="DefaultParagraphFont"/>
    <w:uiPriority w:val="99"/>
    <w:semiHidden/>
    <w:unhideWhenUsed/>
    <w:rsid w:val="00126FF3"/>
    <w:rPr>
      <w:color w:val="605E5C"/>
      <w:shd w:val="clear" w:color="auto" w:fill="E1DFDD"/>
    </w:rPr>
  </w:style>
  <w:style w:type="character" w:customStyle="1" w:styleId="issue-volume-info">
    <w:name w:val="issue-volume-info"/>
    <w:basedOn w:val="DefaultParagraphFont"/>
    <w:rsid w:val="001B62D9"/>
  </w:style>
  <w:style w:type="character" w:customStyle="1" w:styleId="published-date">
    <w:name w:val="published-date"/>
    <w:basedOn w:val="DefaultParagraphFont"/>
    <w:rsid w:val="001B62D9"/>
  </w:style>
  <w:style w:type="character" w:customStyle="1" w:styleId="comma">
    <w:name w:val="comma"/>
    <w:basedOn w:val="DefaultParagraphFont"/>
    <w:rsid w:val="001B62D9"/>
  </w:style>
  <w:style w:type="character" w:customStyle="1" w:styleId="UnresolvedMention2">
    <w:name w:val="Unresolved Mention2"/>
    <w:basedOn w:val="DefaultParagraphFont"/>
    <w:uiPriority w:val="99"/>
    <w:semiHidden/>
    <w:unhideWhenUsed/>
    <w:rsid w:val="001B62D9"/>
    <w:rPr>
      <w:color w:val="605E5C"/>
      <w:shd w:val="clear" w:color="auto" w:fill="E1DFDD"/>
    </w:rPr>
  </w:style>
  <w:style w:type="character" w:customStyle="1" w:styleId="PlainTextChar">
    <w:name w:val="Plain Text Char"/>
    <w:basedOn w:val="DefaultParagraphFont"/>
    <w:link w:val="PlainText"/>
    <w:uiPriority w:val="99"/>
    <w:rsid w:val="003B429A"/>
    <w:rPr>
      <w:rFonts w:ascii="Courier New" w:hAnsi="Courier New" w:cs="Courier New"/>
    </w:rPr>
  </w:style>
  <w:style w:type="paragraph" w:styleId="ListParagraph">
    <w:name w:val="List Paragraph"/>
    <w:basedOn w:val="Normal"/>
    <w:uiPriority w:val="34"/>
    <w:qFormat/>
    <w:rsid w:val="00883FEF"/>
    <w:pPr>
      <w:ind w:left="720"/>
      <w:contextualSpacing/>
    </w:pPr>
  </w:style>
  <w:style w:type="paragraph" w:styleId="ListBullet">
    <w:name w:val="List Bullet"/>
    <w:basedOn w:val="Normal"/>
    <w:uiPriority w:val="99"/>
    <w:unhideWhenUsed/>
    <w:rsid w:val="00C15198"/>
    <w:pPr>
      <w:numPr>
        <w:numId w:val="9"/>
      </w:numPr>
      <w:contextualSpacing/>
    </w:pPr>
  </w:style>
  <w:style w:type="character" w:styleId="UnresolvedMention">
    <w:name w:val="Unresolved Mention"/>
    <w:basedOn w:val="DefaultParagraphFont"/>
    <w:uiPriority w:val="99"/>
    <w:semiHidden/>
    <w:unhideWhenUsed/>
    <w:rsid w:val="00953564"/>
    <w:rPr>
      <w:color w:val="605E5C"/>
      <w:shd w:val="clear" w:color="auto" w:fill="E1DFDD"/>
    </w:rPr>
  </w:style>
  <w:style w:type="character" w:customStyle="1" w:styleId="docsum-authors">
    <w:name w:val="docsum-authors"/>
    <w:basedOn w:val="DefaultParagraphFont"/>
    <w:rsid w:val="00F619E8"/>
  </w:style>
  <w:style w:type="character" w:customStyle="1" w:styleId="docsum-journal-citation">
    <w:name w:val="docsum-journal-citation"/>
    <w:basedOn w:val="DefaultParagraphFont"/>
    <w:rsid w:val="00F619E8"/>
  </w:style>
  <w:style w:type="character" w:customStyle="1" w:styleId="citation-part">
    <w:name w:val="citation-part"/>
    <w:basedOn w:val="DefaultParagraphFont"/>
    <w:rsid w:val="00F619E8"/>
  </w:style>
  <w:style w:type="character" w:customStyle="1" w:styleId="docsum-pmid">
    <w:name w:val="docsum-pmid"/>
    <w:basedOn w:val="DefaultParagraphFont"/>
    <w:rsid w:val="00F619E8"/>
  </w:style>
  <w:style w:type="character" w:customStyle="1" w:styleId="publication-type">
    <w:name w:val="publication-type"/>
    <w:basedOn w:val="DefaultParagraphFont"/>
    <w:rsid w:val="00F61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563">
      <w:bodyDiv w:val="1"/>
      <w:marLeft w:val="0"/>
      <w:marRight w:val="0"/>
      <w:marTop w:val="0"/>
      <w:marBottom w:val="0"/>
      <w:divBdr>
        <w:top w:val="none" w:sz="0" w:space="0" w:color="auto"/>
        <w:left w:val="none" w:sz="0" w:space="0" w:color="auto"/>
        <w:bottom w:val="none" w:sz="0" w:space="0" w:color="auto"/>
        <w:right w:val="none" w:sz="0" w:space="0" w:color="auto"/>
      </w:divBdr>
    </w:div>
    <w:div w:id="4946933">
      <w:bodyDiv w:val="1"/>
      <w:marLeft w:val="0"/>
      <w:marRight w:val="0"/>
      <w:marTop w:val="0"/>
      <w:marBottom w:val="0"/>
      <w:divBdr>
        <w:top w:val="none" w:sz="0" w:space="0" w:color="auto"/>
        <w:left w:val="none" w:sz="0" w:space="0" w:color="auto"/>
        <w:bottom w:val="none" w:sz="0" w:space="0" w:color="auto"/>
        <w:right w:val="none" w:sz="0" w:space="0" w:color="auto"/>
      </w:divBdr>
    </w:div>
    <w:div w:id="13191547">
      <w:bodyDiv w:val="1"/>
      <w:marLeft w:val="0"/>
      <w:marRight w:val="0"/>
      <w:marTop w:val="0"/>
      <w:marBottom w:val="0"/>
      <w:divBdr>
        <w:top w:val="none" w:sz="0" w:space="0" w:color="auto"/>
        <w:left w:val="none" w:sz="0" w:space="0" w:color="auto"/>
        <w:bottom w:val="none" w:sz="0" w:space="0" w:color="auto"/>
        <w:right w:val="none" w:sz="0" w:space="0" w:color="auto"/>
      </w:divBdr>
      <w:divsChild>
        <w:div w:id="936207196">
          <w:marLeft w:val="0"/>
          <w:marRight w:val="0"/>
          <w:marTop w:val="0"/>
          <w:marBottom w:val="0"/>
          <w:divBdr>
            <w:top w:val="single" w:sz="2" w:space="2" w:color="A7AAAD"/>
            <w:left w:val="single" w:sz="2" w:space="0" w:color="A7AAAD"/>
            <w:bottom w:val="single" w:sz="6" w:space="2" w:color="A7AAAD"/>
            <w:right w:val="single" w:sz="2" w:space="0" w:color="A7AAAD"/>
          </w:divBdr>
        </w:div>
        <w:div w:id="1725837682">
          <w:marLeft w:val="0"/>
          <w:marRight w:val="0"/>
          <w:marTop w:val="0"/>
          <w:marBottom w:val="0"/>
          <w:divBdr>
            <w:top w:val="none" w:sz="0" w:space="0" w:color="auto"/>
            <w:left w:val="none" w:sz="0" w:space="0" w:color="auto"/>
            <w:bottom w:val="none" w:sz="0" w:space="0" w:color="auto"/>
            <w:right w:val="none" w:sz="0" w:space="0" w:color="auto"/>
          </w:divBdr>
        </w:div>
      </w:divsChild>
    </w:div>
    <w:div w:id="16854795">
      <w:bodyDiv w:val="1"/>
      <w:marLeft w:val="0"/>
      <w:marRight w:val="0"/>
      <w:marTop w:val="0"/>
      <w:marBottom w:val="0"/>
      <w:divBdr>
        <w:top w:val="none" w:sz="0" w:space="0" w:color="auto"/>
        <w:left w:val="none" w:sz="0" w:space="0" w:color="auto"/>
        <w:bottom w:val="none" w:sz="0" w:space="0" w:color="auto"/>
        <w:right w:val="none" w:sz="0" w:space="0" w:color="auto"/>
      </w:divBdr>
    </w:div>
    <w:div w:id="18943233">
      <w:bodyDiv w:val="1"/>
      <w:marLeft w:val="0"/>
      <w:marRight w:val="0"/>
      <w:marTop w:val="0"/>
      <w:marBottom w:val="0"/>
      <w:divBdr>
        <w:top w:val="none" w:sz="0" w:space="0" w:color="auto"/>
        <w:left w:val="none" w:sz="0" w:space="0" w:color="auto"/>
        <w:bottom w:val="none" w:sz="0" w:space="0" w:color="auto"/>
        <w:right w:val="none" w:sz="0" w:space="0" w:color="auto"/>
      </w:divBdr>
    </w:div>
    <w:div w:id="21129834">
      <w:bodyDiv w:val="1"/>
      <w:marLeft w:val="0"/>
      <w:marRight w:val="0"/>
      <w:marTop w:val="0"/>
      <w:marBottom w:val="0"/>
      <w:divBdr>
        <w:top w:val="none" w:sz="0" w:space="0" w:color="auto"/>
        <w:left w:val="none" w:sz="0" w:space="0" w:color="auto"/>
        <w:bottom w:val="none" w:sz="0" w:space="0" w:color="auto"/>
        <w:right w:val="none" w:sz="0" w:space="0" w:color="auto"/>
      </w:divBdr>
    </w:div>
    <w:div w:id="24604436">
      <w:bodyDiv w:val="1"/>
      <w:marLeft w:val="0"/>
      <w:marRight w:val="0"/>
      <w:marTop w:val="0"/>
      <w:marBottom w:val="0"/>
      <w:divBdr>
        <w:top w:val="none" w:sz="0" w:space="0" w:color="auto"/>
        <w:left w:val="none" w:sz="0" w:space="0" w:color="auto"/>
        <w:bottom w:val="none" w:sz="0" w:space="0" w:color="auto"/>
        <w:right w:val="none" w:sz="0" w:space="0" w:color="auto"/>
      </w:divBdr>
      <w:divsChild>
        <w:div w:id="1273127693">
          <w:marLeft w:val="0"/>
          <w:marRight w:val="0"/>
          <w:marTop w:val="240"/>
          <w:marBottom w:val="0"/>
          <w:divBdr>
            <w:top w:val="none" w:sz="0" w:space="0" w:color="auto"/>
            <w:left w:val="none" w:sz="0" w:space="0" w:color="auto"/>
            <w:bottom w:val="none" w:sz="0" w:space="0" w:color="auto"/>
            <w:right w:val="none" w:sz="0" w:space="0" w:color="auto"/>
          </w:divBdr>
        </w:div>
      </w:divsChild>
    </w:div>
    <w:div w:id="34892428">
      <w:bodyDiv w:val="1"/>
      <w:marLeft w:val="0"/>
      <w:marRight w:val="0"/>
      <w:marTop w:val="0"/>
      <w:marBottom w:val="0"/>
      <w:divBdr>
        <w:top w:val="none" w:sz="0" w:space="0" w:color="auto"/>
        <w:left w:val="none" w:sz="0" w:space="0" w:color="auto"/>
        <w:bottom w:val="none" w:sz="0" w:space="0" w:color="auto"/>
        <w:right w:val="none" w:sz="0" w:space="0" w:color="auto"/>
      </w:divBdr>
    </w:div>
    <w:div w:id="35744259">
      <w:bodyDiv w:val="1"/>
      <w:marLeft w:val="0"/>
      <w:marRight w:val="0"/>
      <w:marTop w:val="0"/>
      <w:marBottom w:val="0"/>
      <w:divBdr>
        <w:top w:val="none" w:sz="0" w:space="0" w:color="auto"/>
        <w:left w:val="none" w:sz="0" w:space="0" w:color="auto"/>
        <w:bottom w:val="none" w:sz="0" w:space="0" w:color="auto"/>
        <w:right w:val="none" w:sz="0" w:space="0" w:color="auto"/>
      </w:divBdr>
    </w:div>
    <w:div w:id="46684899">
      <w:bodyDiv w:val="1"/>
      <w:marLeft w:val="0"/>
      <w:marRight w:val="0"/>
      <w:marTop w:val="0"/>
      <w:marBottom w:val="0"/>
      <w:divBdr>
        <w:top w:val="none" w:sz="0" w:space="0" w:color="auto"/>
        <w:left w:val="none" w:sz="0" w:space="0" w:color="auto"/>
        <w:bottom w:val="none" w:sz="0" w:space="0" w:color="auto"/>
        <w:right w:val="none" w:sz="0" w:space="0" w:color="auto"/>
      </w:divBdr>
    </w:div>
    <w:div w:id="48916958">
      <w:bodyDiv w:val="1"/>
      <w:marLeft w:val="0"/>
      <w:marRight w:val="0"/>
      <w:marTop w:val="0"/>
      <w:marBottom w:val="0"/>
      <w:divBdr>
        <w:top w:val="none" w:sz="0" w:space="0" w:color="auto"/>
        <w:left w:val="none" w:sz="0" w:space="0" w:color="auto"/>
        <w:bottom w:val="none" w:sz="0" w:space="0" w:color="auto"/>
        <w:right w:val="none" w:sz="0" w:space="0" w:color="auto"/>
      </w:divBdr>
    </w:div>
    <w:div w:id="56051590">
      <w:bodyDiv w:val="1"/>
      <w:marLeft w:val="0"/>
      <w:marRight w:val="0"/>
      <w:marTop w:val="0"/>
      <w:marBottom w:val="0"/>
      <w:divBdr>
        <w:top w:val="none" w:sz="0" w:space="0" w:color="auto"/>
        <w:left w:val="none" w:sz="0" w:space="0" w:color="auto"/>
        <w:bottom w:val="none" w:sz="0" w:space="0" w:color="auto"/>
        <w:right w:val="none" w:sz="0" w:space="0" w:color="auto"/>
      </w:divBdr>
    </w:div>
    <w:div w:id="66419922">
      <w:bodyDiv w:val="1"/>
      <w:marLeft w:val="0"/>
      <w:marRight w:val="0"/>
      <w:marTop w:val="0"/>
      <w:marBottom w:val="0"/>
      <w:divBdr>
        <w:top w:val="none" w:sz="0" w:space="0" w:color="auto"/>
        <w:left w:val="none" w:sz="0" w:space="0" w:color="auto"/>
        <w:bottom w:val="none" w:sz="0" w:space="0" w:color="auto"/>
        <w:right w:val="none" w:sz="0" w:space="0" w:color="auto"/>
      </w:divBdr>
      <w:divsChild>
        <w:div w:id="813790466">
          <w:marLeft w:val="0"/>
          <w:marRight w:val="1"/>
          <w:marTop w:val="0"/>
          <w:marBottom w:val="0"/>
          <w:divBdr>
            <w:top w:val="none" w:sz="0" w:space="0" w:color="auto"/>
            <w:left w:val="none" w:sz="0" w:space="0" w:color="auto"/>
            <w:bottom w:val="none" w:sz="0" w:space="0" w:color="auto"/>
            <w:right w:val="none" w:sz="0" w:space="0" w:color="auto"/>
          </w:divBdr>
          <w:divsChild>
            <w:div w:id="894127080">
              <w:marLeft w:val="0"/>
              <w:marRight w:val="0"/>
              <w:marTop w:val="0"/>
              <w:marBottom w:val="0"/>
              <w:divBdr>
                <w:top w:val="none" w:sz="0" w:space="0" w:color="auto"/>
                <w:left w:val="none" w:sz="0" w:space="0" w:color="auto"/>
                <w:bottom w:val="none" w:sz="0" w:space="0" w:color="auto"/>
                <w:right w:val="none" w:sz="0" w:space="0" w:color="auto"/>
              </w:divBdr>
              <w:divsChild>
                <w:div w:id="530072782">
                  <w:marLeft w:val="0"/>
                  <w:marRight w:val="1"/>
                  <w:marTop w:val="0"/>
                  <w:marBottom w:val="0"/>
                  <w:divBdr>
                    <w:top w:val="none" w:sz="0" w:space="0" w:color="auto"/>
                    <w:left w:val="none" w:sz="0" w:space="0" w:color="auto"/>
                    <w:bottom w:val="none" w:sz="0" w:space="0" w:color="auto"/>
                    <w:right w:val="none" w:sz="0" w:space="0" w:color="auto"/>
                  </w:divBdr>
                  <w:divsChild>
                    <w:div w:id="2097315189">
                      <w:marLeft w:val="0"/>
                      <w:marRight w:val="0"/>
                      <w:marTop w:val="0"/>
                      <w:marBottom w:val="0"/>
                      <w:divBdr>
                        <w:top w:val="none" w:sz="0" w:space="0" w:color="auto"/>
                        <w:left w:val="none" w:sz="0" w:space="0" w:color="auto"/>
                        <w:bottom w:val="none" w:sz="0" w:space="0" w:color="auto"/>
                        <w:right w:val="none" w:sz="0" w:space="0" w:color="auto"/>
                      </w:divBdr>
                      <w:divsChild>
                        <w:div w:id="1044599630">
                          <w:marLeft w:val="0"/>
                          <w:marRight w:val="0"/>
                          <w:marTop w:val="0"/>
                          <w:marBottom w:val="0"/>
                          <w:divBdr>
                            <w:top w:val="none" w:sz="0" w:space="0" w:color="auto"/>
                            <w:left w:val="none" w:sz="0" w:space="0" w:color="auto"/>
                            <w:bottom w:val="none" w:sz="0" w:space="0" w:color="auto"/>
                            <w:right w:val="none" w:sz="0" w:space="0" w:color="auto"/>
                          </w:divBdr>
                          <w:divsChild>
                            <w:div w:id="191461349">
                              <w:marLeft w:val="0"/>
                              <w:marRight w:val="0"/>
                              <w:marTop w:val="120"/>
                              <w:marBottom w:val="360"/>
                              <w:divBdr>
                                <w:top w:val="none" w:sz="0" w:space="0" w:color="auto"/>
                                <w:left w:val="none" w:sz="0" w:space="0" w:color="auto"/>
                                <w:bottom w:val="none" w:sz="0" w:space="0" w:color="auto"/>
                                <w:right w:val="none" w:sz="0" w:space="0" w:color="auto"/>
                              </w:divBdr>
                              <w:divsChild>
                                <w:div w:id="1084643131">
                                  <w:marLeft w:val="420"/>
                                  <w:marRight w:val="0"/>
                                  <w:marTop w:val="0"/>
                                  <w:marBottom w:val="0"/>
                                  <w:divBdr>
                                    <w:top w:val="none" w:sz="0" w:space="0" w:color="auto"/>
                                    <w:left w:val="none" w:sz="0" w:space="0" w:color="auto"/>
                                    <w:bottom w:val="none" w:sz="0" w:space="0" w:color="auto"/>
                                    <w:right w:val="none" w:sz="0" w:space="0" w:color="auto"/>
                                  </w:divBdr>
                                  <w:divsChild>
                                    <w:div w:id="1236820844">
                                      <w:marLeft w:val="0"/>
                                      <w:marRight w:val="0"/>
                                      <w:marTop w:val="0"/>
                                      <w:marBottom w:val="0"/>
                                      <w:divBdr>
                                        <w:top w:val="none" w:sz="0" w:space="0" w:color="auto"/>
                                        <w:left w:val="none" w:sz="0" w:space="0" w:color="auto"/>
                                        <w:bottom w:val="none" w:sz="0" w:space="0" w:color="auto"/>
                                        <w:right w:val="none" w:sz="0" w:space="0" w:color="auto"/>
                                      </w:divBdr>
                                      <w:divsChild>
                                        <w:div w:id="7304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38374">
      <w:bodyDiv w:val="1"/>
      <w:marLeft w:val="0"/>
      <w:marRight w:val="0"/>
      <w:marTop w:val="0"/>
      <w:marBottom w:val="0"/>
      <w:divBdr>
        <w:top w:val="none" w:sz="0" w:space="0" w:color="auto"/>
        <w:left w:val="none" w:sz="0" w:space="0" w:color="auto"/>
        <w:bottom w:val="none" w:sz="0" w:space="0" w:color="auto"/>
        <w:right w:val="none" w:sz="0" w:space="0" w:color="auto"/>
      </w:divBdr>
    </w:div>
    <w:div w:id="71701218">
      <w:bodyDiv w:val="1"/>
      <w:marLeft w:val="0"/>
      <w:marRight w:val="0"/>
      <w:marTop w:val="0"/>
      <w:marBottom w:val="0"/>
      <w:divBdr>
        <w:top w:val="none" w:sz="0" w:space="0" w:color="auto"/>
        <w:left w:val="none" w:sz="0" w:space="0" w:color="auto"/>
        <w:bottom w:val="none" w:sz="0" w:space="0" w:color="auto"/>
        <w:right w:val="none" w:sz="0" w:space="0" w:color="auto"/>
      </w:divBdr>
    </w:div>
    <w:div w:id="71971858">
      <w:bodyDiv w:val="1"/>
      <w:marLeft w:val="0"/>
      <w:marRight w:val="0"/>
      <w:marTop w:val="0"/>
      <w:marBottom w:val="0"/>
      <w:divBdr>
        <w:top w:val="none" w:sz="0" w:space="0" w:color="auto"/>
        <w:left w:val="none" w:sz="0" w:space="0" w:color="auto"/>
        <w:bottom w:val="none" w:sz="0" w:space="0" w:color="auto"/>
        <w:right w:val="none" w:sz="0" w:space="0" w:color="auto"/>
      </w:divBdr>
    </w:div>
    <w:div w:id="73599550">
      <w:bodyDiv w:val="1"/>
      <w:marLeft w:val="0"/>
      <w:marRight w:val="0"/>
      <w:marTop w:val="0"/>
      <w:marBottom w:val="0"/>
      <w:divBdr>
        <w:top w:val="none" w:sz="0" w:space="0" w:color="auto"/>
        <w:left w:val="none" w:sz="0" w:space="0" w:color="auto"/>
        <w:bottom w:val="none" w:sz="0" w:space="0" w:color="auto"/>
        <w:right w:val="none" w:sz="0" w:space="0" w:color="auto"/>
      </w:divBdr>
    </w:div>
    <w:div w:id="95101412">
      <w:bodyDiv w:val="1"/>
      <w:marLeft w:val="0"/>
      <w:marRight w:val="0"/>
      <w:marTop w:val="0"/>
      <w:marBottom w:val="0"/>
      <w:divBdr>
        <w:top w:val="none" w:sz="0" w:space="0" w:color="auto"/>
        <w:left w:val="none" w:sz="0" w:space="0" w:color="auto"/>
        <w:bottom w:val="none" w:sz="0" w:space="0" w:color="auto"/>
        <w:right w:val="none" w:sz="0" w:space="0" w:color="auto"/>
      </w:divBdr>
      <w:divsChild>
        <w:div w:id="1423141398">
          <w:marLeft w:val="0"/>
          <w:marRight w:val="0"/>
          <w:marTop w:val="0"/>
          <w:marBottom w:val="0"/>
          <w:divBdr>
            <w:top w:val="none" w:sz="0" w:space="0" w:color="auto"/>
            <w:left w:val="none" w:sz="0" w:space="0" w:color="auto"/>
            <w:bottom w:val="none" w:sz="0" w:space="0" w:color="auto"/>
            <w:right w:val="none" w:sz="0" w:space="0" w:color="auto"/>
          </w:divBdr>
          <w:divsChild>
            <w:div w:id="297994269">
              <w:marLeft w:val="0"/>
              <w:marRight w:val="0"/>
              <w:marTop w:val="0"/>
              <w:marBottom w:val="0"/>
              <w:divBdr>
                <w:top w:val="none" w:sz="0" w:space="0" w:color="auto"/>
                <w:left w:val="none" w:sz="0" w:space="0" w:color="auto"/>
                <w:bottom w:val="none" w:sz="0" w:space="0" w:color="auto"/>
                <w:right w:val="none" w:sz="0" w:space="0" w:color="auto"/>
              </w:divBdr>
            </w:div>
            <w:div w:id="516192547">
              <w:marLeft w:val="0"/>
              <w:marRight w:val="0"/>
              <w:marTop w:val="0"/>
              <w:marBottom w:val="0"/>
              <w:divBdr>
                <w:top w:val="none" w:sz="0" w:space="0" w:color="auto"/>
                <w:left w:val="none" w:sz="0" w:space="0" w:color="auto"/>
                <w:bottom w:val="none" w:sz="0" w:space="0" w:color="auto"/>
                <w:right w:val="none" w:sz="0" w:space="0" w:color="auto"/>
              </w:divBdr>
            </w:div>
            <w:div w:id="1454865359">
              <w:marLeft w:val="0"/>
              <w:marRight w:val="0"/>
              <w:marTop w:val="0"/>
              <w:marBottom w:val="0"/>
              <w:divBdr>
                <w:top w:val="none" w:sz="0" w:space="0" w:color="auto"/>
                <w:left w:val="none" w:sz="0" w:space="0" w:color="auto"/>
                <w:bottom w:val="none" w:sz="0" w:space="0" w:color="auto"/>
                <w:right w:val="none" w:sz="0" w:space="0" w:color="auto"/>
              </w:divBdr>
            </w:div>
            <w:div w:id="147969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9066">
      <w:bodyDiv w:val="1"/>
      <w:marLeft w:val="0"/>
      <w:marRight w:val="0"/>
      <w:marTop w:val="0"/>
      <w:marBottom w:val="0"/>
      <w:divBdr>
        <w:top w:val="none" w:sz="0" w:space="0" w:color="auto"/>
        <w:left w:val="none" w:sz="0" w:space="0" w:color="auto"/>
        <w:bottom w:val="none" w:sz="0" w:space="0" w:color="auto"/>
        <w:right w:val="none" w:sz="0" w:space="0" w:color="auto"/>
      </w:divBdr>
      <w:divsChild>
        <w:div w:id="1039401817">
          <w:marLeft w:val="0"/>
          <w:marRight w:val="0"/>
          <w:marTop w:val="0"/>
          <w:marBottom w:val="0"/>
          <w:divBdr>
            <w:top w:val="none" w:sz="0" w:space="0" w:color="auto"/>
            <w:left w:val="none" w:sz="0" w:space="0" w:color="auto"/>
            <w:bottom w:val="none" w:sz="0" w:space="0" w:color="auto"/>
            <w:right w:val="none" w:sz="0" w:space="0" w:color="auto"/>
          </w:divBdr>
          <w:divsChild>
            <w:div w:id="885483866">
              <w:marLeft w:val="0"/>
              <w:marRight w:val="0"/>
              <w:marTop w:val="0"/>
              <w:marBottom w:val="0"/>
              <w:divBdr>
                <w:top w:val="none" w:sz="0" w:space="0" w:color="auto"/>
                <w:left w:val="none" w:sz="0" w:space="0" w:color="auto"/>
                <w:bottom w:val="none" w:sz="0" w:space="0" w:color="auto"/>
                <w:right w:val="none" w:sz="0" w:space="0" w:color="auto"/>
              </w:divBdr>
              <w:divsChild>
                <w:div w:id="2146652384">
                  <w:marLeft w:val="0"/>
                  <w:marRight w:val="0"/>
                  <w:marTop w:val="0"/>
                  <w:marBottom w:val="0"/>
                  <w:divBdr>
                    <w:top w:val="none" w:sz="0" w:space="0" w:color="auto"/>
                    <w:left w:val="none" w:sz="0" w:space="0" w:color="auto"/>
                    <w:bottom w:val="none" w:sz="0" w:space="0" w:color="auto"/>
                    <w:right w:val="none" w:sz="0" w:space="0" w:color="auto"/>
                  </w:divBdr>
                  <w:divsChild>
                    <w:div w:id="1318418300">
                      <w:marLeft w:val="0"/>
                      <w:marRight w:val="0"/>
                      <w:marTop w:val="0"/>
                      <w:marBottom w:val="0"/>
                      <w:divBdr>
                        <w:top w:val="none" w:sz="0" w:space="0" w:color="auto"/>
                        <w:left w:val="none" w:sz="0" w:space="0" w:color="auto"/>
                        <w:bottom w:val="none" w:sz="0" w:space="0" w:color="auto"/>
                        <w:right w:val="none" w:sz="0" w:space="0" w:color="auto"/>
                      </w:divBdr>
                      <w:divsChild>
                        <w:div w:id="1453868342">
                          <w:marLeft w:val="0"/>
                          <w:marRight w:val="0"/>
                          <w:marTop w:val="15"/>
                          <w:marBottom w:val="0"/>
                          <w:divBdr>
                            <w:top w:val="none" w:sz="0" w:space="0" w:color="auto"/>
                            <w:left w:val="none" w:sz="0" w:space="0" w:color="auto"/>
                            <w:bottom w:val="none" w:sz="0" w:space="0" w:color="auto"/>
                            <w:right w:val="none" w:sz="0" w:space="0" w:color="auto"/>
                          </w:divBdr>
                          <w:divsChild>
                            <w:div w:id="586499176">
                              <w:marLeft w:val="0"/>
                              <w:marRight w:val="0"/>
                              <w:marTop w:val="0"/>
                              <w:marBottom w:val="0"/>
                              <w:divBdr>
                                <w:top w:val="none" w:sz="0" w:space="0" w:color="auto"/>
                                <w:left w:val="none" w:sz="0" w:space="0" w:color="auto"/>
                                <w:bottom w:val="none" w:sz="0" w:space="0" w:color="auto"/>
                                <w:right w:val="none" w:sz="0" w:space="0" w:color="auto"/>
                              </w:divBdr>
                              <w:divsChild>
                                <w:div w:id="79104048">
                                  <w:marLeft w:val="0"/>
                                  <w:marRight w:val="0"/>
                                  <w:marTop w:val="0"/>
                                  <w:marBottom w:val="0"/>
                                  <w:divBdr>
                                    <w:top w:val="none" w:sz="0" w:space="0" w:color="auto"/>
                                    <w:left w:val="none" w:sz="0" w:space="0" w:color="auto"/>
                                    <w:bottom w:val="none" w:sz="0" w:space="0" w:color="auto"/>
                                    <w:right w:val="none" w:sz="0" w:space="0" w:color="auto"/>
                                  </w:divBdr>
                                </w:div>
                                <w:div w:id="86736715">
                                  <w:marLeft w:val="0"/>
                                  <w:marRight w:val="0"/>
                                  <w:marTop w:val="0"/>
                                  <w:marBottom w:val="0"/>
                                  <w:divBdr>
                                    <w:top w:val="none" w:sz="0" w:space="0" w:color="auto"/>
                                    <w:left w:val="none" w:sz="0" w:space="0" w:color="auto"/>
                                    <w:bottom w:val="none" w:sz="0" w:space="0" w:color="auto"/>
                                    <w:right w:val="none" w:sz="0" w:space="0" w:color="auto"/>
                                  </w:divBdr>
                                </w:div>
                                <w:div w:id="93212179">
                                  <w:marLeft w:val="0"/>
                                  <w:marRight w:val="0"/>
                                  <w:marTop w:val="0"/>
                                  <w:marBottom w:val="0"/>
                                  <w:divBdr>
                                    <w:top w:val="none" w:sz="0" w:space="0" w:color="auto"/>
                                    <w:left w:val="none" w:sz="0" w:space="0" w:color="auto"/>
                                    <w:bottom w:val="none" w:sz="0" w:space="0" w:color="auto"/>
                                    <w:right w:val="none" w:sz="0" w:space="0" w:color="auto"/>
                                  </w:divBdr>
                                </w:div>
                                <w:div w:id="129439585">
                                  <w:marLeft w:val="0"/>
                                  <w:marRight w:val="0"/>
                                  <w:marTop w:val="0"/>
                                  <w:marBottom w:val="0"/>
                                  <w:divBdr>
                                    <w:top w:val="none" w:sz="0" w:space="0" w:color="auto"/>
                                    <w:left w:val="none" w:sz="0" w:space="0" w:color="auto"/>
                                    <w:bottom w:val="none" w:sz="0" w:space="0" w:color="auto"/>
                                    <w:right w:val="none" w:sz="0" w:space="0" w:color="auto"/>
                                  </w:divBdr>
                                </w:div>
                                <w:div w:id="130828203">
                                  <w:marLeft w:val="0"/>
                                  <w:marRight w:val="0"/>
                                  <w:marTop w:val="0"/>
                                  <w:marBottom w:val="0"/>
                                  <w:divBdr>
                                    <w:top w:val="none" w:sz="0" w:space="0" w:color="auto"/>
                                    <w:left w:val="none" w:sz="0" w:space="0" w:color="auto"/>
                                    <w:bottom w:val="none" w:sz="0" w:space="0" w:color="auto"/>
                                    <w:right w:val="none" w:sz="0" w:space="0" w:color="auto"/>
                                  </w:divBdr>
                                </w:div>
                                <w:div w:id="151263353">
                                  <w:marLeft w:val="0"/>
                                  <w:marRight w:val="0"/>
                                  <w:marTop w:val="0"/>
                                  <w:marBottom w:val="0"/>
                                  <w:divBdr>
                                    <w:top w:val="none" w:sz="0" w:space="0" w:color="auto"/>
                                    <w:left w:val="none" w:sz="0" w:space="0" w:color="auto"/>
                                    <w:bottom w:val="none" w:sz="0" w:space="0" w:color="auto"/>
                                    <w:right w:val="none" w:sz="0" w:space="0" w:color="auto"/>
                                  </w:divBdr>
                                </w:div>
                                <w:div w:id="154759978">
                                  <w:marLeft w:val="0"/>
                                  <w:marRight w:val="0"/>
                                  <w:marTop w:val="0"/>
                                  <w:marBottom w:val="0"/>
                                  <w:divBdr>
                                    <w:top w:val="none" w:sz="0" w:space="0" w:color="auto"/>
                                    <w:left w:val="none" w:sz="0" w:space="0" w:color="auto"/>
                                    <w:bottom w:val="none" w:sz="0" w:space="0" w:color="auto"/>
                                    <w:right w:val="none" w:sz="0" w:space="0" w:color="auto"/>
                                  </w:divBdr>
                                </w:div>
                                <w:div w:id="179976013">
                                  <w:marLeft w:val="0"/>
                                  <w:marRight w:val="0"/>
                                  <w:marTop w:val="0"/>
                                  <w:marBottom w:val="0"/>
                                  <w:divBdr>
                                    <w:top w:val="none" w:sz="0" w:space="0" w:color="auto"/>
                                    <w:left w:val="none" w:sz="0" w:space="0" w:color="auto"/>
                                    <w:bottom w:val="none" w:sz="0" w:space="0" w:color="auto"/>
                                    <w:right w:val="none" w:sz="0" w:space="0" w:color="auto"/>
                                  </w:divBdr>
                                </w:div>
                                <w:div w:id="237591491">
                                  <w:marLeft w:val="0"/>
                                  <w:marRight w:val="0"/>
                                  <w:marTop w:val="0"/>
                                  <w:marBottom w:val="0"/>
                                  <w:divBdr>
                                    <w:top w:val="none" w:sz="0" w:space="0" w:color="auto"/>
                                    <w:left w:val="none" w:sz="0" w:space="0" w:color="auto"/>
                                    <w:bottom w:val="none" w:sz="0" w:space="0" w:color="auto"/>
                                    <w:right w:val="none" w:sz="0" w:space="0" w:color="auto"/>
                                  </w:divBdr>
                                </w:div>
                                <w:div w:id="408503004">
                                  <w:marLeft w:val="0"/>
                                  <w:marRight w:val="0"/>
                                  <w:marTop w:val="0"/>
                                  <w:marBottom w:val="0"/>
                                  <w:divBdr>
                                    <w:top w:val="none" w:sz="0" w:space="0" w:color="auto"/>
                                    <w:left w:val="none" w:sz="0" w:space="0" w:color="auto"/>
                                    <w:bottom w:val="none" w:sz="0" w:space="0" w:color="auto"/>
                                    <w:right w:val="none" w:sz="0" w:space="0" w:color="auto"/>
                                  </w:divBdr>
                                </w:div>
                                <w:div w:id="415051506">
                                  <w:marLeft w:val="0"/>
                                  <w:marRight w:val="0"/>
                                  <w:marTop w:val="0"/>
                                  <w:marBottom w:val="0"/>
                                  <w:divBdr>
                                    <w:top w:val="none" w:sz="0" w:space="0" w:color="auto"/>
                                    <w:left w:val="none" w:sz="0" w:space="0" w:color="auto"/>
                                    <w:bottom w:val="none" w:sz="0" w:space="0" w:color="auto"/>
                                    <w:right w:val="none" w:sz="0" w:space="0" w:color="auto"/>
                                  </w:divBdr>
                                </w:div>
                                <w:div w:id="435177208">
                                  <w:marLeft w:val="0"/>
                                  <w:marRight w:val="0"/>
                                  <w:marTop w:val="0"/>
                                  <w:marBottom w:val="0"/>
                                  <w:divBdr>
                                    <w:top w:val="none" w:sz="0" w:space="0" w:color="auto"/>
                                    <w:left w:val="none" w:sz="0" w:space="0" w:color="auto"/>
                                    <w:bottom w:val="none" w:sz="0" w:space="0" w:color="auto"/>
                                    <w:right w:val="none" w:sz="0" w:space="0" w:color="auto"/>
                                  </w:divBdr>
                                </w:div>
                                <w:div w:id="444734191">
                                  <w:marLeft w:val="0"/>
                                  <w:marRight w:val="0"/>
                                  <w:marTop w:val="0"/>
                                  <w:marBottom w:val="0"/>
                                  <w:divBdr>
                                    <w:top w:val="none" w:sz="0" w:space="0" w:color="auto"/>
                                    <w:left w:val="none" w:sz="0" w:space="0" w:color="auto"/>
                                    <w:bottom w:val="none" w:sz="0" w:space="0" w:color="auto"/>
                                    <w:right w:val="none" w:sz="0" w:space="0" w:color="auto"/>
                                  </w:divBdr>
                                </w:div>
                                <w:div w:id="565141867">
                                  <w:marLeft w:val="0"/>
                                  <w:marRight w:val="0"/>
                                  <w:marTop w:val="0"/>
                                  <w:marBottom w:val="0"/>
                                  <w:divBdr>
                                    <w:top w:val="none" w:sz="0" w:space="0" w:color="auto"/>
                                    <w:left w:val="none" w:sz="0" w:space="0" w:color="auto"/>
                                    <w:bottom w:val="none" w:sz="0" w:space="0" w:color="auto"/>
                                    <w:right w:val="none" w:sz="0" w:space="0" w:color="auto"/>
                                  </w:divBdr>
                                </w:div>
                                <w:div w:id="695666127">
                                  <w:marLeft w:val="0"/>
                                  <w:marRight w:val="0"/>
                                  <w:marTop w:val="0"/>
                                  <w:marBottom w:val="0"/>
                                  <w:divBdr>
                                    <w:top w:val="none" w:sz="0" w:space="0" w:color="auto"/>
                                    <w:left w:val="none" w:sz="0" w:space="0" w:color="auto"/>
                                    <w:bottom w:val="none" w:sz="0" w:space="0" w:color="auto"/>
                                    <w:right w:val="none" w:sz="0" w:space="0" w:color="auto"/>
                                  </w:divBdr>
                                </w:div>
                                <w:div w:id="764423370">
                                  <w:marLeft w:val="0"/>
                                  <w:marRight w:val="0"/>
                                  <w:marTop w:val="0"/>
                                  <w:marBottom w:val="0"/>
                                  <w:divBdr>
                                    <w:top w:val="none" w:sz="0" w:space="0" w:color="auto"/>
                                    <w:left w:val="none" w:sz="0" w:space="0" w:color="auto"/>
                                    <w:bottom w:val="none" w:sz="0" w:space="0" w:color="auto"/>
                                    <w:right w:val="none" w:sz="0" w:space="0" w:color="auto"/>
                                  </w:divBdr>
                                </w:div>
                                <w:div w:id="770392964">
                                  <w:marLeft w:val="0"/>
                                  <w:marRight w:val="0"/>
                                  <w:marTop w:val="0"/>
                                  <w:marBottom w:val="0"/>
                                  <w:divBdr>
                                    <w:top w:val="none" w:sz="0" w:space="0" w:color="auto"/>
                                    <w:left w:val="none" w:sz="0" w:space="0" w:color="auto"/>
                                    <w:bottom w:val="none" w:sz="0" w:space="0" w:color="auto"/>
                                    <w:right w:val="none" w:sz="0" w:space="0" w:color="auto"/>
                                  </w:divBdr>
                                </w:div>
                                <w:div w:id="813180676">
                                  <w:marLeft w:val="0"/>
                                  <w:marRight w:val="0"/>
                                  <w:marTop w:val="0"/>
                                  <w:marBottom w:val="0"/>
                                  <w:divBdr>
                                    <w:top w:val="none" w:sz="0" w:space="0" w:color="auto"/>
                                    <w:left w:val="none" w:sz="0" w:space="0" w:color="auto"/>
                                    <w:bottom w:val="none" w:sz="0" w:space="0" w:color="auto"/>
                                    <w:right w:val="none" w:sz="0" w:space="0" w:color="auto"/>
                                  </w:divBdr>
                                </w:div>
                                <w:div w:id="821314947">
                                  <w:marLeft w:val="0"/>
                                  <w:marRight w:val="0"/>
                                  <w:marTop w:val="0"/>
                                  <w:marBottom w:val="0"/>
                                  <w:divBdr>
                                    <w:top w:val="none" w:sz="0" w:space="0" w:color="auto"/>
                                    <w:left w:val="none" w:sz="0" w:space="0" w:color="auto"/>
                                    <w:bottom w:val="none" w:sz="0" w:space="0" w:color="auto"/>
                                    <w:right w:val="none" w:sz="0" w:space="0" w:color="auto"/>
                                  </w:divBdr>
                                </w:div>
                                <w:div w:id="854732542">
                                  <w:marLeft w:val="0"/>
                                  <w:marRight w:val="0"/>
                                  <w:marTop w:val="0"/>
                                  <w:marBottom w:val="0"/>
                                  <w:divBdr>
                                    <w:top w:val="none" w:sz="0" w:space="0" w:color="auto"/>
                                    <w:left w:val="none" w:sz="0" w:space="0" w:color="auto"/>
                                    <w:bottom w:val="none" w:sz="0" w:space="0" w:color="auto"/>
                                    <w:right w:val="none" w:sz="0" w:space="0" w:color="auto"/>
                                  </w:divBdr>
                                </w:div>
                                <w:div w:id="992683951">
                                  <w:marLeft w:val="0"/>
                                  <w:marRight w:val="0"/>
                                  <w:marTop w:val="0"/>
                                  <w:marBottom w:val="0"/>
                                  <w:divBdr>
                                    <w:top w:val="none" w:sz="0" w:space="0" w:color="auto"/>
                                    <w:left w:val="none" w:sz="0" w:space="0" w:color="auto"/>
                                    <w:bottom w:val="none" w:sz="0" w:space="0" w:color="auto"/>
                                    <w:right w:val="none" w:sz="0" w:space="0" w:color="auto"/>
                                  </w:divBdr>
                                </w:div>
                                <w:div w:id="998731825">
                                  <w:marLeft w:val="0"/>
                                  <w:marRight w:val="0"/>
                                  <w:marTop w:val="0"/>
                                  <w:marBottom w:val="0"/>
                                  <w:divBdr>
                                    <w:top w:val="none" w:sz="0" w:space="0" w:color="auto"/>
                                    <w:left w:val="none" w:sz="0" w:space="0" w:color="auto"/>
                                    <w:bottom w:val="none" w:sz="0" w:space="0" w:color="auto"/>
                                    <w:right w:val="none" w:sz="0" w:space="0" w:color="auto"/>
                                  </w:divBdr>
                                </w:div>
                                <w:div w:id="1112164989">
                                  <w:marLeft w:val="0"/>
                                  <w:marRight w:val="0"/>
                                  <w:marTop w:val="0"/>
                                  <w:marBottom w:val="0"/>
                                  <w:divBdr>
                                    <w:top w:val="none" w:sz="0" w:space="0" w:color="auto"/>
                                    <w:left w:val="none" w:sz="0" w:space="0" w:color="auto"/>
                                    <w:bottom w:val="none" w:sz="0" w:space="0" w:color="auto"/>
                                    <w:right w:val="none" w:sz="0" w:space="0" w:color="auto"/>
                                  </w:divBdr>
                                </w:div>
                                <w:div w:id="1170635932">
                                  <w:marLeft w:val="0"/>
                                  <w:marRight w:val="0"/>
                                  <w:marTop w:val="0"/>
                                  <w:marBottom w:val="0"/>
                                  <w:divBdr>
                                    <w:top w:val="none" w:sz="0" w:space="0" w:color="auto"/>
                                    <w:left w:val="none" w:sz="0" w:space="0" w:color="auto"/>
                                    <w:bottom w:val="none" w:sz="0" w:space="0" w:color="auto"/>
                                    <w:right w:val="none" w:sz="0" w:space="0" w:color="auto"/>
                                  </w:divBdr>
                                </w:div>
                                <w:div w:id="1225095347">
                                  <w:marLeft w:val="0"/>
                                  <w:marRight w:val="0"/>
                                  <w:marTop w:val="0"/>
                                  <w:marBottom w:val="0"/>
                                  <w:divBdr>
                                    <w:top w:val="none" w:sz="0" w:space="0" w:color="auto"/>
                                    <w:left w:val="none" w:sz="0" w:space="0" w:color="auto"/>
                                    <w:bottom w:val="none" w:sz="0" w:space="0" w:color="auto"/>
                                    <w:right w:val="none" w:sz="0" w:space="0" w:color="auto"/>
                                  </w:divBdr>
                                </w:div>
                                <w:div w:id="1244338073">
                                  <w:marLeft w:val="0"/>
                                  <w:marRight w:val="0"/>
                                  <w:marTop w:val="0"/>
                                  <w:marBottom w:val="0"/>
                                  <w:divBdr>
                                    <w:top w:val="none" w:sz="0" w:space="0" w:color="auto"/>
                                    <w:left w:val="none" w:sz="0" w:space="0" w:color="auto"/>
                                    <w:bottom w:val="none" w:sz="0" w:space="0" w:color="auto"/>
                                    <w:right w:val="none" w:sz="0" w:space="0" w:color="auto"/>
                                  </w:divBdr>
                                </w:div>
                                <w:div w:id="1247032198">
                                  <w:marLeft w:val="0"/>
                                  <w:marRight w:val="0"/>
                                  <w:marTop w:val="0"/>
                                  <w:marBottom w:val="0"/>
                                  <w:divBdr>
                                    <w:top w:val="none" w:sz="0" w:space="0" w:color="auto"/>
                                    <w:left w:val="none" w:sz="0" w:space="0" w:color="auto"/>
                                    <w:bottom w:val="none" w:sz="0" w:space="0" w:color="auto"/>
                                    <w:right w:val="none" w:sz="0" w:space="0" w:color="auto"/>
                                  </w:divBdr>
                                </w:div>
                                <w:div w:id="1273049362">
                                  <w:marLeft w:val="0"/>
                                  <w:marRight w:val="0"/>
                                  <w:marTop w:val="0"/>
                                  <w:marBottom w:val="0"/>
                                  <w:divBdr>
                                    <w:top w:val="none" w:sz="0" w:space="0" w:color="auto"/>
                                    <w:left w:val="none" w:sz="0" w:space="0" w:color="auto"/>
                                    <w:bottom w:val="none" w:sz="0" w:space="0" w:color="auto"/>
                                    <w:right w:val="none" w:sz="0" w:space="0" w:color="auto"/>
                                  </w:divBdr>
                                </w:div>
                                <w:div w:id="1328437830">
                                  <w:marLeft w:val="0"/>
                                  <w:marRight w:val="0"/>
                                  <w:marTop w:val="0"/>
                                  <w:marBottom w:val="0"/>
                                  <w:divBdr>
                                    <w:top w:val="none" w:sz="0" w:space="0" w:color="auto"/>
                                    <w:left w:val="none" w:sz="0" w:space="0" w:color="auto"/>
                                    <w:bottom w:val="none" w:sz="0" w:space="0" w:color="auto"/>
                                    <w:right w:val="none" w:sz="0" w:space="0" w:color="auto"/>
                                  </w:divBdr>
                                </w:div>
                                <w:div w:id="1363214814">
                                  <w:marLeft w:val="0"/>
                                  <w:marRight w:val="0"/>
                                  <w:marTop w:val="0"/>
                                  <w:marBottom w:val="0"/>
                                  <w:divBdr>
                                    <w:top w:val="none" w:sz="0" w:space="0" w:color="auto"/>
                                    <w:left w:val="none" w:sz="0" w:space="0" w:color="auto"/>
                                    <w:bottom w:val="none" w:sz="0" w:space="0" w:color="auto"/>
                                    <w:right w:val="none" w:sz="0" w:space="0" w:color="auto"/>
                                  </w:divBdr>
                                </w:div>
                                <w:div w:id="1416783319">
                                  <w:marLeft w:val="0"/>
                                  <w:marRight w:val="0"/>
                                  <w:marTop w:val="0"/>
                                  <w:marBottom w:val="0"/>
                                  <w:divBdr>
                                    <w:top w:val="none" w:sz="0" w:space="0" w:color="auto"/>
                                    <w:left w:val="none" w:sz="0" w:space="0" w:color="auto"/>
                                    <w:bottom w:val="none" w:sz="0" w:space="0" w:color="auto"/>
                                    <w:right w:val="none" w:sz="0" w:space="0" w:color="auto"/>
                                  </w:divBdr>
                                </w:div>
                                <w:div w:id="1441754525">
                                  <w:marLeft w:val="0"/>
                                  <w:marRight w:val="0"/>
                                  <w:marTop w:val="0"/>
                                  <w:marBottom w:val="0"/>
                                  <w:divBdr>
                                    <w:top w:val="none" w:sz="0" w:space="0" w:color="auto"/>
                                    <w:left w:val="none" w:sz="0" w:space="0" w:color="auto"/>
                                    <w:bottom w:val="none" w:sz="0" w:space="0" w:color="auto"/>
                                    <w:right w:val="none" w:sz="0" w:space="0" w:color="auto"/>
                                  </w:divBdr>
                                </w:div>
                                <w:div w:id="1485200227">
                                  <w:marLeft w:val="0"/>
                                  <w:marRight w:val="0"/>
                                  <w:marTop w:val="0"/>
                                  <w:marBottom w:val="0"/>
                                  <w:divBdr>
                                    <w:top w:val="none" w:sz="0" w:space="0" w:color="auto"/>
                                    <w:left w:val="none" w:sz="0" w:space="0" w:color="auto"/>
                                    <w:bottom w:val="none" w:sz="0" w:space="0" w:color="auto"/>
                                    <w:right w:val="none" w:sz="0" w:space="0" w:color="auto"/>
                                  </w:divBdr>
                                </w:div>
                                <w:div w:id="1517311030">
                                  <w:marLeft w:val="0"/>
                                  <w:marRight w:val="0"/>
                                  <w:marTop w:val="0"/>
                                  <w:marBottom w:val="0"/>
                                  <w:divBdr>
                                    <w:top w:val="none" w:sz="0" w:space="0" w:color="auto"/>
                                    <w:left w:val="none" w:sz="0" w:space="0" w:color="auto"/>
                                    <w:bottom w:val="none" w:sz="0" w:space="0" w:color="auto"/>
                                    <w:right w:val="none" w:sz="0" w:space="0" w:color="auto"/>
                                  </w:divBdr>
                                </w:div>
                                <w:div w:id="1545362358">
                                  <w:marLeft w:val="0"/>
                                  <w:marRight w:val="0"/>
                                  <w:marTop w:val="0"/>
                                  <w:marBottom w:val="0"/>
                                  <w:divBdr>
                                    <w:top w:val="none" w:sz="0" w:space="0" w:color="auto"/>
                                    <w:left w:val="none" w:sz="0" w:space="0" w:color="auto"/>
                                    <w:bottom w:val="none" w:sz="0" w:space="0" w:color="auto"/>
                                    <w:right w:val="none" w:sz="0" w:space="0" w:color="auto"/>
                                  </w:divBdr>
                                </w:div>
                                <w:div w:id="1558203705">
                                  <w:marLeft w:val="0"/>
                                  <w:marRight w:val="0"/>
                                  <w:marTop w:val="0"/>
                                  <w:marBottom w:val="0"/>
                                  <w:divBdr>
                                    <w:top w:val="none" w:sz="0" w:space="0" w:color="auto"/>
                                    <w:left w:val="none" w:sz="0" w:space="0" w:color="auto"/>
                                    <w:bottom w:val="none" w:sz="0" w:space="0" w:color="auto"/>
                                    <w:right w:val="none" w:sz="0" w:space="0" w:color="auto"/>
                                  </w:divBdr>
                                </w:div>
                                <w:div w:id="1575629814">
                                  <w:marLeft w:val="0"/>
                                  <w:marRight w:val="0"/>
                                  <w:marTop w:val="0"/>
                                  <w:marBottom w:val="0"/>
                                  <w:divBdr>
                                    <w:top w:val="none" w:sz="0" w:space="0" w:color="auto"/>
                                    <w:left w:val="none" w:sz="0" w:space="0" w:color="auto"/>
                                    <w:bottom w:val="none" w:sz="0" w:space="0" w:color="auto"/>
                                    <w:right w:val="none" w:sz="0" w:space="0" w:color="auto"/>
                                  </w:divBdr>
                                </w:div>
                                <w:div w:id="1585256960">
                                  <w:marLeft w:val="0"/>
                                  <w:marRight w:val="0"/>
                                  <w:marTop w:val="0"/>
                                  <w:marBottom w:val="0"/>
                                  <w:divBdr>
                                    <w:top w:val="none" w:sz="0" w:space="0" w:color="auto"/>
                                    <w:left w:val="none" w:sz="0" w:space="0" w:color="auto"/>
                                    <w:bottom w:val="none" w:sz="0" w:space="0" w:color="auto"/>
                                    <w:right w:val="none" w:sz="0" w:space="0" w:color="auto"/>
                                  </w:divBdr>
                                </w:div>
                                <w:div w:id="1585526007">
                                  <w:marLeft w:val="0"/>
                                  <w:marRight w:val="0"/>
                                  <w:marTop w:val="0"/>
                                  <w:marBottom w:val="0"/>
                                  <w:divBdr>
                                    <w:top w:val="none" w:sz="0" w:space="0" w:color="auto"/>
                                    <w:left w:val="none" w:sz="0" w:space="0" w:color="auto"/>
                                    <w:bottom w:val="none" w:sz="0" w:space="0" w:color="auto"/>
                                    <w:right w:val="none" w:sz="0" w:space="0" w:color="auto"/>
                                  </w:divBdr>
                                </w:div>
                                <w:div w:id="1654947245">
                                  <w:marLeft w:val="0"/>
                                  <w:marRight w:val="0"/>
                                  <w:marTop w:val="0"/>
                                  <w:marBottom w:val="0"/>
                                  <w:divBdr>
                                    <w:top w:val="none" w:sz="0" w:space="0" w:color="auto"/>
                                    <w:left w:val="none" w:sz="0" w:space="0" w:color="auto"/>
                                    <w:bottom w:val="none" w:sz="0" w:space="0" w:color="auto"/>
                                    <w:right w:val="none" w:sz="0" w:space="0" w:color="auto"/>
                                  </w:divBdr>
                                </w:div>
                                <w:div w:id="1665669761">
                                  <w:marLeft w:val="0"/>
                                  <w:marRight w:val="0"/>
                                  <w:marTop w:val="0"/>
                                  <w:marBottom w:val="0"/>
                                  <w:divBdr>
                                    <w:top w:val="none" w:sz="0" w:space="0" w:color="auto"/>
                                    <w:left w:val="none" w:sz="0" w:space="0" w:color="auto"/>
                                    <w:bottom w:val="none" w:sz="0" w:space="0" w:color="auto"/>
                                    <w:right w:val="none" w:sz="0" w:space="0" w:color="auto"/>
                                  </w:divBdr>
                                </w:div>
                                <w:div w:id="1759131013">
                                  <w:marLeft w:val="0"/>
                                  <w:marRight w:val="0"/>
                                  <w:marTop w:val="0"/>
                                  <w:marBottom w:val="0"/>
                                  <w:divBdr>
                                    <w:top w:val="none" w:sz="0" w:space="0" w:color="auto"/>
                                    <w:left w:val="none" w:sz="0" w:space="0" w:color="auto"/>
                                    <w:bottom w:val="none" w:sz="0" w:space="0" w:color="auto"/>
                                    <w:right w:val="none" w:sz="0" w:space="0" w:color="auto"/>
                                  </w:divBdr>
                                </w:div>
                                <w:div w:id="1891914499">
                                  <w:marLeft w:val="0"/>
                                  <w:marRight w:val="0"/>
                                  <w:marTop w:val="0"/>
                                  <w:marBottom w:val="0"/>
                                  <w:divBdr>
                                    <w:top w:val="none" w:sz="0" w:space="0" w:color="auto"/>
                                    <w:left w:val="none" w:sz="0" w:space="0" w:color="auto"/>
                                    <w:bottom w:val="none" w:sz="0" w:space="0" w:color="auto"/>
                                    <w:right w:val="none" w:sz="0" w:space="0" w:color="auto"/>
                                  </w:divBdr>
                                </w:div>
                                <w:div w:id="1938437963">
                                  <w:marLeft w:val="0"/>
                                  <w:marRight w:val="0"/>
                                  <w:marTop w:val="0"/>
                                  <w:marBottom w:val="0"/>
                                  <w:divBdr>
                                    <w:top w:val="none" w:sz="0" w:space="0" w:color="auto"/>
                                    <w:left w:val="none" w:sz="0" w:space="0" w:color="auto"/>
                                    <w:bottom w:val="none" w:sz="0" w:space="0" w:color="auto"/>
                                    <w:right w:val="none" w:sz="0" w:space="0" w:color="auto"/>
                                  </w:divBdr>
                                </w:div>
                                <w:div w:id="1984852179">
                                  <w:marLeft w:val="0"/>
                                  <w:marRight w:val="0"/>
                                  <w:marTop w:val="0"/>
                                  <w:marBottom w:val="0"/>
                                  <w:divBdr>
                                    <w:top w:val="none" w:sz="0" w:space="0" w:color="auto"/>
                                    <w:left w:val="none" w:sz="0" w:space="0" w:color="auto"/>
                                    <w:bottom w:val="none" w:sz="0" w:space="0" w:color="auto"/>
                                    <w:right w:val="none" w:sz="0" w:space="0" w:color="auto"/>
                                  </w:divBdr>
                                </w:div>
                                <w:div w:id="2068604498">
                                  <w:marLeft w:val="0"/>
                                  <w:marRight w:val="0"/>
                                  <w:marTop w:val="0"/>
                                  <w:marBottom w:val="0"/>
                                  <w:divBdr>
                                    <w:top w:val="none" w:sz="0" w:space="0" w:color="auto"/>
                                    <w:left w:val="none" w:sz="0" w:space="0" w:color="auto"/>
                                    <w:bottom w:val="none" w:sz="0" w:space="0" w:color="auto"/>
                                    <w:right w:val="none" w:sz="0" w:space="0" w:color="auto"/>
                                  </w:divBdr>
                                </w:div>
                                <w:div w:id="2094089158">
                                  <w:marLeft w:val="0"/>
                                  <w:marRight w:val="0"/>
                                  <w:marTop w:val="0"/>
                                  <w:marBottom w:val="0"/>
                                  <w:divBdr>
                                    <w:top w:val="none" w:sz="0" w:space="0" w:color="auto"/>
                                    <w:left w:val="none" w:sz="0" w:space="0" w:color="auto"/>
                                    <w:bottom w:val="none" w:sz="0" w:space="0" w:color="auto"/>
                                    <w:right w:val="none" w:sz="0" w:space="0" w:color="auto"/>
                                  </w:divBdr>
                                </w:div>
                                <w:div w:id="2094354495">
                                  <w:marLeft w:val="0"/>
                                  <w:marRight w:val="0"/>
                                  <w:marTop w:val="0"/>
                                  <w:marBottom w:val="0"/>
                                  <w:divBdr>
                                    <w:top w:val="none" w:sz="0" w:space="0" w:color="auto"/>
                                    <w:left w:val="none" w:sz="0" w:space="0" w:color="auto"/>
                                    <w:bottom w:val="none" w:sz="0" w:space="0" w:color="auto"/>
                                    <w:right w:val="none" w:sz="0" w:space="0" w:color="auto"/>
                                  </w:divBdr>
                                </w:div>
                                <w:div w:id="2108037718">
                                  <w:marLeft w:val="0"/>
                                  <w:marRight w:val="0"/>
                                  <w:marTop w:val="0"/>
                                  <w:marBottom w:val="0"/>
                                  <w:divBdr>
                                    <w:top w:val="none" w:sz="0" w:space="0" w:color="auto"/>
                                    <w:left w:val="none" w:sz="0" w:space="0" w:color="auto"/>
                                    <w:bottom w:val="none" w:sz="0" w:space="0" w:color="auto"/>
                                    <w:right w:val="none" w:sz="0" w:space="0" w:color="auto"/>
                                  </w:divBdr>
                                </w:div>
                                <w:div w:id="21221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86381">
      <w:bodyDiv w:val="1"/>
      <w:marLeft w:val="0"/>
      <w:marRight w:val="0"/>
      <w:marTop w:val="0"/>
      <w:marBottom w:val="0"/>
      <w:divBdr>
        <w:top w:val="none" w:sz="0" w:space="0" w:color="auto"/>
        <w:left w:val="none" w:sz="0" w:space="0" w:color="auto"/>
        <w:bottom w:val="none" w:sz="0" w:space="0" w:color="auto"/>
        <w:right w:val="none" w:sz="0" w:space="0" w:color="auto"/>
      </w:divBdr>
    </w:div>
    <w:div w:id="108209539">
      <w:bodyDiv w:val="1"/>
      <w:marLeft w:val="0"/>
      <w:marRight w:val="0"/>
      <w:marTop w:val="0"/>
      <w:marBottom w:val="0"/>
      <w:divBdr>
        <w:top w:val="none" w:sz="0" w:space="0" w:color="auto"/>
        <w:left w:val="none" w:sz="0" w:space="0" w:color="auto"/>
        <w:bottom w:val="none" w:sz="0" w:space="0" w:color="auto"/>
        <w:right w:val="none" w:sz="0" w:space="0" w:color="auto"/>
      </w:divBdr>
    </w:div>
    <w:div w:id="109325226">
      <w:bodyDiv w:val="1"/>
      <w:marLeft w:val="0"/>
      <w:marRight w:val="0"/>
      <w:marTop w:val="0"/>
      <w:marBottom w:val="0"/>
      <w:divBdr>
        <w:top w:val="none" w:sz="0" w:space="0" w:color="auto"/>
        <w:left w:val="none" w:sz="0" w:space="0" w:color="auto"/>
        <w:bottom w:val="none" w:sz="0" w:space="0" w:color="auto"/>
        <w:right w:val="none" w:sz="0" w:space="0" w:color="auto"/>
      </w:divBdr>
    </w:div>
    <w:div w:id="112555935">
      <w:bodyDiv w:val="1"/>
      <w:marLeft w:val="0"/>
      <w:marRight w:val="0"/>
      <w:marTop w:val="0"/>
      <w:marBottom w:val="0"/>
      <w:divBdr>
        <w:top w:val="none" w:sz="0" w:space="0" w:color="auto"/>
        <w:left w:val="none" w:sz="0" w:space="0" w:color="auto"/>
        <w:bottom w:val="none" w:sz="0" w:space="0" w:color="auto"/>
        <w:right w:val="none" w:sz="0" w:space="0" w:color="auto"/>
      </w:divBdr>
    </w:div>
    <w:div w:id="117988360">
      <w:bodyDiv w:val="1"/>
      <w:marLeft w:val="0"/>
      <w:marRight w:val="0"/>
      <w:marTop w:val="0"/>
      <w:marBottom w:val="0"/>
      <w:divBdr>
        <w:top w:val="none" w:sz="0" w:space="0" w:color="auto"/>
        <w:left w:val="none" w:sz="0" w:space="0" w:color="auto"/>
        <w:bottom w:val="none" w:sz="0" w:space="0" w:color="auto"/>
        <w:right w:val="none" w:sz="0" w:space="0" w:color="auto"/>
      </w:divBdr>
    </w:div>
    <w:div w:id="122969567">
      <w:bodyDiv w:val="1"/>
      <w:marLeft w:val="0"/>
      <w:marRight w:val="0"/>
      <w:marTop w:val="0"/>
      <w:marBottom w:val="0"/>
      <w:divBdr>
        <w:top w:val="none" w:sz="0" w:space="0" w:color="auto"/>
        <w:left w:val="none" w:sz="0" w:space="0" w:color="auto"/>
        <w:bottom w:val="none" w:sz="0" w:space="0" w:color="auto"/>
        <w:right w:val="none" w:sz="0" w:space="0" w:color="auto"/>
      </w:divBdr>
    </w:div>
    <w:div w:id="128014500">
      <w:bodyDiv w:val="1"/>
      <w:marLeft w:val="0"/>
      <w:marRight w:val="0"/>
      <w:marTop w:val="0"/>
      <w:marBottom w:val="0"/>
      <w:divBdr>
        <w:top w:val="none" w:sz="0" w:space="0" w:color="auto"/>
        <w:left w:val="none" w:sz="0" w:space="0" w:color="auto"/>
        <w:bottom w:val="none" w:sz="0" w:space="0" w:color="auto"/>
        <w:right w:val="none" w:sz="0" w:space="0" w:color="auto"/>
      </w:divBdr>
      <w:divsChild>
        <w:div w:id="1913923974">
          <w:marLeft w:val="0"/>
          <w:marRight w:val="0"/>
          <w:marTop w:val="0"/>
          <w:marBottom w:val="0"/>
          <w:divBdr>
            <w:top w:val="none" w:sz="0" w:space="0" w:color="auto"/>
            <w:left w:val="none" w:sz="0" w:space="0" w:color="auto"/>
            <w:bottom w:val="none" w:sz="0" w:space="0" w:color="auto"/>
            <w:right w:val="none" w:sz="0" w:space="0" w:color="auto"/>
          </w:divBdr>
        </w:div>
      </w:divsChild>
    </w:div>
    <w:div w:id="131337886">
      <w:bodyDiv w:val="1"/>
      <w:marLeft w:val="0"/>
      <w:marRight w:val="0"/>
      <w:marTop w:val="0"/>
      <w:marBottom w:val="0"/>
      <w:divBdr>
        <w:top w:val="none" w:sz="0" w:space="0" w:color="auto"/>
        <w:left w:val="none" w:sz="0" w:space="0" w:color="auto"/>
        <w:bottom w:val="none" w:sz="0" w:space="0" w:color="auto"/>
        <w:right w:val="none" w:sz="0" w:space="0" w:color="auto"/>
      </w:divBdr>
    </w:div>
    <w:div w:id="176119972">
      <w:bodyDiv w:val="1"/>
      <w:marLeft w:val="0"/>
      <w:marRight w:val="0"/>
      <w:marTop w:val="0"/>
      <w:marBottom w:val="0"/>
      <w:divBdr>
        <w:top w:val="none" w:sz="0" w:space="0" w:color="auto"/>
        <w:left w:val="none" w:sz="0" w:space="0" w:color="auto"/>
        <w:bottom w:val="none" w:sz="0" w:space="0" w:color="auto"/>
        <w:right w:val="none" w:sz="0" w:space="0" w:color="auto"/>
      </w:divBdr>
    </w:div>
    <w:div w:id="193082850">
      <w:bodyDiv w:val="1"/>
      <w:marLeft w:val="0"/>
      <w:marRight w:val="0"/>
      <w:marTop w:val="0"/>
      <w:marBottom w:val="0"/>
      <w:divBdr>
        <w:top w:val="none" w:sz="0" w:space="0" w:color="auto"/>
        <w:left w:val="none" w:sz="0" w:space="0" w:color="auto"/>
        <w:bottom w:val="none" w:sz="0" w:space="0" w:color="auto"/>
        <w:right w:val="none" w:sz="0" w:space="0" w:color="auto"/>
      </w:divBdr>
    </w:div>
    <w:div w:id="206844571">
      <w:bodyDiv w:val="1"/>
      <w:marLeft w:val="0"/>
      <w:marRight w:val="0"/>
      <w:marTop w:val="0"/>
      <w:marBottom w:val="0"/>
      <w:divBdr>
        <w:top w:val="none" w:sz="0" w:space="0" w:color="auto"/>
        <w:left w:val="none" w:sz="0" w:space="0" w:color="auto"/>
        <w:bottom w:val="none" w:sz="0" w:space="0" w:color="auto"/>
        <w:right w:val="none" w:sz="0" w:space="0" w:color="auto"/>
      </w:divBdr>
    </w:div>
    <w:div w:id="208617142">
      <w:bodyDiv w:val="1"/>
      <w:marLeft w:val="0"/>
      <w:marRight w:val="0"/>
      <w:marTop w:val="0"/>
      <w:marBottom w:val="0"/>
      <w:divBdr>
        <w:top w:val="none" w:sz="0" w:space="0" w:color="auto"/>
        <w:left w:val="none" w:sz="0" w:space="0" w:color="auto"/>
        <w:bottom w:val="none" w:sz="0" w:space="0" w:color="auto"/>
        <w:right w:val="none" w:sz="0" w:space="0" w:color="auto"/>
      </w:divBdr>
    </w:div>
    <w:div w:id="212161649">
      <w:bodyDiv w:val="1"/>
      <w:marLeft w:val="0"/>
      <w:marRight w:val="0"/>
      <w:marTop w:val="0"/>
      <w:marBottom w:val="0"/>
      <w:divBdr>
        <w:top w:val="none" w:sz="0" w:space="0" w:color="auto"/>
        <w:left w:val="none" w:sz="0" w:space="0" w:color="auto"/>
        <w:bottom w:val="none" w:sz="0" w:space="0" w:color="auto"/>
        <w:right w:val="none" w:sz="0" w:space="0" w:color="auto"/>
      </w:divBdr>
    </w:div>
    <w:div w:id="219052459">
      <w:bodyDiv w:val="1"/>
      <w:marLeft w:val="0"/>
      <w:marRight w:val="0"/>
      <w:marTop w:val="0"/>
      <w:marBottom w:val="0"/>
      <w:divBdr>
        <w:top w:val="none" w:sz="0" w:space="0" w:color="auto"/>
        <w:left w:val="none" w:sz="0" w:space="0" w:color="auto"/>
        <w:bottom w:val="none" w:sz="0" w:space="0" w:color="auto"/>
        <w:right w:val="none" w:sz="0" w:space="0" w:color="auto"/>
      </w:divBdr>
    </w:div>
    <w:div w:id="223419873">
      <w:bodyDiv w:val="1"/>
      <w:marLeft w:val="0"/>
      <w:marRight w:val="0"/>
      <w:marTop w:val="0"/>
      <w:marBottom w:val="0"/>
      <w:divBdr>
        <w:top w:val="none" w:sz="0" w:space="0" w:color="auto"/>
        <w:left w:val="none" w:sz="0" w:space="0" w:color="auto"/>
        <w:bottom w:val="none" w:sz="0" w:space="0" w:color="auto"/>
        <w:right w:val="none" w:sz="0" w:space="0" w:color="auto"/>
      </w:divBdr>
    </w:div>
    <w:div w:id="270481866">
      <w:bodyDiv w:val="1"/>
      <w:marLeft w:val="0"/>
      <w:marRight w:val="0"/>
      <w:marTop w:val="0"/>
      <w:marBottom w:val="0"/>
      <w:divBdr>
        <w:top w:val="none" w:sz="0" w:space="0" w:color="auto"/>
        <w:left w:val="none" w:sz="0" w:space="0" w:color="auto"/>
        <w:bottom w:val="none" w:sz="0" w:space="0" w:color="auto"/>
        <w:right w:val="none" w:sz="0" w:space="0" w:color="auto"/>
      </w:divBdr>
    </w:div>
    <w:div w:id="272827779">
      <w:bodyDiv w:val="1"/>
      <w:marLeft w:val="0"/>
      <w:marRight w:val="0"/>
      <w:marTop w:val="0"/>
      <w:marBottom w:val="0"/>
      <w:divBdr>
        <w:top w:val="none" w:sz="0" w:space="0" w:color="auto"/>
        <w:left w:val="none" w:sz="0" w:space="0" w:color="auto"/>
        <w:bottom w:val="none" w:sz="0" w:space="0" w:color="auto"/>
        <w:right w:val="none" w:sz="0" w:space="0" w:color="auto"/>
      </w:divBdr>
    </w:div>
    <w:div w:id="272983003">
      <w:bodyDiv w:val="1"/>
      <w:marLeft w:val="0"/>
      <w:marRight w:val="0"/>
      <w:marTop w:val="0"/>
      <w:marBottom w:val="0"/>
      <w:divBdr>
        <w:top w:val="none" w:sz="0" w:space="0" w:color="auto"/>
        <w:left w:val="none" w:sz="0" w:space="0" w:color="auto"/>
        <w:bottom w:val="none" w:sz="0" w:space="0" w:color="auto"/>
        <w:right w:val="none" w:sz="0" w:space="0" w:color="auto"/>
      </w:divBdr>
      <w:divsChild>
        <w:div w:id="1277177062">
          <w:marLeft w:val="0"/>
          <w:marRight w:val="0"/>
          <w:marTop w:val="0"/>
          <w:marBottom w:val="0"/>
          <w:divBdr>
            <w:top w:val="none" w:sz="0" w:space="0" w:color="auto"/>
            <w:left w:val="dotted" w:sz="6" w:space="15" w:color="CCCCCC"/>
            <w:bottom w:val="none" w:sz="0" w:space="0" w:color="auto"/>
            <w:right w:val="none" w:sz="0" w:space="0" w:color="auto"/>
          </w:divBdr>
          <w:divsChild>
            <w:div w:id="1910917484">
              <w:marLeft w:val="150"/>
              <w:marRight w:val="150"/>
              <w:marTop w:val="300"/>
              <w:marBottom w:val="150"/>
              <w:divBdr>
                <w:top w:val="single" w:sz="6" w:space="8" w:color="002244"/>
                <w:left w:val="none" w:sz="0" w:space="0" w:color="auto"/>
                <w:bottom w:val="single" w:sz="6" w:space="8" w:color="002244"/>
                <w:right w:val="none" w:sz="0" w:space="0" w:color="auto"/>
              </w:divBdr>
            </w:div>
          </w:divsChild>
        </w:div>
      </w:divsChild>
    </w:div>
    <w:div w:id="278227258">
      <w:bodyDiv w:val="1"/>
      <w:marLeft w:val="0"/>
      <w:marRight w:val="0"/>
      <w:marTop w:val="0"/>
      <w:marBottom w:val="0"/>
      <w:divBdr>
        <w:top w:val="none" w:sz="0" w:space="0" w:color="auto"/>
        <w:left w:val="none" w:sz="0" w:space="0" w:color="auto"/>
        <w:bottom w:val="none" w:sz="0" w:space="0" w:color="auto"/>
        <w:right w:val="none" w:sz="0" w:space="0" w:color="auto"/>
      </w:divBdr>
    </w:div>
    <w:div w:id="280192311">
      <w:bodyDiv w:val="1"/>
      <w:marLeft w:val="0"/>
      <w:marRight w:val="0"/>
      <w:marTop w:val="0"/>
      <w:marBottom w:val="0"/>
      <w:divBdr>
        <w:top w:val="none" w:sz="0" w:space="0" w:color="auto"/>
        <w:left w:val="none" w:sz="0" w:space="0" w:color="auto"/>
        <w:bottom w:val="none" w:sz="0" w:space="0" w:color="auto"/>
        <w:right w:val="none" w:sz="0" w:space="0" w:color="auto"/>
      </w:divBdr>
    </w:div>
    <w:div w:id="287124446">
      <w:bodyDiv w:val="1"/>
      <w:marLeft w:val="0"/>
      <w:marRight w:val="0"/>
      <w:marTop w:val="0"/>
      <w:marBottom w:val="0"/>
      <w:divBdr>
        <w:top w:val="none" w:sz="0" w:space="0" w:color="auto"/>
        <w:left w:val="none" w:sz="0" w:space="0" w:color="auto"/>
        <w:bottom w:val="none" w:sz="0" w:space="0" w:color="auto"/>
        <w:right w:val="none" w:sz="0" w:space="0" w:color="auto"/>
      </w:divBdr>
    </w:div>
    <w:div w:id="299919275">
      <w:bodyDiv w:val="1"/>
      <w:marLeft w:val="0"/>
      <w:marRight w:val="0"/>
      <w:marTop w:val="0"/>
      <w:marBottom w:val="0"/>
      <w:divBdr>
        <w:top w:val="none" w:sz="0" w:space="0" w:color="auto"/>
        <w:left w:val="none" w:sz="0" w:space="0" w:color="auto"/>
        <w:bottom w:val="none" w:sz="0" w:space="0" w:color="auto"/>
        <w:right w:val="none" w:sz="0" w:space="0" w:color="auto"/>
      </w:divBdr>
    </w:div>
    <w:div w:id="301010191">
      <w:bodyDiv w:val="1"/>
      <w:marLeft w:val="0"/>
      <w:marRight w:val="0"/>
      <w:marTop w:val="0"/>
      <w:marBottom w:val="0"/>
      <w:divBdr>
        <w:top w:val="none" w:sz="0" w:space="0" w:color="auto"/>
        <w:left w:val="none" w:sz="0" w:space="0" w:color="auto"/>
        <w:bottom w:val="none" w:sz="0" w:space="0" w:color="auto"/>
        <w:right w:val="none" w:sz="0" w:space="0" w:color="auto"/>
      </w:divBdr>
      <w:divsChild>
        <w:div w:id="1431463850">
          <w:marLeft w:val="0"/>
          <w:marRight w:val="0"/>
          <w:marTop w:val="0"/>
          <w:marBottom w:val="0"/>
          <w:divBdr>
            <w:top w:val="none" w:sz="0" w:space="0" w:color="auto"/>
            <w:left w:val="none" w:sz="0" w:space="0" w:color="auto"/>
            <w:bottom w:val="none" w:sz="0" w:space="0" w:color="auto"/>
            <w:right w:val="none" w:sz="0" w:space="0" w:color="auto"/>
          </w:divBdr>
          <w:divsChild>
            <w:div w:id="1727334639">
              <w:marLeft w:val="0"/>
              <w:marRight w:val="0"/>
              <w:marTop w:val="0"/>
              <w:marBottom w:val="0"/>
              <w:divBdr>
                <w:top w:val="none" w:sz="0" w:space="0" w:color="auto"/>
                <w:left w:val="none" w:sz="0" w:space="0" w:color="auto"/>
                <w:bottom w:val="none" w:sz="0" w:space="0" w:color="auto"/>
                <w:right w:val="none" w:sz="0" w:space="0" w:color="auto"/>
              </w:divBdr>
              <w:divsChild>
                <w:div w:id="8013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90547">
      <w:bodyDiv w:val="1"/>
      <w:marLeft w:val="0"/>
      <w:marRight w:val="0"/>
      <w:marTop w:val="0"/>
      <w:marBottom w:val="0"/>
      <w:divBdr>
        <w:top w:val="none" w:sz="0" w:space="0" w:color="auto"/>
        <w:left w:val="none" w:sz="0" w:space="0" w:color="auto"/>
        <w:bottom w:val="none" w:sz="0" w:space="0" w:color="auto"/>
        <w:right w:val="none" w:sz="0" w:space="0" w:color="auto"/>
      </w:divBdr>
      <w:divsChild>
        <w:div w:id="895242820">
          <w:marLeft w:val="0"/>
          <w:marRight w:val="0"/>
          <w:marTop w:val="100"/>
          <w:marBottom w:val="100"/>
          <w:divBdr>
            <w:top w:val="none" w:sz="0" w:space="0" w:color="auto"/>
            <w:left w:val="none" w:sz="0" w:space="0" w:color="auto"/>
            <w:bottom w:val="none" w:sz="0" w:space="0" w:color="auto"/>
            <w:right w:val="none" w:sz="0" w:space="0" w:color="auto"/>
          </w:divBdr>
          <w:divsChild>
            <w:div w:id="1718823066">
              <w:marLeft w:val="0"/>
              <w:marRight w:val="0"/>
              <w:marTop w:val="0"/>
              <w:marBottom w:val="0"/>
              <w:divBdr>
                <w:top w:val="none" w:sz="0" w:space="0" w:color="auto"/>
                <w:left w:val="none" w:sz="0" w:space="0" w:color="auto"/>
                <w:bottom w:val="none" w:sz="0" w:space="0" w:color="auto"/>
                <w:right w:val="none" w:sz="0" w:space="0" w:color="auto"/>
              </w:divBdr>
              <w:divsChild>
                <w:div w:id="1936161219">
                  <w:marLeft w:val="105"/>
                  <w:marRight w:val="105"/>
                  <w:marTop w:val="150"/>
                  <w:marBottom w:val="150"/>
                  <w:divBdr>
                    <w:top w:val="none" w:sz="0" w:space="0" w:color="auto"/>
                    <w:left w:val="none" w:sz="0" w:space="0" w:color="auto"/>
                    <w:bottom w:val="none" w:sz="0" w:space="0" w:color="auto"/>
                    <w:right w:val="none" w:sz="0" w:space="0" w:color="auto"/>
                  </w:divBdr>
                  <w:divsChild>
                    <w:div w:id="1202475433">
                      <w:marLeft w:val="0"/>
                      <w:marRight w:val="0"/>
                      <w:marTop w:val="0"/>
                      <w:marBottom w:val="0"/>
                      <w:divBdr>
                        <w:top w:val="none" w:sz="0" w:space="0" w:color="auto"/>
                        <w:left w:val="none" w:sz="0" w:space="0" w:color="auto"/>
                        <w:bottom w:val="none" w:sz="0" w:space="0" w:color="auto"/>
                        <w:right w:val="none" w:sz="0" w:space="0" w:color="auto"/>
                      </w:divBdr>
                      <w:divsChild>
                        <w:div w:id="814566207">
                          <w:marLeft w:val="0"/>
                          <w:marRight w:val="0"/>
                          <w:marTop w:val="0"/>
                          <w:marBottom w:val="0"/>
                          <w:divBdr>
                            <w:top w:val="none" w:sz="0" w:space="0" w:color="auto"/>
                            <w:left w:val="none" w:sz="0" w:space="0" w:color="auto"/>
                            <w:bottom w:val="none" w:sz="0" w:space="0" w:color="auto"/>
                            <w:right w:val="none" w:sz="0" w:space="0" w:color="auto"/>
                          </w:divBdr>
                          <w:divsChild>
                            <w:div w:id="315497802">
                              <w:marLeft w:val="0"/>
                              <w:marRight w:val="0"/>
                              <w:marTop w:val="0"/>
                              <w:marBottom w:val="0"/>
                              <w:divBdr>
                                <w:top w:val="none" w:sz="0" w:space="0" w:color="auto"/>
                                <w:left w:val="none" w:sz="0" w:space="0" w:color="auto"/>
                                <w:bottom w:val="none" w:sz="0" w:space="0" w:color="auto"/>
                                <w:right w:val="none" w:sz="0" w:space="0" w:color="auto"/>
                              </w:divBdr>
                              <w:divsChild>
                                <w:div w:id="1523980387">
                                  <w:marLeft w:val="105"/>
                                  <w:marRight w:val="105"/>
                                  <w:marTop w:val="150"/>
                                  <w:marBottom w:val="150"/>
                                  <w:divBdr>
                                    <w:top w:val="none" w:sz="0" w:space="0" w:color="auto"/>
                                    <w:left w:val="none" w:sz="0" w:space="0" w:color="auto"/>
                                    <w:bottom w:val="none" w:sz="0" w:space="0" w:color="auto"/>
                                    <w:right w:val="none" w:sz="0" w:space="0" w:color="auto"/>
                                  </w:divBdr>
                                  <w:divsChild>
                                    <w:div w:id="955602322">
                                      <w:marLeft w:val="0"/>
                                      <w:marRight w:val="0"/>
                                      <w:marTop w:val="0"/>
                                      <w:marBottom w:val="0"/>
                                      <w:divBdr>
                                        <w:top w:val="none" w:sz="0" w:space="0" w:color="auto"/>
                                        <w:left w:val="none" w:sz="0" w:space="0" w:color="auto"/>
                                        <w:bottom w:val="none" w:sz="0" w:space="0" w:color="auto"/>
                                        <w:right w:val="none" w:sz="0" w:space="0" w:color="auto"/>
                                      </w:divBdr>
                                      <w:divsChild>
                                        <w:div w:id="277949585">
                                          <w:marLeft w:val="0"/>
                                          <w:marRight w:val="0"/>
                                          <w:marTop w:val="0"/>
                                          <w:marBottom w:val="0"/>
                                          <w:divBdr>
                                            <w:top w:val="none" w:sz="0" w:space="0" w:color="auto"/>
                                            <w:left w:val="none" w:sz="0" w:space="0" w:color="auto"/>
                                            <w:bottom w:val="none" w:sz="0" w:space="0" w:color="auto"/>
                                            <w:right w:val="none" w:sz="0" w:space="0" w:color="auto"/>
                                          </w:divBdr>
                                          <w:divsChild>
                                            <w:div w:id="1852139671">
                                              <w:marLeft w:val="0"/>
                                              <w:marRight w:val="0"/>
                                              <w:marTop w:val="0"/>
                                              <w:marBottom w:val="0"/>
                                              <w:divBdr>
                                                <w:top w:val="none" w:sz="0" w:space="0" w:color="auto"/>
                                                <w:left w:val="none" w:sz="0" w:space="0" w:color="auto"/>
                                                <w:bottom w:val="none" w:sz="0" w:space="0" w:color="auto"/>
                                                <w:right w:val="none" w:sz="0" w:space="0" w:color="auto"/>
                                              </w:divBdr>
                                              <w:divsChild>
                                                <w:div w:id="732773453">
                                                  <w:marLeft w:val="0"/>
                                                  <w:marRight w:val="0"/>
                                                  <w:marTop w:val="0"/>
                                                  <w:marBottom w:val="0"/>
                                                  <w:divBdr>
                                                    <w:top w:val="none" w:sz="0" w:space="0" w:color="auto"/>
                                                    <w:left w:val="none" w:sz="0" w:space="0" w:color="auto"/>
                                                    <w:bottom w:val="none" w:sz="0" w:space="0" w:color="auto"/>
                                                    <w:right w:val="none" w:sz="0" w:space="0" w:color="auto"/>
                                                  </w:divBdr>
                                                  <w:divsChild>
                                                    <w:div w:id="1329937773">
                                                      <w:marLeft w:val="105"/>
                                                      <w:marRight w:val="105"/>
                                                      <w:marTop w:val="150"/>
                                                      <w:marBottom w:val="150"/>
                                                      <w:divBdr>
                                                        <w:top w:val="none" w:sz="0" w:space="0" w:color="auto"/>
                                                        <w:left w:val="none" w:sz="0" w:space="0" w:color="auto"/>
                                                        <w:bottom w:val="none" w:sz="0" w:space="0" w:color="auto"/>
                                                        <w:right w:val="none" w:sz="0" w:space="0" w:color="auto"/>
                                                      </w:divBdr>
                                                      <w:divsChild>
                                                        <w:div w:id="943997859">
                                                          <w:marLeft w:val="0"/>
                                                          <w:marRight w:val="0"/>
                                                          <w:marTop w:val="0"/>
                                                          <w:marBottom w:val="0"/>
                                                          <w:divBdr>
                                                            <w:top w:val="none" w:sz="0" w:space="0" w:color="auto"/>
                                                            <w:left w:val="none" w:sz="0" w:space="0" w:color="auto"/>
                                                            <w:bottom w:val="none" w:sz="0" w:space="0" w:color="auto"/>
                                                            <w:right w:val="none" w:sz="0" w:space="0" w:color="auto"/>
                                                          </w:divBdr>
                                                          <w:divsChild>
                                                            <w:div w:id="135534728">
                                                              <w:marLeft w:val="0"/>
                                                              <w:marRight w:val="0"/>
                                                              <w:marTop w:val="0"/>
                                                              <w:marBottom w:val="0"/>
                                                              <w:divBdr>
                                                                <w:top w:val="none" w:sz="0" w:space="0" w:color="auto"/>
                                                                <w:left w:val="none" w:sz="0" w:space="0" w:color="auto"/>
                                                                <w:bottom w:val="none" w:sz="0" w:space="0" w:color="auto"/>
                                                                <w:right w:val="none" w:sz="0" w:space="0" w:color="auto"/>
                                                              </w:divBdr>
                                                              <w:divsChild>
                                                                <w:div w:id="2101489410">
                                                                  <w:marLeft w:val="0"/>
                                                                  <w:marRight w:val="0"/>
                                                                  <w:marTop w:val="0"/>
                                                                  <w:marBottom w:val="0"/>
                                                                  <w:divBdr>
                                                                    <w:top w:val="none" w:sz="0" w:space="0" w:color="auto"/>
                                                                    <w:left w:val="none" w:sz="0" w:space="0" w:color="auto"/>
                                                                    <w:bottom w:val="none" w:sz="0" w:space="0" w:color="auto"/>
                                                                    <w:right w:val="none" w:sz="0" w:space="0" w:color="auto"/>
                                                                  </w:divBdr>
                                                                  <w:divsChild>
                                                                    <w:div w:id="389809699">
                                                                      <w:marLeft w:val="0"/>
                                                                      <w:marRight w:val="0"/>
                                                                      <w:marTop w:val="0"/>
                                                                      <w:marBottom w:val="0"/>
                                                                      <w:divBdr>
                                                                        <w:top w:val="none" w:sz="0" w:space="0" w:color="auto"/>
                                                                        <w:left w:val="none" w:sz="0" w:space="0" w:color="auto"/>
                                                                        <w:bottom w:val="none" w:sz="0" w:space="0" w:color="auto"/>
                                                                        <w:right w:val="none" w:sz="0" w:space="0" w:color="auto"/>
                                                                      </w:divBdr>
                                                                      <w:divsChild>
                                                                        <w:div w:id="2033141806">
                                                                          <w:marLeft w:val="0"/>
                                                                          <w:marRight w:val="0"/>
                                                                          <w:marTop w:val="0"/>
                                                                          <w:marBottom w:val="0"/>
                                                                          <w:divBdr>
                                                                            <w:top w:val="none" w:sz="0" w:space="0" w:color="auto"/>
                                                                            <w:left w:val="none" w:sz="0" w:space="0" w:color="auto"/>
                                                                            <w:bottom w:val="none" w:sz="0" w:space="0" w:color="auto"/>
                                                                            <w:right w:val="none" w:sz="0" w:space="0" w:color="auto"/>
                                                                          </w:divBdr>
                                                                          <w:divsChild>
                                                                            <w:div w:id="1224487542">
                                                                              <w:marLeft w:val="105"/>
                                                                              <w:marRight w:val="105"/>
                                                                              <w:marTop w:val="150"/>
                                                                              <w:marBottom w:val="150"/>
                                                                              <w:divBdr>
                                                                                <w:top w:val="none" w:sz="0" w:space="0" w:color="auto"/>
                                                                                <w:left w:val="none" w:sz="0" w:space="0" w:color="auto"/>
                                                                                <w:bottom w:val="none" w:sz="0" w:space="0" w:color="auto"/>
                                                                                <w:right w:val="none" w:sz="0" w:space="0" w:color="auto"/>
                                                                              </w:divBdr>
                                                                              <w:divsChild>
                                                                                <w:div w:id="1548251246">
                                                                                  <w:marLeft w:val="0"/>
                                                                                  <w:marRight w:val="0"/>
                                                                                  <w:marTop w:val="0"/>
                                                                                  <w:marBottom w:val="0"/>
                                                                                  <w:divBdr>
                                                                                    <w:top w:val="none" w:sz="0" w:space="0" w:color="auto"/>
                                                                                    <w:left w:val="none" w:sz="0" w:space="0" w:color="auto"/>
                                                                                    <w:bottom w:val="none" w:sz="0" w:space="0" w:color="auto"/>
                                                                                    <w:right w:val="none" w:sz="0" w:space="0" w:color="auto"/>
                                                                                  </w:divBdr>
                                                                                  <w:divsChild>
                                                                                    <w:div w:id="1484467642">
                                                                                      <w:marLeft w:val="0"/>
                                                                                      <w:marRight w:val="0"/>
                                                                                      <w:marTop w:val="0"/>
                                                                                      <w:marBottom w:val="0"/>
                                                                                      <w:divBdr>
                                                                                        <w:top w:val="none" w:sz="0" w:space="0" w:color="auto"/>
                                                                                        <w:left w:val="none" w:sz="0" w:space="0" w:color="auto"/>
                                                                                        <w:bottom w:val="none" w:sz="0" w:space="0" w:color="auto"/>
                                                                                        <w:right w:val="none" w:sz="0" w:space="0" w:color="auto"/>
                                                                                      </w:divBdr>
                                                                                      <w:divsChild>
                                                                                        <w:div w:id="105345641">
                                                                                          <w:marLeft w:val="0"/>
                                                                                          <w:marRight w:val="0"/>
                                                                                          <w:marTop w:val="0"/>
                                                                                          <w:marBottom w:val="0"/>
                                                                                          <w:divBdr>
                                                                                            <w:top w:val="single" w:sz="6" w:space="8" w:color="EEEEEE"/>
                                                                                            <w:left w:val="none" w:sz="0" w:space="0" w:color="auto"/>
                                                                                            <w:bottom w:val="none" w:sz="0" w:space="0" w:color="auto"/>
                                                                                            <w:right w:val="none" w:sz="0" w:space="0" w:color="auto"/>
                                                                                          </w:divBdr>
                                                                                          <w:divsChild>
                                                                                            <w:div w:id="267667521">
                                                                                              <w:marLeft w:val="0"/>
                                                                                              <w:marRight w:val="0"/>
                                                                                              <w:marTop w:val="0"/>
                                                                                              <w:marBottom w:val="0"/>
                                                                                              <w:divBdr>
                                                                                                <w:top w:val="none" w:sz="0" w:space="0" w:color="auto"/>
                                                                                                <w:left w:val="none" w:sz="0" w:space="0" w:color="auto"/>
                                                                                                <w:bottom w:val="none" w:sz="0" w:space="0" w:color="auto"/>
                                                                                                <w:right w:val="none" w:sz="0" w:space="0" w:color="auto"/>
                                                                                              </w:divBdr>
                                                                                              <w:divsChild>
                                                                                                <w:div w:id="1413239053">
                                                                                                  <w:marLeft w:val="0"/>
                                                                                                  <w:marRight w:val="0"/>
                                                                                                  <w:marTop w:val="0"/>
                                                                                                  <w:marBottom w:val="0"/>
                                                                                                  <w:divBdr>
                                                                                                    <w:top w:val="none" w:sz="0" w:space="0" w:color="auto"/>
                                                                                                    <w:left w:val="none" w:sz="0" w:space="0" w:color="auto"/>
                                                                                                    <w:bottom w:val="none" w:sz="0" w:space="0" w:color="auto"/>
                                                                                                    <w:right w:val="none" w:sz="0" w:space="0" w:color="auto"/>
                                                                                                  </w:divBdr>
                                                                                                  <w:divsChild>
                                                                                                    <w:div w:id="631441605">
                                                                                                      <w:marLeft w:val="0"/>
                                                                                                      <w:marRight w:val="0"/>
                                                                                                      <w:marTop w:val="0"/>
                                                                                                      <w:marBottom w:val="0"/>
                                                                                                      <w:divBdr>
                                                                                                        <w:top w:val="none" w:sz="0" w:space="0" w:color="auto"/>
                                                                                                        <w:left w:val="none" w:sz="0" w:space="0" w:color="auto"/>
                                                                                                        <w:bottom w:val="none" w:sz="0" w:space="0" w:color="auto"/>
                                                                                                        <w:right w:val="none" w:sz="0" w:space="0" w:color="auto"/>
                                                                                                      </w:divBdr>
                                                                                                    </w:div>
                                                                                                    <w:div w:id="949630115">
                                                                                                      <w:marLeft w:val="0"/>
                                                                                                      <w:marRight w:val="0"/>
                                                                                                      <w:marTop w:val="0"/>
                                                                                                      <w:marBottom w:val="0"/>
                                                                                                      <w:divBdr>
                                                                                                        <w:top w:val="none" w:sz="0" w:space="0" w:color="auto"/>
                                                                                                        <w:left w:val="none" w:sz="0" w:space="0" w:color="auto"/>
                                                                                                        <w:bottom w:val="none" w:sz="0" w:space="0" w:color="auto"/>
                                                                                                        <w:right w:val="none" w:sz="0" w:space="0" w:color="auto"/>
                                                                                                      </w:divBdr>
                                                                                                    </w:div>
                                                                                                    <w:div w:id="1881741206">
                                                                                                      <w:marLeft w:val="0"/>
                                                                                                      <w:marRight w:val="0"/>
                                                                                                      <w:marTop w:val="0"/>
                                                                                                      <w:marBottom w:val="0"/>
                                                                                                      <w:divBdr>
                                                                                                        <w:top w:val="none" w:sz="0" w:space="0" w:color="auto"/>
                                                                                                        <w:left w:val="none" w:sz="0" w:space="0" w:color="auto"/>
                                                                                                        <w:bottom w:val="none" w:sz="0" w:space="0" w:color="auto"/>
                                                                                                        <w:right w:val="none" w:sz="0" w:space="0" w:color="auto"/>
                                                                                                      </w:divBdr>
                                                                                                    </w:div>
                                                                                                    <w:div w:id="21219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418205">
      <w:bodyDiv w:val="1"/>
      <w:marLeft w:val="0"/>
      <w:marRight w:val="0"/>
      <w:marTop w:val="0"/>
      <w:marBottom w:val="0"/>
      <w:divBdr>
        <w:top w:val="none" w:sz="0" w:space="0" w:color="auto"/>
        <w:left w:val="none" w:sz="0" w:space="0" w:color="auto"/>
        <w:bottom w:val="none" w:sz="0" w:space="0" w:color="auto"/>
        <w:right w:val="none" w:sz="0" w:space="0" w:color="auto"/>
      </w:divBdr>
    </w:div>
    <w:div w:id="314452269">
      <w:bodyDiv w:val="1"/>
      <w:marLeft w:val="0"/>
      <w:marRight w:val="0"/>
      <w:marTop w:val="0"/>
      <w:marBottom w:val="0"/>
      <w:divBdr>
        <w:top w:val="none" w:sz="0" w:space="0" w:color="auto"/>
        <w:left w:val="none" w:sz="0" w:space="0" w:color="auto"/>
        <w:bottom w:val="none" w:sz="0" w:space="0" w:color="auto"/>
        <w:right w:val="none" w:sz="0" w:space="0" w:color="auto"/>
      </w:divBdr>
      <w:divsChild>
        <w:div w:id="11032344">
          <w:marLeft w:val="0"/>
          <w:marRight w:val="0"/>
          <w:marTop w:val="0"/>
          <w:marBottom w:val="0"/>
          <w:divBdr>
            <w:top w:val="none" w:sz="0" w:space="0" w:color="auto"/>
            <w:left w:val="none" w:sz="0" w:space="0" w:color="auto"/>
            <w:bottom w:val="none" w:sz="0" w:space="0" w:color="auto"/>
            <w:right w:val="none" w:sz="0" w:space="0" w:color="auto"/>
          </w:divBdr>
        </w:div>
        <w:div w:id="47263427">
          <w:marLeft w:val="0"/>
          <w:marRight w:val="0"/>
          <w:marTop w:val="0"/>
          <w:marBottom w:val="0"/>
          <w:divBdr>
            <w:top w:val="none" w:sz="0" w:space="0" w:color="auto"/>
            <w:left w:val="none" w:sz="0" w:space="0" w:color="auto"/>
            <w:bottom w:val="none" w:sz="0" w:space="0" w:color="auto"/>
            <w:right w:val="none" w:sz="0" w:space="0" w:color="auto"/>
          </w:divBdr>
        </w:div>
        <w:div w:id="637801653">
          <w:marLeft w:val="0"/>
          <w:marRight w:val="0"/>
          <w:marTop w:val="0"/>
          <w:marBottom w:val="0"/>
          <w:divBdr>
            <w:top w:val="none" w:sz="0" w:space="0" w:color="auto"/>
            <w:left w:val="none" w:sz="0" w:space="0" w:color="auto"/>
            <w:bottom w:val="none" w:sz="0" w:space="0" w:color="auto"/>
            <w:right w:val="none" w:sz="0" w:space="0" w:color="auto"/>
          </w:divBdr>
        </w:div>
        <w:div w:id="848060967">
          <w:marLeft w:val="0"/>
          <w:marRight w:val="0"/>
          <w:marTop w:val="0"/>
          <w:marBottom w:val="0"/>
          <w:divBdr>
            <w:top w:val="none" w:sz="0" w:space="0" w:color="auto"/>
            <w:left w:val="none" w:sz="0" w:space="0" w:color="auto"/>
            <w:bottom w:val="none" w:sz="0" w:space="0" w:color="auto"/>
            <w:right w:val="none" w:sz="0" w:space="0" w:color="auto"/>
          </w:divBdr>
        </w:div>
        <w:div w:id="887646638">
          <w:marLeft w:val="0"/>
          <w:marRight w:val="0"/>
          <w:marTop w:val="0"/>
          <w:marBottom w:val="0"/>
          <w:divBdr>
            <w:top w:val="none" w:sz="0" w:space="0" w:color="auto"/>
            <w:left w:val="none" w:sz="0" w:space="0" w:color="auto"/>
            <w:bottom w:val="none" w:sz="0" w:space="0" w:color="auto"/>
            <w:right w:val="none" w:sz="0" w:space="0" w:color="auto"/>
          </w:divBdr>
        </w:div>
        <w:div w:id="1084837476">
          <w:marLeft w:val="0"/>
          <w:marRight w:val="0"/>
          <w:marTop w:val="0"/>
          <w:marBottom w:val="0"/>
          <w:divBdr>
            <w:top w:val="none" w:sz="0" w:space="0" w:color="auto"/>
            <w:left w:val="none" w:sz="0" w:space="0" w:color="auto"/>
            <w:bottom w:val="none" w:sz="0" w:space="0" w:color="auto"/>
            <w:right w:val="none" w:sz="0" w:space="0" w:color="auto"/>
          </w:divBdr>
        </w:div>
        <w:div w:id="1088429026">
          <w:marLeft w:val="0"/>
          <w:marRight w:val="0"/>
          <w:marTop w:val="0"/>
          <w:marBottom w:val="0"/>
          <w:divBdr>
            <w:top w:val="none" w:sz="0" w:space="0" w:color="auto"/>
            <w:left w:val="none" w:sz="0" w:space="0" w:color="auto"/>
            <w:bottom w:val="none" w:sz="0" w:space="0" w:color="auto"/>
            <w:right w:val="none" w:sz="0" w:space="0" w:color="auto"/>
          </w:divBdr>
        </w:div>
        <w:div w:id="1413313506">
          <w:marLeft w:val="0"/>
          <w:marRight w:val="0"/>
          <w:marTop w:val="0"/>
          <w:marBottom w:val="0"/>
          <w:divBdr>
            <w:top w:val="none" w:sz="0" w:space="0" w:color="auto"/>
            <w:left w:val="none" w:sz="0" w:space="0" w:color="auto"/>
            <w:bottom w:val="none" w:sz="0" w:space="0" w:color="auto"/>
            <w:right w:val="none" w:sz="0" w:space="0" w:color="auto"/>
          </w:divBdr>
        </w:div>
        <w:div w:id="1507482543">
          <w:marLeft w:val="0"/>
          <w:marRight w:val="0"/>
          <w:marTop w:val="0"/>
          <w:marBottom w:val="0"/>
          <w:divBdr>
            <w:top w:val="none" w:sz="0" w:space="0" w:color="auto"/>
            <w:left w:val="none" w:sz="0" w:space="0" w:color="auto"/>
            <w:bottom w:val="none" w:sz="0" w:space="0" w:color="auto"/>
            <w:right w:val="none" w:sz="0" w:space="0" w:color="auto"/>
          </w:divBdr>
        </w:div>
        <w:div w:id="1605073828">
          <w:marLeft w:val="0"/>
          <w:marRight w:val="0"/>
          <w:marTop w:val="0"/>
          <w:marBottom w:val="0"/>
          <w:divBdr>
            <w:top w:val="none" w:sz="0" w:space="0" w:color="auto"/>
            <w:left w:val="none" w:sz="0" w:space="0" w:color="auto"/>
            <w:bottom w:val="none" w:sz="0" w:space="0" w:color="auto"/>
            <w:right w:val="none" w:sz="0" w:space="0" w:color="auto"/>
          </w:divBdr>
        </w:div>
        <w:div w:id="1853521039">
          <w:marLeft w:val="0"/>
          <w:marRight w:val="0"/>
          <w:marTop w:val="0"/>
          <w:marBottom w:val="0"/>
          <w:divBdr>
            <w:top w:val="none" w:sz="0" w:space="0" w:color="auto"/>
            <w:left w:val="none" w:sz="0" w:space="0" w:color="auto"/>
            <w:bottom w:val="none" w:sz="0" w:space="0" w:color="auto"/>
            <w:right w:val="none" w:sz="0" w:space="0" w:color="auto"/>
          </w:divBdr>
        </w:div>
        <w:div w:id="1964193034">
          <w:marLeft w:val="0"/>
          <w:marRight w:val="0"/>
          <w:marTop w:val="0"/>
          <w:marBottom w:val="0"/>
          <w:divBdr>
            <w:top w:val="none" w:sz="0" w:space="0" w:color="auto"/>
            <w:left w:val="none" w:sz="0" w:space="0" w:color="auto"/>
            <w:bottom w:val="none" w:sz="0" w:space="0" w:color="auto"/>
            <w:right w:val="none" w:sz="0" w:space="0" w:color="auto"/>
          </w:divBdr>
        </w:div>
        <w:div w:id="2002081052">
          <w:marLeft w:val="0"/>
          <w:marRight w:val="0"/>
          <w:marTop w:val="0"/>
          <w:marBottom w:val="0"/>
          <w:divBdr>
            <w:top w:val="none" w:sz="0" w:space="0" w:color="auto"/>
            <w:left w:val="none" w:sz="0" w:space="0" w:color="auto"/>
            <w:bottom w:val="none" w:sz="0" w:space="0" w:color="auto"/>
            <w:right w:val="none" w:sz="0" w:space="0" w:color="auto"/>
          </w:divBdr>
        </w:div>
        <w:div w:id="2083791217">
          <w:marLeft w:val="0"/>
          <w:marRight w:val="0"/>
          <w:marTop w:val="0"/>
          <w:marBottom w:val="0"/>
          <w:divBdr>
            <w:top w:val="none" w:sz="0" w:space="0" w:color="auto"/>
            <w:left w:val="none" w:sz="0" w:space="0" w:color="auto"/>
            <w:bottom w:val="none" w:sz="0" w:space="0" w:color="auto"/>
            <w:right w:val="none" w:sz="0" w:space="0" w:color="auto"/>
          </w:divBdr>
        </w:div>
        <w:div w:id="2107075870">
          <w:marLeft w:val="0"/>
          <w:marRight w:val="0"/>
          <w:marTop w:val="0"/>
          <w:marBottom w:val="0"/>
          <w:divBdr>
            <w:top w:val="none" w:sz="0" w:space="0" w:color="auto"/>
            <w:left w:val="none" w:sz="0" w:space="0" w:color="auto"/>
            <w:bottom w:val="none" w:sz="0" w:space="0" w:color="auto"/>
            <w:right w:val="none" w:sz="0" w:space="0" w:color="auto"/>
          </w:divBdr>
        </w:div>
      </w:divsChild>
    </w:div>
    <w:div w:id="322515647">
      <w:bodyDiv w:val="1"/>
      <w:marLeft w:val="0"/>
      <w:marRight w:val="0"/>
      <w:marTop w:val="0"/>
      <w:marBottom w:val="0"/>
      <w:divBdr>
        <w:top w:val="none" w:sz="0" w:space="0" w:color="auto"/>
        <w:left w:val="none" w:sz="0" w:space="0" w:color="auto"/>
        <w:bottom w:val="none" w:sz="0" w:space="0" w:color="auto"/>
        <w:right w:val="none" w:sz="0" w:space="0" w:color="auto"/>
      </w:divBdr>
    </w:div>
    <w:div w:id="334383384">
      <w:bodyDiv w:val="1"/>
      <w:marLeft w:val="0"/>
      <w:marRight w:val="0"/>
      <w:marTop w:val="0"/>
      <w:marBottom w:val="0"/>
      <w:divBdr>
        <w:top w:val="none" w:sz="0" w:space="0" w:color="auto"/>
        <w:left w:val="none" w:sz="0" w:space="0" w:color="auto"/>
        <w:bottom w:val="none" w:sz="0" w:space="0" w:color="auto"/>
        <w:right w:val="none" w:sz="0" w:space="0" w:color="auto"/>
      </w:divBdr>
    </w:div>
    <w:div w:id="337319175">
      <w:bodyDiv w:val="1"/>
      <w:marLeft w:val="0"/>
      <w:marRight w:val="0"/>
      <w:marTop w:val="0"/>
      <w:marBottom w:val="0"/>
      <w:divBdr>
        <w:top w:val="none" w:sz="0" w:space="0" w:color="auto"/>
        <w:left w:val="none" w:sz="0" w:space="0" w:color="auto"/>
        <w:bottom w:val="none" w:sz="0" w:space="0" w:color="auto"/>
        <w:right w:val="none" w:sz="0" w:space="0" w:color="auto"/>
      </w:divBdr>
    </w:div>
    <w:div w:id="357968786">
      <w:bodyDiv w:val="1"/>
      <w:marLeft w:val="0"/>
      <w:marRight w:val="0"/>
      <w:marTop w:val="0"/>
      <w:marBottom w:val="0"/>
      <w:divBdr>
        <w:top w:val="none" w:sz="0" w:space="0" w:color="auto"/>
        <w:left w:val="none" w:sz="0" w:space="0" w:color="auto"/>
        <w:bottom w:val="none" w:sz="0" w:space="0" w:color="auto"/>
        <w:right w:val="none" w:sz="0" w:space="0" w:color="auto"/>
      </w:divBdr>
    </w:div>
    <w:div w:id="380443762">
      <w:bodyDiv w:val="1"/>
      <w:marLeft w:val="0"/>
      <w:marRight w:val="0"/>
      <w:marTop w:val="0"/>
      <w:marBottom w:val="0"/>
      <w:divBdr>
        <w:top w:val="none" w:sz="0" w:space="0" w:color="auto"/>
        <w:left w:val="none" w:sz="0" w:space="0" w:color="auto"/>
        <w:bottom w:val="none" w:sz="0" w:space="0" w:color="auto"/>
        <w:right w:val="none" w:sz="0" w:space="0" w:color="auto"/>
      </w:divBdr>
    </w:div>
    <w:div w:id="388068826">
      <w:bodyDiv w:val="1"/>
      <w:marLeft w:val="0"/>
      <w:marRight w:val="0"/>
      <w:marTop w:val="0"/>
      <w:marBottom w:val="0"/>
      <w:divBdr>
        <w:top w:val="none" w:sz="0" w:space="0" w:color="auto"/>
        <w:left w:val="none" w:sz="0" w:space="0" w:color="auto"/>
        <w:bottom w:val="none" w:sz="0" w:space="0" w:color="auto"/>
        <w:right w:val="none" w:sz="0" w:space="0" w:color="auto"/>
      </w:divBdr>
    </w:div>
    <w:div w:id="405148979">
      <w:bodyDiv w:val="1"/>
      <w:marLeft w:val="0"/>
      <w:marRight w:val="0"/>
      <w:marTop w:val="0"/>
      <w:marBottom w:val="0"/>
      <w:divBdr>
        <w:top w:val="none" w:sz="0" w:space="0" w:color="auto"/>
        <w:left w:val="none" w:sz="0" w:space="0" w:color="auto"/>
        <w:bottom w:val="none" w:sz="0" w:space="0" w:color="auto"/>
        <w:right w:val="none" w:sz="0" w:space="0" w:color="auto"/>
      </w:divBdr>
    </w:div>
    <w:div w:id="421529011">
      <w:bodyDiv w:val="1"/>
      <w:marLeft w:val="0"/>
      <w:marRight w:val="0"/>
      <w:marTop w:val="0"/>
      <w:marBottom w:val="0"/>
      <w:divBdr>
        <w:top w:val="none" w:sz="0" w:space="0" w:color="auto"/>
        <w:left w:val="none" w:sz="0" w:space="0" w:color="auto"/>
        <w:bottom w:val="none" w:sz="0" w:space="0" w:color="auto"/>
        <w:right w:val="none" w:sz="0" w:space="0" w:color="auto"/>
      </w:divBdr>
    </w:div>
    <w:div w:id="424960526">
      <w:bodyDiv w:val="1"/>
      <w:marLeft w:val="0"/>
      <w:marRight w:val="0"/>
      <w:marTop w:val="0"/>
      <w:marBottom w:val="0"/>
      <w:divBdr>
        <w:top w:val="none" w:sz="0" w:space="0" w:color="auto"/>
        <w:left w:val="none" w:sz="0" w:space="0" w:color="auto"/>
        <w:bottom w:val="none" w:sz="0" w:space="0" w:color="auto"/>
        <w:right w:val="none" w:sz="0" w:space="0" w:color="auto"/>
      </w:divBdr>
    </w:div>
    <w:div w:id="427392275">
      <w:bodyDiv w:val="1"/>
      <w:marLeft w:val="0"/>
      <w:marRight w:val="0"/>
      <w:marTop w:val="0"/>
      <w:marBottom w:val="0"/>
      <w:divBdr>
        <w:top w:val="none" w:sz="0" w:space="0" w:color="auto"/>
        <w:left w:val="none" w:sz="0" w:space="0" w:color="auto"/>
        <w:bottom w:val="none" w:sz="0" w:space="0" w:color="auto"/>
        <w:right w:val="none" w:sz="0" w:space="0" w:color="auto"/>
      </w:divBdr>
    </w:div>
    <w:div w:id="429469339">
      <w:bodyDiv w:val="1"/>
      <w:marLeft w:val="0"/>
      <w:marRight w:val="0"/>
      <w:marTop w:val="0"/>
      <w:marBottom w:val="0"/>
      <w:divBdr>
        <w:top w:val="none" w:sz="0" w:space="0" w:color="auto"/>
        <w:left w:val="none" w:sz="0" w:space="0" w:color="auto"/>
        <w:bottom w:val="none" w:sz="0" w:space="0" w:color="auto"/>
        <w:right w:val="none" w:sz="0" w:space="0" w:color="auto"/>
      </w:divBdr>
      <w:divsChild>
        <w:div w:id="2143765649">
          <w:marLeft w:val="0"/>
          <w:marRight w:val="0"/>
          <w:marTop w:val="0"/>
          <w:marBottom w:val="0"/>
          <w:divBdr>
            <w:top w:val="none" w:sz="0" w:space="0" w:color="auto"/>
            <w:left w:val="none" w:sz="0" w:space="0" w:color="auto"/>
            <w:bottom w:val="none" w:sz="0" w:space="0" w:color="auto"/>
            <w:right w:val="none" w:sz="0" w:space="0" w:color="auto"/>
          </w:divBdr>
          <w:divsChild>
            <w:div w:id="337463775">
              <w:marLeft w:val="0"/>
              <w:marRight w:val="0"/>
              <w:marTop w:val="0"/>
              <w:marBottom w:val="0"/>
              <w:divBdr>
                <w:top w:val="none" w:sz="0" w:space="0" w:color="auto"/>
                <w:left w:val="none" w:sz="0" w:space="0" w:color="auto"/>
                <w:bottom w:val="none" w:sz="0" w:space="0" w:color="auto"/>
                <w:right w:val="none" w:sz="0" w:space="0" w:color="auto"/>
              </w:divBdr>
              <w:divsChild>
                <w:div w:id="1930507108">
                  <w:marLeft w:val="0"/>
                  <w:marRight w:val="0"/>
                  <w:marTop w:val="0"/>
                  <w:marBottom w:val="0"/>
                  <w:divBdr>
                    <w:top w:val="none" w:sz="0" w:space="0" w:color="auto"/>
                    <w:left w:val="none" w:sz="0" w:space="0" w:color="auto"/>
                    <w:bottom w:val="none" w:sz="0" w:space="0" w:color="auto"/>
                    <w:right w:val="none" w:sz="0" w:space="0" w:color="auto"/>
                  </w:divBdr>
                  <w:divsChild>
                    <w:div w:id="1628782179">
                      <w:marLeft w:val="0"/>
                      <w:marRight w:val="0"/>
                      <w:marTop w:val="0"/>
                      <w:marBottom w:val="0"/>
                      <w:divBdr>
                        <w:top w:val="none" w:sz="0" w:space="0" w:color="auto"/>
                        <w:left w:val="none" w:sz="0" w:space="0" w:color="auto"/>
                        <w:bottom w:val="none" w:sz="0" w:space="0" w:color="auto"/>
                        <w:right w:val="none" w:sz="0" w:space="0" w:color="auto"/>
                      </w:divBdr>
                      <w:divsChild>
                        <w:div w:id="1940139801">
                          <w:marLeft w:val="0"/>
                          <w:marRight w:val="0"/>
                          <w:marTop w:val="0"/>
                          <w:marBottom w:val="0"/>
                          <w:divBdr>
                            <w:top w:val="none" w:sz="0" w:space="0" w:color="auto"/>
                            <w:left w:val="none" w:sz="0" w:space="0" w:color="auto"/>
                            <w:bottom w:val="none" w:sz="0" w:space="0" w:color="auto"/>
                            <w:right w:val="none" w:sz="0" w:space="0" w:color="auto"/>
                          </w:divBdr>
                          <w:divsChild>
                            <w:div w:id="904603393">
                              <w:marLeft w:val="0"/>
                              <w:marRight w:val="0"/>
                              <w:marTop w:val="0"/>
                              <w:marBottom w:val="0"/>
                              <w:divBdr>
                                <w:top w:val="none" w:sz="0" w:space="0" w:color="auto"/>
                                <w:left w:val="none" w:sz="0" w:space="0" w:color="auto"/>
                                <w:bottom w:val="none" w:sz="0" w:space="0" w:color="auto"/>
                                <w:right w:val="none" w:sz="0" w:space="0" w:color="auto"/>
                              </w:divBdr>
                              <w:divsChild>
                                <w:div w:id="712730322">
                                  <w:marLeft w:val="0"/>
                                  <w:marRight w:val="0"/>
                                  <w:marTop w:val="0"/>
                                  <w:marBottom w:val="0"/>
                                  <w:divBdr>
                                    <w:top w:val="none" w:sz="0" w:space="0" w:color="auto"/>
                                    <w:left w:val="none" w:sz="0" w:space="0" w:color="auto"/>
                                    <w:bottom w:val="none" w:sz="0" w:space="0" w:color="auto"/>
                                    <w:right w:val="none" w:sz="0" w:space="0" w:color="auto"/>
                                  </w:divBdr>
                                  <w:divsChild>
                                    <w:div w:id="451940905">
                                      <w:marLeft w:val="0"/>
                                      <w:marRight w:val="0"/>
                                      <w:marTop w:val="0"/>
                                      <w:marBottom w:val="0"/>
                                      <w:divBdr>
                                        <w:top w:val="none" w:sz="0" w:space="0" w:color="auto"/>
                                        <w:left w:val="none" w:sz="0" w:space="0" w:color="auto"/>
                                        <w:bottom w:val="none" w:sz="0" w:space="0" w:color="auto"/>
                                        <w:right w:val="none" w:sz="0" w:space="0" w:color="auto"/>
                                      </w:divBdr>
                                    </w:div>
                                    <w:div w:id="19737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011379">
      <w:bodyDiv w:val="1"/>
      <w:marLeft w:val="0"/>
      <w:marRight w:val="0"/>
      <w:marTop w:val="0"/>
      <w:marBottom w:val="0"/>
      <w:divBdr>
        <w:top w:val="none" w:sz="0" w:space="0" w:color="auto"/>
        <w:left w:val="none" w:sz="0" w:space="0" w:color="auto"/>
        <w:bottom w:val="none" w:sz="0" w:space="0" w:color="auto"/>
        <w:right w:val="none" w:sz="0" w:space="0" w:color="auto"/>
      </w:divBdr>
    </w:div>
    <w:div w:id="440762017">
      <w:bodyDiv w:val="1"/>
      <w:marLeft w:val="0"/>
      <w:marRight w:val="0"/>
      <w:marTop w:val="0"/>
      <w:marBottom w:val="0"/>
      <w:divBdr>
        <w:top w:val="none" w:sz="0" w:space="0" w:color="auto"/>
        <w:left w:val="none" w:sz="0" w:space="0" w:color="auto"/>
        <w:bottom w:val="none" w:sz="0" w:space="0" w:color="auto"/>
        <w:right w:val="none" w:sz="0" w:space="0" w:color="auto"/>
      </w:divBdr>
    </w:div>
    <w:div w:id="441725017">
      <w:bodyDiv w:val="1"/>
      <w:marLeft w:val="0"/>
      <w:marRight w:val="0"/>
      <w:marTop w:val="0"/>
      <w:marBottom w:val="0"/>
      <w:divBdr>
        <w:top w:val="none" w:sz="0" w:space="0" w:color="auto"/>
        <w:left w:val="none" w:sz="0" w:space="0" w:color="auto"/>
        <w:bottom w:val="none" w:sz="0" w:space="0" w:color="auto"/>
        <w:right w:val="none" w:sz="0" w:space="0" w:color="auto"/>
      </w:divBdr>
    </w:div>
    <w:div w:id="448427864">
      <w:bodyDiv w:val="1"/>
      <w:marLeft w:val="0"/>
      <w:marRight w:val="0"/>
      <w:marTop w:val="0"/>
      <w:marBottom w:val="0"/>
      <w:divBdr>
        <w:top w:val="none" w:sz="0" w:space="0" w:color="auto"/>
        <w:left w:val="none" w:sz="0" w:space="0" w:color="auto"/>
        <w:bottom w:val="none" w:sz="0" w:space="0" w:color="auto"/>
        <w:right w:val="none" w:sz="0" w:space="0" w:color="auto"/>
      </w:divBdr>
    </w:div>
    <w:div w:id="456728205">
      <w:bodyDiv w:val="1"/>
      <w:marLeft w:val="0"/>
      <w:marRight w:val="0"/>
      <w:marTop w:val="0"/>
      <w:marBottom w:val="0"/>
      <w:divBdr>
        <w:top w:val="none" w:sz="0" w:space="0" w:color="auto"/>
        <w:left w:val="none" w:sz="0" w:space="0" w:color="auto"/>
        <w:bottom w:val="none" w:sz="0" w:space="0" w:color="auto"/>
        <w:right w:val="none" w:sz="0" w:space="0" w:color="auto"/>
      </w:divBdr>
    </w:div>
    <w:div w:id="459500940">
      <w:bodyDiv w:val="1"/>
      <w:marLeft w:val="0"/>
      <w:marRight w:val="0"/>
      <w:marTop w:val="0"/>
      <w:marBottom w:val="0"/>
      <w:divBdr>
        <w:top w:val="none" w:sz="0" w:space="0" w:color="auto"/>
        <w:left w:val="none" w:sz="0" w:space="0" w:color="auto"/>
        <w:bottom w:val="none" w:sz="0" w:space="0" w:color="auto"/>
        <w:right w:val="none" w:sz="0" w:space="0" w:color="auto"/>
      </w:divBdr>
    </w:div>
    <w:div w:id="462120235">
      <w:bodyDiv w:val="1"/>
      <w:marLeft w:val="0"/>
      <w:marRight w:val="0"/>
      <w:marTop w:val="0"/>
      <w:marBottom w:val="0"/>
      <w:divBdr>
        <w:top w:val="none" w:sz="0" w:space="0" w:color="auto"/>
        <w:left w:val="none" w:sz="0" w:space="0" w:color="auto"/>
        <w:bottom w:val="none" w:sz="0" w:space="0" w:color="auto"/>
        <w:right w:val="none" w:sz="0" w:space="0" w:color="auto"/>
      </w:divBdr>
      <w:divsChild>
        <w:div w:id="1728800576">
          <w:marLeft w:val="0"/>
          <w:marRight w:val="0"/>
          <w:marTop w:val="0"/>
          <w:marBottom w:val="0"/>
          <w:divBdr>
            <w:top w:val="none" w:sz="0" w:space="0" w:color="auto"/>
            <w:left w:val="none" w:sz="0" w:space="0" w:color="auto"/>
            <w:bottom w:val="none" w:sz="0" w:space="0" w:color="auto"/>
            <w:right w:val="none" w:sz="0" w:space="0" w:color="auto"/>
          </w:divBdr>
        </w:div>
      </w:divsChild>
    </w:div>
    <w:div w:id="471993676">
      <w:bodyDiv w:val="1"/>
      <w:marLeft w:val="0"/>
      <w:marRight w:val="0"/>
      <w:marTop w:val="0"/>
      <w:marBottom w:val="0"/>
      <w:divBdr>
        <w:top w:val="none" w:sz="0" w:space="0" w:color="auto"/>
        <w:left w:val="none" w:sz="0" w:space="0" w:color="auto"/>
        <w:bottom w:val="none" w:sz="0" w:space="0" w:color="auto"/>
        <w:right w:val="none" w:sz="0" w:space="0" w:color="auto"/>
      </w:divBdr>
    </w:div>
    <w:div w:id="489634765">
      <w:bodyDiv w:val="1"/>
      <w:marLeft w:val="0"/>
      <w:marRight w:val="0"/>
      <w:marTop w:val="0"/>
      <w:marBottom w:val="0"/>
      <w:divBdr>
        <w:top w:val="none" w:sz="0" w:space="0" w:color="auto"/>
        <w:left w:val="none" w:sz="0" w:space="0" w:color="auto"/>
        <w:bottom w:val="none" w:sz="0" w:space="0" w:color="auto"/>
        <w:right w:val="none" w:sz="0" w:space="0" w:color="auto"/>
      </w:divBdr>
      <w:divsChild>
        <w:div w:id="158421519">
          <w:marLeft w:val="0"/>
          <w:marRight w:val="0"/>
          <w:marTop w:val="34"/>
          <w:marBottom w:val="34"/>
          <w:divBdr>
            <w:top w:val="none" w:sz="0" w:space="0" w:color="auto"/>
            <w:left w:val="none" w:sz="0" w:space="0" w:color="auto"/>
            <w:bottom w:val="none" w:sz="0" w:space="0" w:color="auto"/>
            <w:right w:val="none" w:sz="0" w:space="0" w:color="auto"/>
          </w:divBdr>
        </w:div>
        <w:div w:id="980428673">
          <w:marLeft w:val="0"/>
          <w:marRight w:val="0"/>
          <w:marTop w:val="0"/>
          <w:marBottom w:val="0"/>
          <w:divBdr>
            <w:top w:val="none" w:sz="0" w:space="0" w:color="auto"/>
            <w:left w:val="none" w:sz="0" w:space="0" w:color="auto"/>
            <w:bottom w:val="none" w:sz="0" w:space="0" w:color="auto"/>
            <w:right w:val="none" w:sz="0" w:space="0" w:color="auto"/>
          </w:divBdr>
        </w:div>
      </w:divsChild>
    </w:div>
    <w:div w:id="492449897">
      <w:bodyDiv w:val="1"/>
      <w:marLeft w:val="0"/>
      <w:marRight w:val="0"/>
      <w:marTop w:val="0"/>
      <w:marBottom w:val="0"/>
      <w:divBdr>
        <w:top w:val="none" w:sz="0" w:space="0" w:color="auto"/>
        <w:left w:val="none" w:sz="0" w:space="0" w:color="auto"/>
        <w:bottom w:val="none" w:sz="0" w:space="0" w:color="auto"/>
        <w:right w:val="none" w:sz="0" w:space="0" w:color="auto"/>
      </w:divBdr>
      <w:divsChild>
        <w:div w:id="1727801911">
          <w:marLeft w:val="0"/>
          <w:marRight w:val="0"/>
          <w:marTop w:val="0"/>
          <w:marBottom w:val="0"/>
          <w:divBdr>
            <w:top w:val="none" w:sz="0" w:space="0" w:color="auto"/>
            <w:left w:val="none" w:sz="0" w:space="0" w:color="auto"/>
            <w:bottom w:val="none" w:sz="0" w:space="0" w:color="auto"/>
            <w:right w:val="none" w:sz="0" w:space="0" w:color="auto"/>
          </w:divBdr>
        </w:div>
      </w:divsChild>
    </w:div>
    <w:div w:id="495147297">
      <w:bodyDiv w:val="1"/>
      <w:marLeft w:val="0"/>
      <w:marRight w:val="0"/>
      <w:marTop w:val="0"/>
      <w:marBottom w:val="0"/>
      <w:divBdr>
        <w:top w:val="none" w:sz="0" w:space="0" w:color="auto"/>
        <w:left w:val="none" w:sz="0" w:space="0" w:color="auto"/>
        <w:bottom w:val="none" w:sz="0" w:space="0" w:color="auto"/>
        <w:right w:val="none" w:sz="0" w:space="0" w:color="auto"/>
      </w:divBdr>
    </w:div>
    <w:div w:id="498811403">
      <w:bodyDiv w:val="1"/>
      <w:marLeft w:val="0"/>
      <w:marRight w:val="0"/>
      <w:marTop w:val="0"/>
      <w:marBottom w:val="0"/>
      <w:divBdr>
        <w:top w:val="none" w:sz="0" w:space="0" w:color="auto"/>
        <w:left w:val="none" w:sz="0" w:space="0" w:color="auto"/>
        <w:bottom w:val="none" w:sz="0" w:space="0" w:color="auto"/>
        <w:right w:val="none" w:sz="0" w:space="0" w:color="auto"/>
      </w:divBdr>
      <w:divsChild>
        <w:div w:id="1220630982">
          <w:marLeft w:val="0"/>
          <w:marRight w:val="0"/>
          <w:marTop w:val="0"/>
          <w:marBottom w:val="0"/>
          <w:divBdr>
            <w:top w:val="none" w:sz="0" w:space="0" w:color="auto"/>
            <w:left w:val="none" w:sz="0" w:space="0" w:color="auto"/>
            <w:bottom w:val="none" w:sz="0" w:space="0" w:color="auto"/>
            <w:right w:val="none" w:sz="0" w:space="0" w:color="auto"/>
          </w:divBdr>
        </w:div>
        <w:div w:id="1718896140">
          <w:marLeft w:val="0"/>
          <w:marRight w:val="0"/>
          <w:marTop w:val="0"/>
          <w:marBottom w:val="0"/>
          <w:divBdr>
            <w:top w:val="single" w:sz="2" w:space="2" w:color="A7AAAD"/>
            <w:left w:val="single" w:sz="2" w:space="0" w:color="A7AAAD"/>
            <w:bottom w:val="single" w:sz="6" w:space="2" w:color="A7AAAD"/>
            <w:right w:val="single" w:sz="2" w:space="0" w:color="A7AAAD"/>
          </w:divBdr>
        </w:div>
      </w:divsChild>
    </w:div>
    <w:div w:id="502941330">
      <w:bodyDiv w:val="1"/>
      <w:marLeft w:val="0"/>
      <w:marRight w:val="0"/>
      <w:marTop w:val="0"/>
      <w:marBottom w:val="0"/>
      <w:divBdr>
        <w:top w:val="none" w:sz="0" w:space="0" w:color="auto"/>
        <w:left w:val="none" w:sz="0" w:space="0" w:color="auto"/>
        <w:bottom w:val="none" w:sz="0" w:space="0" w:color="auto"/>
        <w:right w:val="none" w:sz="0" w:space="0" w:color="auto"/>
      </w:divBdr>
      <w:divsChild>
        <w:div w:id="566844750">
          <w:marLeft w:val="0"/>
          <w:marRight w:val="0"/>
          <w:marTop w:val="0"/>
          <w:marBottom w:val="0"/>
          <w:divBdr>
            <w:top w:val="none" w:sz="0" w:space="0" w:color="auto"/>
            <w:left w:val="none" w:sz="0" w:space="0" w:color="auto"/>
            <w:bottom w:val="none" w:sz="0" w:space="0" w:color="auto"/>
            <w:right w:val="none" w:sz="0" w:space="0" w:color="auto"/>
          </w:divBdr>
        </w:div>
      </w:divsChild>
    </w:div>
    <w:div w:id="521212356">
      <w:bodyDiv w:val="1"/>
      <w:marLeft w:val="0"/>
      <w:marRight w:val="0"/>
      <w:marTop w:val="0"/>
      <w:marBottom w:val="0"/>
      <w:divBdr>
        <w:top w:val="none" w:sz="0" w:space="0" w:color="auto"/>
        <w:left w:val="none" w:sz="0" w:space="0" w:color="auto"/>
        <w:bottom w:val="none" w:sz="0" w:space="0" w:color="auto"/>
        <w:right w:val="none" w:sz="0" w:space="0" w:color="auto"/>
      </w:divBdr>
    </w:div>
    <w:div w:id="525099382">
      <w:bodyDiv w:val="1"/>
      <w:marLeft w:val="0"/>
      <w:marRight w:val="0"/>
      <w:marTop w:val="0"/>
      <w:marBottom w:val="0"/>
      <w:divBdr>
        <w:top w:val="none" w:sz="0" w:space="0" w:color="auto"/>
        <w:left w:val="none" w:sz="0" w:space="0" w:color="auto"/>
        <w:bottom w:val="none" w:sz="0" w:space="0" w:color="auto"/>
        <w:right w:val="none" w:sz="0" w:space="0" w:color="auto"/>
      </w:divBdr>
    </w:div>
    <w:div w:id="532616462">
      <w:bodyDiv w:val="1"/>
      <w:marLeft w:val="0"/>
      <w:marRight w:val="0"/>
      <w:marTop w:val="0"/>
      <w:marBottom w:val="0"/>
      <w:divBdr>
        <w:top w:val="none" w:sz="0" w:space="0" w:color="auto"/>
        <w:left w:val="none" w:sz="0" w:space="0" w:color="auto"/>
        <w:bottom w:val="none" w:sz="0" w:space="0" w:color="auto"/>
        <w:right w:val="none" w:sz="0" w:space="0" w:color="auto"/>
      </w:divBdr>
      <w:divsChild>
        <w:div w:id="921717626">
          <w:marLeft w:val="0"/>
          <w:marRight w:val="0"/>
          <w:marTop w:val="0"/>
          <w:marBottom w:val="0"/>
          <w:divBdr>
            <w:top w:val="none" w:sz="0" w:space="0" w:color="auto"/>
            <w:left w:val="none" w:sz="0" w:space="0" w:color="auto"/>
            <w:bottom w:val="none" w:sz="0" w:space="0" w:color="auto"/>
            <w:right w:val="none" w:sz="0" w:space="0" w:color="auto"/>
          </w:divBdr>
        </w:div>
        <w:div w:id="1468815835">
          <w:marLeft w:val="0"/>
          <w:marRight w:val="0"/>
          <w:marTop w:val="0"/>
          <w:marBottom w:val="0"/>
          <w:divBdr>
            <w:top w:val="none" w:sz="0" w:space="0" w:color="auto"/>
            <w:left w:val="none" w:sz="0" w:space="0" w:color="auto"/>
            <w:bottom w:val="none" w:sz="0" w:space="0" w:color="auto"/>
            <w:right w:val="none" w:sz="0" w:space="0" w:color="auto"/>
          </w:divBdr>
        </w:div>
      </w:divsChild>
    </w:div>
    <w:div w:id="536742861">
      <w:bodyDiv w:val="1"/>
      <w:marLeft w:val="-480"/>
      <w:marRight w:val="0"/>
      <w:marTop w:val="0"/>
      <w:marBottom w:val="0"/>
      <w:divBdr>
        <w:top w:val="none" w:sz="0" w:space="0" w:color="auto"/>
        <w:left w:val="none" w:sz="0" w:space="0" w:color="auto"/>
        <w:bottom w:val="none" w:sz="0" w:space="0" w:color="auto"/>
        <w:right w:val="none" w:sz="0" w:space="0" w:color="auto"/>
      </w:divBdr>
      <w:divsChild>
        <w:div w:id="1216044393">
          <w:marLeft w:val="0"/>
          <w:marRight w:val="0"/>
          <w:marTop w:val="0"/>
          <w:marBottom w:val="0"/>
          <w:divBdr>
            <w:top w:val="none" w:sz="0" w:space="0" w:color="auto"/>
            <w:left w:val="none" w:sz="0" w:space="0" w:color="auto"/>
            <w:bottom w:val="none" w:sz="0" w:space="0" w:color="auto"/>
            <w:right w:val="none" w:sz="0" w:space="0" w:color="auto"/>
          </w:divBdr>
          <w:divsChild>
            <w:div w:id="261843787">
              <w:marLeft w:val="0"/>
              <w:marRight w:val="0"/>
              <w:marTop w:val="0"/>
              <w:marBottom w:val="0"/>
              <w:divBdr>
                <w:top w:val="none" w:sz="0" w:space="0" w:color="auto"/>
                <w:left w:val="none" w:sz="0" w:space="0" w:color="auto"/>
                <w:bottom w:val="none" w:sz="0" w:space="0" w:color="auto"/>
                <w:right w:val="none" w:sz="0" w:space="0" w:color="auto"/>
              </w:divBdr>
              <w:divsChild>
                <w:div w:id="601842458">
                  <w:marLeft w:val="0"/>
                  <w:marRight w:val="0"/>
                  <w:marTop w:val="0"/>
                  <w:marBottom w:val="240"/>
                  <w:divBdr>
                    <w:top w:val="none" w:sz="0" w:space="0" w:color="auto"/>
                    <w:left w:val="none" w:sz="0" w:space="0" w:color="auto"/>
                    <w:bottom w:val="none" w:sz="0" w:space="0" w:color="auto"/>
                    <w:right w:val="none" w:sz="0" w:space="0" w:color="auto"/>
                  </w:divBdr>
                  <w:divsChild>
                    <w:div w:id="1827673317">
                      <w:marLeft w:val="0"/>
                      <w:marRight w:val="0"/>
                      <w:marTop w:val="0"/>
                      <w:marBottom w:val="0"/>
                      <w:divBdr>
                        <w:top w:val="none" w:sz="0" w:space="0" w:color="auto"/>
                        <w:left w:val="none" w:sz="0" w:space="0" w:color="auto"/>
                        <w:bottom w:val="none" w:sz="0" w:space="0" w:color="auto"/>
                        <w:right w:val="none" w:sz="0" w:space="0" w:color="auto"/>
                      </w:divBdr>
                      <w:divsChild>
                        <w:div w:id="1249194961">
                          <w:marLeft w:val="0"/>
                          <w:marRight w:val="0"/>
                          <w:marTop w:val="0"/>
                          <w:marBottom w:val="240"/>
                          <w:divBdr>
                            <w:top w:val="none" w:sz="0" w:space="0" w:color="auto"/>
                            <w:left w:val="none" w:sz="0" w:space="0" w:color="auto"/>
                            <w:bottom w:val="none" w:sz="0" w:space="0" w:color="auto"/>
                            <w:right w:val="none" w:sz="0" w:space="0" w:color="auto"/>
                          </w:divBdr>
                          <w:divsChild>
                            <w:div w:id="555168483">
                              <w:marLeft w:val="0"/>
                              <w:marRight w:val="0"/>
                              <w:marTop w:val="0"/>
                              <w:marBottom w:val="0"/>
                              <w:divBdr>
                                <w:top w:val="none" w:sz="0" w:space="0" w:color="auto"/>
                                <w:left w:val="none" w:sz="0" w:space="0" w:color="auto"/>
                                <w:bottom w:val="none" w:sz="0" w:space="0" w:color="auto"/>
                                <w:right w:val="none" w:sz="0" w:space="0" w:color="auto"/>
                              </w:divBdr>
                              <w:divsChild>
                                <w:div w:id="20829484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74192">
      <w:bodyDiv w:val="1"/>
      <w:marLeft w:val="0"/>
      <w:marRight w:val="0"/>
      <w:marTop w:val="0"/>
      <w:marBottom w:val="0"/>
      <w:divBdr>
        <w:top w:val="none" w:sz="0" w:space="0" w:color="auto"/>
        <w:left w:val="none" w:sz="0" w:space="0" w:color="auto"/>
        <w:bottom w:val="none" w:sz="0" w:space="0" w:color="auto"/>
        <w:right w:val="none" w:sz="0" w:space="0" w:color="auto"/>
      </w:divBdr>
    </w:div>
    <w:div w:id="546455790">
      <w:bodyDiv w:val="1"/>
      <w:marLeft w:val="0"/>
      <w:marRight w:val="0"/>
      <w:marTop w:val="0"/>
      <w:marBottom w:val="0"/>
      <w:divBdr>
        <w:top w:val="none" w:sz="0" w:space="0" w:color="auto"/>
        <w:left w:val="none" w:sz="0" w:space="0" w:color="auto"/>
        <w:bottom w:val="none" w:sz="0" w:space="0" w:color="auto"/>
        <w:right w:val="none" w:sz="0" w:space="0" w:color="auto"/>
      </w:divBdr>
    </w:div>
    <w:div w:id="546529625">
      <w:bodyDiv w:val="1"/>
      <w:marLeft w:val="0"/>
      <w:marRight w:val="0"/>
      <w:marTop w:val="0"/>
      <w:marBottom w:val="0"/>
      <w:divBdr>
        <w:top w:val="none" w:sz="0" w:space="0" w:color="auto"/>
        <w:left w:val="none" w:sz="0" w:space="0" w:color="auto"/>
        <w:bottom w:val="none" w:sz="0" w:space="0" w:color="auto"/>
        <w:right w:val="none" w:sz="0" w:space="0" w:color="auto"/>
      </w:divBdr>
    </w:div>
    <w:div w:id="560486255">
      <w:bodyDiv w:val="1"/>
      <w:marLeft w:val="0"/>
      <w:marRight w:val="0"/>
      <w:marTop w:val="0"/>
      <w:marBottom w:val="0"/>
      <w:divBdr>
        <w:top w:val="none" w:sz="0" w:space="0" w:color="auto"/>
        <w:left w:val="none" w:sz="0" w:space="0" w:color="auto"/>
        <w:bottom w:val="none" w:sz="0" w:space="0" w:color="auto"/>
        <w:right w:val="none" w:sz="0" w:space="0" w:color="auto"/>
      </w:divBdr>
    </w:div>
    <w:div w:id="564873267">
      <w:bodyDiv w:val="1"/>
      <w:marLeft w:val="0"/>
      <w:marRight w:val="0"/>
      <w:marTop w:val="0"/>
      <w:marBottom w:val="0"/>
      <w:divBdr>
        <w:top w:val="none" w:sz="0" w:space="0" w:color="auto"/>
        <w:left w:val="none" w:sz="0" w:space="0" w:color="auto"/>
        <w:bottom w:val="none" w:sz="0" w:space="0" w:color="auto"/>
        <w:right w:val="none" w:sz="0" w:space="0" w:color="auto"/>
      </w:divBdr>
      <w:divsChild>
        <w:div w:id="1865482848">
          <w:marLeft w:val="0"/>
          <w:marRight w:val="0"/>
          <w:marTop w:val="0"/>
          <w:marBottom w:val="0"/>
          <w:divBdr>
            <w:top w:val="none" w:sz="0" w:space="0" w:color="auto"/>
            <w:left w:val="none" w:sz="0" w:space="0" w:color="auto"/>
            <w:bottom w:val="none" w:sz="0" w:space="0" w:color="auto"/>
            <w:right w:val="none" w:sz="0" w:space="0" w:color="auto"/>
          </w:divBdr>
        </w:div>
      </w:divsChild>
    </w:div>
    <w:div w:id="568997716">
      <w:bodyDiv w:val="1"/>
      <w:marLeft w:val="0"/>
      <w:marRight w:val="0"/>
      <w:marTop w:val="0"/>
      <w:marBottom w:val="0"/>
      <w:divBdr>
        <w:top w:val="none" w:sz="0" w:space="0" w:color="auto"/>
        <w:left w:val="none" w:sz="0" w:space="0" w:color="auto"/>
        <w:bottom w:val="none" w:sz="0" w:space="0" w:color="auto"/>
        <w:right w:val="none" w:sz="0" w:space="0" w:color="auto"/>
      </w:divBdr>
      <w:divsChild>
        <w:div w:id="279530018">
          <w:marLeft w:val="0"/>
          <w:marRight w:val="0"/>
          <w:marTop w:val="0"/>
          <w:marBottom w:val="0"/>
          <w:divBdr>
            <w:top w:val="none" w:sz="0" w:space="0" w:color="auto"/>
            <w:left w:val="none" w:sz="0" w:space="0" w:color="auto"/>
            <w:bottom w:val="none" w:sz="0" w:space="0" w:color="auto"/>
            <w:right w:val="none" w:sz="0" w:space="0" w:color="auto"/>
          </w:divBdr>
        </w:div>
      </w:divsChild>
    </w:div>
    <w:div w:id="573272684">
      <w:bodyDiv w:val="1"/>
      <w:marLeft w:val="0"/>
      <w:marRight w:val="0"/>
      <w:marTop w:val="0"/>
      <w:marBottom w:val="0"/>
      <w:divBdr>
        <w:top w:val="none" w:sz="0" w:space="0" w:color="auto"/>
        <w:left w:val="none" w:sz="0" w:space="0" w:color="auto"/>
        <w:bottom w:val="none" w:sz="0" w:space="0" w:color="auto"/>
        <w:right w:val="none" w:sz="0" w:space="0" w:color="auto"/>
      </w:divBdr>
      <w:divsChild>
        <w:div w:id="74940349">
          <w:marLeft w:val="0"/>
          <w:marRight w:val="0"/>
          <w:marTop w:val="0"/>
          <w:marBottom w:val="0"/>
          <w:divBdr>
            <w:top w:val="none" w:sz="0" w:space="0" w:color="auto"/>
            <w:left w:val="none" w:sz="0" w:space="0" w:color="auto"/>
            <w:bottom w:val="none" w:sz="0" w:space="0" w:color="auto"/>
            <w:right w:val="none" w:sz="0" w:space="0" w:color="auto"/>
          </w:divBdr>
        </w:div>
      </w:divsChild>
    </w:div>
    <w:div w:id="579101818">
      <w:bodyDiv w:val="1"/>
      <w:marLeft w:val="0"/>
      <w:marRight w:val="0"/>
      <w:marTop w:val="0"/>
      <w:marBottom w:val="0"/>
      <w:divBdr>
        <w:top w:val="none" w:sz="0" w:space="0" w:color="auto"/>
        <w:left w:val="none" w:sz="0" w:space="0" w:color="auto"/>
        <w:bottom w:val="none" w:sz="0" w:space="0" w:color="auto"/>
        <w:right w:val="none" w:sz="0" w:space="0" w:color="auto"/>
      </w:divBdr>
    </w:div>
    <w:div w:id="585841065">
      <w:bodyDiv w:val="1"/>
      <w:marLeft w:val="0"/>
      <w:marRight w:val="0"/>
      <w:marTop w:val="0"/>
      <w:marBottom w:val="0"/>
      <w:divBdr>
        <w:top w:val="none" w:sz="0" w:space="0" w:color="auto"/>
        <w:left w:val="none" w:sz="0" w:space="0" w:color="auto"/>
        <w:bottom w:val="none" w:sz="0" w:space="0" w:color="auto"/>
        <w:right w:val="none" w:sz="0" w:space="0" w:color="auto"/>
      </w:divBdr>
      <w:divsChild>
        <w:div w:id="344674250">
          <w:marLeft w:val="0"/>
          <w:marRight w:val="1"/>
          <w:marTop w:val="0"/>
          <w:marBottom w:val="0"/>
          <w:divBdr>
            <w:top w:val="none" w:sz="0" w:space="0" w:color="auto"/>
            <w:left w:val="none" w:sz="0" w:space="0" w:color="auto"/>
            <w:bottom w:val="none" w:sz="0" w:space="0" w:color="auto"/>
            <w:right w:val="none" w:sz="0" w:space="0" w:color="auto"/>
          </w:divBdr>
          <w:divsChild>
            <w:div w:id="687756107">
              <w:marLeft w:val="0"/>
              <w:marRight w:val="0"/>
              <w:marTop w:val="0"/>
              <w:marBottom w:val="0"/>
              <w:divBdr>
                <w:top w:val="none" w:sz="0" w:space="0" w:color="auto"/>
                <w:left w:val="none" w:sz="0" w:space="0" w:color="auto"/>
                <w:bottom w:val="none" w:sz="0" w:space="0" w:color="auto"/>
                <w:right w:val="none" w:sz="0" w:space="0" w:color="auto"/>
              </w:divBdr>
              <w:divsChild>
                <w:div w:id="802962547">
                  <w:marLeft w:val="0"/>
                  <w:marRight w:val="1"/>
                  <w:marTop w:val="0"/>
                  <w:marBottom w:val="0"/>
                  <w:divBdr>
                    <w:top w:val="none" w:sz="0" w:space="0" w:color="auto"/>
                    <w:left w:val="none" w:sz="0" w:space="0" w:color="auto"/>
                    <w:bottom w:val="none" w:sz="0" w:space="0" w:color="auto"/>
                    <w:right w:val="none" w:sz="0" w:space="0" w:color="auto"/>
                  </w:divBdr>
                  <w:divsChild>
                    <w:div w:id="762728722">
                      <w:marLeft w:val="0"/>
                      <w:marRight w:val="0"/>
                      <w:marTop w:val="0"/>
                      <w:marBottom w:val="0"/>
                      <w:divBdr>
                        <w:top w:val="none" w:sz="0" w:space="0" w:color="auto"/>
                        <w:left w:val="none" w:sz="0" w:space="0" w:color="auto"/>
                        <w:bottom w:val="none" w:sz="0" w:space="0" w:color="auto"/>
                        <w:right w:val="none" w:sz="0" w:space="0" w:color="auto"/>
                      </w:divBdr>
                      <w:divsChild>
                        <w:div w:id="1937978086">
                          <w:marLeft w:val="0"/>
                          <w:marRight w:val="0"/>
                          <w:marTop w:val="0"/>
                          <w:marBottom w:val="0"/>
                          <w:divBdr>
                            <w:top w:val="none" w:sz="0" w:space="0" w:color="auto"/>
                            <w:left w:val="none" w:sz="0" w:space="0" w:color="auto"/>
                            <w:bottom w:val="none" w:sz="0" w:space="0" w:color="auto"/>
                            <w:right w:val="none" w:sz="0" w:space="0" w:color="auto"/>
                          </w:divBdr>
                          <w:divsChild>
                            <w:div w:id="850025054">
                              <w:marLeft w:val="0"/>
                              <w:marRight w:val="0"/>
                              <w:marTop w:val="120"/>
                              <w:marBottom w:val="360"/>
                              <w:divBdr>
                                <w:top w:val="none" w:sz="0" w:space="0" w:color="auto"/>
                                <w:left w:val="none" w:sz="0" w:space="0" w:color="auto"/>
                                <w:bottom w:val="none" w:sz="0" w:space="0" w:color="auto"/>
                                <w:right w:val="none" w:sz="0" w:space="0" w:color="auto"/>
                              </w:divBdr>
                              <w:divsChild>
                                <w:div w:id="784276673">
                                  <w:marLeft w:val="420"/>
                                  <w:marRight w:val="0"/>
                                  <w:marTop w:val="0"/>
                                  <w:marBottom w:val="0"/>
                                  <w:divBdr>
                                    <w:top w:val="none" w:sz="0" w:space="0" w:color="auto"/>
                                    <w:left w:val="none" w:sz="0" w:space="0" w:color="auto"/>
                                    <w:bottom w:val="none" w:sz="0" w:space="0" w:color="auto"/>
                                    <w:right w:val="none" w:sz="0" w:space="0" w:color="auto"/>
                                  </w:divBdr>
                                  <w:divsChild>
                                    <w:div w:id="968240202">
                                      <w:marLeft w:val="0"/>
                                      <w:marRight w:val="0"/>
                                      <w:marTop w:val="0"/>
                                      <w:marBottom w:val="0"/>
                                      <w:divBdr>
                                        <w:top w:val="none" w:sz="0" w:space="0" w:color="auto"/>
                                        <w:left w:val="none" w:sz="0" w:space="0" w:color="auto"/>
                                        <w:bottom w:val="none" w:sz="0" w:space="0" w:color="auto"/>
                                        <w:right w:val="none" w:sz="0" w:space="0" w:color="auto"/>
                                      </w:divBdr>
                                      <w:divsChild>
                                        <w:div w:id="467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971612">
      <w:bodyDiv w:val="1"/>
      <w:marLeft w:val="0"/>
      <w:marRight w:val="0"/>
      <w:marTop w:val="0"/>
      <w:marBottom w:val="0"/>
      <w:divBdr>
        <w:top w:val="none" w:sz="0" w:space="0" w:color="auto"/>
        <w:left w:val="none" w:sz="0" w:space="0" w:color="auto"/>
        <w:bottom w:val="none" w:sz="0" w:space="0" w:color="auto"/>
        <w:right w:val="none" w:sz="0" w:space="0" w:color="auto"/>
      </w:divBdr>
    </w:div>
    <w:div w:id="597564343">
      <w:bodyDiv w:val="1"/>
      <w:marLeft w:val="0"/>
      <w:marRight w:val="0"/>
      <w:marTop w:val="0"/>
      <w:marBottom w:val="0"/>
      <w:divBdr>
        <w:top w:val="none" w:sz="0" w:space="0" w:color="auto"/>
        <w:left w:val="none" w:sz="0" w:space="0" w:color="auto"/>
        <w:bottom w:val="none" w:sz="0" w:space="0" w:color="auto"/>
        <w:right w:val="none" w:sz="0" w:space="0" w:color="auto"/>
      </w:divBdr>
    </w:div>
    <w:div w:id="611937912">
      <w:bodyDiv w:val="1"/>
      <w:marLeft w:val="0"/>
      <w:marRight w:val="0"/>
      <w:marTop w:val="0"/>
      <w:marBottom w:val="0"/>
      <w:divBdr>
        <w:top w:val="none" w:sz="0" w:space="0" w:color="auto"/>
        <w:left w:val="none" w:sz="0" w:space="0" w:color="auto"/>
        <w:bottom w:val="none" w:sz="0" w:space="0" w:color="auto"/>
        <w:right w:val="none" w:sz="0" w:space="0" w:color="auto"/>
      </w:divBdr>
    </w:div>
    <w:div w:id="663777908">
      <w:bodyDiv w:val="1"/>
      <w:marLeft w:val="0"/>
      <w:marRight w:val="0"/>
      <w:marTop w:val="0"/>
      <w:marBottom w:val="0"/>
      <w:divBdr>
        <w:top w:val="none" w:sz="0" w:space="0" w:color="auto"/>
        <w:left w:val="none" w:sz="0" w:space="0" w:color="auto"/>
        <w:bottom w:val="none" w:sz="0" w:space="0" w:color="auto"/>
        <w:right w:val="none" w:sz="0" w:space="0" w:color="auto"/>
      </w:divBdr>
    </w:div>
    <w:div w:id="665204101">
      <w:bodyDiv w:val="1"/>
      <w:marLeft w:val="0"/>
      <w:marRight w:val="0"/>
      <w:marTop w:val="0"/>
      <w:marBottom w:val="0"/>
      <w:divBdr>
        <w:top w:val="none" w:sz="0" w:space="0" w:color="auto"/>
        <w:left w:val="none" w:sz="0" w:space="0" w:color="auto"/>
        <w:bottom w:val="none" w:sz="0" w:space="0" w:color="auto"/>
        <w:right w:val="none" w:sz="0" w:space="0" w:color="auto"/>
      </w:divBdr>
    </w:div>
    <w:div w:id="669017442">
      <w:bodyDiv w:val="1"/>
      <w:marLeft w:val="0"/>
      <w:marRight w:val="0"/>
      <w:marTop w:val="0"/>
      <w:marBottom w:val="0"/>
      <w:divBdr>
        <w:top w:val="none" w:sz="0" w:space="0" w:color="auto"/>
        <w:left w:val="none" w:sz="0" w:space="0" w:color="auto"/>
        <w:bottom w:val="none" w:sz="0" w:space="0" w:color="auto"/>
        <w:right w:val="none" w:sz="0" w:space="0" w:color="auto"/>
      </w:divBdr>
    </w:div>
    <w:div w:id="682173949">
      <w:bodyDiv w:val="1"/>
      <w:marLeft w:val="0"/>
      <w:marRight w:val="0"/>
      <w:marTop w:val="0"/>
      <w:marBottom w:val="0"/>
      <w:divBdr>
        <w:top w:val="none" w:sz="0" w:space="0" w:color="auto"/>
        <w:left w:val="none" w:sz="0" w:space="0" w:color="auto"/>
        <w:bottom w:val="none" w:sz="0" w:space="0" w:color="auto"/>
        <w:right w:val="none" w:sz="0" w:space="0" w:color="auto"/>
      </w:divBdr>
    </w:div>
    <w:div w:id="692803053">
      <w:bodyDiv w:val="1"/>
      <w:marLeft w:val="0"/>
      <w:marRight w:val="0"/>
      <w:marTop w:val="0"/>
      <w:marBottom w:val="0"/>
      <w:divBdr>
        <w:top w:val="none" w:sz="0" w:space="0" w:color="auto"/>
        <w:left w:val="none" w:sz="0" w:space="0" w:color="auto"/>
        <w:bottom w:val="none" w:sz="0" w:space="0" w:color="auto"/>
        <w:right w:val="none" w:sz="0" w:space="0" w:color="auto"/>
      </w:divBdr>
    </w:div>
    <w:div w:id="697585893">
      <w:bodyDiv w:val="1"/>
      <w:marLeft w:val="0"/>
      <w:marRight w:val="0"/>
      <w:marTop w:val="0"/>
      <w:marBottom w:val="0"/>
      <w:divBdr>
        <w:top w:val="none" w:sz="0" w:space="0" w:color="auto"/>
        <w:left w:val="none" w:sz="0" w:space="0" w:color="auto"/>
        <w:bottom w:val="none" w:sz="0" w:space="0" w:color="auto"/>
        <w:right w:val="none" w:sz="0" w:space="0" w:color="auto"/>
      </w:divBdr>
    </w:div>
    <w:div w:id="698899460">
      <w:bodyDiv w:val="1"/>
      <w:marLeft w:val="0"/>
      <w:marRight w:val="0"/>
      <w:marTop w:val="0"/>
      <w:marBottom w:val="0"/>
      <w:divBdr>
        <w:top w:val="none" w:sz="0" w:space="0" w:color="auto"/>
        <w:left w:val="none" w:sz="0" w:space="0" w:color="auto"/>
        <w:bottom w:val="none" w:sz="0" w:space="0" w:color="auto"/>
        <w:right w:val="none" w:sz="0" w:space="0" w:color="auto"/>
      </w:divBdr>
    </w:div>
    <w:div w:id="699168614">
      <w:bodyDiv w:val="1"/>
      <w:marLeft w:val="0"/>
      <w:marRight w:val="0"/>
      <w:marTop w:val="0"/>
      <w:marBottom w:val="0"/>
      <w:divBdr>
        <w:top w:val="none" w:sz="0" w:space="0" w:color="auto"/>
        <w:left w:val="none" w:sz="0" w:space="0" w:color="auto"/>
        <w:bottom w:val="none" w:sz="0" w:space="0" w:color="auto"/>
        <w:right w:val="none" w:sz="0" w:space="0" w:color="auto"/>
      </w:divBdr>
    </w:div>
    <w:div w:id="710883071">
      <w:bodyDiv w:val="1"/>
      <w:marLeft w:val="0"/>
      <w:marRight w:val="0"/>
      <w:marTop w:val="0"/>
      <w:marBottom w:val="0"/>
      <w:divBdr>
        <w:top w:val="none" w:sz="0" w:space="0" w:color="auto"/>
        <w:left w:val="none" w:sz="0" w:space="0" w:color="auto"/>
        <w:bottom w:val="none" w:sz="0" w:space="0" w:color="auto"/>
        <w:right w:val="none" w:sz="0" w:space="0" w:color="auto"/>
      </w:divBdr>
      <w:divsChild>
        <w:div w:id="748383067">
          <w:marLeft w:val="0"/>
          <w:marRight w:val="0"/>
          <w:marTop w:val="0"/>
          <w:marBottom w:val="0"/>
          <w:divBdr>
            <w:top w:val="none" w:sz="0" w:space="0" w:color="auto"/>
            <w:left w:val="none" w:sz="0" w:space="0" w:color="auto"/>
            <w:bottom w:val="none" w:sz="0" w:space="0" w:color="auto"/>
            <w:right w:val="none" w:sz="0" w:space="0" w:color="auto"/>
          </w:divBdr>
        </w:div>
      </w:divsChild>
    </w:div>
    <w:div w:id="716079029">
      <w:bodyDiv w:val="1"/>
      <w:marLeft w:val="0"/>
      <w:marRight w:val="0"/>
      <w:marTop w:val="0"/>
      <w:marBottom w:val="0"/>
      <w:divBdr>
        <w:top w:val="none" w:sz="0" w:space="0" w:color="auto"/>
        <w:left w:val="none" w:sz="0" w:space="0" w:color="auto"/>
        <w:bottom w:val="none" w:sz="0" w:space="0" w:color="auto"/>
        <w:right w:val="none" w:sz="0" w:space="0" w:color="auto"/>
      </w:divBdr>
    </w:div>
    <w:div w:id="720790482">
      <w:bodyDiv w:val="1"/>
      <w:marLeft w:val="0"/>
      <w:marRight w:val="0"/>
      <w:marTop w:val="0"/>
      <w:marBottom w:val="0"/>
      <w:divBdr>
        <w:top w:val="none" w:sz="0" w:space="0" w:color="auto"/>
        <w:left w:val="none" w:sz="0" w:space="0" w:color="auto"/>
        <w:bottom w:val="none" w:sz="0" w:space="0" w:color="auto"/>
        <w:right w:val="none" w:sz="0" w:space="0" w:color="auto"/>
      </w:divBdr>
    </w:div>
    <w:div w:id="726150307">
      <w:bodyDiv w:val="1"/>
      <w:marLeft w:val="0"/>
      <w:marRight w:val="0"/>
      <w:marTop w:val="0"/>
      <w:marBottom w:val="0"/>
      <w:divBdr>
        <w:top w:val="none" w:sz="0" w:space="0" w:color="auto"/>
        <w:left w:val="none" w:sz="0" w:space="0" w:color="auto"/>
        <w:bottom w:val="none" w:sz="0" w:space="0" w:color="auto"/>
        <w:right w:val="none" w:sz="0" w:space="0" w:color="auto"/>
      </w:divBdr>
    </w:div>
    <w:div w:id="732658362">
      <w:bodyDiv w:val="1"/>
      <w:marLeft w:val="0"/>
      <w:marRight w:val="0"/>
      <w:marTop w:val="0"/>
      <w:marBottom w:val="0"/>
      <w:divBdr>
        <w:top w:val="none" w:sz="0" w:space="0" w:color="auto"/>
        <w:left w:val="none" w:sz="0" w:space="0" w:color="auto"/>
        <w:bottom w:val="none" w:sz="0" w:space="0" w:color="auto"/>
        <w:right w:val="none" w:sz="0" w:space="0" w:color="auto"/>
      </w:divBdr>
    </w:div>
    <w:div w:id="733284154">
      <w:bodyDiv w:val="1"/>
      <w:marLeft w:val="0"/>
      <w:marRight w:val="0"/>
      <w:marTop w:val="0"/>
      <w:marBottom w:val="0"/>
      <w:divBdr>
        <w:top w:val="none" w:sz="0" w:space="0" w:color="auto"/>
        <w:left w:val="none" w:sz="0" w:space="0" w:color="auto"/>
        <w:bottom w:val="none" w:sz="0" w:space="0" w:color="auto"/>
        <w:right w:val="none" w:sz="0" w:space="0" w:color="auto"/>
      </w:divBdr>
      <w:divsChild>
        <w:div w:id="390615777">
          <w:marLeft w:val="0"/>
          <w:marRight w:val="0"/>
          <w:marTop w:val="0"/>
          <w:marBottom w:val="0"/>
          <w:divBdr>
            <w:top w:val="none" w:sz="0" w:space="0" w:color="auto"/>
            <w:left w:val="none" w:sz="0" w:space="0" w:color="auto"/>
            <w:bottom w:val="none" w:sz="0" w:space="0" w:color="auto"/>
            <w:right w:val="none" w:sz="0" w:space="0" w:color="auto"/>
          </w:divBdr>
          <w:divsChild>
            <w:div w:id="151917353">
              <w:marLeft w:val="0"/>
              <w:marRight w:val="0"/>
              <w:marTop w:val="0"/>
              <w:marBottom w:val="0"/>
              <w:divBdr>
                <w:top w:val="none" w:sz="0" w:space="0" w:color="auto"/>
                <w:left w:val="none" w:sz="0" w:space="0" w:color="auto"/>
                <w:bottom w:val="none" w:sz="0" w:space="0" w:color="auto"/>
                <w:right w:val="none" w:sz="0" w:space="0" w:color="auto"/>
              </w:divBdr>
              <w:divsChild>
                <w:div w:id="10273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1515">
          <w:marLeft w:val="0"/>
          <w:marRight w:val="0"/>
          <w:marTop w:val="0"/>
          <w:marBottom w:val="0"/>
          <w:divBdr>
            <w:top w:val="none" w:sz="0" w:space="0" w:color="auto"/>
            <w:left w:val="none" w:sz="0" w:space="0" w:color="auto"/>
            <w:bottom w:val="none" w:sz="0" w:space="0" w:color="auto"/>
            <w:right w:val="none" w:sz="0" w:space="0" w:color="auto"/>
          </w:divBdr>
          <w:divsChild>
            <w:div w:id="1511407024">
              <w:marLeft w:val="0"/>
              <w:marRight w:val="0"/>
              <w:marTop w:val="0"/>
              <w:marBottom w:val="0"/>
              <w:divBdr>
                <w:top w:val="none" w:sz="0" w:space="0" w:color="auto"/>
                <w:left w:val="none" w:sz="0" w:space="0" w:color="auto"/>
                <w:bottom w:val="none" w:sz="0" w:space="0" w:color="auto"/>
                <w:right w:val="none" w:sz="0" w:space="0" w:color="auto"/>
              </w:divBdr>
              <w:divsChild>
                <w:div w:id="885411618">
                  <w:marLeft w:val="0"/>
                  <w:marRight w:val="0"/>
                  <w:marTop w:val="0"/>
                  <w:marBottom w:val="0"/>
                  <w:divBdr>
                    <w:top w:val="none" w:sz="0" w:space="0" w:color="auto"/>
                    <w:left w:val="none" w:sz="0" w:space="0" w:color="auto"/>
                    <w:bottom w:val="none" w:sz="0" w:space="0" w:color="auto"/>
                    <w:right w:val="none" w:sz="0" w:space="0" w:color="auto"/>
                  </w:divBdr>
                  <w:divsChild>
                    <w:div w:id="16548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944560">
      <w:bodyDiv w:val="1"/>
      <w:marLeft w:val="0"/>
      <w:marRight w:val="0"/>
      <w:marTop w:val="0"/>
      <w:marBottom w:val="0"/>
      <w:divBdr>
        <w:top w:val="none" w:sz="0" w:space="0" w:color="auto"/>
        <w:left w:val="none" w:sz="0" w:space="0" w:color="auto"/>
        <w:bottom w:val="none" w:sz="0" w:space="0" w:color="auto"/>
        <w:right w:val="none" w:sz="0" w:space="0" w:color="auto"/>
      </w:divBdr>
    </w:div>
    <w:div w:id="746659645">
      <w:bodyDiv w:val="1"/>
      <w:marLeft w:val="0"/>
      <w:marRight w:val="0"/>
      <w:marTop w:val="0"/>
      <w:marBottom w:val="0"/>
      <w:divBdr>
        <w:top w:val="none" w:sz="0" w:space="0" w:color="auto"/>
        <w:left w:val="none" w:sz="0" w:space="0" w:color="auto"/>
        <w:bottom w:val="none" w:sz="0" w:space="0" w:color="auto"/>
        <w:right w:val="none" w:sz="0" w:space="0" w:color="auto"/>
      </w:divBdr>
    </w:div>
    <w:div w:id="750082498">
      <w:bodyDiv w:val="1"/>
      <w:marLeft w:val="0"/>
      <w:marRight w:val="0"/>
      <w:marTop w:val="0"/>
      <w:marBottom w:val="0"/>
      <w:divBdr>
        <w:top w:val="none" w:sz="0" w:space="0" w:color="auto"/>
        <w:left w:val="none" w:sz="0" w:space="0" w:color="auto"/>
        <w:bottom w:val="none" w:sz="0" w:space="0" w:color="auto"/>
        <w:right w:val="none" w:sz="0" w:space="0" w:color="auto"/>
      </w:divBdr>
    </w:div>
    <w:div w:id="759332251">
      <w:bodyDiv w:val="1"/>
      <w:marLeft w:val="0"/>
      <w:marRight w:val="0"/>
      <w:marTop w:val="0"/>
      <w:marBottom w:val="0"/>
      <w:divBdr>
        <w:top w:val="none" w:sz="0" w:space="0" w:color="auto"/>
        <w:left w:val="none" w:sz="0" w:space="0" w:color="auto"/>
        <w:bottom w:val="none" w:sz="0" w:space="0" w:color="auto"/>
        <w:right w:val="none" w:sz="0" w:space="0" w:color="auto"/>
      </w:divBdr>
    </w:div>
    <w:div w:id="759716677">
      <w:bodyDiv w:val="1"/>
      <w:marLeft w:val="0"/>
      <w:marRight w:val="0"/>
      <w:marTop w:val="0"/>
      <w:marBottom w:val="0"/>
      <w:divBdr>
        <w:top w:val="none" w:sz="0" w:space="0" w:color="auto"/>
        <w:left w:val="none" w:sz="0" w:space="0" w:color="auto"/>
        <w:bottom w:val="none" w:sz="0" w:space="0" w:color="auto"/>
        <w:right w:val="none" w:sz="0" w:space="0" w:color="auto"/>
      </w:divBdr>
      <w:divsChild>
        <w:div w:id="1043947808">
          <w:marLeft w:val="0"/>
          <w:marRight w:val="0"/>
          <w:marTop w:val="0"/>
          <w:marBottom w:val="0"/>
          <w:divBdr>
            <w:top w:val="single" w:sz="2" w:space="0" w:color="2E2E2E"/>
            <w:left w:val="single" w:sz="2" w:space="0" w:color="2E2E2E"/>
            <w:bottom w:val="single" w:sz="2" w:space="0" w:color="2E2E2E"/>
            <w:right w:val="single" w:sz="2" w:space="0" w:color="2E2E2E"/>
          </w:divBdr>
          <w:divsChild>
            <w:div w:id="1913467002">
              <w:marLeft w:val="0"/>
              <w:marRight w:val="0"/>
              <w:marTop w:val="0"/>
              <w:marBottom w:val="0"/>
              <w:divBdr>
                <w:top w:val="single" w:sz="6" w:space="0" w:color="C9C9C9"/>
                <w:left w:val="none" w:sz="0" w:space="0" w:color="auto"/>
                <w:bottom w:val="none" w:sz="0" w:space="0" w:color="auto"/>
                <w:right w:val="none" w:sz="0" w:space="0" w:color="auto"/>
              </w:divBdr>
              <w:divsChild>
                <w:div w:id="1230189217">
                  <w:marLeft w:val="0"/>
                  <w:marRight w:val="0"/>
                  <w:marTop w:val="0"/>
                  <w:marBottom w:val="0"/>
                  <w:divBdr>
                    <w:top w:val="none" w:sz="0" w:space="0" w:color="auto"/>
                    <w:left w:val="none" w:sz="0" w:space="0" w:color="auto"/>
                    <w:bottom w:val="none" w:sz="0" w:space="0" w:color="auto"/>
                    <w:right w:val="none" w:sz="0" w:space="0" w:color="auto"/>
                  </w:divBdr>
                  <w:divsChild>
                    <w:div w:id="1729911419">
                      <w:marLeft w:val="0"/>
                      <w:marRight w:val="0"/>
                      <w:marTop w:val="0"/>
                      <w:marBottom w:val="0"/>
                      <w:divBdr>
                        <w:top w:val="none" w:sz="0" w:space="0" w:color="auto"/>
                        <w:left w:val="none" w:sz="0" w:space="0" w:color="auto"/>
                        <w:bottom w:val="none" w:sz="0" w:space="0" w:color="auto"/>
                        <w:right w:val="none" w:sz="0" w:space="0" w:color="auto"/>
                      </w:divBdr>
                      <w:divsChild>
                        <w:div w:id="18415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489132">
      <w:bodyDiv w:val="1"/>
      <w:marLeft w:val="0"/>
      <w:marRight w:val="0"/>
      <w:marTop w:val="0"/>
      <w:marBottom w:val="0"/>
      <w:divBdr>
        <w:top w:val="none" w:sz="0" w:space="0" w:color="auto"/>
        <w:left w:val="none" w:sz="0" w:space="0" w:color="auto"/>
        <w:bottom w:val="none" w:sz="0" w:space="0" w:color="auto"/>
        <w:right w:val="none" w:sz="0" w:space="0" w:color="auto"/>
      </w:divBdr>
    </w:div>
    <w:div w:id="762721921">
      <w:bodyDiv w:val="1"/>
      <w:marLeft w:val="0"/>
      <w:marRight w:val="0"/>
      <w:marTop w:val="0"/>
      <w:marBottom w:val="0"/>
      <w:divBdr>
        <w:top w:val="none" w:sz="0" w:space="0" w:color="auto"/>
        <w:left w:val="none" w:sz="0" w:space="0" w:color="auto"/>
        <w:bottom w:val="none" w:sz="0" w:space="0" w:color="auto"/>
        <w:right w:val="none" w:sz="0" w:space="0" w:color="auto"/>
      </w:divBdr>
    </w:div>
    <w:div w:id="791173683">
      <w:bodyDiv w:val="1"/>
      <w:marLeft w:val="0"/>
      <w:marRight w:val="0"/>
      <w:marTop w:val="0"/>
      <w:marBottom w:val="0"/>
      <w:divBdr>
        <w:top w:val="none" w:sz="0" w:space="0" w:color="auto"/>
        <w:left w:val="none" w:sz="0" w:space="0" w:color="auto"/>
        <w:bottom w:val="none" w:sz="0" w:space="0" w:color="auto"/>
        <w:right w:val="none" w:sz="0" w:space="0" w:color="auto"/>
      </w:divBdr>
      <w:divsChild>
        <w:div w:id="157234866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08984998">
      <w:bodyDiv w:val="1"/>
      <w:marLeft w:val="0"/>
      <w:marRight w:val="0"/>
      <w:marTop w:val="0"/>
      <w:marBottom w:val="0"/>
      <w:divBdr>
        <w:top w:val="none" w:sz="0" w:space="0" w:color="auto"/>
        <w:left w:val="none" w:sz="0" w:space="0" w:color="auto"/>
        <w:bottom w:val="none" w:sz="0" w:space="0" w:color="auto"/>
        <w:right w:val="none" w:sz="0" w:space="0" w:color="auto"/>
      </w:divBdr>
    </w:div>
    <w:div w:id="809320002">
      <w:bodyDiv w:val="1"/>
      <w:marLeft w:val="0"/>
      <w:marRight w:val="0"/>
      <w:marTop w:val="0"/>
      <w:marBottom w:val="0"/>
      <w:divBdr>
        <w:top w:val="none" w:sz="0" w:space="0" w:color="auto"/>
        <w:left w:val="none" w:sz="0" w:space="0" w:color="auto"/>
        <w:bottom w:val="none" w:sz="0" w:space="0" w:color="auto"/>
        <w:right w:val="none" w:sz="0" w:space="0" w:color="auto"/>
      </w:divBdr>
    </w:div>
    <w:div w:id="813376532">
      <w:bodyDiv w:val="1"/>
      <w:marLeft w:val="0"/>
      <w:marRight w:val="0"/>
      <w:marTop w:val="0"/>
      <w:marBottom w:val="0"/>
      <w:divBdr>
        <w:top w:val="none" w:sz="0" w:space="0" w:color="auto"/>
        <w:left w:val="none" w:sz="0" w:space="0" w:color="auto"/>
        <w:bottom w:val="none" w:sz="0" w:space="0" w:color="auto"/>
        <w:right w:val="none" w:sz="0" w:space="0" w:color="auto"/>
      </w:divBdr>
    </w:div>
    <w:div w:id="815876035">
      <w:bodyDiv w:val="1"/>
      <w:marLeft w:val="0"/>
      <w:marRight w:val="0"/>
      <w:marTop w:val="0"/>
      <w:marBottom w:val="0"/>
      <w:divBdr>
        <w:top w:val="none" w:sz="0" w:space="0" w:color="auto"/>
        <w:left w:val="none" w:sz="0" w:space="0" w:color="auto"/>
        <w:bottom w:val="none" w:sz="0" w:space="0" w:color="auto"/>
        <w:right w:val="none" w:sz="0" w:space="0" w:color="auto"/>
      </w:divBdr>
    </w:div>
    <w:div w:id="827483002">
      <w:bodyDiv w:val="1"/>
      <w:marLeft w:val="0"/>
      <w:marRight w:val="0"/>
      <w:marTop w:val="0"/>
      <w:marBottom w:val="0"/>
      <w:divBdr>
        <w:top w:val="none" w:sz="0" w:space="0" w:color="auto"/>
        <w:left w:val="none" w:sz="0" w:space="0" w:color="auto"/>
        <w:bottom w:val="none" w:sz="0" w:space="0" w:color="auto"/>
        <w:right w:val="none" w:sz="0" w:space="0" w:color="auto"/>
      </w:divBdr>
    </w:div>
    <w:div w:id="834495479">
      <w:bodyDiv w:val="1"/>
      <w:marLeft w:val="0"/>
      <w:marRight w:val="0"/>
      <w:marTop w:val="0"/>
      <w:marBottom w:val="0"/>
      <w:divBdr>
        <w:top w:val="none" w:sz="0" w:space="0" w:color="auto"/>
        <w:left w:val="none" w:sz="0" w:space="0" w:color="auto"/>
        <w:bottom w:val="none" w:sz="0" w:space="0" w:color="auto"/>
        <w:right w:val="none" w:sz="0" w:space="0" w:color="auto"/>
      </w:divBdr>
    </w:div>
    <w:div w:id="837118597">
      <w:bodyDiv w:val="1"/>
      <w:marLeft w:val="0"/>
      <w:marRight w:val="0"/>
      <w:marTop w:val="0"/>
      <w:marBottom w:val="0"/>
      <w:divBdr>
        <w:top w:val="none" w:sz="0" w:space="0" w:color="auto"/>
        <w:left w:val="none" w:sz="0" w:space="0" w:color="auto"/>
        <w:bottom w:val="none" w:sz="0" w:space="0" w:color="auto"/>
        <w:right w:val="none" w:sz="0" w:space="0" w:color="auto"/>
      </w:divBdr>
    </w:div>
    <w:div w:id="846137321">
      <w:bodyDiv w:val="1"/>
      <w:marLeft w:val="0"/>
      <w:marRight w:val="0"/>
      <w:marTop w:val="0"/>
      <w:marBottom w:val="0"/>
      <w:divBdr>
        <w:top w:val="none" w:sz="0" w:space="0" w:color="auto"/>
        <w:left w:val="none" w:sz="0" w:space="0" w:color="auto"/>
        <w:bottom w:val="none" w:sz="0" w:space="0" w:color="auto"/>
        <w:right w:val="none" w:sz="0" w:space="0" w:color="auto"/>
      </w:divBdr>
      <w:divsChild>
        <w:div w:id="1766031323">
          <w:marLeft w:val="0"/>
          <w:marRight w:val="0"/>
          <w:marTop w:val="0"/>
          <w:marBottom w:val="0"/>
          <w:divBdr>
            <w:top w:val="none" w:sz="0" w:space="0" w:color="auto"/>
            <w:left w:val="none" w:sz="0" w:space="0" w:color="auto"/>
            <w:bottom w:val="none" w:sz="0" w:space="0" w:color="auto"/>
            <w:right w:val="none" w:sz="0" w:space="0" w:color="auto"/>
          </w:divBdr>
          <w:divsChild>
            <w:div w:id="1663435719">
              <w:marLeft w:val="0"/>
              <w:marRight w:val="0"/>
              <w:marTop w:val="0"/>
              <w:marBottom w:val="0"/>
              <w:divBdr>
                <w:top w:val="none" w:sz="0" w:space="0" w:color="auto"/>
                <w:left w:val="none" w:sz="0" w:space="0" w:color="auto"/>
                <w:bottom w:val="none" w:sz="0" w:space="0" w:color="auto"/>
                <w:right w:val="none" w:sz="0" w:space="0" w:color="auto"/>
              </w:divBdr>
              <w:divsChild>
                <w:div w:id="2713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1792">
      <w:bodyDiv w:val="1"/>
      <w:marLeft w:val="0"/>
      <w:marRight w:val="0"/>
      <w:marTop w:val="0"/>
      <w:marBottom w:val="0"/>
      <w:divBdr>
        <w:top w:val="none" w:sz="0" w:space="0" w:color="auto"/>
        <w:left w:val="none" w:sz="0" w:space="0" w:color="auto"/>
        <w:bottom w:val="none" w:sz="0" w:space="0" w:color="auto"/>
        <w:right w:val="none" w:sz="0" w:space="0" w:color="auto"/>
      </w:divBdr>
    </w:div>
    <w:div w:id="858274485">
      <w:bodyDiv w:val="1"/>
      <w:marLeft w:val="0"/>
      <w:marRight w:val="0"/>
      <w:marTop w:val="0"/>
      <w:marBottom w:val="0"/>
      <w:divBdr>
        <w:top w:val="none" w:sz="0" w:space="0" w:color="auto"/>
        <w:left w:val="none" w:sz="0" w:space="0" w:color="auto"/>
        <w:bottom w:val="none" w:sz="0" w:space="0" w:color="auto"/>
        <w:right w:val="none" w:sz="0" w:space="0" w:color="auto"/>
      </w:divBdr>
      <w:divsChild>
        <w:div w:id="168759563">
          <w:marLeft w:val="0"/>
          <w:marRight w:val="0"/>
          <w:marTop w:val="0"/>
          <w:marBottom w:val="120"/>
          <w:divBdr>
            <w:top w:val="none" w:sz="0" w:space="0" w:color="auto"/>
            <w:left w:val="none" w:sz="0" w:space="0" w:color="auto"/>
            <w:bottom w:val="none" w:sz="0" w:space="0" w:color="auto"/>
            <w:right w:val="none" w:sz="0" w:space="0" w:color="auto"/>
          </w:divBdr>
        </w:div>
        <w:div w:id="871307030">
          <w:marLeft w:val="0"/>
          <w:marRight w:val="0"/>
          <w:marTop w:val="0"/>
          <w:marBottom w:val="72"/>
          <w:divBdr>
            <w:top w:val="none" w:sz="0" w:space="0" w:color="auto"/>
            <w:left w:val="none" w:sz="0" w:space="0" w:color="auto"/>
            <w:bottom w:val="none" w:sz="0" w:space="0" w:color="auto"/>
            <w:right w:val="none" w:sz="0" w:space="0" w:color="auto"/>
          </w:divBdr>
        </w:div>
        <w:div w:id="1770545654">
          <w:marLeft w:val="0"/>
          <w:marRight w:val="0"/>
          <w:marTop w:val="120"/>
          <w:marBottom w:val="120"/>
          <w:divBdr>
            <w:top w:val="none" w:sz="0" w:space="0" w:color="auto"/>
            <w:left w:val="none" w:sz="0" w:space="0" w:color="auto"/>
            <w:bottom w:val="none" w:sz="0" w:space="0" w:color="auto"/>
            <w:right w:val="none" w:sz="0" w:space="0" w:color="auto"/>
          </w:divBdr>
        </w:div>
        <w:div w:id="1924407959">
          <w:marLeft w:val="0"/>
          <w:marRight w:val="0"/>
          <w:marTop w:val="0"/>
          <w:marBottom w:val="0"/>
          <w:divBdr>
            <w:top w:val="none" w:sz="0" w:space="0" w:color="auto"/>
            <w:left w:val="none" w:sz="0" w:space="0" w:color="auto"/>
            <w:bottom w:val="none" w:sz="0" w:space="0" w:color="auto"/>
            <w:right w:val="none" w:sz="0" w:space="0" w:color="auto"/>
          </w:divBdr>
        </w:div>
      </w:divsChild>
    </w:div>
    <w:div w:id="862211267">
      <w:bodyDiv w:val="1"/>
      <w:marLeft w:val="0"/>
      <w:marRight w:val="0"/>
      <w:marTop w:val="0"/>
      <w:marBottom w:val="0"/>
      <w:divBdr>
        <w:top w:val="none" w:sz="0" w:space="0" w:color="auto"/>
        <w:left w:val="none" w:sz="0" w:space="0" w:color="auto"/>
        <w:bottom w:val="none" w:sz="0" w:space="0" w:color="auto"/>
        <w:right w:val="none" w:sz="0" w:space="0" w:color="auto"/>
      </w:divBdr>
    </w:div>
    <w:div w:id="874122909">
      <w:bodyDiv w:val="1"/>
      <w:marLeft w:val="0"/>
      <w:marRight w:val="0"/>
      <w:marTop w:val="0"/>
      <w:marBottom w:val="0"/>
      <w:divBdr>
        <w:top w:val="none" w:sz="0" w:space="0" w:color="auto"/>
        <w:left w:val="none" w:sz="0" w:space="0" w:color="auto"/>
        <w:bottom w:val="none" w:sz="0" w:space="0" w:color="auto"/>
        <w:right w:val="none" w:sz="0" w:space="0" w:color="auto"/>
      </w:divBdr>
    </w:div>
    <w:div w:id="878981408">
      <w:bodyDiv w:val="1"/>
      <w:marLeft w:val="0"/>
      <w:marRight w:val="0"/>
      <w:marTop w:val="0"/>
      <w:marBottom w:val="0"/>
      <w:divBdr>
        <w:top w:val="none" w:sz="0" w:space="0" w:color="auto"/>
        <w:left w:val="none" w:sz="0" w:space="0" w:color="auto"/>
        <w:bottom w:val="none" w:sz="0" w:space="0" w:color="auto"/>
        <w:right w:val="none" w:sz="0" w:space="0" w:color="auto"/>
      </w:divBdr>
    </w:div>
    <w:div w:id="887574919">
      <w:bodyDiv w:val="1"/>
      <w:marLeft w:val="0"/>
      <w:marRight w:val="0"/>
      <w:marTop w:val="0"/>
      <w:marBottom w:val="0"/>
      <w:divBdr>
        <w:top w:val="none" w:sz="0" w:space="0" w:color="auto"/>
        <w:left w:val="none" w:sz="0" w:space="0" w:color="auto"/>
        <w:bottom w:val="none" w:sz="0" w:space="0" w:color="auto"/>
        <w:right w:val="none" w:sz="0" w:space="0" w:color="auto"/>
      </w:divBdr>
      <w:divsChild>
        <w:div w:id="769737897">
          <w:marLeft w:val="0"/>
          <w:marRight w:val="0"/>
          <w:marTop w:val="0"/>
          <w:marBottom w:val="0"/>
          <w:divBdr>
            <w:top w:val="none" w:sz="0" w:space="0" w:color="auto"/>
            <w:left w:val="none" w:sz="0" w:space="0" w:color="auto"/>
            <w:bottom w:val="none" w:sz="0" w:space="0" w:color="auto"/>
            <w:right w:val="none" w:sz="0" w:space="0" w:color="auto"/>
          </w:divBdr>
        </w:div>
        <w:div w:id="1659335763">
          <w:marLeft w:val="0"/>
          <w:marRight w:val="0"/>
          <w:marTop w:val="0"/>
          <w:marBottom w:val="0"/>
          <w:divBdr>
            <w:top w:val="none" w:sz="0" w:space="0" w:color="auto"/>
            <w:left w:val="none" w:sz="0" w:space="0" w:color="auto"/>
            <w:bottom w:val="none" w:sz="0" w:space="0" w:color="auto"/>
            <w:right w:val="none" w:sz="0" w:space="0" w:color="auto"/>
          </w:divBdr>
        </w:div>
      </w:divsChild>
    </w:div>
    <w:div w:id="889072702">
      <w:bodyDiv w:val="1"/>
      <w:marLeft w:val="0"/>
      <w:marRight w:val="0"/>
      <w:marTop w:val="0"/>
      <w:marBottom w:val="0"/>
      <w:divBdr>
        <w:top w:val="none" w:sz="0" w:space="0" w:color="auto"/>
        <w:left w:val="none" w:sz="0" w:space="0" w:color="auto"/>
        <w:bottom w:val="none" w:sz="0" w:space="0" w:color="auto"/>
        <w:right w:val="none" w:sz="0" w:space="0" w:color="auto"/>
      </w:divBdr>
    </w:div>
    <w:div w:id="890575976">
      <w:bodyDiv w:val="1"/>
      <w:marLeft w:val="0"/>
      <w:marRight w:val="0"/>
      <w:marTop w:val="0"/>
      <w:marBottom w:val="0"/>
      <w:divBdr>
        <w:top w:val="none" w:sz="0" w:space="0" w:color="auto"/>
        <w:left w:val="none" w:sz="0" w:space="0" w:color="auto"/>
        <w:bottom w:val="none" w:sz="0" w:space="0" w:color="auto"/>
        <w:right w:val="none" w:sz="0" w:space="0" w:color="auto"/>
      </w:divBdr>
      <w:divsChild>
        <w:div w:id="1782921775">
          <w:marLeft w:val="0"/>
          <w:marRight w:val="0"/>
          <w:marTop w:val="0"/>
          <w:marBottom w:val="0"/>
          <w:divBdr>
            <w:top w:val="none" w:sz="0" w:space="0" w:color="auto"/>
            <w:left w:val="none" w:sz="0" w:space="0" w:color="auto"/>
            <w:bottom w:val="none" w:sz="0" w:space="0" w:color="auto"/>
            <w:right w:val="none" w:sz="0" w:space="0" w:color="auto"/>
          </w:divBdr>
          <w:divsChild>
            <w:div w:id="373774572">
              <w:marLeft w:val="0"/>
              <w:marRight w:val="0"/>
              <w:marTop w:val="0"/>
              <w:marBottom w:val="0"/>
              <w:divBdr>
                <w:top w:val="none" w:sz="0" w:space="0" w:color="auto"/>
                <w:left w:val="none" w:sz="0" w:space="0" w:color="auto"/>
                <w:bottom w:val="none" w:sz="0" w:space="0" w:color="auto"/>
                <w:right w:val="none" w:sz="0" w:space="0" w:color="auto"/>
              </w:divBdr>
              <w:divsChild>
                <w:div w:id="1448157640">
                  <w:marLeft w:val="240"/>
                  <w:marRight w:val="0"/>
                  <w:marTop w:val="15"/>
                  <w:marBottom w:val="0"/>
                  <w:divBdr>
                    <w:top w:val="none" w:sz="0" w:space="0" w:color="auto"/>
                    <w:left w:val="none" w:sz="0" w:space="0" w:color="auto"/>
                    <w:bottom w:val="none" w:sz="0" w:space="0" w:color="auto"/>
                    <w:right w:val="none" w:sz="0" w:space="0" w:color="auto"/>
                  </w:divBdr>
                  <w:divsChild>
                    <w:div w:id="152181347">
                      <w:marLeft w:val="0"/>
                      <w:marRight w:val="0"/>
                      <w:marTop w:val="0"/>
                      <w:marBottom w:val="0"/>
                      <w:divBdr>
                        <w:top w:val="none" w:sz="0" w:space="0" w:color="auto"/>
                        <w:left w:val="none" w:sz="0" w:space="0" w:color="auto"/>
                        <w:bottom w:val="none" w:sz="0" w:space="0" w:color="auto"/>
                        <w:right w:val="none" w:sz="0" w:space="0" w:color="auto"/>
                      </w:divBdr>
                      <w:divsChild>
                        <w:div w:id="336999945">
                          <w:marLeft w:val="0"/>
                          <w:marRight w:val="0"/>
                          <w:marTop w:val="0"/>
                          <w:marBottom w:val="0"/>
                          <w:divBdr>
                            <w:top w:val="none" w:sz="0" w:space="0" w:color="auto"/>
                            <w:left w:val="none" w:sz="0" w:space="0" w:color="auto"/>
                            <w:bottom w:val="none" w:sz="0" w:space="0" w:color="auto"/>
                            <w:right w:val="none" w:sz="0" w:space="0" w:color="auto"/>
                          </w:divBdr>
                        </w:div>
                        <w:div w:id="7119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10603">
      <w:bodyDiv w:val="1"/>
      <w:marLeft w:val="0"/>
      <w:marRight w:val="0"/>
      <w:marTop w:val="0"/>
      <w:marBottom w:val="0"/>
      <w:divBdr>
        <w:top w:val="none" w:sz="0" w:space="0" w:color="auto"/>
        <w:left w:val="none" w:sz="0" w:space="0" w:color="auto"/>
        <w:bottom w:val="none" w:sz="0" w:space="0" w:color="auto"/>
        <w:right w:val="none" w:sz="0" w:space="0" w:color="auto"/>
      </w:divBdr>
    </w:div>
    <w:div w:id="896862168">
      <w:bodyDiv w:val="1"/>
      <w:marLeft w:val="0"/>
      <w:marRight w:val="0"/>
      <w:marTop w:val="0"/>
      <w:marBottom w:val="0"/>
      <w:divBdr>
        <w:top w:val="none" w:sz="0" w:space="0" w:color="auto"/>
        <w:left w:val="none" w:sz="0" w:space="0" w:color="auto"/>
        <w:bottom w:val="none" w:sz="0" w:space="0" w:color="auto"/>
        <w:right w:val="none" w:sz="0" w:space="0" w:color="auto"/>
      </w:divBdr>
    </w:div>
    <w:div w:id="901906890">
      <w:bodyDiv w:val="1"/>
      <w:marLeft w:val="0"/>
      <w:marRight w:val="0"/>
      <w:marTop w:val="0"/>
      <w:marBottom w:val="0"/>
      <w:divBdr>
        <w:top w:val="none" w:sz="0" w:space="0" w:color="auto"/>
        <w:left w:val="none" w:sz="0" w:space="0" w:color="auto"/>
        <w:bottom w:val="none" w:sz="0" w:space="0" w:color="auto"/>
        <w:right w:val="none" w:sz="0" w:space="0" w:color="auto"/>
      </w:divBdr>
      <w:divsChild>
        <w:div w:id="296450428">
          <w:marLeft w:val="0"/>
          <w:marRight w:val="1"/>
          <w:marTop w:val="0"/>
          <w:marBottom w:val="0"/>
          <w:divBdr>
            <w:top w:val="none" w:sz="0" w:space="0" w:color="auto"/>
            <w:left w:val="none" w:sz="0" w:space="0" w:color="auto"/>
            <w:bottom w:val="none" w:sz="0" w:space="0" w:color="auto"/>
            <w:right w:val="none" w:sz="0" w:space="0" w:color="auto"/>
          </w:divBdr>
          <w:divsChild>
            <w:div w:id="2020308464">
              <w:marLeft w:val="0"/>
              <w:marRight w:val="0"/>
              <w:marTop w:val="0"/>
              <w:marBottom w:val="0"/>
              <w:divBdr>
                <w:top w:val="none" w:sz="0" w:space="0" w:color="auto"/>
                <w:left w:val="none" w:sz="0" w:space="0" w:color="auto"/>
                <w:bottom w:val="none" w:sz="0" w:space="0" w:color="auto"/>
                <w:right w:val="none" w:sz="0" w:space="0" w:color="auto"/>
              </w:divBdr>
              <w:divsChild>
                <w:div w:id="1210262880">
                  <w:marLeft w:val="0"/>
                  <w:marRight w:val="1"/>
                  <w:marTop w:val="0"/>
                  <w:marBottom w:val="0"/>
                  <w:divBdr>
                    <w:top w:val="none" w:sz="0" w:space="0" w:color="auto"/>
                    <w:left w:val="none" w:sz="0" w:space="0" w:color="auto"/>
                    <w:bottom w:val="none" w:sz="0" w:space="0" w:color="auto"/>
                    <w:right w:val="none" w:sz="0" w:space="0" w:color="auto"/>
                  </w:divBdr>
                  <w:divsChild>
                    <w:div w:id="662203538">
                      <w:marLeft w:val="0"/>
                      <w:marRight w:val="0"/>
                      <w:marTop w:val="0"/>
                      <w:marBottom w:val="0"/>
                      <w:divBdr>
                        <w:top w:val="none" w:sz="0" w:space="0" w:color="auto"/>
                        <w:left w:val="none" w:sz="0" w:space="0" w:color="auto"/>
                        <w:bottom w:val="none" w:sz="0" w:space="0" w:color="auto"/>
                        <w:right w:val="none" w:sz="0" w:space="0" w:color="auto"/>
                      </w:divBdr>
                      <w:divsChild>
                        <w:div w:id="1641420953">
                          <w:marLeft w:val="0"/>
                          <w:marRight w:val="0"/>
                          <w:marTop w:val="0"/>
                          <w:marBottom w:val="0"/>
                          <w:divBdr>
                            <w:top w:val="none" w:sz="0" w:space="0" w:color="auto"/>
                            <w:left w:val="none" w:sz="0" w:space="0" w:color="auto"/>
                            <w:bottom w:val="none" w:sz="0" w:space="0" w:color="auto"/>
                            <w:right w:val="none" w:sz="0" w:space="0" w:color="auto"/>
                          </w:divBdr>
                          <w:divsChild>
                            <w:div w:id="1188445067">
                              <w:marLeft w:val="0"/>
                              <w:marRight w:val="0"/>
                              <w:marTop w:val="120"/>
                              <w:marBottom w:val="360"/>
                              <w:divBdr>
                                <w:top w:val="none" w:sz="0" w:space="0" w:color="auto"/>
                                <w:left w:val="none" w:sz="0" w:space="0" w:color="auto"/>
                                <w:bottom w:val="none" w:sz="0" w:space="0" w:color="auto"/>
                                <w:right w:val="none" w:sz="0" w:space="0" w:color="auto"/>
                              </w:divBdr>
                              <w:divsChild>
                                <w:div w:id="1012954145">
                                  <w:marLeft w:val="0"/>
                                  <w:marRight w:val="0"/>
                                  <w:marTop w:val="0"/>
                                  <w:marBottom w:val="0"/>
                                  <w:divBdr>
                                    <w:top w:val="none" w:sz="0" w:space="0" w:color="auto"/>
                                    <w:left w:val="none" w:sz="0" w:space="0" w:color="auto"/>
                                    <w:bottom w:val="none" w:sz="0" w:space="0" w:color="auto"/>
                                    <w:right w:val="none" w:sz="0" w:space="0" w:color="auto"/>
                                  </w:divBdr>
                                  <w:divsChild>
                                    <w:div w:id="20364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274222">
      <w:bodyDiv w:val="1"/>
      <w:marLeft w:val="0"/>
      <w:marRight w:val="0"/>
      <w:marTop w:val="0"/>
      <w:marBottom w:val="0"/>
      <w:divBdr>
        <w:top w:val="none" w:sz="0" w:space="0" w:color="auto"/>
        <w:left w:val="none" w:sz="0" w:space="0" w:color="auto"/>
        <w:bottom w:val="none" w:sz="0" w:space="0" w:color="auto"/>
        <w:right w:val="none" w:sz="0" w:space="0" w:color="auto"/>
      </w:divBdr>
      <w:divsChild>
        <w:div w:id="161892102">
          <w:marLeft w:val="0"/>
          <w:marRight w:val="0"/>
          <w:marTop w:val="0"/>
          <w:marBottom w:val="0"/>
          <w:divBdr>
            <w:top w:val="none" w:sz="0" w:space="0" w:color="auto"/>
            <w:left w:val="none" w:sz="0" w:space="0" w:color="auto"/>
            <w:bottom w:val="none" w:sz="0" w:space="0" w:color="auto"/>
            <w:right w:val="none" w:sz="0" w:space="0" w:color="auto"/>
          </w:divBdr>
        </w:div>
        <w:div w:id="1396778726">
          <w:marLeft w:val="0"/>
          <w:marRight w:val="0"/>
          <w:marTop w:val="0"/>
          <w:marBottom w:val="0"/>
          <w:divBdr>
            <w:top w:val="none" w:sz="0" w:space="0" w:color="auto"/>
            <w:left w:val="none" w:sz="0" w:space="0" w:color="auto"/>
            <w:bottom w:val="none" w:sz="0" w:space="0" w:color="auto"/>
            <w:right w:val="none" w:sz="0" w:space="0" w:color="auto"/>
          </w:divBdr>
        </w:div>
        <w:div w:id="1706367803">
          <w:marLeft w:val="0"/>
          <w:marRight w:val="0"/>
          <w:marTop w:val="0"/>
          <w:marBottom w:val="0"/>
          <w:divBdr>
            <w:top w:val="none" w:sz="0" w:space="0" w:color="auto"/>
            <w:left w:val="none" w:sz="0" w:space="0" w:color="auto"/>
            <w:bottom w:val="none" w:sz="0" w:space="0" w:color="auto"/>
            <w:right w:val="none" w:sz="0" w:space="0" w:color="auto"/>
          </w:divBdr>
        </w:div>
      </w:divsChild>
    </w:div>
    <w:div w:id="915632457">
      <w:bodyDiv w:val="1"/>
      <w:marLeft w:val="0"/>
      <w:marRight w:val="0"/>
      <w:marTop w:val="0"/>
      <w:marBottom w:val="0"/>
      <w:divBdr>
        <w:top w:val="none" w:sz="0" w:space="0" w:color="auto"/>
        <w:left w:val="none" w:sz="0" w:space="0" w:color="auto"/>
        <w:bottom w:val="none" w:sz="0" w:space="0" w:color="auto"/>
        <w:right w:val="none" w:sz="0" w:space="0" w:color="auto"/>
      </w:divBdr>
      <w:divsChild>
        <w:div w:id="1132401440">
          <w:marLeft w:val="0"/>
          <w:marRight w:val="0"/>
          <w:marTop w:val="0"/>
          <w:marBottom w:val="0"/>
          <w:divBdr>
            <w:top w:val="none" w:sz="0" w:space="0" w:color="auto"/>
            <w:left w:val="none" w:sz="0" w:space="0" w:color="auto"/>
            <w:bottom w:val="none" w:sz="0" w:space="0" w:color="auto"/>
            <w:right w:val="none" w:sz="0" w:space="0" w:color="auto"/>
          </w:divBdr>
        </w:div>
      </w:divsChild>
    </w:div>
    <w:div w:id="917442190">
      <w:bodyDiv w:val="1"/>
      <w:marLeft w:val="0"/>
      <w:marRight w:val="0"/>
      <w:marTop w:val="0"/>
      <w:marBottom w:val="0"/>
      <w:divBdr>
        <w:top w:val="none" w:sz="0" w:space="0" w:color="auto"/>
        <w:left w:val="none" w:sz="0" w:space="0" w:color="auto"/>
        <w:bottom w:val="none" w:sz="0" w:space="0" w:color="auto"/>
        <w:right w:val="none" w:sz="0" w:space="0" w:color="auto"/>
      </w:divBdr>
    </w:div>
    <w:div w:id="922103589">
      <w:bodyDiv w:val="1"/>
      <w:marLeft w:val="0"/>
      <w:marRight w:val="0"/>
      <w:marTop w:val="0"/>
      <w:marBottom w:val="0"/>
      <w:divBdr>
        <w:top w:val="none" w:sz="0" w:space="0" w:color="auto"/>
        <w:left w:val="none" w:sz="0" w:space="0" w:color="auto"/>
        <w:bottom w:val="none" w:sz="0" w:space="0" w:color="auto"/>
        <w:right w:val="none" w:sz="0" w:space="0" w:color="auto"/>
      </w:divBdr>
      <w:divsChild>
        <w:div w:id="2052998764">
          <w:marLeft w:val="0"/>
          <w:marRight w:val="0"/>
          <w:marTop w:val="0"/>
          <w:marBottom w:val="0"/>
          <w:divBdr>
            <w:top w:val="none" w:sz="0" w:space="0" w:color="auto"/>
            <w:left w:val="none" w:sz="0" w:space="0" w:color="auto"/>
            <w:bottom w:val="none" w:sz="0" w:space="0" w:color="auto"/>
            <w:right w:val="none" w:sz="0" w:space="0" w:color="auto"/>
          </w:divBdr>
          <w:divsChild>
            <w:div w:id="150147210">
              <w:marLeft w:val="0"/>
              <w:marRight w:val="0"/>
              <w:marTop w:val="0"/>
              <w:marBottom w:val="0"/>
              <w:divBdr>
                <w:top w:val="none" w:sz="0" w:space="0" w:color="auto"/>
                <w:left w:val="none" w:sz="0" w:space="0" w:color="auto"/>
                <w:bottom w:val="none" w:sz="0" w:space="0" w:color="auto"/>
                <w:right w:val="none" w:sz="0" w:space="0" w:color="auto"/>
              </w:divBdr>
              <w:divsChild>
                <w:div w:id="2052070986">
                  <w:marLeft w:val="0"/>
                  <w:marRight w:val="0"/>
                  <w:marTop w:val="0"/>
                  <w:marBottom w:val="0"/>
                  <w:divBdr>
                    <w:top w:val="none" w:sz="0" w:space="0" w:color="auto"/>
                    <w:left w:val="none" w:sz="0" w:space="0" w:color="auto"/>
                    <w:bottom w:val="none" w:sz="0" w:space="0" w:color="auto"/>
                    <w:right w:val="none" w:sz="0" w:space="0" w:color="auto"/>
                  </w:divBdr>
                  <w:divsChild>
                    <w:div w:id="245844940">
                      <w:marLeft w:val="0"/>
                      <w:marRight w:val="0"/>
                      <w:marTop w:val="0"/>
                      <w:marBottom w:val="0"/>
                      <w:divBdr>
                        <w:top w:val="none" w:sz="0" w:space="0" w:color="auto"/>
                        <w:left w:val="none" w:sz="0" w:space="0" w:color="auto"/>
                        <w:bottom w:val="none" w:sz="0" w:space="0" w:color="auto"/>
                        <w:right w:val="none" w:sz="0" w:space="0" w:color="auto"/>
                      </w:divBdr>
                      <w:divsChild>
                        <w:div w:id="876505883">
                          <w:marLeft w:val="0"/>
                          <w:marRight w:val="0"/>
                          <w:marTop w:val="0"/>
                          <w:marBottom w:val="0"/>
                          <w:divBdr>
                            <w:top w:val="none" w:sz="0" w:space="0" w:color="auto"/>
                            <w:left w:val="none" w:sz="0" w:space="0" w:color="auto"/>
                            <w:bottom w:val="none" w:sz="0" w:space="0" w:color="auto"/>
                            <w:right w:val="none" w:sz="0" w:space="0" w:color="auto"/>
                          </w:divBdr>
                          <w:divsChild>
                            <w:div w:id="1789810739">
                              <w:marLeft w:val="0"/>
                              <w:marRight w:val="0"/>
                              <w:marTop w:val="0"/>
                              <w:marBottom w:val="0"/>
                              <w:divBdr>
                                <w:top w:val="none" w:sz="0" w:space="0" w:color="auto"/>
                                <w:left w:val="none" w:sz="0" w:space="0" w:color="auto"/>
                                <w:bottom w:val="none" w:sz="0" w:space="0" w:color="auto"/>
                                <w:right w:val="none" w:sz="0" w:space="0" w:color="auto"/>
                              </w:divBdr>
                              <w:divsChild>
                                <w:div w:id="315230415">
                                  <w:marLeft w:val="-225"/>
                                  <w:marRight w:val="-225"/>
                                  <w:marTop w:val="0"/>
                                  <w:marBottom w:val="0"/>
                                  <w:divBdr>
                                    <w:top w:val="none" w:sz="0" w:space="0" w:color="auto"/>
                                    <w:left w:val="none" w:sz="0" w:space="0" w:color="auto"/>
                                    <w:bottom w:val="none" w:sz="0" w:space="0" w:color="auto"/>
                                    <w:right w:val="none" w:sz="0" w:space="0" w:color="auto"/>
                                  </w:divBdr>
                                  <w:divsChild>
                                    <w:div w:id="21564387">
                                      <w:marLeft w:val="0"/>
                                      <w:marRight w:val="0"/>
                                      <w:marTop w:val="0"/>
                                      <w:marBottom w:val="0"/>
                                      <w:divBdr>
                                        <w:top w:val="none" w:sz="0" w:space="0" w:color="auto"/>
                                        <w:left w:val="none" w:sz="0" w:space="0" w:color="auto"/>
                                        <w:bottom w:val="none" w:sz="0" w:space="0" w:color="auto"/>
                                        <w:right w:val="none" w:sz="0" w:space="0" w:color="auto"/>
                                      </w:divBdr>
                                      <w:divsChild>
                                        <w:div w:id="2033457751">
                                          <w:marLeft w:val="0"/>
                                          <w:marRight w:val="0"/>
                                          <w:marTop w:val="0"/>
                                          <w:marBottom w:val="0"/>
                                          <w:divBdr>
                                            <w:top w:val="none" w:sz="0" w:space="0" w:color="auto"/>
                                            <w:left w:val="none" w:sz="0" w:space="0" w:color="auto"/>
                                            <w:bottom w:val="none" w:sz="0" w:space="0" w:color="auto"/>
                                            <w:right w:val="none" w:sz="0" w:space="0" w:color="auto"/>
                                          </w:divBdr>
                                          <w:divsChild>
                                            <w:div w:id="1425762838">
                                              <w:marLeft w:val="-225"/>
                                              <w:marRight w:val="-225"/>
                                              <w:marTop w:val="0"/>
                                              <w:marBottom w:val="0"/>
                                              <w:divBdr>
                                                <w:top w:val="none" w:sz="0" w:space="0" w:color="auto"/>
                                                <w:left w:val="none" w:sz="0" w:space="0" w:color="auto"/>
                                                <w:bottom w:val="none" w:sz="0" w:space="0" w:color="auto"/>
                                                <w:right w:val="none" w:sz="0" w:space="0" w:color="auto"/>
                                              </w:divBdr>
                                              <w:divsChild>
                                                <w:div w:id="1524056271">
                                                  <w:marLeft w:val="0"/>
                                                  <w:marRight w:val="0"/>
                                                  <w:marTop w:val="0"/>
                                                  <w:marBottom w:val="0"/>
                                                  <w:divBdr>
                                                    <w:top w:val="none" w:sz="0" w:space="0" w:color="auto"/>
                                                    <w:left w:val="none" w:sz="0" w:space="0" w:color="auto"/>
                                                    <w:bottom w:val="none" w:sz="0" w:space="0" w:color="auto"/>
                                                    <w:right w:val="none" w:sz="0" w:space="0" w:color="auto"/>
                                                  </w:divBdr>
                                                  <w:divsChild>
                                                    <w:div w:id="147790011">
                                                      <w:marLeft w:val="0"/>
                                                      <w:marRight w:val="0"/>
                                                      <w:marTop w:val="0"/>
                                                      <w:marBottom w:val="0"/>
                                                      <w:divBdr>
                                                        <w:top w:val="none" w:sz="0" w:space="0" w:color="auto"/>
                                                        <w:left w:val="none" w:sz="0" w:space="0" w:color="auto"/>
                                                        <w:bottom w:val="none" w:sz="0" w:space="0" w:color="auto"/>
                                                        <w:right w:val="none" w:sz="0" w:space="0" w:color="auto"/>
                                                      </w:divBdr>
                                                      <w:divsChild>
                                                        <w:div w:id="984317801">
                                                          <w:marLeft w:val="0"/>
                                                          <w:marRight w:val="0"/>
                                                          <w:marTop w:val="0"/>
                                                          <w:marBottom w:val="0"/>
                                                          <w:divBdr>
                                                            <w:top w:val="none" w:sz="0" w:space="0" w:color="auto"/>
                                                            <w:left w:val="none" w:sz="0" w:space="0" w:color="auto"/>
                                                            <w:bottom w:val="none" w:sz="0" w:space="0" w:color="auto"/>
                                                            <w:right w:val="none" w:sz="0" w:space="0" w:color="auto"/>
                                                          </w:divBdr>
                                                          <w:divsChild>
                                                            <w:div w:id="1376928627">
                                                              <w:marLeft w:val="0"/>
                                                              <w:marRight w:val="0"/>
                                                              <w:marTop w:val="225"/>
                                                              <w:marBottom w:val="225"/>
                                                              <w:divBdr>
                                                                <w:top w:val="none" w:sz="0" w:space="0" w:color="auto"/>
                                                                <w:left w:val="none" w:sz="0" w:space="0" w:color="auto"/>
                                                                <w:bottom w:val="none" w:sz="0" w:space="0" w:color="auto"/>
                                                                <w:right w:val="none" w:sz="0" w:space="0" w:color="auto"/>
                                                              </w:divBdr>
                                                              <w:divsChild>
                                                                <w:div w:id="171384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7813476">
      <w:bodyDiv w:val="1"/>
      <w:marLeft w:val="0"/>
      <w:marRight w:val="0"/>
      <w:marTop w:val="0"/>
      <w:marBottom w:val="0"/>
      <w:divBdr>
        <w:top w:val="none" w:sz="0" w:space="0" w:color="auto"/>
        <w:left w:val="none" w:sz="0" w:space="0" w:color="auto"/>
        <w:bottom w:val="none" w:sz="0" w:space="0" w:color="auto"/>
        <w:right w:val="none" w:sz="0" w:space="0" w:color="auto"/>
      </w:divBdr>
    </w:div>
    <w:div w:id="940916987">
      <w:bodyDiv w:val="1"/>
      <w:marLeft w:val="0"/>
      <w:marRight w:val="0"/>
      <w:marTop w:val="0"/>
      <w:marBottom w:val="0"/>
      <w:divBdr>
        <w:top w:val="none" w:sz="0" w:space="0" w:color="auto"/>
        <w:left w:val="none" w:sz="0" w:space="0" w:color="auto"/>
        <w:bottom w:val="none" w:sz="0" w:space="0" w:color="auto"/>
        <w:right w:val="none" w:sz="0" w:space="0" w:color="auto"/>
      </w:divBdr>
      <w:divsChild>
        <w:div w:id="498425227">
          <w:marLeft w:val="0"/>
          <w:marRight w:val="0"/>
          <w:marTop w:val="240"/>
          <w:marBottom w:val="0"/>
          <w:divBdr>
            <w:top w:val="none" w:sz="0" w:space="0" w:color="auto"/>
            <w:left w:val="none" w:sz="0" w:space="0" w:color="auto"/>
            <w:bottom w:val="none" w:sz="0" w:space="0" w:color="auto"/>
            <w:right w:val="none" w:sz="0" w:space="0" w:color="auto"/>
          </w:divBdr>
        </w:div>
      </w:divsChild>
    </w:div>
    <w:div w:id="963775008">
      <w:bodyDiv w:val="1"/>
      <w:marLeft w:val="0"/>
      <w:marRight w:val="0"/>
      <w:marTop w:val="0"/>
      <w:marBottom w:val="0"/>
      <w:divBdr>
        <w:top w:val="none" w:sz="0" w:space="0" w:color="auto"/>
        <w:left w:val="none" w:sz="0" w:space="0" w:color="auto"/>
        <w:bottom w:val="none" w:sz="0" w:space="0" w:color="auto"/>
        <w:right w:val="none" w:sz="0" w:space="0" w:color="auto"/>
      </w:divBdr>
    </w:div>
    <w:div w:id="969554167">
      <w:bodyDiv w:val="1"/>
      <w:marLeft w:val="0"/>
      <w:marRight w:val="0"/>
      <w:marTop w:val="0"/>
      <w:marBottom w:val="0"/>
      <w:divBdr>
        <w:top w:val="none" w:sz="0" w:space="0" w:color="auto"/>
        <w:left w:val="none" w:sz="0" w:space="0" w:color="auto"/>
        <w:bottom w:val="none" w:sz="0" w:space="0" w:color="auto"/>
        <w:right w:val="none" w:sz="0" w:space="0" w:color="auto"/>
      </w:divBdr>
    </w:div>
    <w:div w:id="978920392">
      <w:bodyDiv w:val="1"/>
      <w:marLeft w:val="-480"/>
      <w:marRight w:val="0"/>
      <w:marTop w:val="0"/>
      <w:marBottom w:val="0"/>
      <w:divBdr>
        <w:top w:val="none" w:sz="0" w:space="0" w:color="auto"/>
        <w:left w:val="none" w:sz="0" w:space="0" w:color="auto"/>
        <w:bottom w:val="none" w:sz="0" w:space="0" w:color="auto"/>
        <w:right w:val="none" w:sz="0" w:space="0" w:color="auto"/>
      </w:divBdr>
      <w:divsChild>
        <w:div w:id="1562907214">
          <w:marLeft w:val="0"/>
          <w:marRight w:val="0"/>
          <w:marTop w:val="0"/>
          <w:marBottom w:val="0"/>
          <w:divBdr>
            <w:top w:val="none" w:sz="0" w:space="0" w:color="auto"/>
            <w:left w:val="none" w:sz="0" w:space="0" w:color="auto"/>
            <w:bottom w:val="none" w:sz="0" w:space="0" w:color="auto"/>
            <w:right w:val="none" w:sz="0" w:space="0" w:color="auto"/>
          </w:divBdr>
          <w:divsChild>
            <w:div w:id="1161391067">
              <w:marLeft w:val="0"/>
              <w:marRight w:val="0"/>
              <w:marTop w:val="0"/>
              <w:marBottom w:val="0"/>
              <w:divBdr>
                <w:top w:val="none" w:sz="0" w:space="0" w:color="auto"/>
                <w:left w:val="none" w:sz="0" w:space="0" w:color="auto"/>
                <w:bottom w:val="none" w:sz="0" w:space="0" w:color="auto"/>
                <w:right w:val="none" w:sz="0" w:space="0" w:color="auto"/>
              </w:divBdr>
              <w:divsChild>
                <w:div w:id="1746755222">
                  <w:marLeft w:val="0"/>
                  <w:marRight w:val="0"/>
                  <w:marTop w:val="0"/>
                  <w:marBottom w:val="240"/>
                  <w:divBdr>
                    <w:top w:val="none" w:sz="0" w:space="0" w:color="auto"/>
                    <w:left w:val="none" w:sz="0" w:space="0" w:color="auto"/>
                    <w:bottom w:val="none" w:sz="0" w:space="0" w:color="auto"/>
                    <w:right w:val="none" w:sz="0" w:space="0" w:color="auto"/>
                  </w:divBdr>
                  <w:divsChild>
                    <w:div w:id="1965498830">
                      <w:marLeft w:val="0"/>
                      <w:marRight w:val="0"/>
                      <w:marTop w:val="0"/>
                      <w:marBottom w:val="0"/>
                      <w:divBdr>
                        <w:top w:val="none" w:sz="0" w:space="0" w:color="auto"/>
                        <w:left w:val="none" w:sz="0" w:space="0" w:color="auto"/>
                        <w:bottom w:val="none" w:sz="0" w:space="0" w:color="auto"/>
                        <w:right w:val="none" w:sz="0" w:space="0" w:color="auto"/>
                      </w:divBdr>
                      <w:divsChild>
                        <w:div w:id="1691299966">
                          <w:marLeft w:val="0"/>
                          <w:marRight w:val="0"/>
                          <w:marTop w:val="0"/>
                          <w:marBottom w:val="240"/>
                          <w:divBdr>
                            <w:top w:val="none" w:sz="0" w:space="0" w:color="auto"/>
                            <w:left w:val="none" w:sz="0" w:space="0" w:color="auto"/>
                            <w:bottom w:val="none" w:sz="0" w:space="0" w:color="auto"/>
                            <w:right w:val="none" w:sz="0" w:space="0" w:color="auto"/>
                          </w:divBdr>
                          <w:divsChild>
                            <w:div w:id="371343193">
                              <w:marLeft w:val="0"/>
                              <w:marRight w:val="0"/>
                              <w:marTop w:val="0"/>
                              <w:marBottom w:val="0"/>
                              <w:divBdr>
                                <w:top w:val="none" w:sz="0" w:space="0" w:color="auto"/>
                                <w:left w:val="none" w:sz="0" w:space="0" w:color="auto"/>
                                <w:bottom w:val="none" w:sz="0" w:space="0" w:color="auto"/>
                                <w:right w:val="none" w:sz="0" w:space="0" w:color="auto"/>
                              </w:divBdr>
                              <w:divsChild>
                                <w:div w:id="11753430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823897">
      <w:bodyDiv w:val="1"/>
      <w:marLeft w:val="0"/>
      <w:marRight w:val="0"/>
      <w:marTop w:val="0"/>
      <w:marBottom w:val="0"/>
      <w:divBdr>
        <w:top w:val="none" w:sz="0" w:space="0" w:color="auto"/>
        <w:left w:val="none" w:sz="0" w:space="0" w:color="auto"/>
        <w:bottom w:val="none" w:sz="0" w:space="0" w:color="auto"/>
        <w:right w:val="none" w:sz="0" w:space="0" w:color="auto"/>
      </w:divBdr>
    </w:div>
    <w:div w:id="990059051">
      <w:bodyDiv w:val="1"/>
      <w:marLeft w:val="0"/>
      <w:marRight w:val="0"/>
      <w:marTop w:val="0"/>
      <w:marBottom w:val="0"/>
      <w:divBdr>
        <w:top w:val="none" w:sz="0" w:space="0" w:color="auto"/>
        <w:left w:val="none" w:sz="0" w:space="0" w:color="auto"/>
        <w:bottom w:val="none" w:sz="0" w:space="0" w:color="auto"/>
        <w:right w:val="none" w:sz="0" w:space="0" w:color="auto"/>
      </w:divBdr>
    </w:div>
    <w:div w:id="1007362308">
      <w:bodyDiv w:val="1"/>
      <w:marLeft w:val="0"/>
      <w:marRight w:val="0"/>
      <w:marTop w:val="0"/>
      <w:marBottom w:val="0"/>
      <w:divBdr>
        <w:top w:val="none" w:sz="0" w:space="0" w:color="auto"/>
        <w:left w:val="none" w:sz="0" w:space="0" w:color="auto"/>
        <w:bottom w:val="none" w:sz="0" w:space="0" w:color="auto"/>
        <w:right w:val="none" w:sz="0" w:space="0" w:color="auto"/>
      </w:divBdr>
      <w:divsChild>
        <w:div w:id="2116553757">
          <w:marLeft w:val="0"/>
          <w:marRight w:val="0"/>
          <w:marTop w:val="0"/>
          <w:marBottom w:val="0"/>
          <w:divBdr>
            <w:top w:val="none" w:sz="0" w:space="0" w:color="auto"/>
            <w:left w:val="none" w:sz="0" w:space="0" w:color="auto"/>
            <w:bottom w:val="none" w:sz="0" w:space="0" w:color="auto"/>
            <w:right w:val="none" w:sz="0" w:space="0" w:color="auto"/>
          </w:divBdr>
        </w:div>
      </w:divsChild>
    </w:div>
    <w:div w:id="1007825494">
      <w:bodyDiv w:val="1"/>
      <w:marLeft w:val="0"/>
      <w:marRight w:val="0"/>
      <w:marTop w:val="0"/>
      <w:marBottom w:val="0"/>
      <w:divBdr>
        <w:top w:val="none" w:sz="0" w:space="0" w:color="auto"/>
        <w:left w:val="none" w:sz="0" w:space="0" w:color="auto"/>
        <w:bottom w:val="none" w:sz="0" w:space="0" w:color="auto"/>
        <w:right w:val="none" w:sz="0" w:space="0" w:color="auto"/>
      </w:divBdr>
      <w:divsChild>
        <w:div w:id="1222519149">
          <w:marLeft w:val="0"/>
          <w:marRight w:val="0"/>
          <w:marTop w:val="0"/>
          <w:marBottom w:val="0"/>
          <w:divBdr>
            <w:top w:val="none" w:sz="0" w:space="0" w:color="auto"/>
            <w:left w:val="none" w:sz="0" w:space="0" w:color="auto"/>
            <w:bottom w:val="none" w:sz="0" w:space="0" w:color="auto"/>
            <w:right w:val="none" w:sz="0" w:space="0" w:color="auto"/>
          </w:divBdr>
        </w:div>
      </w:divsChild>
    </w:div>
    <w:div w:id="1015378015">
      <w:bodyDiv w:val="1"/>
      <w:marLeft w:val="0"/>
      <w:marRight w:val="0"/>
      <w:marTop w:val="0"/>
      <w:marBottom w:val="0"/>
      <w:divBdr>
        <w:top w:val="none" w:sz="0" w:space="0" w:color="auto"/>
        <w:left w:val="none" w:sz="0" w:space="0" w:color="auto"/>
        <w:bottom w:val="none" w:sz="0" w:space="0" w:color="auto"/>
        <w:right w:val="none" w:sz="0" w:space="0" w:color="auto"/>
      </w:divBdr>
    </w:div>
    <w:div w:id="1018196250">
      <w:bodyDiv w:val="1"/>
      <w:marLeft w:val="0"/>
      <w:marRight w:val="0"/>
      <w:marTop w:val="0"/>
      <w:marBottom w:val="0"/>
      <w:divBdr>
        <w:top w:val="none" w:sz="0" w:space="0" w:color="auto"/>
        <w:left w:val="none" w:sz="0" w:space="0" w:color="auto"/>
        <w:bottom w:val="none" w:sz="0" w:space="0" w:color="auto"/>
        <w:right w:val="none" w:sz="0" w:space="0" w:color="auto"/>
      </w:divBdr>
    </w:div>
    <w:div w:id="1028527009">
      <w:bodyDiv w:val="1"/>
      <w:marLeft w:val="0"/>
      <w:marRight w:val="0"/>
      <w:marTop w:val="0"/>
      <w:marBottom w:val="0"/>
      <w:divBdr>
        <w:top w:val="none" w:sz="0" w:space="0" w:color="auto"/>
        <w:left w:val="none" w:sz="0" w:space="0" w:color="auto"/>
        <w:bottom w:val="none" w:sz="0" w:space="0" w:color="auto"/>
        <w:right w:val="none" w:sz="0" w:space="0" w:color="auto"/>
      </w:divBdr>
    </w:div>
    <w:div w:id="1030183303">
      <w:bodyDiv w:val="1"/>
      <w:marLeft w:val="0"/>
      <w:marRight w:val="0"/>
      <w:marTop w:val="0"/>
      <w:marBottom w:val="0"/>
      <w:divBdr>
        <w:top w:val="none" w:sz="0" w:space="0" w:color="auto"/>
        <w:left w:val="none" w:sz="0" w:space="0" w:color="auto"/>
        <w:bottom w:val="none" w:sz="0" w:space="0" w:color="auto"/>
        <w:right w:val="none" w:sz="0" w:space="0" w:color="auto"/>
      </w:divBdr>
    </w:div>
    <w:div w:id="1036007801">
      <w:bodyDiv w:val="1"/>
      <w:marLeft w:val="0"/>
      <w:marRight w:val="0"/>
      <w:marTop w:val="0"/>
      <w:marBottom w:val="0"/>
      <w:divBdr>
        <w:top w:val="none" w:sz="0" w:space="0" w:color="auto"/>
        <w:left w:val="none" w:sz="0" w:space="0" w:color="auto"/>
        <w:bottom w:val="none" w:sz="0" w:space="0" w:color="auto"/>
        <w:right w:val="none" w:sz="0" w:space="0" w:color="auto"/>
      </w:divBdr>
    </w:div>
    <w:div w:id="1039477011">
      <w:bodyDiv w:val="1"/>
      <w:marLeft w:val="0"/>
      <w:marRight w:val="0"/>
      <w:marTop w:val="0"/>
      <w:marBottom w:val="0"/>
      <w:divBdr>
        <w:top w:val="none" w:sz="0" w:space="0" w:color="auto"/>
        <w:left w:val="none" w:sz="0" w:space="0" w:color="auto"/>
        <w:bottom w:val="none" w:sz="0" w:space="0" w:color="auto"/>
        <w:right w:val="none" w:sz="0" w:space="0" w:color="auto"/>
      </w:divBdr>
    </w:div>
    <w:div w:id="1047679688">
      <w:bodyDiv w:val="1"/>
      <w:marLeft w:val="0"/>
      <w:marRight w:val="0"/>
      <w:marTop w:val="0"/>
      <w:marBottom w:val="0"/>
      <w:divBdr>
        <w:top w:val="none" w:sz="0" w:space="0" w:color="auto"/>
        <w:left w:val="none" w:sz="0" w:space="0" w:color="auto"/>
        <w:bottom w:val="none" w:sz="0" w:space="0" w:color="auto"/>
        <w:right w:val="none" w:sz="0" w:space="0" w:color="auto"/>
      </w:divBdr>
    </w:div>
    <w:div w:id="1053891619">
      <w:bodyDiv w:val="1"/>
      <w:marLeft w:val="0"/>
      <w:marRight w:val="0"/>
      <w:marTop w:val="0"/>
      <w:marBottom w:val="0"/>
      <w:divBdr>
        <w:top w:val="none" w:sz="0" w:space="0" w:color="auto"/>
        <w:left w:val="none" w:sz="0" w:space="0" w:color="auto"/>
        <w:bottom w:val="none" w:sz="0" w:space="0" w:color="auto"/>
        <w:right w:val="none" w:sz="0" w:space="0" w:color="auto"/>
      </w:divBdr>
    </w:div>
    <w:div w:id="1058432973">
      <w:bodyDiv w:val="1"/>
      <w:marLeft w:val="0"/>
      <w:marRight w:val="0"/>
      <w:marTop w:val="0"/>
      <w:marBottom w:val="0"/>
      <w:divBdr>
        <w:top w:val="none" w:sz="0" w:space="0" w:color="auto"/>
        <w:left w:val="none" w:sz="0" w:space="0" w:color="auto"/>
        <w:bottom w:val="none" w:sz="0" w:space="0" w:color="auto"/>
        <w:right w:val="none" w:sz="0" w:space="0" w:color="auto"/>
      </w:divBdr>
    </w:div>
    <w:div w:id="1062410215">
      <w:bodyDiv w:val="1"/>
      <w:marLeft w:val="0"/>
      <w:marRight w:val="0"/>
      <w:marTop w:val="0"/>
      <w:marBottom w:val="0"/>
      <w:divBdr>
        <w:top w:val="none" w:sz="0" w:space="0" w:color="auto"/>
        <w:left w:val="none" w:sz="0" w:space="0" w:color="auto"/>
        <w:bottom w:val="none" w:sz="0" w:space="0" w:color="auto"/>
        <w:right w:val="none" w:sz="0" w:space="0" w:color="auto"/>
      </w:divBdr>
    </w:div>
    <w:div w:id="1065839122">
      <w:bodyDiv w:val="1"/>
      <w:marLeft w:val="0"/>
      <w:marRight w:val="0"/>
      <w:marTop w:val="0"/>
      <w:marBottom w:val="0"/>
      <w:divBdr>
        <w:top w:val="none" w:sz="0" w:space="0" w:color="auto"/>
        <w:left w:val="none" w:sz="0" w:space="0" w:color="auto"/>
        <w:bottom w:val="none" w:sz="0" w:space="0" w:color="auto"/>
        <w:right w:val="none" w:sz="0" w:space="0" w:color="auto"/>
      </w:divBdr>
    </w:div>
    <w:div w:id="1076585958">
      <w:bodyDiv w:val="1"/>
      <w:marLeft w:val="0"/>
      <w:marRight w:val="0"/>
      <w:marTop w:val="0"/>
      <w:marBottom w:val="0"/>
      <w:divBdr>
        <w:top w:val="none" w:sz="0" w:space="0" w:color="auto"/>
        <w:left w:val="none" w:sz="0" w:space="0" w:color="auto"/>
        <w:bottom w:val="none" w:sz="0" w:space="0" w:color="auto"/>
        <w:right w:val="none" w:sz="0" w:space="0" w:color="auto"/>
      </w:divBdr>
    </w:div>
    <w:div w:id="1088648748">
      <w:bodyDiv w:val="1"/>
      <w:marLeft w:val="0"/>
      <w:marRight w:val="0"/>
      <w:marTop w:val="0"/>
      <w:marBottom w:val="0"/>
      <w:divBdr>
        <w:top w:val="none" w:sz="0" w:space="0" w:color="auto"/>
        <w:left w:val="none" w:sz="0" w:space="0" w:color="auto"/>
        <w:bottom w:val="none" w:sz="0" w:space="0" w:color="auto"/>
        <w:right w:val="none" w:sz="0" w:space="0" w:color="auto"/>
      </w:divBdr>
    </w:div>
    <w:div w:id="1096898173">
      <w:bodyDiv w:val="1"/>
      <w:marLeft w:val="0"/>
      <w:marRight w:val="0"/>
      <w:marTop w:val="0"/>
      <w:marBottom w:val="0"/>
      <w:divBdr>
        <w:top w:val="none" w:sz="0" w:space="0" w:color="auto"/>
        <w:left w:val="none" w:sz="0" w:space="0" w:color="auto"/>
        <w:bottom w:val="none" w:sz="0" w:space="0" w:color="auto"/>
        <w:right w:val="none" w:sz="0" w:space="0" w:color="auto"/>
      </w:divBdr>
    </w:div>
    <w:div w:id="1106926302">
      <w:bodyDiv w:val="1"/>
      <w:marLeft w:val="0"/>
      <w:marRight w:val="0"/>
      <w:marTop w:val="0"/>
      <w:marBottom w:val="0"/>
      <w:divBdr>
        <w:top w:val="none" w:sz="0" w:space="0" w:color="auto"/>
        <w:left w:val="none" w:sz="0" w:space="0" w:color="auto"/>
        <w:bottom w:val="none" w:sz="0" w:space="0" w:color="auto"/>
        <w:right w:val="none" w:sz="0" w:space="0" w:color="auto"/>
      </w:divBdr>
      <w:divsChild>
        <w:div w:id="206532928">
          <w:marLeft w:val="0"/>
          <w:marRight w:val="1"/>
          <w:marTop w:val="0"/>
          <w:marBottom w:val="0"/>
          <w:divBdr>
            <w:top w:val="none" w:sz="0" w:space="0" w:color="auto"/>
            <w:left w:val="none" w:sz="0" w:space="0" w:color="auto"/>
            <w:bottom w:val="none" w:sz="0" w:space="0" w:color="auto"/>
            <w:right w:val="none" w:sz="0" w:space="0" w:color="auto"/>
          </w:divBdr>
          <w:divsChild>
            <w:div w:id="1661739140">
              <w:marLeft w:val="0"/>
              <w:marRight w:val="0"/>
              <w:marTop w:val="0"/>
              <w:marBottom w:val="0"/>
              <w:divBdr>
                <w:top w:val="none" w:sz="0" w:space="0" w:color="auto"/>
                <w:left w:val="none" w:sz="0" w:space="0" w:color="auto"/>
                <w:bottom w:val="none" w:sz="0" w:space="0" w:color="auto"/>
                <w:right w:val="none" w:sz="0" w:space="0" w:color="auto"/>
              </w:divBdr>
              <w:divsChild>
                <w:div w:id="751582338">
                  <w:marLeft w:val="0"/>
                  <w:marRight w:val="1"/>
                  <w:marTop w:val="0"/>
                  <w:marBottom w:val="0"/>
                  <w:divBdr>
                    <w:top w:val="none" w:sz="0" w:space="0" w:color="auto"/>
                    <w:left w:val="none" w:sz="0" w:space="0" w:color="auto"/>
                    <w:bottom w:val="none" w:sz="0" w:space="0" w:color="auto"/>
                    <w:right w:val="none" w:sz="0" w:space="0" w:color="auto"/>
                  </w:divBdr>
                  <w:divsChild>
                    <w:div w:id="955216108">
                      <w:marLeft w:val="0"/>
                      <w:marRight w:val="0"/>
                      <w:marTop w:val="0"/>
                      <w:marBottom w:val="0"/>
                      <w:divBdr>
                        <w:top w:val="none" w:sz="0" w:space="0" w:color="auto"/>
                        <w:left w:val="none" w:sz="0" w:space="0" w:color="auto"/>
                        <w:bottom w:val="none" w:sz="0" w:space="0" w:color="auto"/>
                        <w:right w:val="none" w:sz="0" w:space="0" w:color="auto"/>
                      </w:divBdr>
                      <w:divsChild>
                        <w:div w:id="1966963258">
                          <w:marLeft w:val="0"/>
                          <w:marRight w:val="0"/>
                          <w:marTop w:val="0"/>
                          <w:marBottom w:val="0"/>
                          <w:divBdr>
                            <w:top w:val="none" w:sz="0" w:space="0" w:color="auto"/>
                            <w:left w:val="none" w:sz="0" w:space="0" w:color="auto"/>
                            <w:bottom w:val="none" w:sz="0" w:space="0" w:color="auto"/>
                            <w:right w:val="none" w:sz="0" w:space="0" w:color="auto"/>
                          </w:divBdr>
                          <w:divsChild>
                            <w:div w:id="2062319451">
                              <w:marLeft w:val="0"/>
                              <w:marRight w:val="0"/>
                              <w:marTop w:val="120"/>
                              <w:marBottom w:val="360"/>
                              <w:divBdr>
                                <w:top w:val="none" w:sz="0" w:space="0" w:color="auto"/>
                                <w:left w:val="none" w:sz="0" w:space="0" w:color="auto"/>
                                <w:bottom w:val="none" w:sz="0" w:space="0" w:color="auto"/>
                                <w:right w:val="none" w:sz="0" w:space="0" w:color="auto"/>
                              </w:divBdr>
                              <w:divsChild>
                                <w:div w:id="956524611">
                                  <w:marLeft w:val="420"/>
                                  <w:marRight w:val="0"/>
                                  <w:marTop w:val="0"/>
                                  <w:marBottom w:val="0"/>
                                  <w:divBdr>
                                    <w:top w:val="none" w:sz="0" w:space="0" w:color="auto"/>
                                    <w:left w:val="none" w:sz="0" w:space="0" w:color="auto"/>
                                    <w:bottom w:val="none" w:sz="0" w:space="0" w:color="auto"/>
                                    <w:right w:val="none" w:sz="0" w:space="0" w:color="auto"/>
                                  </w:divBdr>
                                  <w:divsChild>
                                    <w:div w:id="83889064">
                                      <w:marLeft w:val="0"/>
                                      <w:marRight w:val="0"/>
                                      <w:marTop w:val="0"/>
                                      <w:marBottom w:val="0"/>
                                      <w:divBdr>
                                        <w:top w:val="none" w:sz="0" w:space="0" w:color="auto"/>
                                        <w:left w:val="none" w:sz="0" w:space="0" w:color="auto"/>
                                        <w:bottom w:val="none" w:sz="0" w:space="0" w:color="auto"/>
                                        <w:right w:val="none" w:sz="0" w:space="0" w:color="auto"/>
                                      </w:divBdr>
                                      <w:divsChild>
                                        <w:div w:id="212746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310757">
      <w:bodyDiv w:val="1"/>
      <w:marLeft w:val="0"/>
      <w:marRight w:val="0"/>
      <w:marTop w:val="0"/>
      <w:marBottom w:val="0"/>
      <w:divBdr>
        <w:top w:val="none" w:sz="0" w:space="0" w:color="auto"/>
        <w:left w:val="none" w:sz="0" w:space="0" w:color="auto"/>
        <w:bottom w:val="none" w:sz="0" w:space="0" w:color="auto"/>
        <w:right w:val="none" w:sz="0" w:space="0" w:color="auto"/>
      </w:divBdr>
    </w:div>
    <w:div w:id="1108770053">
      <w:bodyDiv w:val="1"/>
      <w:marLeft w:val="375"/>
      <w:marRight w:val="0"/>
      <w:marTop w:val="375"/>
      <w:marBottom w:val="0"/>
      <w:divBdr>
        <w:top w:val="none" w:sz="0" w:space="0" w:color="auto"/>
        <w:left w:val="none" w:sz="0" w:space="0" w:color="auto"/>
        <w:bottom w:val="none" w:sz="0" w:space="0" w:color="auto"/>
        <w:right w:val="none" w:sz="0" w:space="0" w:color="auto"/>
      </w:divBdr>
      <w:divsChild>
        <w:div w:id="1505893997">
          <w:marLeft w:val="0"/>
          <w:marRight w:val="0"/>
          <w:marTop w:val="0"/>
          <w:marBottom w:val="0"/>
          <w:divBdr>
            <w:top w:val="none" w:sz="0" w:space="0" w:color="auto"/>
            <w:left w:val="none" w:sz="0" w:space="0" w:color="auto"/>
            <w:bottom w:val="none" w:sz="0" w:space="0" w:color="auto"/>
            <w:right w:val="none" w:sz="0" w:space="0" w:color="auto"/>
          </w:divBdr>
        </w:div>
      </w:divsChild>
    </w:div>
    <w:div w:id="1109274777">
      <w:bodyDiv w:val="1"/>
      <w:marLeft w:val="0"/>
      <w:marRight w:val="0"/>
      <w:marTop w:val="0"/>
      <w:marBottom w:val="0"/>
      <w:divBdr>
        <w:top w:val="none" w:sz="0" w:space="0" w:color="auto"/>
        <w:left w:val="none" w:sz="0" w:space="0" w:color="auto"/>
        <w:bottom w:val="none" w:sz="0" w:space="0" w:color="auto"/>
        <w:right w:val="none" w:sz="0" w:space="0" w:color="auto"/>
      </w:divBdr>
    </w:div>
    <w:div w:id="1116410694">
      <w:bodyDiv w:val="1"/>
      <w:marLeft w:val="0"/>
      <w:marRight w:val="0"/>
      <w:marTop w:val="0"/>
      <w:marBottom w:val="0"/>
      <w:divBdr>
        <w:top w:val="none" w:sz="0" w:space="0" w:color="auto"/>
        <w:left w:val="none" w:sz="0" w:space="0" w:color="auto"/>
        <w:bottom w:val="none" w:sz="0" w:space="0" w:color="auto"/>
        <w:right w:val="none" w:sz="0" w:space="0" w:color="auto"/>
      </w:divBdr>
    </w:div>
    <w:div w:id="1144733031">
      <w:bodyDiv w:val="1"/>
      <w:marLeft w:val="0"/>
      <w:marRight w:val="0"/>
      <w:marTop w:val="0"/>
      <w:marBottom w:val="0"/>
      <w:divBdr>
        <w:top w:val="none" w:sz="0" w:space="0" w:color="auto"/>
        <w:left w:val="none" w:sz="0" w:space="0" w:color="auto"/>
        <w:bottom w:val="none" w:sz="0" w:space="0" w:color="auto"/>
        <w:right w:val="none" w:sz="0" w:space="0" w:color="auto"/>
      </w:divBdr>
    </w:div>
    <w:div w:id="1164516366">
      <w:bodyDiv w:val="1"/>
      <w:marLeft w:val="0"/>
      <w:marRight w:val="0"/>
      <w:marTop w:val="0"/>
      <w:marBottom w:val="0"/>
      <w:divBdr>
        <w:top w:val="none" w:sz="0" w:space="0" w:color="auto"/>
        <w:left w:val="none" w:sz="0" w:space="0" w:color="auto"/>
        <w:bottom w:val="none" w:sz="0" w:space="0" w:color="auto"/>
        <w:right w:val="none" w:sz="0" w:space="0" w:color="auto"/>
      </w:divBdr>
    </w:div>
    <w:div w:id="1169176847">
      <w:bodyDiv w:val="1"/>
      <w:marLeft w:val="0"/>
      <w:marRight w:val="0"/>
      <w:marTop w:val="0"/>
      <w:marBottom w:val="0"/>
      <w:divBdr>
        <w:top w:val="none" w:sz="0" w:space="0" w:color="auto"/>
        <w:left w:val="none" w:sz="0" w:space="0" w:color="auto"/>
        <w:bottom w:val="none" w:sz="0" w:space="0" w:color="auto"/>
        <w:right w:val="none" w:sz="0" w:space="0" w:color="auto"/>
      </w:divBdr>
    </w:div>
    <w:div w:id="1171987160">
      <w:bodyDiv w:val="1"/>
      <w:marLeft w:val="0"/>
      <w:marRight w:val="0"/>
      <w:marTop w:val="0"/>
      <w:marBottom w:val="0"/>
      <w:divBdr>
        <w:top w:val="none" w:sz="0" w:space="0" w:color="auto"/>
        <w:left w:val="none" w:sz="0" w:space="0" w:color="auto"/>
        <w:bottom w:val="none" w:sz="0" w:space="0" w:color="auto"/>
        <w:right w:val="none" w:sz="0" w:space="0" w:color="auto"/>
      </w:divBdr>
    </w:div>
    <w:div w:id="1174031049">
      <w:bodyDiv w:val="1"/>
      <w:marLeft w:val="0"/>
      <w:marRight w:val="0"/>
      <w:marTop w:val="0"/>
      <w:marBottom w:val="0"/>
      <w:divBdr>
        <w:top w:val="none" w:sz="0" w:space="0" w:color="auto"/>
        <w:left w:val="none" w:sz="0" w:space="0" w:color="auto"/>
        <w:bottom w:val="none" w:sz="0" w:space="0" w:color="auto"/>
        <w:right w:val="none" w:sz="0" w:space="0" w:color="auto"/>
      </w:divBdr>
    </w:div>
    <w:div w:id="1175069190">
      <w:bodyDiv w:val="1"/>
      <w:marLeft w:val="0"/>
      <w:marRight w:val="0"/>
      <w:marTop w:val="0"/>
      <w:marBottom w:val="0"/>
      <w:divBdr>
        <w:top w:val="none" w:sz="0" w:space="0" w:color="auto"/>
        <w:left w:val="none" w:sz="0" w:space="0" w:color="auto"/>
        <w:bottom w:val="none" w:sz="0" w:space="0" w:color="auto"/>
        <w:right w:val="none" w:sz="0" w:space="0" w:color="auto"/>
      </w:divBdr>
    </w:div>
    <w:div w:id="1175193888">
      <w:bodyDiv w:val="1"/>
      <w:marLeft w:val="0"/>
      <w:marRight w:val="0"/>
      <w:marTop w:val="0"/>
      <w:marBottom w:val="0"/>
      <w:divBdr>
        <w:top w:val="none" w:sz="0" w:space="0" w:color="auto"/>
        <w:left w:val="none" w:sz="0" w:space="0" w:color="auto"/>
        <w:bottom w:val="none" w:sz="0" w:space="0" w:color="auto"/>
        <w:right w:val="none" w:sz="0" w:space="0" w:color="auto"/>
      </w:divBdr>
      <w:divsChild>
        <w:div w:id="1726678131">
          <w:marLeft w:val="0"/>
          <w:marRight w:val="0"/>
          <w:marTop w:val="0"/>
          <w:marBottom w:val="0"/>
          <w:divBdr>
            <w:top w:val="none" w:sz="0" w:space="0" w:color="auto"/>
            <w:left w:val="none" w:sz="0" w:space="0" w:color="auto"/>
            <w:bottom w:val="none" w:sz="0" w:space="0" w:color="auto"/>
            <w:right w:val="none" w:sz="0" w:space="0" w:color="auto"/>
          </w:divBdr>
        </w:div>
      </w:divsChild>
    </w:div>
    <w:div w:id="1183667818">
      <w:bodyDiv w:val="1"/>
      <w:marLeft w:val="0"/>
      <w:marRight w:val="0"/>
      <w:marTop w:val="0"/>
      <w:marBottom w:val="0"/>
      <w:divBdr>
        <w:top w:val="none" w:sz="0" w:space="0" w:color="auto"/>
        <w:left w:val="none" w:sz="0" w:space="0" w:color="auto"/>
        <w:bottom w:val="none" w:sz="0" w:space="0" w:color="auto"/>
        <w:right w:val="none" w:sz="0" w:space="0" w:color="auto"/>
      </w:divBdr>
    </w:div>
    <w:div w:id="1190989764">
      <w:bodyDiv w:val="1"/>
      <w:marLeft w:val="0"/>
      <w:marRight w:val="0"/>
      <w:marTop w:val="0"/>
      <w:marBottom w:val="0"/>
      <w:divBdr>
        <w:top w:val="none" w:sz="0" w:space="0" w:color="auto"/>
        <w:left w:val="none" w:sz="0" w:space="0" w:color="auto"/>
        <w:bottom w:val="none" w:sz="0" w:space="0" w:color="auto"/>
        <w:right w:val="none" w:sz="0" w:space="0" w:color="auto"/>
      </w:divBdr>
    </w:div>
    <w:div w:id="1195534654">
      <w:bodyDiv w:val="1"/>
      <w:marLeft w:val="0"/>
      <w:marRight w:val="0"/>
      <w:marTop w:val="0"/>
      <w:marBottom w:val="0"/>
      <w:divBdr>
        <w:top w:val="none" w:sz="0" w:space="0" w:color="auto"/>
        <w:left w:val="none" w:sz="0" w:space="0" w:color="auto"/>
        <w:bottom w:val="none" w:sz="0" w:space="0" w:color="auto"/>
        <w:right w:val="none" w:sz="0" w:space="0" w:color="auto"/>
      </w:divBdr>
      <w:divsChild>
        <w:div w:id="248976347">
          <w:marLeft w:val="0"/>
          <w:marRight w:val="0"/>
          <w:marTop w:val="0"/>
          <w:marBottom w:val="0"/>
          <w:divBdr>
            <w:top w:val="none" w:sz="0" w:space="0" w:color="auto"/>
            <w:left w:val="none" w:sz="0" w:space="0" w:color="auto"/>
            <w:bottom w:val="none" w:sz="0" w:space="0" w:color="auto"/>
            <w:right w:val="none" w:sz="0" w:space="0" w:color="auto"/>
          </w:divBdr>
        </w:div>
      </w:divsChild>
    </w:div>
    <w:div w:id="1203596037">
      <w:bodyDiv w:val="1"/>
      <w:marLeft w:val="0"/>
      <w:marRight w:val="0"/>
      <w:marTop w:val="0"/>
      <w:marBottom w:val="0"/>
      <w:divBdr>
        <w:top w:val="none" w:sz="0" w:space="0" w:color="auto"/>
        <w:left w:val="none" w:sz="0" w:space="0" w:color="auto"/>
        <w:bottom w:val="none" w:sz="0" w:space="0" w:color="auto"/>
        <w:right w:val="none" w:sz="0" w:space="0" w:color="auto"/>
      </w:divBdr>
      <w:divsChild>
        <w:div w:id="1444112443">
          <w:marLeft w:val="0"/>
          <w:marRight w:val="0"/>
          <w:marTop w:val="0"/>
          <w:marBottom w:val="0"/>
          <w:divBdr>
            <w:top w:val="none" w:sz="0" w:space="0" w:color="auto"/>
            <w:left w:val="none" w:sz="0" w:space="0" w:color="auto"/>
            <w:bottom w:val="none" w:sz="0" w:space="0" w:color="auto"/>
            <w:right w:val="none" w:sz="0" w:space="0" w:color="auto"/>
          </w:divBdr>
          <w:divsChild>
            <w:div w:id="444036587">
              <w:marLeft w:val="0"/>
              <w:marRight w:val="0"/>
              <w:marTop w:val="0"/>
              <w:marBottom w:val="0"/>
              <w:divBdr>
                <w:top w:val="none" w:sz="0" w:space="0" w:color="auto"/>
                <w:left w:val="none" w:sz="0" w:space="0" w:color="auto"/>
                <w:bottom w:val="none" w:sz="0" w:space="0" w:color="auto"/>
                <w:right w:val="none" w:sz="0" w:space="0" w:color="auto"/>
              </w:divBdr>
              <w:divsChild>
                <w:div w:id="166358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94792">
      <w:bodyDiv w:val="1"/>
      <w:marLeft w:val="0"/>
      <w:marRight w:val="0"/>
      <w:marTop w:val="0"/>
      <w:marBottom w:val="0"/>
      <w:divBdr>
        <w:top w:val="none" w:sz="0" w:space="0" w:color="auto"/>
        <w:left w:val="none" w:sz="0" w:space="0" w:color="auto"/>
        <w:bottom w:val="none" w:sz="0" w:space="0" w:color="auto"/>
        <w:right w:val="none" w:sz="0" w:space="0" w:color="auto"/>
      </w:divBdr>
    </w:div>
    <w:div w:id="1211111892">
      <w:bodyDiv w:val="1"/>
      <w:marLeft w:val="0"/>
      <w:marRight w:val="0"/>
      <w:marTop w:val="0"/>
      <w:marBottom w:val="0"/>
      <w:divBdr>
        <w:top w:val="none" w:sz="0" w:space="0" w:color="auto"/>
        <w:left w:val="none" w:sz="0" w:space="0" w:color="auto"/>
        <w:bottom w:val="none" w:sz="0" w:space="0" w:color="auto"/>
        <w:right w:val="none" w:sz="0" w:space="0" w:color="auto"/>
      </w:divBdr>
    </w:div>
    <w:div w:id="1211725826">
      <w:bodyDiv w:val="1"/>
      <w:marLeft w:val="0"/>
      <w:marRight w:val="0"/>
      <w:marTop w:val="0"/>
      <w:marBottom w:val="0"/>
      <w:divBdr>
        <w:top w:val="none" w:sz="0" w:space="0" w:color="auto"/>
        <w:left w:val="none" w:sz="0" w:space="0" w:color="auto"/>
        <w:bottom w:val="none" w:sz="0" w:space="0" w:color="auto"/>
        <w:right w:val="none" w:sz="0" w:space="0" w:color="auto"/>
      </w:divBdr>
    </w:div>
    <w:div w:id="1213465811">
      <w:bodyDiv w:val="1"/>
      <w:marLeft w:val="0"/>
      <w:marRight w:val="0"/>
      <w:marTop w:val="0"/>
      <w:marBottom w:val="0"/>
      <w:divBdr>
        <w:top w:val="none" w:sz="0" w:space="0" w:color="auto"/>
        <w:left w:val="none" w:sz="0" w:space="0" w:color="auto"/>
        <w:bottom w:val="none" w:sz="0" w:space="0" w:color="auto"/>
        <w:right w:val="none" w:sz="0" w:space="0" w:color="auto"/>
      </w:divBdr>
    </w:div>
    <w:div w:id="1213923401">
      <w:bodyDiv w:val="1"/>
      <w:marLeft w:val="0"/>
      <w:marRight w:val="0"/>
      <w:marTop w:val="0"/>
      <w:marBottom w:val="0"/>
      <w:divBdr>
        <w:top w:val="none" w:sz="0" w:space="0" w:color="auto"/>
        <w:left w:val="none" w:sz="0" w:space="0" w:color="auto"/>
        <w:bottom w:val="none" w:sz="0" w:space="0" w:color="auto"/>
        <w:right w:val="none" w:sz="0" w:space="0" w:color="auto"/>
      </w:divBdr>
    </w:div>
    <w:div w:id="1216159794">
      <w:bodyDiv w:val="1"/>
      <w:marLeft w:val="0"/>
      <w:marRight w:val="0"/>
      <w:marTop w:val="0"/>
      <w:marBottom w:val="0"/>
      <w:divBdr>
        <w:top w:val="none" w:sz="0" w:space="0" w:color="auto"/>
        <w:left w:val="none" w:sz="0" w:space="0" w:color="auto"/>
        <w:bottom w:val="none" w:sz="0" w:space="0" w:color="auto"/>
        <w:right w:val="none" w:sz="0" w:space="0" w:color="auto"/>
      </w:divBdr>
      <w:divsChild>
        <w:div w:id="127823349">
          <w:marLeft w:val="0"/>
          <w:marRight w:val="0"/>
          <w:marTop w:val="0"/>
          <w:marBottom w:val="0"/>
          <w:divBdr>
            <w:top w:val="single" w:sz="2" w:space="2" w:color="A7AAAD"/>
            <w:left w:val="single" w:sz="2" w:space="0" w:color="A7AAAD"/>
            <w:bottom w:val="single" w:sz="6" w:space="2" w:color="A7AAAD"/>
            <w:right w:val="single" w:sz="2" w:space="0" w:color="A7AAAD"/>
          </w:divBdr>
        </w:div>
        <w:div w:id="2100174879">
          <w:marLeft w:val="0"/>
          <w:marRight w:val="0"/>
          <w:marTop w:val="0"/>
          <w:marBottom w:val="0"/>
          <w:divBdr>
            <w:top w:val="none" w:sz="0" w:space="0" w:color="auto"/>
            <w:left w:val="none" w:sz="0" w:space="0" w:color="auto"/>
            <w:bottom w:val="none" w:sz="0" w:space="0" w:color="auto"/>
            <w:right w:val="none" w:sz="0" w:space="0" w:color="auto"/>
          </w:divBdr>
        </w:div>
      </w:divsChild>
    </w:div>
    <w:div w:id="1222012809">
      <w:bodyDiv w:val="1"/>
      <w:marLeft w:val="0"/>
      <w:marRight w:val="0"/>
      <w:marTop w:val="0"/>
      <w:marBottom w:val="0"/>
      <w:divBdr>
        <w:top w:val="none" w:sz="0" w:space="0" w:color="auto"/>
        <w:left w:val="none" w:sz="0" w:space="0" w:color="auto"/>
        <w:bottom w:val="none" w:sz="0" w:space="0" w:color="auto"/>
        <w:right w:val="none" w:sz="0" w:space="0" w:color="auto"/>
      </w:divBdr>
    </w:div>
    <w:div w:id="1239245616">
      <w:bodyDiv w:val="1"/>
      <w:marLeft w:val="0"/>
      <w:marRight w:val="0"/>
      <w:marTop w:val="0"/>
      <w:marBottom w:val="0"/>
      <w:divBdr>
        <w:top w:val="none" w:sz="0" w:space="0" w:color="auto"/>
        <w:left w:val="none" w:sz="0" w:space="0" w:color="auto"/>
        <w:bottom w:val="none" w:sz="0" w:space="0" w:color="auto"/>
        <w:right w:val="none" w:sz="0" w:space="0" w:color="auto"/>
      </w:divBdr>
    </w:div>
    <w:div w:id="1246644543">
      <w:bodyDiv w:val="1"/>
      <w:marLeft w:val="0"/>
      <w:marRight w:val="0"/>
      <w:marTop w:val="0"/>
      <w:marBottom w:val="0"/>
      <w:divBdr>
        <w:top w:val="none" w:sz="0" w:space="0" w:color="auto"/>
        <w:left w:val="none" w:sz="0" w:space="0" w:color="auto"/>
        <w:bottom w:val="none" w:sz="0" w:space="0" w:color="auto"/>
        <w:right w:val="none" w:sz="0" w:space="0" w:color="auto"/>
      </w:divBdr>
    </w:div>
    <w:div w:id="1251043858">
      <w:bodyDiv w:val="1"/>
      <w:marLeft w:val="0"/>
      <w:marRight w:val="0"/>
      <w:marTop w:val="0"/>
      <w:marBottom w:val="0"/>
      <w:divBdr>
        <w:top w:val="none" w:sz="0" w:space="0" w:color="auto"/>
        <w:left w:val="none" w:sz="0" w:space="0" w:color="auto"/>
        <w:bottom w:val="none" w:sz="0" w:space="0" w:color="auto"/>
        <w:right w:val="none" w:sz="0" w:space="0" w:color="auto"/>
      </w:divBdr>
    </w:div>
    <w:div w:id="1257834202">
      <w:bodyDiv w:val="1"/>
      <w:marLeft w:val="0"/>
      <w:marRight w:val="0"/>
      <w:marTop w:val="0"/>
      <w:marBottom w:val="0"/>
      <w:divBdr>
        <w:top w:val="none" w:sz="0" w:space="0" w:color="auto"/>
        <w:left w:val="none" w:sz="0" w:space="0" w:color="auto"/>
        <w:bottom w:val="none" w:sz="0" w:space="0" w:color="auto"/>
        <w:right w:val="none" w:sz="0" w:space="0" w:color="auto"/>
      </w:divBdr>
    </w:div>
    <w:div w:id="1258366228">
      <w:bodyDiv w:val="1"/>
      <w:marLeft w:val="0"/>
      <w:marRight w:val="0"/>
      <w:marTop w:val="0"/>
      <w:marBottom w:val="0"/>
      <w:divBdr>
        <w:top w:val="none" w:sz="0" w:space="0" w:color="auto"/>
        <w:left w:val="none" w:sz="0" w:space="0" w:color="auto"/>
        <w:bottom w:val="none" w:sz="0" w:space="0" w:color="auto"/>
        <w:right w:val="none" w:sz="0" w:space="0" w:color="auto"/>
      </w:divBdr>
    </w:div>
    <w:div w:id="1260677335">
      <w:bodyDiv w:val="1"/>
      <w:marLeft w:val="0"/>
      <w:marRight w:val="0"/>
      <w:marTop w:val="0"/>
      <w:marBottom w:val="0"/>
      <w:divBdr>
        <w:top w:val="none" w:sz="0" w:space="0" w:color="auto"/>
        <w:left w:val="none" w:sz="0" w:space="0" w:color="auto"/>
        <w:bottom w:val="none" w:sz="0" w:space="0" w:color="auto"/>
        <w:right w:val="none" w:sz="0" w:space="0" w:color="auto"/>
      </w:divBdr>
    </w:div>
    <w:div w:id="1268346662">
      <w:bodyDiv w:val="1"/>
      <w:marLeft w:val="0"/>
      <w:marRight w:val="0"/>
      <w:marTop w:val="0"/>
      <w:marBottom w:val="0"/>
      <w:divBdr>
        <w:top w:val="none" w:sz="0" w:space="0" w:color="auto"/>
        <w:left w:val="none" w:sz="0" w:space="0" w:color="auto"/>
        <w:bottom w:val="none" w:sz="0" w:space="0" w:color="auto"/>
        <w:right w:val="none" w:sz="0" w:space="0" w:color="auto"/>
      </w:divBdr>
    </w:div>
    <w:div w:id="1270045147">
      <w:bodyDiv w:val="1"/>
      <w:marLeft w:val="0"/>
      <w:marRight w:val="0"/>
      <w:marTop w:val="0"/>
      <w:marBottom w:val="0"/>
      <w:divBdr>
        <w:top w:val="none" w:sz="0" w:space="0" w:color="auto"/>
        <w:left w:val="none" w:sz="0" w:space="0" w:color="auto"/>
        <w:bottom w:val="none" w:sz="0" w:space="0" w:color="auto"/>
        <w:right w:val="none" w:sz="0" w:space="0" w:color="auto"/>
      </w:divBdr>
    </w:div>
    <w:div w:id="1273635596">
      <w:bodyDiv w:val="1"/>
      <w:marLeft w:val="-480"/>
      <w:marRight w:val="0"/>
      <w:marTop w:val="0"/>
      <w:marBottom w:val="0"/>
      <w:divBdr>
        <w:top w:val="none" w:sz="0" w:space="0" w:color="auto"/>
        <w:left w:val="none" w:sz="0" w:space="0" w:color="auto"/>
        <w:bottom w:val="none" w:sz="0" w:space="0" w:color="auto"/>
        <w:right w:val="none" w:sz="0" w:space="0" w:color="auto"/>
      </w:divBdr>
      <w:divsChild>
        <w:div w:id="163664817">
          <w:marLeft w:val="0"/>
          <w:marRight w:val="0"/>
          <w:marTop w:val="0"/>
          <w:marBottom w:val="0"/>
          <w:divBdr>
            <w:top w:val="none" w:sz="0" w:space="0" w:color="auto"/>
            <w:left w:val="none" w:sz="0" w:space="0" w:color="auto"/>
            <w:bottom w:val="none" w:sz="0" w:space="0" w:color="auto"/>
            <w:right w:val="none" w:sz="0" w:space="0" w:color="auto"/>
          </w:divBdr>
          <w:divsChild>
            <w:div w:id="1228762547">
              <w:marLeft w:val="0"/>
              <w:marRight w:val="0"/>
              <w:marTop w:val="0"/>
              <w:marBottom w:val="0"/>
              <w:divBdr>
                <w:top w:val="none" w:sz="0" w:space="0" w:color="auto"/>
                <w:left w:val="none" w:sz="0" w:space="0" w:color="auto"/>
                <w:bottom w:val="none" w:sz="0" w:space="0" w:color="auto"/>
                <w:right w:val="none" w:sz="0" w:space="0" w:color="auto"/>
              </w:divBdr>
              <w:divsChild>
                <w:div w:id="1507985357">
                  <w:marLeft w:val="0"/>
                  <w:marRight w:val="0"/>
                  <w:marTop w:val="0"/>
                  <w:marBottom w:val="240"/>
                  <w:divBdr>
                    <w:top w:val="none" w:sz="0" w:space="0" w:color="auto"/>
                    <w:left w:val="none" w:sz="0" w:space="0" w:color="auto"/>
                    <w:bottom w:val="none" w:sz="0" w:space="0" w:color="auto"/>
                    <w:right w:val="none" w:sz="0" w:space="0" w:color="auto"/>
                  </w:divBdr>
                  <w:divsChild>
                    <w:div w:id="649024280">
                      <w:marLeft w:val="0"/>
                      <w:marRight w:val="0"/>
                      <w:marTop w:val="0"/>
                      <w:marBottom w:val="0"/>
                      <w:divBdr>
                        <w:top w:val="none" w:sz="0" w:space="0" w:color="auto"/>
                        <w:left w:val="none" w:sz="0" w:space="0" w:color="auto"/>
                        <w:bottom w:val="none" w:sz="0" w:space="0" w:color="auto"/>
                        <w:right w:val="none" w:sz="0" w:space="0" w:color="auto"/>
                      </w:divBdr>
                      <w:divsChild>
                        <w:div w:id="358706141">
                          <w:marLeft w:val="0"/>
                          <w:marRight w:val="0"/>
                          <w:marTop w:val="0"/>
                          <w:marBottom w:val="240"/>
                          <w:divBdr>
                            <w:top w:val="none" w:sz="0" w:space="0" w:color="auto"/>
                            <w:left w:val="none" w:sz="0" w:space="0" w:color="auto"/>
                            <w:bottom w:val="none" w:sz="0" w:space="0" w:color="auto"/>
                            <w:right w:val="none" w:sz="0" w:space="0" w:color="auto"/>
                          </w:divBdr>
                          <w:divsChild>
                            <w:div w:id="1595940536">
                              <w:marLeft w:val="0"/>
                              <w:marRight w:val="0"/>
                              <w:marTop w:val="0"/>
                              <w:marBottom w:val="0"/>
                              <w:divBdr>
                                <w:top w:val="none" w:sz="0" w:space="0" w:color="auto"/>
                                <w:left w:val="none" w:sz="0" w:space="0" w:color="auto"/>
                                <w:bottom w:val="none" w:sz="0" w:space="0" w:color="auto"/>
                                <w:right w:val="none" w:sz="0" w:space="0" w:color="auto"/>
                              </w:divBdr>
                              <w:divsChild>
                                <w:div w:id="1560895430">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293441899">
      <w:bodyDiv w:val="1"/>
      <w:marLeft w:val="0"/>
      <w:marRight w:val="0"/>
      <w:marTop w:val="0"/>
      <w:marBottom w:val="0"/>
      <w:divBdr>
        <w:top w:val="none" w:sz="0" w:space="0" w:color="auto"/>
        <w:left w:val="none" w:sz="0" w:space="0" w:color="auto"/>
        <w:bottom w:val="none" w:sz="0" w:space="0" w:color="auto"/>
        <w:right w:val="none" w:sz="0" w:space="0" w:color="auto"/>
      </w:divBdr>
    </w:div>
    <w:div w:id="1294753504">
      <w:bodyDiv w:val="1"/>
      <w:marLeft w:val="0"/>
      <w:marRight w:val="0"/>
      <w:marTop w:val="0"/>
      <w:marBottom w:val="0"/>
      <w:divBdr>
        <w:top w:val="none" w:sz="0" w:space="0" w:color="auto"/>
        <w:left w:val="none" w:sz="0" w:space="0" w:color="auto"/>
        <w:bottom w:val="none" w:sz="0" w:space="0" w:color="auto"/>
        <w:right w:val="none" w:sz="0" w:space="0" w:color="auto"/>
      </w:divBdr>
      <w:divsChild>
        <w:div w:id="1325737648">
          <w:marLeft w:val="0"/>
          <w:marRight w:val="0"/>
          <w:marTop w:val="0"/>
          <w:marBottom w:val="0"/>
          <w:divBdr>
            <w:top w:val="none" w:sz="0" w:space="0" w:color="auto"/>
            <w:left w:val="none" w:sz="0" w:space="0" w:color="auto"/>
            <w:bottom w:val="none" w:sz="0" w:space="0" w:color="auto"/>
            <w:right w:val="none" w:sz="0" w:space="0" w:color="auto"/>
          </w:divBdr>
        </w:div>
      </w:divsChild>
    </w:div>
    <w:div w:id="1296908381">
      <w:bodyDiv w:val="1"/>
      <w:marLeft w:val="0"/>
      <w:marRight w:val="0"/>
      <w:marTop w:val="0"/>
      <w:marBottom w:val="0"/>
      <w:divBdr>
        <w:top w:val="none" w:sz="0" w:space="0" w:color="auto"/>
        <w:left w:val="none" w:sz="0" w:space="0" w:color="auto"/>
        <w:bottom w:val="none" w:sz="0" w:space="0" w:color="auto"/>
        <w:right w:val="none" w:sz="0" w:space="0" w:color="auto"/>
      </w:divBdr>
    </w:div>
    <w:div w:id="1315527731">
      <w:bodyDiv w:val="1"/>
      <w:marLeft w:val="0"/>
      <w:marRight w:val="0"/>
      <w:marTop w:val="0"/>
      <w:marBottom w:val="0"/>
      <w:divBdr>
        <w:top w:val="none" w:sz="0" w:space="0" w:color="auto"/>
        <w:left w:val="none" w:sz="0" w:space="0" w:color="auto"/>
        <w:bottom w:val="none" w:sz="0" w:space="0" w:color="auto"/>
        <w:right w:val="none" w:sz="0" w:space="0" w:color="auto"/>
      </w:divBdr>
    </w:div>
    <w:div w:id="1318267785">
      <w:bodyDiv w:val="1"/>
      <w:marLeft w:val="0"/>
      <w:marRight w:val="0"/>
      <w:marTop w:val="0"/>
      <w:marBottom w:val="0"/>
      <w:divBdr>
        <w:top w:val="none" w:sz="0" w:space="0" w:color="auto"/>
        <w:left w:val="none" w:sz="0" w:space="0" w:color="auto"/>
        <w:bottom w:val="none" w:sz="0" w:space="0" w:color="auto"/>
        <w:right w:val="none" w:sz="0" w:space="0" w:color="auto"/>
      </w:divBdr>
      <w:divsChild>
        <w:div w:id="2015449963">
          <w:marLeft w:val="0"/>
          <w:marRight w:val="0"/>
          <w:marTop w:val="0"/>
          <w:marBottom w:val="0"/>
          <w:divBdr>
            <w:top w:val="none" w:sz="0" w:space="0" w:color="auto"/>
            <w:left w:val="none" w:sz="0" w:space="0" w:color="auto"/>
            <w:bottom w:val="none" w:sz="0" w:space="0" w:color="auto"/>
            <w:right w:val="none" w:sz="0" w:space="0" w:color="auto"/>
          </w:divBdr>
        </w:div>
      </w:divsChild>
    </w:div>
    <w:div w:id="1318923462">
      <w:bodyDiv w:val="1"/>
      <w:marLeft w:val="0"/>
      <w:marRight w:val="0"/>
      <w:marTop w:val="0"/>
      <w:marBottom w:val="0"/>
      <w:divBdr>
        <w:top w:val="none" w:sz="0" w:space="0" w:color="auto"/>
        <w:left w:val="none" w:sz="0" w:space="0" w:color="auto"/>
        <w:bottom w:val="none" w:sz="0" w:space="0" w:color="auto"/>
        <w:right w:val="none" w:sz="0" w:space="0" w:color="auto"/>
      </w:divBdr>
    </w:div>
    <w:div w:id="1323855775">
      <w:bodyDiv w:val="1"/>
      <w:marLeft w:val="0"/>
      <w:marRight w:val="0"/>
      <w:marTop w:val="0"/>
      <w:marBottom w:val="0"/>
      <w:divBdr>
        <w:top w:val="none" w:sz="0" w:space="0" w:color="auto"/>
        <w:left w:val="none" w:sz="0" w:space="0" w:color="auto"/>
        <w:bottom w:val="none" w:sz="0" w:space="0" w:color="auto"/>
        <w:right w:val="none" w:sz="0" w:space="0" w:color="auto"/>
      </w:divBdr>
    </w:div>
    <w:div w:id="1324357828">
      <w:bodyDiv w:val="1"/>
      <w:marLeft w:val="4"/>
      <w:marRight w:val="4"/>
      <w:marTop w:val="4"/>
      <w:marBottom w:val="4"/>
      <w:divBdr>
        <w:top w:val="none" w:sz="0" w:space="0" w:color="auto"/>
        <w:left w:val="none" w:sz="0" w:space="0" w:color="auto"/>
        <w:bottom w:val="none" w:sz="0" w:space="0" w:color="auto"/>
        <w:right w:val="none" w:sz="0" w:space="0" w:color="auto"/>
      </w:divBdr>
      <w:divsChild>
        <w:div w:id="1184394333">
          <w:marLeft w:val="0"/>
          <w:marRight w:val="0"/>
          <w:marTop w:val="0"/>
          <w:marBottom w:val="0"/>
          <w:divBdr>
            <w:top w:val="none" w:sz="0" w:space="0" w:color="auto"/>
            <w:left w:val="none" w:sz="0" w:space="0" w:color="auto"/>
            <w:bottom w:val="none" w:sz="0" w:space="0" w:color="auto"/>
            <w:right w:val="none" w:sz="0" w:space="0" w:color="auto"/>
          </w:divBdr>
          <w:divsChild>
            <w:div w:id="1431390348">
              <w:marLeft w:val="0"/>
              <w:marRight w:val="0"/>
              <w:marTop w:val="0"/>
              <w:marBottom w:val="0"/>
              <w:divBdr>
                <w:top w:val="none" w:sz="0" w:space="0" w:color="auto"/>
                <w:left w:val="none" w:sz="0" w:space="0" w:color="auto"/>
                <w:bottom w:val="none" w:sz="0" w:space="0" w:color="auto"/>
                <w:right w:val="none" w:sz="0" w:space="0" w:color="auto"/>
              </w:divBdr>
              <w:divsChild>
                <w:div w:id="1664043602">
                  <w:marLeft w:val="0"/>
                  <w:marRight w:val="0"/>
                  <w:marTop w:val="0"/>
                  <w:marBottom w:val="180"/>
                  <w:divBdr>
                    <w:top w:val="none" w:sz="0" w:space="0" w:color="auto"/>
                    <w:left w:val="none" w:sz="0" w:space="0" w:color="auto"/>
                    <w:bottom w:val="none" w:sz="0" w:space="0" w:color="auto"/>
                    <w:right w:val="none" w:sz="0" w:space="0" w:color="auto"/>
                  </w:divBdr>
                  <w:divsChild>
                    <w:div w:id="1406024931">
                      <w:marLeft w:val="0"/>
                      <w:marRight w:val="0"/>
                      <w:marTop w:val="0"/>
                      <w:marBottom w:val="0"/>
                      <w:divBdr>
                        <w:top w:val="none" w:sz="0" w:space="0" w:color="auto"/>
                        <w:left w:val="none" w:sz="0" w:space="0" w:color="auto"/>
                        <w:bottom w:val="none" w:sz="0" w:space="0" w:color="auto"/>
                        <w:right w:val="none" w:sz="0" w:space="0" w:color="auto"/>
                      </w:divBdr>
                      <w:divsChild>
                        <w:div w:id="56512366">
                          <w:marLeft w:val="0"/>
                          <w:marRight w:val="0"/>
                          <w:marTop w:val="0"/>
                          <w:marBottom w:val="0"/>
                          <w:divBdr>
                            <w:top w:val="none" w:sz="0" w:space="0" w:color="auto"/>
                            <w:left w:val="none" w:sz="0" w:space="0" w:color="auto"/>
                            <w:bottom w:val="none" w:sz="0" w:space="0" w:color="auto"/>
                            <w:right w:val="none" w:sz="0" w:space="0" w:color="auto"/>
                          </w:divBdr>
                          <w:divsChild>
                            <w:div w:id="1348797724">
                              <w:marLeft w:val="0"/>
                              <w:marRight w:val="0"/>
                              <w:marTop w:val="0"/>
                              <w:marBottom w:val="0"/>
                              <w:divBdr>
                                <w:top w:val="none" w:sz="0" w:space="0" w:color="auto"/>
                                <w:left w:val="none" w:sz="0" w:space="0" w:color="auto"/>
                                <w:bottom w:val="none" w:sz="0" w:space="0" w:color="auto"/>
                                <w:right w:val="none" w:sz="0" w:space="0" w:color="auto"/>
                              </w:divBdr>
                              <w:divsChild>
                                <w:div w:id="629475541">
                                  <w:marLeft w:val="0"/>
                                  <w:marRight w:val="0"/>
                                  <w:marTop w:val="0"/>
                                  <w:marBottom w:val="0"/>
                                  <w:divBdr>
                                    <w:top w:val="none" w:sz="0" w:space="0" w:color="auto"/>
                                    <w:left w:val="none" w:sz="0" w:space="0" w:color="auto"/>
                                    <w:bottom w:val="none" w:sz="0" w:space="0" w:color="auto"/>
                                    <w:right w:val="none" w:sz="0" w:space="0" w:color="auto"/>
                                  </w:divBdr>
                                  <w:divsChild>
                                    <w:div w:id="4634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244924">
      <w:bodyDiv w:val="1"/>
      <w:marLeft w:val="0"/>
      <w:marRight w:val="0"/>
      <w:marTop w:val="0"/>
      <w:marBottom w:val="0"/>
      <w:divBdr>
        <w:top w:val="none" w:sz="0" w:space="0" w:color="auto"/>
        <w:left w:val="none" w:sz="0" w:space="0" w:color="auto"/>
        <w:bottom w:val="none" w:sz="0" w:space="0" w:color="auto"/>
        <w:right w:val="none" w:sz="0" w:space="0" w:color="auto"/>
      </w:divBdr>
      <w:divsChild>
        <w:div w:id="515507349">
          <w:marLeft w:val="0"/>
          <w:marRight w:val="0"/>
          <w:marTop w:val="0"/>
          <w:marBottom w:val="0"/>
          <w:divBdr>
            <w:top w:val="none" w:sz="0" w:space="0" w:color="auto"/>
            <w:left w:val="none" w:sz="0" w:space="0" w:color="auto"/>
            <w:bottom w:val="none" w:sz="0" w:space="0" w:color="auto"/>
            <w:right w:val="none" w:sz="0" w:space="0" w:color="auto"/>
          </w:divBdr>
        </w:div>
        <w:div w:id="2001039810">
          <w:marLeft w:val="0"/>
          <w:marRight w:val="0"/>
          <w:marTop w:val="0"/>
          <w:marBottom w:val="0"/>
          <w:divBdr>
            <w:top w:val="none" w:sz="0" w:space="0" w:color="auto"/>
            <w:left w:val="none" w:sz="0" w:space="0" w:color="auto"/>
            <w:bottom w:val="none" w:sz="0" w:space="0" w:color="auto"/>
            <w:right w:val="none" w:sz="0" w:space="0" w:color="auto"/>
          </w:divBdr>
          <w:divsChild>
            <w:div w:id="210656436">
              <w:marLeft w:val="0"/>
              <w:marRight w:val="0"/>
              <w:marTop w:val="0"/>
              <w:marBottom w:val="0"/>
              <w:divBdr>
                <w:top w:val="none" w:sz="0" w:space="0" w:color="auto"/>
                <w:left w:val="none" w:sz="0" w:space="0" w:color="auto"/>
                <w:bottom w:val="none" w:sz="0" w:space="0" w:color="auto"/>
                <w:right w:val="none" w:sz="0" w:space="0" w:color="auto"/>
              </w:divBdr>
              <w:divsChild>
                <w:div w:id="1120026622">
                  <w:marLeft w:val="0"/>
                  <w:marRight w:val="0"/>
                  <w:marTop w:val="0"/>
                  <w:marBottom w:val="0"/>
                  <w:divBdr>
                    <w:top w:val="none" w:sz="0" w:space="0" w:color="auto"/>
                    <w:left w:val="none" w:sz="0" w:space="0" w:color="auto"/>
                    <w:bottom w:val="none" w:sz="0" w:space="0" w:color="auto"/>
                    <w:right w:val="none" w:sz="0" w:space="0" w:color="auto"/>
                  </w:divBdr>
                </w:div>
              </w:divsChild>
            </w:div>
            <w:div w:id="1781991283">
              <w:marLeft w:val="0"/>
              <w:marRight w:val="0"/>
              <w:marTop w:val="0"/>
              <w:marBottom w:val="0"/>
              <w:divBdr>
                <w:top w:val="none" w:sz="0" w:space="0" w:color="auto"/>
                <w:left w:val="none" w:sz="0" w:space="0" w:color="auto"/>
                <w:bottom w:val="none" w:sz="0" w:space="0" w:color="auto"/>
                <w:right w:val="none" w:sz="0" w:space="0" w:color="auto"/>
              </w:divBdr>
              <w:divsChild>
                <w:div w:id="13098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7842">
      <w:bodyDiv w:val="1"/>
      <w:marLeft w:val="0"/>
      <w:marRight w:val="0"/>
      <w:marTop w:val="0"/>
      <w:marBottom w:val="0"/>
      <w:divBdr>
        <w:top w:val="none" w:sz="0" w:space="0" w:color="auto"/>
        <w:left w:val="none" w:sz="0" w:space="0" w:color="auto"/>
        <w:bottom w:val="none" w:sz="0" w:space="0" w:color="auto"/>
        <w:right w:val="none" w:sz="0" w:space="0" w:color="auto"/>
      </w:divBdr>
    </w:div>
    <w:div w:id="1349255903">
      <w:bodyDiv w:val="1"/>
      <w:marLeft w:val="0"/>
      <w:marRight w:val="0"/>
      <w:marTop w:val="0"/>
      <w:marBottom w:val="0"/>
      <w:divBdr>
        <w:top w:val="none" w:sz="0" w:space="0" w:color="auto"/>
        <w:left w:val="none" w:sz="0" w:space="0" w:color="auto"/>
        <w:bottom w:val="none" w:sz="0" w:space="0" w:color="auto"/>
        <w:right w:val="none" w:sz="0" w:space="0" w:color="auto"/>
      </w:divBdr>
    </w:div>
    <w:div w:id="1355882631">
      <w:bodyDiv w:val="1"/>
      <w:marLeft w:val="0"/>
      <w:marRight w:val="0"/>
      <w:marTop w:val="0"/>
      <w:marBottom w:val="0"/>
      <w:divBdr>
        <w:top w:val="none" w:sz="0" w:space="0" w:color="auto"/>
        <w:left w:val="none" w:sz="0" w:space="0" w:color="auto"/>
        <w:bottom w:val="none" w:sz="0" w:space="0" w:color="auto"/>
        <w:right w:val="none" w:sz="0" w:space="0" w:color="auto"/>
      </w:divBdr>
      <w:divsChild>
        <w:div w:id="95638299">
          <w:marLeft w:val="0"/>
          <w:marRight w:val="0"/>
          <w:marTop w:val="0"/>
          <w:marBottom w:val="0"/>
          <w:divBdr>
            <w:top w:val="none" w:sz="0" w:space="0" w:color="auto"/>
            <w:left w:val="none" w:sz="0" w:space="0" w:color="auto"/>
            <w:bottom w:val="none" w:sz="0" w:space="0" w:color="auto"/>
            <w:right w:val="none" w:sz="0" w:space="0" w:color="auto"/>
          </w:divBdr>
        </w:div>
      </w:divsChild>
    </w:div>
    <w:div w:id="1370378395">
      <w:bodyDiv w:val="1"/>
      <w:marLeft w:val="0"/>
      <w:marRight w:val="0"/>
      <w:marTop w:val="0"/>
      <w:marBottom w:val="0"/>
      <w:divBdr>
        <w:top w:val="none" w:sz="0" w:space="0" w:color="auto"/>
        <w:left w:val="none" w:sz="0" w:space="0" w:color="auto"/>
        <w:bottom w:val="none" w:sz="0" w:space="0" w:color="auto"/>
        <w:right w:val="none" w:sz="0" w:space="0" w:color="auto"/>
      </w:divBdr>
    </w:div>
    <w:div w:id="1390415875">
      <w:bodyDiv w:val="1"/>
      <w:marLeft w:val="0"/>
      <w:marRight w:val="0"/>
      <w:marTop w:val="0"/>
      <w:marBottom w:val="0"/>
      <w:divBdr>
        <w:top w:val="none" w:sz="0" w:space="0" w:color="auto"/>
        <w:left w:val="none" w:sz="0" w:space="0" w:color="auto"/>
        <w:bottom w:val="none" w:sz="0" w:space="0" w:color="auto"/>
        <w:right w:val="none" w:sz="0" w:space="0" w:color="auto"/>
      </w:divBdr>
    </w:div>
    <w:div w:id="1393390460">
      <w:bodyDiv w:val="1"/>
      <w:marLeft w:val="0"/>
      <w:marRight w:val="0"/>
      <w:marTop w:val="0"/>
      <w:marBottom w:val="0"/>
      <w:divBdr>
        <w:top w:val="none" w:sz="0" w:space="0" w:color="auto"/>
        <w:left w:val="none" w:sz="0" w:space="0" w:color="auto"/>
        <w:bottom w:val="none" w:sz="0" w:space="0" w:color="auto"/>
        <w:right w:val="none" w:sz="0" w:space="0" w:color="auto"/>
      </w:divBdr>
    </w:div>
    <w:div w:id="1423143644">
      <w:bodyDiv w:val="1"/>
      <w:marLeft w:val="0"/>
      <w:marRight w:val="0"/>
      <w:marTop w:val="0"/>
      <w:marBottom w:val="0"/>
      <w:divBdr>
        <w:top w:val="none" w:sz="0" w:space="0" w:color="auto"/>
        <w:left w:val="none" w:sz="0" w:space="0" w:color="auto"/>
        <w:bottom w:val="none" w:sz="0" w:space="0" w:color="auto"/>
        <w:right w:val="none" w:sz="0" w:space="0" w:color="auto"/>
      </w:divBdr>
    </w:div>
    <w:div w:id="1425035814">
      <w:bodyDiv w:val="1"/>
      <w:marLeft w:val="0"/>
      <w:marRight w:val="0"/>
      <w:marTop w:val="0"/>
      <w:marBottom w:val="0"/>
      <w:divBdr>
        <w:top w:val="none" w:sz="0" w:space="0" w:color="auto"/>
        <w:left w:val="none" w:sz="0" w:space="0" w:color="auto"/>
        <w:bottom w:val="none" w:sz="0" w:space="0" w:color="auto"/>
        <w:right w:val="none" w:sz="0" w:space="0" w:color="auto"/>
      </w:divBdr>
    </w:div>
    <w:div w:id="1442528379">
      <w:bodyDiv w:val="1"/>
      <w:marLeft w:val="0"/>
      <w:marRight w:val="0"/>
      <w:marTop w:val="0"/>
      <w:marBottom w:val="0"/>
      <w:divBdr>
        <w:top w:val="none" w:sz="0" w:space="0" w:color="auto"/>
        <w:left w:val="none" w:sz="0" w:space="0" w:color="auto"/>
        <w:bottom w:val="none" w:sz="0" w:space="0" w:color="auto"/>
        <w:right w:val="none" w:sz="0" w:space="0" w:color="auto"/>
      </w:divBdr>
    </w:div>
    <w:div w:id="1453866906">
      <w:bodyDiv w:val="1"/>
      <w:marLeft w:val="0"/>
      <w:marRight w:val="0"/>
      <w:marTop w:val="0"/>
      <w:marBottom w:val="0"/>
      <w:divBdr>
        <w:top w:val="none" w:sz="0" w:space="0" w:color="auto"/>
        <w:left w:val="none" w:sz="0" w:space="0" w:color="auto"/>
        <w:bottom w:val="none" w:sz="0" w:space="0" w:color="auto"/>
        <w:right w:val="none" w:sz="0" w:space="0" w:color="auto"/>
      </w:divBdr>
    </w:div>
    <w:div w:id="1456101838">
      <w:bodyDiv w:val="1"/>
      <w:marLeft w:val="0"/>
      <w:marRight w:val="0"/>
      <w:marTop w:val="0"/>
      <w:marBottom w:val="0"/>
      <w:divBdr>
        <w:top w:val="none" w:sz="0" w:space="0" w:color="auto"/>
        <w:left w:val="none" w:sz="0" w:space="0" w:color="auto"/>
        <w:bottom w:val="none" w:sz="0" w:space="0" w:color="auto"/>
        <w:right w:val="none" w:sz="0" w:space="0" w:color="auto"/>
      </w:divBdr>
    </w:div>
    <w:div w:id="1465465618">
      <w:bodyDiv w:val="1"/>
      <w:marLeft w:val="0"/>
      <w:marRight w:val="0"/>
      <w:marTop w:val="0"/>
      <w:marBottom w:val="0"/>
      <w:divBdr>
        <w:top w:val="none" w:sz="0" w:space="0" w:color="auto"/>
        <w:left w:val="none" w:sz="0" w:space="0" w:color="auto"/>
        <w:bottom w:val="none" w:sz="0" w:space="0" w:color="auto"/>
        <w:right w:val="none" w:sz="0" w:space="0" w:color="auto"/>
      </w:divBdr>
    </w:div>
    <w:div w:id="1473524938">
      <w:bodyDiv w:val="1"/>
      <w:marLeft w:val="0"/>
      <w:marRight w:val="0"/>
      <w:marTop w:val="0"/>
      <w:marBottom w:val="0"/>
      <w:divBdr>
        <w:top w:val="none" w:sz="0" w:space="0" w:color="auto"/>
        <w:left w:val="none" w:sz="0" w:space="0" w:color="auto"/>
        <w:bottom w:val="none" w:sz="0" w:space="0" w:color="auto"/>
        <w:right w:val="none" w:sz="0" w:space="0" w:color="auto"/>
      </w:divBdr>
    </w:div>
    <w:div w:id="1483810008">
      <w:bodyDiv w:val="1"/>
      <w:marLeft w:val="0"/>
      <w:marRight w:val="0"/>
      <w:marTop w:val="0"/>
      <w:marBottom w:val="0"/>
      <w:divBdr>
        <w:top w:val="none" w:sz="0" w:space="0" w:color="auto"/>
        <w:left w:val="none" w:sz="0" w:space="0" w:color="auto"/>
        <w:bottom w:val="none" w:sz="0" w:space="0" w:color="auto"/>
        <w:right w:val="none" w:sz="0" w:space="0" w:color="auto"/>
      </w:divBdr>
    </w:div>
    <w:div w:id="1493913831">
      <w:bodyDiv w:val="1"/>
      <w:marLeft w:val="0"/>
      <w:marRight w:val="0"/>
      <w:marTop w:val="0"/>
      <w:marBottom w:val="0"/>
      <w:divBdr>
        <w:top w:val="none" w:sz="0" w:space="0" w:color="auto"/>
        <w:left w:val="none" w:sz="0" w:space="0" w:color="auto"/>
        <w:bottom w:val="none" w:sz="0" w:space="0" w:color="auto"/>
        <w:right w:val="none" w:sz="0" w:space="0" w:color="auto"/>
      </w:divBdr>
    </w:div>
    <w:div w:id="1494447892">
      <w:bodyDiv w:val="1"/>
      <w:marLeft w:val="0"/>
      <w:marRight w:val="0"/>
      <w:marTop w:val="0"/>
      <w:marBottom w:val="0"/>
      <w:divBdr>
        <w:top w:val="none" w:sz="0" w:space="0" w:color="auto"/>
        <w:left w:val="none" w:sz="0" w:space="0" w:color="auto"/>
        <w:bottom w:val="none" w:sz="0" w:space="0" w:color="auto"/>
        <w:right w:val="none" w:sz="0" w:space="0" w:color="auto"/>
      </w:divBdr>
      <w:divsChild>
        <w:div w:id="1240213042">
          <w:marLeft w:val="0"/>
          <w:marRight w:val="0"/>
          <w:marTop w:val="0"/>
          <w:marBottom w:val="0"/>
          <w:divBdr>
            <w:top w:val="none" w:sz="0" w:space="0" w:color="auto"/>
            <w:left w:val="none" w:sz="0" w:space="0" w:color="auto"/>
            <w:bottom w:val="none" w:sz="0" w:space="0" w:color="auto"/>
            <w:right w:val="none" w:sz="0" w:space="0" w:color="auto"/>
          </w:divBdr>
        </w:div>
      </w:divsChild>
    </w:div>
    <w:div w:id="1494563601">
      <w:bodyDiv w:val="1"/>
      <w:marLeft w:val="0"/>
      <w:marRight w:val="0"/>
      <w:marTop w:val="0"/>
      <w:marBottom w:val="0"/>
      <w:divBdr>
        <w:top w:val="none" w:sz="0" w:space="0" w:color="auto"/>
        <w:left w:val="none" w:sz="0" w:space="0" w:color="auto"/>
        <w:bottom w:val="none" w:sz="0" w:space="0" w:color="auto"/>
        <w:right w:val="none" w:sz="0" w:space="0" w:color="auto"/>
      </w:divBdr>
    </w:div>
    <w:div w:id="1500078204">
      <w:bodyDiv w:val="1"/>
      <w:marLeft w:val="0"/>
      <w:marRight w:val="0"/>
      <w:marTop w:val="0"/>
      <w:marBottom w:val="0"/>
      <w:divBdr>
        <w:top w:val="none" w:sz="0" w:space="0" w:color="auto"/>
        <w:left w:val="none" w:sz="0" w:space="0" w:color="auto"/>
        <w:bottom w:val="none" w:sz="0" w:space="0" w:color="auto"/>
        <w:right w:val="none" w:sz="0" w:space="0" w:color="auto"/>
      </w:divBdr>
    </w:div>
    <w:div w:id="1507282758">
      <w:bodyDiv w:val="1"/>
      <w:marLeft w:val="0"/>
      <w:marRight w:val="0"/>
      <w:marTop w:val="0"/>
      <w:marBottom w:val="0"/>
      <w:divBdr>
        <w:top w:val="none" w:sz="0" w:space="0" w:color="auto"/>
        <w:left w:val="none" w:sz="0" w:space="0" w:color="auto"/>
        <w:bottom w:val="none" w:sz="0" w:space="0" w:color="auto"/>
        <w:right w:val="none" w:sz="0" w:space="0" w:color="auto"/>
      </w:divBdr>
    </w:div>
    <w:div w:id="1517495680">
      <w:bodyDiv w:val="1"/>
      <w:marLeft w:val="0"/>
      <w:marRight w:val="0"/>
      <w:marTop w:val="0"/>
      <w:marBottom w:val="0"/>
      <w:divBdr>
        <w:top w:val="none" w:sz="0" w:space="0" w:color="auto"/>
        <w:left w:val="none" w:sz="0" w:space="0" w:color="auto"/>
        <w:bottom w:val="none" w:sz="0" w:space="0" w:color="auto"/>
        <w:right w:val="none" w:sz="0" w:space="0" w:color="auto"/>
      </w:divBdr>
      <w:divsChild>
        <w:div w:id="1626891897">
          <w:marLeft w:val="0"/>
          <w:marRight w:val="0"/>
          <w:marTop w:val="0"/>
          <w:marBottom w:val="0"/>
          <w:divBdr>
            <w:top w:val="none" w:sz="0" w:space="0" w:color="auto"/>
            <w:left w:val="none" w:sz="0" w:space="0" w:color="auto"/>
            <w:bottom w:val="none" w:sz="0" w:space="0" w:color="auto"/>
            <w:right w:val="none" w:sz="0" w:space="0" w:color="auto"/>
          </w:divBdr>
          <w:divsChild>
            <w:div w:id="2489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67582">
      <w:bodyDiv w:val="1"/>
      <w:marLeft w:val="0"/>
      <w:marRight w:val="0"/>
      <w:marTop w:val="0"/>
      <w:marBottom w:val="0"/>
      <w:divBdr>
        <w:top w:val="none" w:sz="0" w:space="0" w:color="auto"/>
        <w:left w:val="none" w:sz="0" w:space="0" w:color="auto"/>
        <w:bottom w:val="none" w:sz="0" w:space="0" w:color="auto"/>
        <w:right w:val="none" w:sz="0" w:space="0" w:color="auto"/>
      </w:divBdr>
    </w:div>
    <w:div w:id="1549219767">
      <w:bodyDiv w:val="1"/>
      <w:marLeft w:val="0"/>
      <w:marRight w:val="0"/>
      <w:marTop w:val="0"/>
      <w:marBottom w:val="0"/>
      <w:divBdr>
        <w:top w:val="none" w:sz="0" w:space="0" w:color="auto"/>
        <w:left w:val="none" w:sz="0" w:space="0" w:color="auto"/>
        <w:bottom w:val="none" w:sz="0" w:space="0" w:color="auto"/>
        <w:right w:val="none" w:sz="0" w:space="0" w:color="auto"/>
      </w:divBdr>
    </w:div>
    <w:div w:id="1570768111">
      <w:bodyDiv w:val="1"/>
      <w:marLeft w:val="0"/>
      <w:marRight w:val="0"/>
      <w:marTop w:val="0"/>
      <w:marBottom w:val="0"/>
      <w:divBdr>
        <w:top w:val="none" w:sz="0" w:space="0" w:color="auto"/>
        <w:left w:val="none" w:sz="0" w:space="0" w:color="auto"/>
        <w:bottom w:val="none" w:sz="0" w:space="0" w:color="auto"/>
        <w:right w:val="none" w:sz="0" w:space="0" w:color="auto"/>
      </w:divBdr>
    </w:div>
    <w:div w:id="1573732332">
      <w:bodyDiv w:val="1"/>
      <w:marLeft w:val="0"/>
      <w:marRight w:val="0"/>
      <w:marTop w:val="0"/>
      <w:marBottom w:val="0"/>
      <w:divBdr>
        <w:top w:val="none" w:sz="0" w:space="0" w:color="auto"/>
        <w:left w:val="none" w:sz="0" w:space="0" w:color="auto"/>
        <w:bottom w:val="none" w:sz="0" w:space="0" w:color="auto"/>
        <w:right w:val="none" w:sz="0" w:space="0" w:color="auto"/>
      </w:divBdr>
    </w:div>
    <w:div w:id="1585339812">
      <w:bodyDiv w:val="1"/>
      <w:marLeft w:val="0"/>
      <w:marRight w:val="0"/>
      <w:marTop w:val="0"/>
      <w:marBottom w:val="0"/>
      <w:divBdr>
        <w:top w:val="none" w:sz="0" w:space="0" w:color="auto"/>
        <w:left w:val="none" w:sz="0" w:space="0" w:color="auto"/>
        <w:bottom w:val="none" w:sz="0" w:space="0" w:color="auto"/>
        <w:right w:val="none" w:sz="0" w:space="0" w:color="auto"/>
      </w:divBdr>
      <w:divsChild>
        <w:div w:id="654838153">
          <w:marLeft w:val="0"/>
          <w:marRight w:val="1"/>
          <w:marTop w:val="0"/>
          <w:marBottom w:val="0"/>
          <w:divBdr>
            <w:top w:val="none" w:sz="0" w:space="0" w:color="auto"/>
            <w:left w:val="none" w:sz="0" w:space="0" w:color="auto"/>
            <w:bottom w:val="none" w:sz="0" w:space="0" w:color="auto"/>
            <w:right w:val="none" w:sz="0" w:space="0" w:color="auto"/>
          </w:divBdr>
          <w:divsChild>
            <w:div w:id="2125534944">
              <w:marLeft w:val="0"/>
              <w:marRight w:val="0"/>
              <w:marTop w:val="0"/>
              <w:marBottom w:val="0"/>
              <w:divBdr>
                <w:top w:val="none" w:sz="0" w:space="0" w:color="auto"/>
                <w:left w:val="none" w:sz="0" w:space="0" w:color="auto"/>
                <w:bottom w:val="none" w:sz="0" w:space="0" w:color="auto"/>
                <w:right w:val="none" w:sz="0" w:space="0" w:color="auto"/>
              </w:divBdr>
              <w:divsChild>
                <w:div w:id="1302616787">
                  <w:marLeft w:val="0"/>
                  <w:marRight w:val="1"/>
                  <w:marTop w:val="0"/>
                  <w:marBottom w:val="0"/>
                  <w:divBdr>
                    <w:top w:val="none" w:sz="0" w:space="0" w:color="auto"/>
                    <w:left w:val="none" w:sz="0" w:space="0" w:color="auto"/>
                    <w:bottom w:val="none" w:sz="0" w:space="0" w:color="auto"/>
                    <w:right w:val="none" w:sz="0" w:space="0" w:color="auto"/>
                  </w:divBdr>
                  <w:divsChild>
                    <w:div w:id="298149507">
                      <w:marLeft w:val="0"/>
                      <w:marRight w:val="0"/>
                      <w:marTop w:val="0"/>
                      <w:marBottom w:val="0"/>
                      <w:divBdr>
                        <w:top w:val="none" w:sz="0" w:space="0" w:color="auto"/>
                        <w:left w:val="none" w:sz="0" w:space="0" w:color="auto"/>
                        <w:bottom w:val="none" w:sz="0" w:space="0" w:color="auto"/>
                        <w:right w:val="none" w:sz="0" w:space="0" w:color="auto"/>
                      </w:divBdr>
                      <w:divsChild>
                        <w:div w:id="506140544">
                          <w:marLeft w:val="0"/>
                          <w:marRight w:val="0"/>
                          <w:marTop w:val="0"/>
                          <w:marBottom w:val="0"/>
                          <w:divBdr>
                            <w:top w:val="none" w:sz="0" w:space="0" w:color="auto"/>
                            <w:left w:val="none" w:sz="0" w:space="0" w:color="auto"/>
                            <w:bottom w:val="none" w:sz="0" w:space="0" w:color="auto"/>
                            <w:right w:val="none" w:sz="0" w:space="0" w:color="auto"/>
                          </w:divBdr>
                          <w:divsChild>
                            <w:div w:id="1306203428">
                              <w:marLeft w:val="0"/>
                              <w:marRight w:val="0"/>
                              <w:marTop w:val="120"/>
                              <w:marBottom w:val="360"/>
                              <w:divBdr>
                                <w:top w:val="none" w:sz="0" w:space="0" w:color="auto"/>
                                <w:left w:val="none" w:sz="0" w:space="0" w:color="auto"/>
                                <w:bottom w:val="none" w:sz="0" w:space="0" w:color="auto"/>
                                <w:right w:val="none" w:sz="0" w:space="0" w:color="auto"/>
                              </w:divBdr>
                              <w:divsChild>
                                <w:div w:id="551308769">
                                  <w:marLeft w:val="420"/>
                                  <w:marRight w:val="0"/>
                                  <w:marTop w:val="0"/>
                                  <w:marBottom w:val="0"/>
                                  <w:divBdr>
                                    <w:top w:val="none" w:sz="0" w:space="0" w:color="auto"/>
                                    <w:left w:val="none" w:sz="0" w:space="0" w:color="auto"/>
                                    <w:bottom w:val="none" w:sz="0" w:space="0" w:color="auto"/>
                                    <w:right w:val="none" w:sz="0" w:space="0" w:color="auto"/>
                                  </w:divBdr>
                                  <w:divsChild>
                                    <w:div w:id="2034066280">
                                      <w:marLeft w:val="0"/>
                                      <w:marRight w:val="0"/>
                                      <w:marTop w:val="0"/>
                                      <w:marBottom w:val="0"/>
                                      <w:divBdr>
                                        <w:top w:val="none" w:sz="0" w:space="0" w:color="auto"/>
                                        <w:left w:val="none" w:sz="0" w:space="0" w:color="auto"/>
                                        <w:bottom w:val="none" w:sz="0" w:space="0" w:color="auto"/>
                                        <w:right w:val="none" w:sz="0" w:space="0" w:color="auto"/>
                                      </w:divBdr>
                                      <w:divsChild>
                                        <w:div w:id="10789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627466">
      <w:bodyDiv w:val="1"/>
      <w:marLeft w:val="0"/>
      <w:marRight w:val="0"/>
      <w:marTop w:val="0"/>
      <w:marBottom w:val="0"/>
      <w:divBdr>
        <w:top w:val="none" w:sz="0" w:space="0" w:color="auto"/>
        <w:left w:val="none" w:sz="0" w:space="0" w:color="auto"/>
        <w:bottom w:val="none" w:sz="0" w:space="0" w:color="auto"/>
        <w:right w:val="none" w:sz="0" w:space="0" w:color="auto"/>
      </w:divBdr>
      <w:divsChild>
        <w:div w:id="1595357070">
          <w:marLeft w:val="0"/>
          <w:marRight w:val="1"/>
          <w:marTop w:val="0"/>
          <w:marBottom w:val="0"/>
          <w:divBdr>
            <w:top w:val="none" w:sz="0" w:space="0" w:color="auto"/>
            <w:left w:val="none" w:sz="0" w:space="0" w:color="auto"/>
            <w:bottom w:val="none" w:sz="0" w:space="0" w:color="auto"/>
            <w:right w:val="none" w:sz="0" w:space="0" w:color="auto"/>
          </w:divBdr>
          <w:divsChild>
            <w:div w:id="327250761">
              <w:marLeft w:val="0"/>
              <w:marRight w:val="0"/>
              <w:marTop w:val="0"/>
              <w:marBottom w:val="0"/>
              <w:divBdr>
                <w:top w:val="none" w:sz="0" w:space="0" w:color="auto"/>
                <w:left w:val="none" w:sz="0" w:space="0" w:color="auto"/>
                <w:bottom w:val="none" w:sz="0" w:space="0" w:color="auto"/>
                <w:right w:val="none" w:sz="0" w:space="0" w:color="auto"/>
              </w:divBdr>
              <w:divsChild>
                <w:div w:id="834493253">
                  <w:marLeft w:val="0"/>
                  <w:marRight w:val="1"/>
                  <w:marTop w:val="0"/>
                  <w:marBottom w:val="0"/>
                  <w:divBdr>
                    <w:top w:val="none" w:sz="0" w:space="0" w:color="auto"/>
                    <w:left w:val="none" w:sz="0" w:space="0" w:color="auto"/>
                    <w:bottom w:val="none" w:sz="0" w:space="0" w:color="auto"/>
                    <w:right w:val="none" w:sz="0" w:space="0" w:color="auto"/>
                  </w:divBdr>
                  <w:divsChild>
                    <w:div w:id="1884441306">
                      <w:marLeft w:val="0"/>
                      <w:marRight w:val="0"/>
                      <w:marTop w:val="0"/>
                      <w:marBottom w:val="0"/>
                      <w:divBdr>
                        <w:top w:val="none" w:sz="0" w:space="0" w:color="auto"/>
                        <w:left w:val="none" w:sz="0" w:space="0" w:color="auto"/>
                        <w:bottom w:val="none" w:sz="0" w:space="0" w:color="auto"/>
                        <w:right w:val="none" w:sz="0" w:space="0" w:color="auto"/>
                      </w:divBdr>
                      <w:divsChild>
                        <w:div w:id="424038295">
                          <w:marLeft w:val="0"/>
                          <w:marRight w:val="0"/>
                          <w:marTop w:val="0"/>
                          <w:marBottom w:val="0"/>
                          <w:divBdr>
                            <w:top w:val="none" w:sz="0" w:space="0" w:color="auto"/>
                            <w:left w:val="none" w:sz="0" w:space="0" w:color="auto"/>
                            <w:bottom w:val="none" w:sz="0" w:space="0" w:color="auto"/>
                            <w:right w:val="none" w:sz="0" w:space="0" w:color="auto"/>
                          </w:divBdr>
                          <w:divsChild>
                            <w:div w:id="1082488104">
                              <w:marLeft w:val="0"/>
                              <w:marRight w:val="0"/>
                              <w:marTop w:val="120"/>
                              <w:marBottom w:val="360"/>
                              <w:divBdr>
                                <w:top w:val="none" w:sz="0" w:space="0" w:color="auto"/>
                                <w:left w:val="none" w:sz="0" w:space="0" w:color="auto"/>
                                <w:bottom w:val="none" w:sz="0" w:space="0" w:color="auto"/>
                                <w:right w:val="none" w:sz="0" w:space="0" w:color="auto"/>
                              </w:divBdr>
                              <w:divsChild>
                                <w:div w:id="553009068">
                                  <w:marLeft w:val="420"/>
                                  <w:marRight w:val="0"/>
                                  <w:marTop w:val="0"/>
                                  <w:marBottom w:val="0"/>
                                  <w:divBdr>
                                    <w:top w:val="none" w:sz="0" w:space="0" w:color="auto"/>
                                    <w:left w:val="none" w:sz="0" w:space="0" w:color="auto"/>
                                    <w:bottom w:val="none" w:sz="0" w:space="0" w:color="auto"/>
                                    <w:right w:val="none" w:sz="0" w:space="0" w:color="auto"/>
                                  </w:divBdr>
                                  <w:divsChild>
                                    <w:div w:id="1067343095">
                                      <w:marLeft w:val="0"/>
                                      <w:marRight w:val="0"/>
                                      <w:marTop w:val="0"/>
                                      <w:marBottom w:val="0"/>
                                      <w:divBdr>
                                        <w:top w:val="none" w:sz="0" w:space="0" w:color="auto"/>
                                        <w:left w:val="none" w:sz="0" w:space="0" w:color="auto"/>
                                        <w:bottom w:val="none" w:sz="0" w:space="0" w:color="auto"/>
                                        <w:right w:val="none" w:sz="0" w:space="0" w:color="auto"/>
                                      </w:divBdr>
                                      <w:divsChild>
                                        <w:div w:id="19094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283766">
      <w:bodyDiv w:val="1"/>
      <w:marLeft w:val="0"/>
      <w:marRight w:val="0"/>
      <w:marTop w:val="0"/>
      <w:marBottom w:val="0"/>
      <w:divBdr>
        <w:top w:val="none" w:sz="0" w:space="0" w:color="auto"/>
        <w:left w:val="none" w:sz="0" w:space="0" w:color="auto"/>
        <w:bottom w:val="none" w:sz="0" w:space="0" w:color="auto"/>
        <w:right w:val="none" w:sz="0" w:space="0" w:color="auto"/>
      </w:divBdr>
      <w:divsChild>
        <w:div w:id="381056174">
          <w:marLeft w:val="0"/>
          <w:marRight w:val="1"/>
          <w:marTop w:val="0"/>
          <w:marBottom w:val="0"/>
          <w:divBdr>
            <w:top w:val="none" w:sz="0" w:space="0" w:color="auto"/>
            <w:left w:val="none" w:sz="0" w:space="0" w:color="auto"/>
            <w:bottom w:val="none" w:sz="0" w:space="0" w:color="auto"/>
            <w:right w:val="none" w:sz="0" w:space="0" w:color="auto"/>
          </w:divBdr>
          <w:divsChild>
            <w:div w:id="865099653">
              <w:marLeft w:val="0"/>
              <w:marRight w:val="0"/>
              <w:marTop w:val="0"/>
              <w:marBottom w:val="0"/>
              <w:divBdr>
                <w:top w:val="none" w:sz="0" w:space="0" w:color="auto"/>
                <w:left w:val="none" w:sz="0" w:space="0" w:color="auto"/>
                <w:bottom w:val="none" w:sz="0" w:space="0" w:color="auto"/>
                <w:right w:val="none" w:sz="0" w:space="0" w:color="auto"/>
              </w:divBdr>
              <w:divsChild>
                <w:div w:id="1370717955">
                  <w:marLeft w:val="0"/>
                  <w:marRight w:val="1"/>
                  <w:marTop w:val="0"/>
                  <w:marBottom w:val="0"/>
                  <w:divBdr>
                    <w:top w:val="none" w:sz="0" w:space="0" w:color="auto"/>
                    <w:left w:val="none" w:sz="0" w:space="0" w:color="auto"/>
                    <w:bottom w:val="none" w:sz="0" w:space="0" w:color="auto"/>
                    <w:right w:val="none" w:sz="0" w:space="0" w:color="auto"/>
                  </w:divBdr>
                  <w:divsChild>
                    <w:div w:id="1297877458">
                      <w:marLeft w:val="0"/>
                      <w:marRight w:val="0"/>
                      <w:marTop w:val="0"/>
                      <w:marBottom w:val="0"/>
                      <w:divBdr>
                        <w:top w:val="none" w:sz="0" w:space="0" w:color="auto"/>
                        <w:left w:val="none" w:sz="0" w:space="0" w:color="auto"/>
                        <w:bottom w:val="none" w:sz="0" w:space="0" w:color="auto"/>
                        <w:right w:val="none" w:sz="0" w:space="0" w:color="auto"/>
                      </w:divBdr>
                      <w:divsChild>
                        <w:div w:id="557009910">
                          <w:marLeft w:val="0"/>
                          <w:marRight w:val="0"/>
                          <w:marTop w:val="0"/>
                          <w:marBottom w:val="0"/>
                          <w:divBdr>
                            <w:top w:val="none" w:sz="0" w:space="0" w:color="auto"/>
                            <w:left w:val="none" w:sz="0" w:space="0" w:color="auto"/>
                            <w:bottom w:val="none" w:sz="0" w:space="0" w:color="auto"/>
                            <w:right w:val="none" w:sz="0" w:space="0" w:color="auto"/>
                          </w:divBdr>
                          <w:divsChild>
                            <w:div w:id="384917655">
                              <w:marLeft w:val="0"/>
                              <w:marRight w:val="0"/>
                              <w:marTop w:val="120"/>
                              <w:marBottom w:val="360"/>
                              <w:divBdr>
                                <w:top w:val="none" w:sz="0" w:space="0" w:color="auto"/>
                                <w:left w:val="none" w:sz="0" w:space="0" w:color="auto"/>
                                <w:bottom w:val="none" w:sz="0" w:space="0" w:color="auto"/>
                                <w:right w:val="none" w:sz="0" w:space="0" w:color="auto"/>
                              </w:divBdr>
                              <w:divsChild>
                                <w:div w:id="1079325013">
                                  <w:marLeft w:val="420"/>
                                  <w:marRight w:val="0"/>
                                  <w:marTop w:val="0"/>
                                  <w:marBottom w:val="0"/>
                                  <w:divBdr>
                                    <w:top w:val="none" w:sz="0" w:space="0" w:color="auto"/>
                                    <w:left w:val="none" w:sz="0" w:space="0" w:color="auto"/>
                                    <w:bottom w:val="none" w:sz="0" w:space="0" w:color="auto"/>
                                    <w:right w:val="none" w:sz="0" w:space="0" w:color="auto"/>
                                  </w:divBdr>
                                  <w:divsChild>
                                    <w:div w:id="1053892095">
                                      <w:marLeft w:val="0"/>
                                      <w:marRight w:val="0"/>
                                      <w:marTop w:val="0"/>
                                      <w:marBottom w:val="0"/>
                                      <w:divBdr>
                                        <w:top w:val="none" w:sz="0" w:space="0" w:color="auto"/>
                                        <w:left w:val="none" w:sz="0" w:space="0" w:color="auto"/>
                                        <w:bottom w:val="none" w:sz="0" w:space="0" w:color="auto"/>
                                        <w:right w:val="none" w:sz="0" w:space="0" w:color="auto"/>
                                      </w:divBdr>
                                      <w:divsChild>
                                        <w:div w:id="4305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625134">
      <w:bodyDiv w:val="1"/>
      <w:marLeft w:val="0"/>
      <w:marRight w:val="0"/>
      <w:marTop w:val="0"/>
      <w:marBottom w:val="0"/>
      <w:divBdr>
        <w:top w:val="none" w:sz="0" w:space="0" w:color="auto"/>
        <w:left w:val="none" w:sz="0" w:space="0" w:color="auto"/>
        <w:bottom w:val="none" w:sz="0" w:space="0" w:color="auto"/>
        <w:right w:val="none" w:sz="0" w:space="0" w:color="auto"/>
      </w:divBdr>
    </w:div>
    <w:div w:id="1600674281">
      <w:bodyDiv w:val="1"/>
      <w:marLeft w:val="0"/>
      <w:marRight w:val="0"/>
      <w:marTop w:val="0"/>
      <w:marBottom w:val="0"/>
      <w:divBdr>
        <w:top w:val="none" w:sz="0" w:space="0" w:color="auto"/>
        <w:left w:val="none" w:sz="0" w:space="0" w:color="auto"/>
        <w:bottom w:val="none" w:sz="0" w:space="0" w:color="auto"/>
        <w:right w:val="none" w:sz="0" w:space="0" w:color="auto"/>
      </w:divBdr>
      <w:divsChild>
        <w:div w:id="1063718145">
          <w:marLeft w:val="0"/>
          <w:marRight w:val="0"/>
          <w:marTop w:val="0"/>
          <w:marBottom w:val="0"/>
          <w:divBdr>
            <w:top w:val="none" w:sz="0" w:space="0" w:color="auto"/>
            <w:left w:val="none" w:sz="0" w:space="0" w:color="auto"/>
            <w:bottom w:val="none" w:sz="0" w:space="0" w:color="auto"/>
            <w:right w:val="none" w:sz="0" w:space="0" w:color="auto"/>
          </w:divBdr>
        </w:div>
      </w:divsChild>
    </w:div>
    <w:div w:id="1601642449">
      <w:bodyDiv w:val="1"/>
      <w:marLeft w:val="0"/>
      <w:marRight w:val="0"/>
      <w:marTop w:val="0"/>
      <w:marBottom w:val="0"/>
      <w:divBdr>
        <w:top w:val="none" w:sz="0" w:space="0" w:color="auto"/>
        <w:left w:val="none" w:sz="0" w:space="0" w:color="auto"/>
        <w:bottom w:val="none" w:sz="0" w:space="0" w:color="auto"/>
        <w:right w:val="none" w:sz="0" w:space="0" w:color="auto"/>
      </w:divBdr>
    </w:div>
    <w:div w:id="1603605588">
      <w:bodyDiv w:val="1"/>
      <w:marLeft w:val="0"/>
      <w:marRight w:val="0"/>
      <w:marTop w:val="0"/>
      <w:marBottom w:val="0"/>
      <w:divBdr>
        <w:top w:val="none" w:sz="0" w:space="0" w:color="auto"/>
        <w:left w:val="none" w:sz="0" w:space="0" w:color="auto"/>
        <w:bottom w:val="none" w:sz="0" w:space="0" w:color="auto"/>
        <w:right w:val="none" w:sz="0" w:space="0" w:color="auto"/>
      </w:divBdr>
    </w:div>
    <w:div w:id="1604340838">
      <w:bodyDiv w:val="1"/>
      <w:marLeft w:val="0"/>
      <w:marRight w:val="0"/>
      <w:marTop w:val="0"/>
      <w:marBottom w:val="0"/>
      <w:divBdr>
        <w:top w:val="none" w:sz="0" w:space="0" w:color="auto"/>
        <w:left w:val="none" w:sz="0" w:space="0" w:color="auto"/>
        <w:bottom w:val="none" w:sz="0" w:space="0" w:color="auto"/>
        <w:right w:val="none" w:sz="0" w:space="0" w:color="auto"/>
      </w:divBdr>
    </w:div>
    <w:div w:id="1605259507">
      <w:bodyDiv w:val="1"/>
      <w:marLeft w:val="0"/>
      <w:marRight w:val="0"/>
      <w:marTop w:val="0"/>
      <w:marBottom w:val="0"/>
      <w:divBdr>
        <w:top w:val="none" w:sz="0" w:space="0" w:color="auto"/>
        <w:left w:val="none" w:sz="0" w:space="0" w:color="auto"/>
        <w:bottom w:val="none" w:sz="0" w:space="0" w:color="auto"/>
        <w:right w:val="none" w:sz="0" w:space="0" w:color="auto"/>
      </w:divBdr>
      <w:divsChild>
        <w:div w:id="830147410">
          <w:marLeft w:val="0"/>
          <w:marRight w:val="0"/>
          <w:marTop w:val="0"/>
          <w:marBottom w:val="0"/>
          <w:divBdr>
            <w:top w:val="none" w:sz="0" w:space="0" w:color="auto"/>
            <w:left w:val="none" w:sz="0" w:space="0" w:color="auto"/>
            <w:bottom w:val="none" w:sz="0" w:space="0" w:color="auto"/>
            <w:right w:val="none" w:sz="0" w:space="0" w:color="auto"/>
          </w:divBdr>
          <w:divsChild>
            <w:div w:id="937106352">
              <w:marLeft w:val="0"/>
              <w:marRight w:val="0"/>
              <w:marTop w:val="0"/>
              <w:marBottom w:val="0"/>
              <w:divBdr>
                <w:top w:val="none" w:sz="0" w:space="0" w:color="auto"/>
                <w:left w:val="none" w:sz="0" w:space="0" w:color="auto"/>
                <w:bottom w:val="none" w:sz="0" w:space="0" w:color="auto"/>
                <w:right w:val="none" w:sz="0" w:space="0" w:color="auto"/>
              </w:divBdr>
              <w:divsChild>
                <w:div w:id="3964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98880">
          <w:marLeft w:val="0"/>
          <w:marRight w:val="0"/>
          <w:marTop w:val="0"/>
          <w:marBottom w:val="0"/>
          <w:divBdr>
            <w:top w:val="none" w:sz="0" w:space="0" w:color="auto"/>
            <w:left w:val="none" w:sz="0" w:space="0" w:color="auto"/>
            <w:bottom w:val="none" w:sz="0" w:space="0" w:color="auto"/>
            <w:right w:val="none" w:sz="0" w:space="0" w:color="auto"/>
          </w:divBdr>
          <w:divsChild>
            <w:div w:id="1378699279">
              <w:marLeft w:val="0"/>
              <w:marRight w:val="0"/>
              <w:marTop w:val="0"/>
              <w:marBottom w:val="0"/>
              <w:divBdr>
                <w:top w:val="none" w:sz="0" w:space="0" w:color="auto"/>
                <w:left w:val="none" w:sz="0" w:space="0" w:color="auto"/>
                <w:bottom w:val="none" w:sz="0" w:space="0" w:color="auto"/>
                <w:right w:val="none" w:sz="0" w:space="0" w:color="auto"/>
              </w:divBdr>
              <w:divsChild>
                <w:div w:id="180818887">
                  <w:marLeft w:val="0"/>
                  <w:marRight w:val="0"/>
                  <w:marTop w:val="0"/>
                  <w:marBottom w:val="0"/>
                  <w:divBdr>
                    <w:top w:val="none" w:sz="0" w:space="0" w:color="auto"/>
                    <w:left w:val="none" w:sz="0" w:space="0" w:color="auto"/>
                    <w:bottom w:val="none" w:sz="0" w:space="0" w:color="auto"/>
                    <w:right w:val="none" w:sz="0" w:space="0" w:color="auto"/>
                  </w:divBdr>
                  <w:divsChild>
                    <w:div w:id="1305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434728">
      <w:bodyDiv w:val="1"/>
      <w:marLeft w:val="0"/>
      <w:marRight w:val="0"/>
      <w:marTop w:val="0"/>
      <w:marBottom w:val="0"/>
      <w:divBdr>
        <w:top w:val="none" w:sz="0" w:space="0" w:color="auto"/>
        <w:left w:val="none" w:sz="0" w:space="0" w:color="auto"/>
        <w:bottom w:val="none" w:sz="0" w:space="0" w:color="auto"/>
        <w:right w:val="none" w:sz="0" w:space="0" w:color="auto"/>
      </w:divBdr>
      <w:divsChild>
        <w:div w:id="1536499183">
          <w:marLeft w:val="0"/>
          <w:marRight w:val="0"/>
          <w:marTop w:val="0"/>
          <w:marBottom w:val="0"/>
          <w:divBdr>
            <w:top w:val="none" w:sz="0" w:space="0" w:color="auto"/>
            <w:left w:val="none" w:sz="0" w:space="0" w:color="auto"/>
            <w:bottom w:val="none" w:sz="0" w:space="0" w:color="auto"/>
            <w:right w:val="none" w:sz="0" w:space="0" w:color="auto"/>
          </w:divBdr>
        </w:div>
      </w:divsChild>
    </w:div>
    <w:div w:id="1623268304">
      <w:bodyDiv w:val="1"/>
      <w:marLeft w:val="0"/>
      <w:marRight w:val="0"/>
      <w:marTop w:val="0"/>
      <w:marBottom w:val="0"/>
      <w:divBdr>
        <w:top w:val="none" w:sz="0" w:space="0" w:color="auto"/>
        <w:left w:val="none" w:sz="0" w:space="0" w:color="auto"/>
        <w:bottom w:val="none" w:sz="0" w:space="0" w:color="auto"/>
        <w:right w:val="none" w:sz="0" w:space="0" w:color="auto"/>
      </w:divBdr>
    </w:div>
    <w:div w:id="1625503239">
      <w:bodyDiv w:val="1"/>
      <w:marLeft w:val="0"/>
      <w:marRight w:val="0"/>
      <w:marTop w:val="0"/>
      <w:marBottom w:val="0"/>
      <w:divBdr>
        <w:top w:val="none" w:sz="0" w:space="0" w:color="auto"/>
        <w:left w:val="none" w:sz="0" w:space="0" w:color="auto"/>
        <w:bottom w:val="none" w:sz="0" w:space="0" w:color="auto"/>
        <w:right w:val="none" w:sz="0" w:space="0" w:color="auto"/>
      </w:divBdr>
    </w:div>
    <w:div w:id="1627080480">
      <w:bodyDiv w:val="1"/>
      <w:marLeft w:val="0"/>
      <w:marRight w:val="0"/>
      <w:marTop w:val="0"/>
      <w:marBottom w:val="0"/>
      <w:divBdr>
        <w:top w:val="none" w:sz="0" w:space="0" w:color="auto"/>
        <w:left w:val="none" w:sz="0" w:space="0" w:color="auto"/>
        <w:bottom w:val="none" w:sz="0" w:space="0" w:color="auto"/>
        <w:right w:val="none" w:sz="0" w:space="0" w:color="auto"/>
      </w:divBdr>
    </w:div>
    <w:div w:id="1631864416">
      <w:bodyDiv w:val="1"/>
      <w:marLeft w:val="0"/>
      <w:marRight w:val="0"/>
      <w:marTop w:val="0"/>
      <w:marBottom w:val="0"/>
      <w:divBdr>
        <w:top w:val="none" w:sz="0" w:space="0" w:color="auto"/>
        <w:left w:val="none" w:sz="0" w:space="0" w:color="auto"/>
        <w:bottom w:val="none" w:sz="0" w:space="0" w:color="auto"/>
        <w:right w:val="none" w:sz="0" w:space="0" w:color="auto"/>
      </w:divBdr>
    </w:div>
    <w:div w:id="1640378513">
      <w:bodyDiv w:val="1"/>
      <w:marLeft w:val="0"/>
      <w:marRight w:val="0"/>
      <w:marTop w:val="0"/>
      <w:marBottom w:val="0"/>
      <w:divBdr>
        <w:top w:val="none" w:sz="0" w:space="0" w:color="auto"/>
        <w:left w:val="none" w:sz="0" w:space="0" w:color="auto"/>
        <w:bottom w:val="none" w:sz="0" w:space="0" w:color="auto"/>
        <w:right w:val="none" w:sz="0" w:space="0" w:color="auto"/>
      </w:divBdr>
    </w:div>
    <w:div w:id="1645617562">
      <w:bodyDiv w:val="1"/>
      <w:marLeft w:val="0"/>
      <w:marRight w:val="0"/>
      <w:marTop w:val="0"/>
      <w:marBottom w:val="0"/>
      <w:divBdr>
        <w:top w:val="none" w:sz="0" w:space="0" w:color="auto"/>
        <w:left w:val="none" w:sz="0" w:space="0" w:color="auto"/>
        <w:bottom w:val="none" w:sz="0" w:space="0" w:color="auto"/>
        <w:right w:val="none" w:sz="0" w:space="0" w:color="auto"/>
      </w:divBdr>
    </w:div>
    <w:div w:id="1646355957">
      <w:bodyDiv w:val="1"/>
      <w:marLeft w:val="0"/>
      <w:marRight w:val="0"/>
      <w:marTop w:val="0"/>
      <w:marBottom w:val="0"/>
      <w:divBdr>
        <w:top w:val="none" w:sz="0" w:space="0" w:color="auto"/>
        <w:left w:val="none" w:sz="0" w:space="0" w:color="auto"/>
        <w:bottom w:val="none" w:sz="0" w:space="0" w:color="auto"/>
        <w:right w:val="none" w:sz="0" w:space="0" w:color="auto"/>
      </w:divBdr>
      <w:divsChild>
        <w:div w:id="1487093123">
          <w:marLeft w:val="0"/>
          <w:marRight w:val="0"/>
          <w:marTop w:val="0"/>
          <w:marBottom w:val="0"/>
          <w:divBdr>
            <w:top w:val="none" w:sz="0" w:space="0" w:color="auto"/>
            <w:left w:val="none" w:sz="0" w:space="0" w:color="auto"/>
            <w:bottom w:val="none" w:sz="0" w:space="0" w:color="auto"/>
            <w:right w:val="none" w:sz="0" w:space="0" w:color="auto"/>
          </w:divBdr>
        </w:div>
      </w:divsChild>
    </w:div>
    <w:div w:id="1651247363">
      <w:bodyDiv w:val="1"/>
      <w:marLeft w:val="0"/>
      <w:marRight w:val="0"/>
      <w:marTop w:val="0"/>
      <w:marBottom w:val="0"/>
      <w:divBdr>
        <w:top w:val="none" w:sz="0" w:space="0" w:color="auto"/>
        <w:left w:val="none" w:sz="0" w:space="0" w:color="auto"/>
        <w:bottom w:val="none" w:sz="0" w:space="0" w:color="auto"/>
        <w:right w:val="none" w:sz="0" w:space="0" w:color="auto"/>
      </w:divBdr>
      <w:divsChild>
        <w:div w:id="887376003">
          <w:marLeft w:val="0"/>
          <w:marRight w:val="1"/>
          <w:marTop w:val="0"/>
          <w:marBottom w:val="0"/>
          <w:divBdr>
            <w:top w:val="none" w:sz="0" w:space="0" w:color="auto"/>
            <w:left w:val="none" w:sz="0" w:space="0" w:color="auto"/>
            <w:bottom w:val="none" w:sz="0" w:space="0" w:color="auto"/>
            <w:right w:val="none" w:sz="0" w:space="0" w:color="auto"/>
          </w:divBdr>
          <w:divsChild>
            <w:div w:id="1883403357">
              <w:marLeft w:val="0"/>
              <w:marRight w:val="0"/>
              <w:marTop w:val="0"/>
              <w:marBottom w:val="0"/>
              <w:divBdr>
                <w:top w:val="none" w:sz="0" w:space="0" w:color="auto"/>
                <w:left w:val="none" w:sz="0" w:space="0" w:color="auto"/>
                <w:bottom w:val="none" w:sz="0" w:space="0" w:color="auto"/>
                <w:right w:val="none" w:sz="0" w:space="0" w:color="auto"/>
              </w:divBdr>
              <w:divsChild>
                <w:div w:id="177813107">
                  <w:marLeft w:val="0"/>
                  <w:marRight w:val="1"/>
                  <w:marTop w:val="0"/>
                  <w:marBottom w:val="0"/>
                  <w:divBdr>
                    <w:top w:val="none" w:sz="0" w:space="0" w:color="auto"/>
                    <w:left w:val="none" w:sz="0" w:space="0" w:color="auto"/>
                    <w:bottom w:val="none" w:sz="0" w:space="0" w:color="auto"/>
                    <w:right w:val="none" w:sz="0" w:space="0" w:color="auto"/>
                  </w:divBdr>
                  <w:divsChild>
                    <w:div w:id="1800486703">
                      <w:marLeft w:val="0"/>
                      <w:marRight w:val="0"/>
                      <w:marTop w:val="0"/>
                      <w:marBottom w:val="0"/>
                      <w:divBdr>
                        <w:top w:val="none" w:sz="0" w:space="0" w:color="auto"/>
                        <w:left w:val="none" w:sz="0" w:space="0" w:color="auto"/>
                        <w:bottom w:val="none" w:sz="0" w:space="0" w:color="auto"/>
                        <w:right w:val="none" w:sz="0" w:space="0" w:color="auto"/>
                      </w:divBdr>
                      <w:divsChild>
                        <w:div w:id="473916245">
                          <w:marLeft w:val="0"/>
                          <w:marRight w:val="0"/>
                          <w:marTop w:val="0"/>
                          <w:marBottom w:val="0"/>
                          <w:divBdr>
                            <w:top w:val="none" w:sz="0" w:space="0" w:color="auto"/>
                            <w:left w:val="none" w:sz="0" w:space="0" w:color="auto"/>
                            <w:bottom w:val="none" w:sz="0" w:space="0" w:color="auto"/>
                            <w:right w:val="none" w:sz="0" w:space="0" w:color="auto"/>
                          </w:divBdr>
                          <w:divsChild>
                            <w:div w:id="1205409064">
                              <w:marLeft w:val="0"/>
                              <w:marRight w:val="0"/>
                              <w:marTop w:val="120"/>
                              <w:marBottom w:val="360"/>
                              <w:divBdr>
                                <w:top w:val="none" w:sz="0" w:space="0" w:color="auto"/>
                                <w:left w:val="none" w:sz="0" w:space="0" w:color="auto"/>
                                <w:bottom w:val="none" w:sz="0" w:space="0" w:color="auto"/>
                                <w:right w:val="none" w:sz="0" w:space="0" w:color="auto"/>
                              </w:divBdr>
                              <w:divsChild>
                                <w:div w:id="851335766">
                                  <w:marLeft w:val="420"/>
                                  <w:marRight w:val="0"/>
                                  <w:marTop w:val="0"/>
                                  <w:marBottom w:val="0"/>
                                  <w:divBdr>
                                    <w:top w:val="none" w:sz="0" w:space="0" w:color="auto"/>
                                    <w:left w:val="none" w:sz="0" w:space="0" w:color="auto"/>
                                    <w:bottom w:val="none" w:sz="0" w:space="0" w:color="auto"/>
                                    <w:right w:val="none" w:sz="0" w:space="0" w:color="auto"/>
                                  </w:divBdr>
                                  <w:divsChild>
                                    <w:div w:id="1843659687">
                                      <w:marLeft w:val="0"/>
                                      <w:marRight w:val="0"/>
                                      <w:marTop w:val="0"/>
                                      <w:marBottom w:val="0"/>
                                      <w:divBdr>
                                        <w:top w:val="none" w:sz="0" w:space="0" w:color="auto"/>
                                        <w:left w:val="none" w:sz="0" w:space="0" w:color="auto"/>
                                        <w:bottom w:val="none" w:sz="0" w:space="0" w:color="auto"/>
                                        <w:right w:val="none" w:sz="0" w:space="0" w:color="auto"/>
                                      </w:divBdr>
                                      <w:divsChild>
                                        <w:div w:id="98717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369237">
      <w:bodyDiv w:val="1"/>
      <w:marLeft w:val="0"/>
      <w:marRight w:val="0"/>
      <w:marTop w:val="0"/>
      <w:marBottom w:val="0"/>
      <w:divBdr>
        <w:top w:val="none" w:sz="0" w:space="0" w:color="auto"/>
        <w:left w:val="none" w:sz="0" w:space="0" w:color="auto"/>
        <w:bottom w:val="none" w:sz="0" w:space="0" w:color="auto"/>
        <w:right w:val="none" w:sz="0" w:space="0" w:color="auto"/>
      </w:divBdr>
      <w:divsChild>
        <w:div w:id="88474199">
          <w:marLeft w:val="0"/>
          <w:marRight w:val="0"/>
          <w:marTop w:val="0"/>
          <w:marBottom w:val="0"/>
          <w:divBdr>
            <w:top w:val="single" w:sz="2" w:space="2" w:color="A7AAAD"/>
            <w:left w:val="single" w:sz="2" w:space="0" w:color="A7AAAD"/>
            <w:bottom w:val="single" w:sz="6" w:space="2" w:color="A7AAAD"/>
            <w:right w:val="single" w:sz="2" w:space="0" w:color="A7AAAD"/>
          </w:divBdr>
        </w:div>
        <w:div w:id="1065836690">
          <w:marLeft w:val="0"/>
          <w:marRight w:val="0"/>
          <w:marTop w:val="0"/>
          <w:marBottom w:val="0"/>
          <w:divBdr>
            <w:top w:val="none" w:sz="0" w:space="0" w:color="auto"/>
            <w:left w:val="none" w:sz="0" w:space="0" w:color="auto"/>
            <w:bottom w:val="none" w:sz="0" w:space="0" w:color="auto"/>
            <w:right w:val="none" w:sz="0" w:space="0" w:color="auto"/>
          </w:divBdr>
        </w:div>
      </w:divsChild>
    </w:div>
    <w:div w:id="1660307304">
      <w:bodyDiv w:val="1"/>
      <w:marLeft w:val="0"/>
      <w:marRight w:val="0"/>
      <w:marTop w:val="0"/>
      <w:marBottom w:val="0"/>
      <w:divBdr>
        <w:top w:val="none" w:sz="0" w:space="0" w:color="auto"/>
        <w:left w:val="none" w:sz="0" w:space="0" w:color="auto"/>
        <w:bottom w:val="none" w:sz="0" w:space="0" w:color="auto"/>
        <w:right w:val="none" w:sz="0" w:space="0" w:color="auto"/>
      </w:divBdr>
    </w:div>
    <w:div w:id="1660839964">
      <w:bodyDiv w:val="1"/>
      <w:marLeft w:val="0"/>
      <w:marRight w:val="0"/>
      <w:marTop w:val="0"/>
      <w:marBottom w:val="0"/>
      <w:divBdr>
        <w:top w:val="none" w:sz="0" w:space="0" w:color="auto"/>
        <w:left w:val="none" w:sz="0" w:space="0" w:color="auto"/>
        <w:bottom w:val="none" w:sz="0" w:space="0" w:color="auto"/>
        <w:right w:val="none" w:sz="0" w:space="0" w:color="auto"/>
      </w:divBdr>
    </w:div>
    <w:div w:id="1660958040">
      <w:bodyDiv w:val="1"/>
      <w:marLeft w:val="0"/>
      <w:marRight w:val="0"/>
      <w:marTop w:val="0"/>
      <w:marBottom w:val="0"/>
      <w:divBdr>
        <w:top w:val="none" w:sz="0" w:space="0" w:color="auto"/>
        <w:left w:val="none" w:sz="0" w:space="0" w:color="auto"/>
        <w:bottom w:val="none" w:sz="0" w:space="0" w:color="auto"/>
        <w:right w:val="none" w:sz="0" w:space="0" w:color="auto"/>
      </w:divBdr>
      <w:divsChild>
        <w:div w:id="967050136">
          <w:marLeft w:val="0"/>
          <w:marRight w:val="0"/>
          <w:marTop w:val="0"/>
          <w:marBottom w:val="0"/>
          <w:divBdr>
            <w:top w:val="none" w:sz="0" w:space="0" w:color="auto"/>
            <w:left w:val="none" w:sz="0" w:space="0" w:color="auto"/>
            <w:bottom w:val="none" w:sz="0" w:space="0" w:color="auto"/>
            <w:right w:val="none" w:sz="0" w:space="0" w:color="auto"/>
          </w:divBdr>
        </w:div>
      </w:divsChild>
    </w:div>
    <w:div w:id="1677221477">
      <w:bodyDiv w:val="1"/>
      <w:marLeft w:val="0"/>
      <w:marRight w:val="0"/>
      <w:marTop w:val="0"/>
      <w:marBottom w:val="0"/>
      <w:divBdr>
        <w:top w:val="none" w:sz="0" w:space="0" w:color="auto"/>
        <w:left w:val="none" w:sz="0" w:space="0" w:color="auto"/>
        <w:bottom w:val="none" w:sz="0" w:space="0" w:color="auto"/>
        <w:right w:val="none" w:sz="0" w:space="0" w:color="auto"/>
      </w:divBdr>
    </w:div>
    <w:div w:id="1690325834">
      <w:bodyDiv w:val="1"/>
      <w:marLeft w:val="0"/>
      <w:marRight w:val="0"/>
      <w:marTop w:val="0"/>
      <w:marBottom w:val="0"/>
      <w:divBdr>
        <w:top w:val="none" w:sz="0" w:space="0" w:color="auto"/>
        <w:left w:val="none" w:sz="0" w:space="0" w:color="auto"/>
        <w:bottom w:val="none" w:sz="0" w:space="0" w:color="auto"/>
        <w:right w:val="none" w:sz="0" w:space="0" w:color="auto"/>
      </w:divBdr>
    </w:div>
    <w:div w:id="1697653646">
      <w:bodyDiv w:val="1"/>
      <w:marLeft w:val="0"/>
      <w:marRight w:val="0"/>
      <w:marTop w:val="0"/>
      <w:marBottom w:val="0"/>
      <w:divBdr>
        <w:top w:val="none" w:sz="0" w:space="0" w:color="auto"/>
        <w:left w:val="none" w:sz="0" w:space="0" w:color="auto"/>
        <w:bottom w:val="none" w:sz="0" w:space="0" w:color="auto"/>
        <w:right w:val="none" w:sz="0" w:space="0" w:color="auto"/>
      </w:divBdr>
    </w:div>
    <w:div w:id="1699499620">
      <w:bodyDiv w:val="1"/>
      <w:marLeft w:val="0"/>
      <w:marRight w:val="0"/>
      <w:marTop w:val="0"/>
      <w:marBottom w:val="0"/>
      <w:divBdr>
        <w:top w:val="none" w:sz="0" w:space="0" w:color="auto"/>
        <w:left w:val="none" w:sz="0" w:space="0" w:color="auto"/>
        <w:bottom w:val="none" w:sz="0" w:space="0" w:color="auto"/>
        <w:right w:val="none" w:sz="0" w:space="0" w:color="auto"/>
      </w:divBdr>
    </w:div>
    <w:div w:id="1704859701">
      <w:bodyDiv w:val="1"/>
      <w:marLeft w:val="0"/>
      <w:marRight w:val="0"/>
      <w:marTop w:val="0"/>
      <w:marBottom w:val="0"/>
      <w:divBdr>
        <w:top w:val="none" w:sz="0" w:space="0" w:color="auto"/>
        <w:left w:val="none" w:sz="0" w:space="0" w:color="auto"/>
        <w:bottom w:val="none" w:sz="0" w:space="0" w:color="auto"/>
        <w:right w:val="none" w:sz="0" w:space="0" w:color="auto"/>
      </w:divBdr>
    </w:div>
    <w:div w:id="1705521227">
      <w:bodyDiv w:val="1"/>
      <w:marLeft w:val="0"/>
      <w:marRight w:val="0"/>
      <w:marTop w:val="0"/>
      <w:marBottom w:val="0"/>
      <w:divBdr>
        <w:top w:val="none" w:sz="0" w:space="0" w:color="auto"/>
        <w:left w:val="none" w:sz="0" w:space="0" w:color="auto"/>
        <w:bottom w:val="none" w:sz="0" w:space="0" w:color="auto"/>
        <w:right w:val="none" w:sz="0" w:space="0" w:color="auto"/>
      </w:divBdr>
    </w:div>
    <w:div w:id="1733121324">
      <w:bodyDiv w:val="1"/>
      <w:marLeft w:val="0"/>
      <w:marRight w:val="0"/>
      <w:marTop w:val="0"/>
      <w:marBottom w:val="0"/>
      <w:divBdr>
        <w:top w:val="none" w:sz="0" w:space="0" w:color="auto"/>
        <w:left w:val="none" w:sz="0" w:space="0" w:color="auto"/>
        <w:bottom w:val="none" w:sz="0" w:space="0" w:color="auto"/>
        <w:right w:val="none" w:sz="0" w:space="0" w:color="auto"/>
      </w:divBdr>
    </w:div>
    <w:div w:id="1734043659">
      <w:bodyDiv w:val="1"/>
      <w:marLeft w:val="0"/>
      <w:marRight w:val="0"/>
      <w:marTop w:val="0"/>
      <w:marBottom w:val="0"/>
      <w:divBdr>
        <w:top w:val="none" w:sz="0" w:space="0" w:color="auto"/>
        <w:left w:val="none" w:sz="0" w:space="0" w:color="auto"/>
        <w:bottom w:val="none" w:sz="0" w:space="0" w:color="auto"/>
        <w:right w:val="none" w:sz="0" w:space="0" w:color="auto"/>
      </w:divBdr>
      <w:divsChild>
        <w:div w:id="1523859103">
          <w:marLeft w:val="0"/>
          <w:marRight w:val="0"/>
          <w:marTop w:val="0"/>
          <w:marBottom w:val="0"/>
          <w:divBdr>
            <w:top w:val="none" w:sz="0" w:space="0" w:color="auto"/>
            <w:left w:val="none" w:sz="0" w:space="0" w:color="auto"/>
            <w:bottom w:val="none" w:sz="0" w:space="0" w:color="auto"/>
            <w:right w:val="none" w:sz="0" w:space="0" w:color="auto"/>
          </w:divBdr>
        </w:div>
      </w:divsChild>
    </w:div>
    <w:div w:id="1738363196">
      <w:bodyDiv w:val="1"/>
      <w:marLeft w:val="0"/>
      <w:marRight w:val="0"/>
      <w:marTop w:val="0"/>
      <w:marBottom w:val="0"/>
      <w:divBdr>
        <w:top w:val="none" w:sz="0" w:space="0" w:color="auto"/>
        <w:left w:val="none" w:sz="0" w:space="0" w:color="auto"/>
        <w:bottom w:val="none" w:sz="0" w:space="0" w:color="auto"/>
        <w:right w:val="none" w:sz="0" w:space="0" w:color="auto"/>
      </w:divBdr>
    </w:div>
    <w:div w:id="1743602212">
      <w:bodyDiv w:val="1"/>
      <w:marLeft w:val="0"/>
      <w:marRight w:val="0"/>
      <w:marTop w:val="0"/>
      <w:marBottom w:val="0"/>
      <w:divBdr>
        <w:top w:val="none" w:sz="0" w:space="0" w:color="auto"/>
        <w:left w:val="none" w:sz="0" w:space="0" w:color="auto"/>
        <w:bottom w:val="none" w:sz="0" w:space="0" w:color="auto"/>
        <w:right w:val="none" w:sz="0" w:space="0" w:color="auto"/>
      </w:divBdr>
    </w:div>
    <w:div w:id="1755203223">
      <w:bodyDiv w:val="1"/>
      <w:marLeft w:val="0"/>
      <w:marRight w:val="0"/>
      <w:marTop w:val="0"/>
      <w:marBottom w:val="0"/>
      <w:divBdr>
        <w:top w:val="none" w:sz="0" w:space="0" w:color="auto"/>
        <w:left w:val="none" w:sz="0" w:space="0" w:color="auto"/>
        <w:bottom w:val="none" w:sz="0" w:space="0" w:color="auto"/>
        <w:right w:val="none" w:sz="0" w:space="0" w:color="auto"/>
      </w:divBdr>
    </w:div>
    <w:div w:id="1765804619">
      <w:bodyDiv w:val="1"/>
      <w:marLeft w:val="0"/>
      <w:marRight w:val="0"/>
      <w:marTop w:val="0"/>
      <w:marBottom w:val="0"/>
      <w:divBdr>
        <w:top w:val="none" w:sz="0" w:space="0" w:color="auto"/>
        <w:left w:val="none" w:sz="0" w:space="0" w:color="auto"/>
        <w:bottom w:val="none" w:sz="0" w:space="0" w:color="auto"/>
        <w:right w:val="none" w:sz="0" w:space="0" w:color="auto"/>
      </w:divBdr>
      <w:divsChild>
        <w:div w:id="1550609995">
          <w:marLeft w:val="0"/>
          <w:marRight w:val="0"/>
          <w:marTop w:val="0"/>
          <w:marBottom w:val="0"/>
          <w:divBdr>
            <w:top w:val="none" w:sz="0" w:space="0" w:color="auto"/>
            <w:left w:val="none" w:sz="0" w:space="0" w:color="auto"/>
            <w:bottom w:val="none" w:sz="0" w:space="0" w:color="auto"/>
            <w:right w:val="none" w:sz="0" w:space="0" w:color="auto"/>
          </w:divBdr>
        </w:div>
      </w:divsChild>
    </w:div>
    <w:div w:id="1780562151">
      <w:bodyDiv w:val="1"/>
      <w:marLeft w:val="-480"/>
      <w:marRight w:val="0"/>
      <w:marTop w:val="0"/>
      <w:marBottom w:val="0"/>
      <w:divBdr>
        <w:top w:val="none" w:sz="0" w:space="0" w:color="auto"/>
        <w:left w:val="none" w:sz="0" w:space="0" w:color="auto"/>
        <w:bottom w:val="none" w:sz="0" w:space="0" w:color="auto"/>
        <w:right w:val="none" w:sz="0" w:space="0" w:color="auto"/>
      </w:divBdr>
      <w:divsChild>
        <w:div w:id="19938357">
          <w:marLeft w:val="0"/>
          <w:marRight w:val="0"/>
          <w:marTop w:val="0"/>
          <w:marBottom w:val="0"/>
          <w:divBdr>
            <w:top w:val="none" w:sz="0" w:space="0" w:color="auto"/>
            <w:left w:val="none" w:sz="0" w:space="0" w:color="auto"/>
            <w:bottom w:val="none" w:sz="0" w:space="0" w:color="auto"/>
            <w:right w:val="none" w:sz="0" w:space="0" w:color="auto"/>
          </w:divBdr>
          <w:divsChild>
            <w:div w:id="335764376">
              <w:marLeft w:val="0"/>
              <w:marRight w:val="0"/>
              <w:marTop w:val="0"/>
              <w:marBottom w:val="0"/>
              <w:divBdr>
                <w:top w:val="none" w:sz="0" w:space="0" w:color="auto"/>
                <w:left w:val="none" w:sz="0" w:space="0" w:color="auto"/>
                <w:bottom w:val="none" w:sz="0" w:space="0" w:color="auto"/>
                <w:right w:val="none" w:sz="0" w:space="0" w:color="auto"/>
              </w:divBdr>
              <w:divsChild>
                <w:div w:id="564685932">
                  <w:marLeft w:val="0"/>
                  <w:marRight w:val="0"/>
                  <w:marTop w:val="0"/>
                  <w:marBottom w:val="240"/>
                  <w:divBdr>
                    <w:top w:val="none" w:sz="0" w:space="0" w:color="auto"/>
                    <w:left w:val="none" w:sz="0" w:space="0" w:color="auto"/>
                    <w:bottom w:val="none" w:sz="0" w:space="0" w:color="auto"/>
                    <w:right w:val="none" w:sz="0" w:space="0" w:color="auto"/>
                  </w:divBdr>
                  <w:divsChild>
                    <w:div w:id="405031335">
                      <w:marLeft w:val="0"/>
                      <w:marRight w:val="0"/>
                      <w:marTop w:val="0"/>
                      <w:marBottom w:val="0"/>
                      <w:divBdr>
                        <w:top w:val="none" w:sz="0" w:space="0" w:color="auto"/>
                        <w:left w:val="none" w:sz="0" w:space="0" w:color="auto"/>
                        <w:bottom w:val="none" w:sz="0" w:space="0" w:color="auto"/>
                        <w:right w:val="none" w:sz="0" w:space="0" w:color="auto"/>
                      </w:divBdr>
                      <w:divsChild>
                        <w:div w:id="546993454">
                          <w:marLeft w:val="0"/>
                          <w:marRight w:val="0"/>
                          <w:marTop w:val="0"/>
                          <w:marBottom w:val="240"/>
                          <w:divBdr>
                            <w:top w:val="none" w:sz="0" w:space="0" w:color="auto"/>
                            <w:left w:val="none" w:sz="0" w:space="0" w:color="auto"/>
                            <w:bottom w:val="none" w:sz="0" w:space="0" w:color="auto"/>
                            <w:right w:val="none" w:sz="0" w:space="0" w:color="auto"/>
                          </w:divBdr>
                          <w:divsChild>
                            <w:div w:id="837354994">
                              <w:marLeft w:val="0"/>
                              <w:marRight w:val="0"/>
                              <w:marTop w:val="0"/>
                              <w:marBottom w:val="0"/>
                              <w:divBdr>
                                <w:top w:val="none" w:sz="0" w:space="0" w:color="auto"/>
                                <w:left w:val="none" w:sz="0" w:space="0" w:color="auto"/>
                                <w:bottom w:val="none" w:sz="0" w:space="0" w:color="auto"/>
                                <w:right w:val="none" w:sz="0" w:space="0" w:color="auto"/>
                              </w:divBdr>
                              <w:divsChild>
                                <w:div w:id="227959763">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780950367">
      <w:bodyDiv w:val="1"/>
      <w:marLeft w:val="0"/>
      <w:marRight w:val="0"/>
      <w:marTop w:val="0"/>
      <w:marBottom w:val="0"/>
      <w:divBdr>
        <w:top w:val="none" w:sz="0" w:space="0" w:color="auto"/>
        <w:left w:val="none" w:sz="0" w:space="0" w:color="auto"/>
        <w:bottom w:val="none" w:sz="0" w:space="0" w:color="auto"/>
        <w:right w:val="none" w:sz="0" w:space="0" w:color="auto"/>
      </w:divBdr>
    </w:div>
    <w:div w:id="1783841846">
      <w:bodyDiv w:val="1"/>
      <w:marLeft w:val="0"/>
      <w:marRight w:val="0"/>
      <w:marTop w:val="0"/>
      <w:marBottom w:val="0"/>
      <w:divBdr>
        <w:top w:val="none" w:sz="0" w:space="0" w:color="auto"/>
        <w:left w:val="none" w:sz="0" w:space="0" w:color="auto"/>
        <w:bottom w:val="none" w:sz="0" w:space="0" w:color="auto"/>
        <w:right w:val="none" w:sz="0" w:space="0" w:color="auto"/>
      </w:divBdr>
    </w:div>
    <w:div w:id="1789734178">
      <w:bodyDiv w:val="1"/>
      <w:marLeft w:val="0"/>
      <w:marRight w:val="0"/>
      <w:marTop w:val="0"/>
      <w:marBottom w:val="0"/>
      <w:divBdr>
        <w:top w:val="none" w:sz="0" w:space="0" w:color="auto"/>
        <w:left w:val="none" w:sz="0" w:space="0" w:color="auto"/>
        <w:bottom w:val="none" w:sz="0" w:space="0" w:color="auto"/>
        <w:right w:val="none" w:sz="0" w:space="0" w:color="auto"/>
      </w:divBdr>
      <w:divsChild>
        <w:div w:id="292904759">
          <w:marLeft w:val="0"/>
          <w:marRight w:val="0"/>
          <w:marTop w:val="0"/>
          <w:marBottom w:val="0"/>
          <w:divBdr>
            <w:top w:val="none" w:sz="0" w:space="0" w:color="auto"/>
            <w:left w:val="none" w:sz="0" w:space="0" w:color="auto"/>
            <w:bottom w:val="none" w:sz="0" w:space="0" w:color="auto"/>
            <w:right w:val="none" w:sz="0" w:space="0" w:color="auto"/>
          </w:divBdr>
          <w:divsChild>
            <w:div w:id="167529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433">
      <w:bodyDiv w:val="1"/>
      <w:marLeft w:val="0"/>
      <w:marRight w:val="0"/>
      <w:marTop w:val="0"/>
      <w:marBottom w:val="0"/>
      <w:divBdr>
        <w:top w:val="none" w:sz="0" w:space="0" w:color="auto"/>
        <w:left w:val="none" w:sz="0" w:space="0" w:color="auto"/>
        <w:bottom w:val="none" w:sz="0" w:space="0" w:color="auto"/>
        <w:right w:val="none" w:sz="0" w:space="0" w:color="auto"/>
      </w:divBdr>
    </w:div>
    <w:div w:id="1795367959">
      <w:bodyDiv w:val="1"/>
      <w:marLeft w:val="0"/>
      <w:marRight w:val="0"/>
      <w:marTop w:val="0"/>
      <w:marBottom w:val="0"/>
      <w:divBdr>
        <w:top w:val="none" w:sz="0" w:space="0" w:color="auto"/>
        <w:left w:val="none" w:sz="0" w:space="0" w:color="auto"/>
        <w:bottom w:val="none" w:sz="0" w:space="0" w:color="auto"/>
        <w:right w:val="none" w:sz="0" w:space="0" w:color="auto"/>
      </w:divBdr>
      <w:divsChild>
        <w:div w:id="1791166821">
          <w:marLeft w:val="0"/>
          <w:marRight w:val="0"/>
          <w:marTop w:val="240"/>
          <w:marBottom w:val="0"/>
          <w:divBdr>
            <w:top w:val="none" w:sz="0" w:space="0" w:color="auto"/>
            <w:left w:val="none" w:sz="0" w:space="0" w:color="auto"/>
            <w:bottom w:val="none" w:sz="0" w:space="0" w:color="auto"/>
            <w:right w:val="none" w:sz="0" w:space="0" w:color="auto"/>
          </w:divBdr>
          <w:divsChild>
            <w:div w:id="744760879">
              <w:marLeft w:val="0"/>
              <w:marRight w:val="0"/>
              <w:marTop w:val="0"/>
              <w:marBottom w:val="0"/>
              <w:divBdr>
                <w:top w:val="none" w:sz="0" w:space="0" w:color="auto"/>
                <w:left w:val="none" w:sz="0" w:space="0" w:color="auto"/>
                <w:bottom w:val="none" w:sz="0" w:space="0" w:color="auto"/>
                <w:right w:val="none" w:sz="0" w:space="0" w:color="auto"/>
              </w:divBdr>
              <w:divsChild>
                <w:div w:id="19549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42440">
      <w:bodyDiv w:val="1"/>
      <w:marLeft w:val="0"/>
      <w:marRight w:val="0"/>
      <w:marTop w:val="0"/>
      <w:marBottom w:val="0"/>
      <w:divBdr>
        <w:top w:val="none" w:sz="0" w:space="0" w:color="auto"/>
        <w:left w:val="none" w:sz="0" w:space="0" w:color="auto"/>
        <w:bottom w:val="none" w:sz="0" w:space="0" w:color="auto"/>
        <w:right w:val="none" w:sz="0" w:space="0" w:color="auto"/>
      </w:divBdr>
      <w:divsChild>
        <w:div w:id="405495854">
          <w:marLeft w:val="0"/>
          <w:marRight w:val="0"/>
          <w:marTop w:val="0"/>
          <w:marBottom w:val="0"/>
          <w:divBdr>
            <w:top w:val="none" w:sz="0" w:space="0" w:color="auto"/>
            <w:left w:val="none" w:sz="0" w:space="0" w:color="auto"/>
            <w:bottom w:val="none" w:sz="0" w:space="0" w:color="auto"/>
            <w:right w:val="none" w:sz="0" w:space="0" w:color="auto"/>
          </w:divBdr>
          <w:divsChild>
            <w:div w:id="2059235253">
              <w:marLeft w:val="0"/>
              <w:marRight w:val="0"/>
              <w:marTop w:val="0"/>
              <w:marBottom w:val="150"/>
              <w:divBdr>
                <w:top w:val="none" w:sz="0" w:space="0" w:color="auto"/>
                <w:left w:val="none" w:sz="0" w:space="0" w:color="auto"/>
                <w:bottom w:val="none" w:sz="0" w:space="0" w:color="auto"/>
                <w:right w:val="none" w:sz="0" w:space="0" w:color="auto"/>
              </w:divBdr>
              <w:divsChild>
                <w:div w:id="1225721569">
                  <w:marLeft w:val="0"/>
                  <w:marRight w:val="0"/>
                  <w:marTop w:val="0"/>
                  <w:marBottom w:val="0"/>
                  <w:divBdr>
                    <w:top w:val="none" w:sz="0" w:space="0" w:color="auto"/>
                    <w:left w:val="none" w:sz="0" w:space="0" w:color="auto"/>
                    <w:bottom w:val="none" w:sz="0" w:space="0" w:color="auto"/>
                    <w:right w:val="none" w:sz="0" w:space="0" w:color="auto"/>
                  </w:divBdr>
                  <w:divsChild>
                    <w:div w:id="1566836281">
                      <w:marLeft w:val="0"/>
                      <w:marRight w:val="0"/>
                      <w:marTop w:val="150"/>
                      <w:marBottom w:val="0"/>
                      <w:divBdr>
                        <w:top w:val="none" w:sz="0" w:space="0" w:color="auto"/>
                        <w:left w:val="none" w:sz="0" w:space="0" w:color="auto"/>
                        <w:bottom w:val="none" w:sz="0" w:space="0" w:color="auto"/>
                        <w:right w:val="none" w:sz="0" w:space="0" w:color="auto"/>
                      </w:divBdr>
                      <w:divsChild>
                        <w:div w:id="133329408">
                          <w:marLeft w:val="0"/>
                          <w:marRight w:val="75"/>
                          <w:marTop w:val="0"/>
                          <w:marBottom w:val="0"/>
                          <w:divBdr>
                            <w:top w:val="none" w:sz="0" w:space="0" w:color="auto"/>
                            <w:left w:val="none" w:sz="0" w:space="0" w:color="auto"/>
                            <w:bottom w:val="none" w:sz="0" w:space="0" w:color="auto"/>
                            <w:right w:val="none" w:sz="0" w:space="0" w:color="auto"/>
                          </w:divBdr>
                        </w:div>
                        <w:div w:id="290399744">
                          <w:marLeft w:val="0"/>
                          <w:marRight w:val="75"/>
                          <w:marTop w:val="0"/>
                          <w:marBottom w:val="0"/>
                          <w:divBdr>
                            <w:top w:val="none" w:sz="0" w:space="0" w:color="auto"/>
                            <w:left w:val="none" w:sz="0" w:space="0" w:color="auto"/>
                            <w:bottom w:val="none" w:sz="0" w:space="0" w:color="auto"/>
                            <w:right w:val="none" w:sz="0" w:space="0" w:color="auto"/>
                          </w:divBdr>
                        </w:div>
                        <w:div w:id="413862471">
                          <w:marLeft w:val="0"/>
                          <w:marRight w:val="75"/>
                          <w:marTop w:val="0"/>
                          <w:marBottom w:val="0"/>
                          <w:divBdr>
                            <w:top w:val="none" w:sz="0" w:space="0" w:color="auto"/>
                            <w:left w:val="none" w:sz="0" w:space="0" w:color="auto"/>
                            <w:bottom w:val="none" w:sz="0" w:space="0" w:color="auto"/>
                            <w:right w:val="none" w:sz="0" w:space="0" w:color="auto"/>
                          </w:divBdr>
                        </w:div>
                        <w:div w:id="635834361">
                          <w:marLeft w:val="0"/>
                          <w:marRight w:val="75"/>
                          <w:marTop w:val="0"/>
                          <w:marBottom w:val="0"/>
                          <w:divBdr>
                            <w:top w:val="none" w:sz="0" w:space="0" w:color="auto"/>
                            <w:left w:val="none" w:sz="0" w:space="0" w:color="auto"/>
                            <w:bottom w:val="none" w:sz="0" w:space="0" w:color="auto"/>
                            <w:right w:val="none" w:sz="0" w:space="0" w:color="auto"/>
                          </w:divBdr>
                        </w:div>
                        <w:div w:id="904995575">
                          <w:marLeft w:val="0"/>
                          <w:marRight w:val="75"/>
                          <w:marTop w:val="0"/>
                          <w:marBottom w:val="0"/>
                          <w:divBdr>
                            <w:top w:val="none" w:sz="0" w:space="0" w:color="auto"/>
                            <w:left w:val="none" w:sz="0" w:space="0" w:color="auto"/>
                            <w:bottom w:val="none" w:sz="0" w:space="0" w:color="auto"/>
                            <w:right w:val="none" w:sz="0" w:space="0" w:color="auto"/>
                          </w:divBdr>
                        </w:div>
                        <w:div w:id="929001328">
                          <w:marLeft w:val="0"/>
                          <w:marRight w:val="75"/>
                          <w:marTop w:val="0"/>
                          <w:marBottom w:val="0"/>
                          <w:divBdr>
                            <w:top w:val="none" w:sz="0" w:space="0" w:color="auto"/>
                            <w:left w:val="none" w:sz="0" w:space="0" w:color="auto"/>
                            <w:bottom w:val="none" w:sz="0" w:space="0" w:color="auto"/>
                            <w:right w:val="none" w:sz="0" w:space="0" w:color="auto"/>
                          </w:divBdr>
                        </w:div>
                        <w:div w:id="1010137246">
                          <w:marLeft w:val="0"/>
                          <w:marRight w:val="75"/>
                          <w:marTop w:val="0"/>
                          <w:marBottom w:val="0"/>
                          <w:divBdr>
                            <w:top w:val="none" w:sz="0" w:space="0" w:color="auto"/>
                            <w:left w:val="none" w:sz="0" w:space="0" w:color="auto"/>
                            <w:bottom w:val="none" w:sz="0" w:space="0" w:color="auto"/>
                            <w:right w:val="none" w:sz="0" w:space="0" w:color="auto"/>
                          </w:divBdr>
                        </w:div>
                        <w:div w:id="1167481505">
                          <w:marLeft w:val="0"/>
                          <w:marRight w:val="75"/>
                          <w:marTop w:val="0"/>
                          <w:marBottom w:val="0"/>
                          <w:divBdr>
                            <w:top w:val="none" w:sz="0" w:space="0" w:color="auto"/>
                            <w:left w:val="none" w:sz="0" w:space="0" w:color="auto"/>
                            <w:bottom w:val="none" w:sz="0" w:space="0" w:color="auto"/>
                            <w:right w:val="none" w:sz="0" w:space="0" w:color="auto"/>
                          </w:divBdr>
                        </w:div>
                        <w:div w:id="1378122972">
                          <w:marLeft w:val="0"/>
                          <w:marRight w:val="75"/>
                          <w:marTop w:val="0"/>
                          <w:marBottom w:val="0"/>
                          <w:divBdr>
                            <w:top w:val="none" w:sz="0" w:space="0" w:color="auto"/>
                            <w:left w:val="none" w:sz="0" w:space="0" w:color="auto"/>
                            <w:bottom w:val="none" w:sz="0" w:space="0" w:color="auto"/>
                            <w:right w:val="none" w:sz="0" w:space="0" w:color="auto"/>
                          </w:divBdr>
                        </w:div>
                        <w:div w:id="1504978118">
                          <w:marLeft w:val="0"/>
                          <w:marRight w:val="75"/>
                          <w:marTop w:val="0"/>
                          <w:marBottom w:val="0"/>
                          <w:divBdr>
                            <w:top w:val="none" w:sz="0" w:space="0" w:color="auto"/>
                            <w:left w:val="none" w:sz="0" w:space="0" w:color="auto"/>
                            <w:bottom w:val="none" w:sz="0" w:space="0" w:color="auto"/>
                            <w:right w:val="none" w:sz="0" w:space="0" w:color="auto"/>
                          </w:divBdr>
                        </w:div>
                        <w:div w:id="1720667004">
                          <w:marLeft w:val="0"/>
                          <w:marRight w:val="75"/>
                          <w:marTop w:val="0"/>
                          <w:marBottom w:val="0"/>
                          <w:divBdr>
                            <w:top w:val="none" w:sz="0" w:space="0" w:color="auto"/>
                            <w:left w:val="none" w:sz="0" w:space="0" w:color="auto"/>
                            <w:bottom w:val="none" w:sz="0" w:space="0" w:color="auto"/>
                            <w:right w:val="none" w:sz="0" w:space="0" w:color="auto"/>
                          </w:divBdr>
                        </w:div>
                        <w:div w:id="1843280369">
                          <w:marLeft w:val="0"/>
                          <w:marRight w:val="75"/>
                          <w:marTop w:val="0"/>
                          <w:marBottom w:val="0"/>
                          <w:divBdr>
                            <w:top w:val="none" w:sz="0" w:space="0" w:color="auto"/>
                            <w:left w:val="none" w:sz="0" w:space="0" w:color="auto"/>
                            <w:bottom w:val="none" w:sz="0" w:space="0" w:color="auto"/>
                            <w:right w:val="none" w:sz="0" w:space="0" w:color="auto"/>
                          </w:divBdr>
                        </w:div>
                        <w:div w:id="1916166125">
                          <w:marLeft w:val="0"/>
                          <w:marRight w:val="75"/>
                          <w:marTop w:val="0"/>
                          <w:marBottom w:val="0"/>
                          <w:divBdr>
                            <w:top w:val="none" w:sz="0" w:space="0" w:color="auto"/>
                            <w:left w:val="none" w:sz="0" w:space="0" w:color="auto"/>
                            <w:bottom w:val="none" w:sz="0" w:space="0" w:color="auto"/>
                            <w:right w:val="none" w:sz="0" w:space="0" w:color="auto"/>
                          </w:divBdr>
                        </w:div>
                        <w:div w:id="1924951328">
                          <w:marLeft w:val="0"/>
                          <w:marRight w:val="75"/>
                          <w:marTop w:val="0"/>
                          <w:marBottom w:val="0"/>
                          <w:divBdr>
                            <w:top w:val="none" w:sz="0" w:space="0" w:color="auto"/>
                            <w:left w:val="none" w:sz="0" w:space="0" w:color="auto"/>
                            <w:bottom w:val="none" w:sz="0" w:space="0" w:color="auto"/>
                            <w:right w:val="none" w:sz="0" w:space="0" w:color="auto"/>
                          </w:divBdr>
                        </w:div>
                        <w:div w:id="1956979899">
                          <w:marLeft w:val="0"/>
                          <w:marRight w:val="75"/>
                          <w:marTop w:val="0"/>
                          <w:marBottom w:val="0"/>
                          <w:divBdr>
                            <w:top w:val="none" w:sz="0" w:space="0" w:color="auto"/>
                            <w:left w:val="none" w:sz="0" w:space="0" w:color="auto"/>
                            <w:bottom w:val="none" w:sz="0" w:space="0" w:color="auto"/>
                            <w:right w:val="none" w:sz="0" w:space="0" w:color="auto"/>
                          </w:divBdr>
                        </w:div>
                        <w:div w:id="20755432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17113">
          <w:marLeft w:val="0"/>
          <w:marRight w:val="0"/>
          <w:marTop w:val="0"/>
          <w:marBottom w:val="0"/>
          <w:divBdr>
            <w:top w:val="none" w:sz="0" w:space="0" w:color="auto"/>
            <w:left w:val="none" w:sz="0" w:space="0" w:color="auto"/>
            <w:bottom w:val="none" w:sz="0" w:space="0" w:color="auto"/>
            <w:right w:val="none" w:sz="0" w:space="0" w:color="auto"/>
          </w:divBdr>
        </w:div>
      </w:divsChild>
    </w:div>
    <w:div w:id="1821195384">
      <w:bodyDiv w:val="1"/>
      <w:marLeft w:val="0"/>
      <w:marRight w:val="0"/>
      <w:marTop w:val="0"/>
      <w:marBottom w:val="0"/>
      <w:divBdr>
        <w:top w:val="none" w:sz="0" w:space="0" w:color="auto"/>
        <w:left w:val="none" w:sz="0" w:space="0" w:color="auto"/>
        <w:bottom w:val="none" w:sz="0" w:space="0" w:color="auto"/>
        <w:right w:val="none" w:sz="0" w:space="0" w:color="auto"/>
      </w:divBdr>
      <w:divsChild>
        <w:div w:id="2037727780">
          <w:marLeft w:val="0"/>
          <w:marRight w:val="0"/>
          <w:marTop w:val="0"/>
          <w:marBottom w:val="0"/>
          <w:divBdr>
            <w:top w:val="none" w:sz="0" w:space="0" w:color="auto"/>
            <w:left w:val="none" w:sz="0" w:space="0" w:color="auto"/>
            <w:bottom w:val="none" w:sz="0" w:space="0" w:color="auto"/>
            <w:right w:val="none" w:sz="0" w:space="0" w:color="auto"/>
          </w:divBdr>
        </w:div>
      </w:divsChild>
    </w:div>
    <w:div w:id="1827240651">
      <w:bodyDiv w:val="1"/>
      <w:marLeft w:val="0"/>
      <w:marRight w:val="0"/>
      <w:marTop w:val="0"/>
      <w:marBottom w:val="0"/>
      <w:divBdr>
        <w:top w:val="none" w:sz="0" w:space="0" w:color="auto"/>
        <w:left w:val="none" w:sz="0" w:space="0" w:color="auto"/>
        <w:bottom w:val="none" w:sz="0" w:space="0" w:color="auto"/>
        <w:right w:val="none" w:sz="0" w:space="0" w:color="auto"/>
      </w:divBdr>
      <w:divsChild>
        <w:div w:id="594246280">
          <w:marLeft w:val="0"/>
          <w:marRight w:val="0"/>
          <w:marTop w:val="0"/>
          <w:marBottom w:val="0"/>
          <w:divBdr>
            <w:top w:val="none" w:sz="0" w:space="0" w:color="auto"/>
            <w:left w:val="none" w:sz="0" w:space="0" w:color="auto"/>
            <w:bottom w:val="none" w:sz="0" w:space="0" w:color="auto"/>
            <w:right w:val="none" w:sz="0" w:space="0" w:color="auto"/>
          </w:divBdr>
        </w:div>
      </w:divsChild>
    </w:div>
    <w:div w:id="1827277616">
      <w:bodyDiv w:val="1"/>
      <w:marLeft w:val="0"/>
      <w:marRight w:val="0"/>
      <w:marTop w:val="0"/>
      <w:marBottom w:val="0"/>
      <w:divBdr>
        <w:top w:val="none" w:sz="0" w:space="0" w:color="auto"/>
        <w:left w:val="none" w:sz="0" w:space="0" w:color="auto"/>
        <w:bottom w:val="none" w:sz="0" w:space="0" w:color="auto"/>
        <w:right w:val="none" w:sz="0" w:space="0" w:color="auto"/>
      </w:divBdr>
    </w:div>
    <w:div w:id="1831094739">
      <w:bodyDiv w:val="1"/>
      <w:marLeft w:val="0"/>
      <w:marRight w:val="0"/>
      <w:marTop w:val="0"/>
      <w:marBottom w:val="0"/>
      <w:divBdr>
        <w:top w:val="none" w:sz="0" w:space="0" w:color="auto"/>
        <w:left w:val="none" w:sz="0" w:space="0" w:color="auto"/>
        <w:bottom w:val="none" w:sz="0" w:space="0" w:color="auto"/>
        <w:right w:val="none" w:sz="0" w:space="0" w:color="auto"/>
      </w:divBdr>
    </w:div>
    <w:div w:id="1831553474">
      <w:bodyDiv w:val="1"/>
      <w:marLeft w:val="0"/>
      <w:marRight w:val="0"/>
      <w:marTop w:val="0"/>
      <w:marBottom w:val="0"/>
      <w:divBdr>
        <w:top w:val="none" w:sz="0" w:space="0" w:color="auto"/>
        <w:left w:val="none" w:sz="0" w:space="0" w:color="auto"/>
        <w:bottom w:val="none" w:sz="0" w:space="0" w:color="auto"/>
        <w:right w:val="none" w:sz="0" w:space="0" w:color="auto"/>
      </w:divBdr>
      <w:divsChild>
        <w:div w:id="1600067932">
          <w:marLeft w:val="0"/>
          <w:marRight w:val="0"/>
          <w:marTop w:val="0"/>
          <w:marBottom w:val="0"/>
          <w:divBdr>
            <w:top w:val="none" w:sz="0" w:space="0" w:color="auto"/>
            <w:left w:val="none" w:sz="0" w:space="0" w:color="auto"/>
            <w:bottom w:val="none" w:sz="0" w:space="0" w:color="auto"/>
            <w:right w:val="none" w:sz="0" w:space="0" w:color="auto"/>
          </w:divBdr>
        </w:div>
      </w:divsChild>
    </w:div>
    <w:div w:id="1832134066">
      <w:bodyDiv w:val="1"/>
      <w:marLeft w:val="0"/>
      <w:marRight w:val="0"/>
      <w:marTop w:val="0"/>
      <w:marBottom w:val="0"/>
      <w:divBdr>
        <w:top w:val="none" w:sz="0" w:space="0" w:color="auto"/>
        <w:left w:val="none" w:sz="0" w:space="0" w:color="auto"/>
        <w:bottom w:val="none" w:sz="0" w:space="0" w:color="auto"/>
        <w:right w:val="none" w:sz="0" w:space="0" w:color="auto"/>
      </w:divBdr>
    </w:div>
    <w:div w:id="1834370930">
      <w:bodyDiv w:val="1"/>
      <w:marLeft w:val="0"/>
      <w:marRight w:val="0"/>
      <w:marTop w:val="0"/>
      <w:marBottom w:val="0"/>
      <w:divBdr>
        <w:top w:val="none" w:sz="0" w:space="0" w:color="auto"/>
        <w:left w:val="none" w:sz="0" w:space="0" w:color="auto"/>
        <w:bottom w:val="none" w:sz="0" w:space="0" w:color="auto"/>
        <w:right w:val="none" w:sz="0" w:space="0" w:color="auto"/>
      </w:divBdr>
      <w:divsChild>
        <w:div w:id="277642724">
          <w:marLeft w:val="0"/>
          <w:marRight w:val="0"/>
          <w:marTop w:val="0"/>
          <w:marBottom w:val="0"/>
          <w:divBdr>
            <w:top w:val="none" w:sz="0" w:space="0" w:color="auto"/>
            <w:left w:val="none" w:sz="0" w:space="0" w:color="auto"/>
            <w:bottom w:val="none" w:sz="0" w:space="0" w:color="auto"/>
            <w:right w:val="none" w:sz="0" w:space="0" w:color="auto"/>
          </w:divBdr>
        </w:div>
        <w:div w:id="1016883380">
          <w:marLeft w:val="0"/>
          <w:marRight w:val="0"/>
          <w:marTop w:val="0"/>
          <w:marBottom w:val="0"/>
          <w:divBdr>
            <w:top w:val="none" w:sz="0" w:space="0" w:color="auto"/>
            <w:left w:val="none" w:sz="0" w:space="0" w:color="auto"/>
            <w:bottom w:val="none" w:sz="0" w:space="0" w:color="auto"/>
            <w:right w:val="none" w:sz="0" w:space="0" w:color="auto"/>
          </w:divBdr>
        </w:div>
        <w:div w:id="1956596300">
          <w:marLeft w:val="0"/>
          <w:marRight w:val="0"/>
          <w:marTop w:val="0"/>
          <w:marBottom w:val="0"/>
          <w:divBdr>
            <w:top w:val="none" w:sz="0" w:space="0" w:color="auto"/>
            <w:left w:val="none" w:sz="0" w:space="0" w:color="auto"/>
            <w:bottom w:val="none" w:sz="0" w:space="0" w:color="auto"/>
            <w:right w:val="none" w:sz="0" w:space="0" w:color="auto"/>
          </w:divBdr>
        </w:div>
      </w:divsChild>
    </w:div>
    <w:div w:id="1840846928">
      <w:bodyDiv w:val="1"/>
      <w:marLeft w:val="0"/>
      <w:marRight w:val="0"/>
      <w:marTop w:val="0"/>
      <w:marBottom w:val="0"/>
      <w:divBdr>
        <w:top w:val="none" w:sz="0" w:space="0" w:color="auto"/>
        <w:left w:val="none" w:sz="0" w:space="0" w:color="auto"/>
        <w:bottom w:val="none" w:sz="0" w:space="0" w:color="auto"/>
        <w:right w:val="none" w:sz="0" w:space="0" w:color="auto"/>
      </w:divBdr>
    </w:div>
    <w:div w:id="1842771565">
      <w:bodyDiv w:val="1"/>
      <w:marLeft w:val="0"/>
      <w:marRight w:val="0"/>
      <w:marTop w:val="0"/>
      <w:marBottom w:val="0"/>
      <w:divBdr>
        <w:top w:val="none" w:sz="0" w:space="0" w:color="auto"/>
        <w:left w:val="none" w:sz="0" w:space="0" w:color="auto"/>
        <w:bottom w:val="none" w:sz="0" w:space="0" w:color="auto"/>
        <w:right w:val="none" w:sz="0" w:space="0" w:color="auto"/>
      </w:divBdr>
    </w:div>
    <w:div w:id="1860048230">
      <w:bodyDiv w:val="1"/>
      <w:marLeft w:val="0"/>
      <w:marRight w:val="0"/>
      <w:marTop w:val="0"/>
      <w:marBottom w:val="0"/>
      <w:divBdr>
        <w:top w:val="none" w:sz="0" w:space="0" w:color="auto"/>
        <w:left w:val="none" w:sz="0" w:space="0" w:color="auto"/>
        <w:bottom w:val="none" w:sz="0" w:space="0" w:color="auto"/>
        <w:right w:val="none" w:sz="0" w:space="0" w:color="auto"/>
      </w:divBdr>
      <w:divsChild>
        <w:div w:id="1821341807">
          <w:marLeft w:val="0"/>
          <w:marRight w:val="0"/>
          <w:marTop w:val="0"/>
          <w:marBottom w:val="0"/>
          <w:divBdr>
            <w:top w:val="none" w:sz="0" w:space="0" w:color="auto"/>
            <w:left w:val="none" w:sz="0" w:space="0" w:color="auto"/>
            <w:bottom w:val="none" w:sz="0" w:space="0" w:color="auto"/>
            <w:right w:val="none" w:sz="0" w:space="0" w:color="auto"/>
          </w:divBdr>
        </w:div>
      </w:divsChild>
    </w:div>
    <w:div w:id="1870988260">
      <w:bodyDiv w:val="1"/>
      <w:marLeft w:val="0"/>
      <w:marRight w:val="0"/>
      <w:marTop w:val="0"/>
      <w:marBottom w:val="0"/>
      <w:divBdr>
        <w:top w:val="none" w:sz="0" w:space="0" w:color="auto"/>
        <w:left w:val="none" w:sz="0" w:space="0" w:color="auto"/>
        <w:bottom w:val="none" w:sz="0" w:space="0" w:color="auto"/>
        <w:right w:val="none" w:sz="0" w:space="0" w:color="auto"/>
      </w:divBdr>
    </w:div>
    <w:div w:id="1883133597">
      <w:bodyDiv w:val="1"/>
      <w:marLeft w:val="0"/>
      <w:marRight w:val="0"/>
      <w:marTop w:val="0"/>
      <w:marBottom w:val="0"/>
      <w:divBdr>
        <w:top w:val="none" w:sz="0" w:space="0" w:color="auto"/>
        <w:left w:val="none" w:sz="0" w:space="0" w:color="auto"/>
        <w:bottom w:val="none" w:sz="0" w:space="0" w:color="auto"/>
        <w:right w:val="none" w:sz="0" w:space="0" w:color="auto"/>
      </w:divBdr>
      <w:divsChild>
        <w:div w:id="1862039967">
          <w:marLeft w:val="0"/>
          <w:marRight w:val="0"/>
          <w:marTop w:val="0"/>
          <w:marBottom w:val="0"/>
          <w:divBdr>
            <w:top w:val="none" w:sz="0" w:space="0" w:color="auto"/>
            <w:left w:val="none" w:sz="0" w:space="0" w:color="auto"/>
            <w:bottom w:val="none" w:sz="0" w:space="0" w:color="auto"/>
            <w:right w:val="none" w:sz="0" w:space="0" w:color="auto"/>
          </w:divBdr>
        </w:div>
      </w:divsChild>
    </w:div>
    <w:div w:id="1890074364">
      <w:bodyDiv w:val="1"/>
      <w:marLeft w:val="0"/>
      <w:marRight w:val="0"/>
      <w:marTop w:val="0"/>
      <w:marBottom w:val="0"/>
      <w:divBdr>
        <w:top w:val="none" w:sz="0" w:space="0" w:color="auto"/>
        <w:left w:val="none" w:sz="0" w:space="0" w:color="auto"/>
        <w:bottom w:val="none" w:sz="0" w:space="0" w:color="auto"/>
        <w:right w:val="none" w:sz="0" w:space="0" w:color="auto"/>
      </w:divBdr>
      <w:divsChild>
        <w:div w:id="480535468">
          <w:marLeft w:val="0"/>
          <w:marRight w:val="1"/>
          <w:marTop w:val="0"/>
          <w:marBottom w:val="0"/>
          <w:divBdr>
            <w:top w:val="none" w:sz="0" w:space="0" w:color="auto"/>
            <w:left w:val="none" w:sz="0" w:space="0" w:color="auto"/>
            <w:bottom w:val="none" w:sz="0" w:space="0" w:color="auto"/>
            <w:right w:val="none" w:sz="0" w:space="0" w:color="auto"/>
          </w:divBdr>
          <w:divsChild>
            <w:div w:id="721754488">
              <w:marLeft w:val="0"/>
              <w:marRight w:val="0"/>
              <w:marTop w:val="0"/>
              <w:marBottom w:val="0"/>
              <w:divBdr>
                <w:top w:val="none" w:sz="0" w:space="0" w:color="auto"/>
                <w:left w:val="none" w:sz="0" w:space="0" w:color="auto"/>
                <w:bottom w:val="none" w:sz="0" w:space="0" w:color="auto"/>
                <w:right w:val="none" w:sz="0" w:space="0" w:color="auto"/>
              </w:divBdr>
              <w:divsChild>
                <w:div w:id="1571229608">
                  <w:marLeft w:val="0"/>
                  <w:marRight w:val="1"/>
                  <w:marTop w:val="0"/>
                  <w:marBottom w:val="0"/>
                  <w:divBdr>
                    <w:top w:val="none" w:sz="0" w:space="0" w:color="auto"/>
                    <w:left w:val="none" w:sz="0" w:space="0" w:color="auto"/>
                    <w:bottom w:val="none" w:sz="0" w:space="0" w:color="auto"/>
                    <w:right w:val="none" w:sz="0" w:space="0" w:color="auto"/>
                  </w:divBdr>
                  <w:divsChild>
                    <w:div w:id="394595458">
                      <w:marLeft w:val="0"/>
                      <w:marRight w:val="0"/>
                      <w:marTop w:val="0"/>
                      <w:marBottom w:val="0"/>
                      <w:divBdr>
                        <w:top w:val="none" w:sz="0" w:space="0" w:color="auto"/>
                        <w:left w:val="none" w:sz="0" w:space="0" w:color="auto"/>
                        <w:bottom w:val="none" w:sz="0" w:space="0" w:color="auto"/>
                        <w:right w:val="none" w:sz="0" w:space="0" w:color="auto"/>
                      </w:divBdr>
                      <w:divsChild>
                        <w:div w:id="1456875223">
                          <w:marLeft w:val="0"/>
                          <w:marRight w:val="0"/>
                          <w:marTop w:val="0"/>
                          <w:marBottom w:val="0"/>
                          <w:divBdr>
                            <w:top w:val="none" w:sz="0" w:space="0" w:color="auto"/>
                            <w:left w:val="none" w:sz="0" w:space="0" w:color="auto"/>
                            <w:bottom w:val="none" w:sz="0" w:space="0" w:color="auto"/>
                            <w:right w:val="none" w:sz="0" w:space="0" w:color="auto"/>
                          </w:divBdr>
                          <w:divsChild>
                            <w:div w:id="827598693">
                              <w:marLeft w:val="0"/>
                              <w:marRight w:val="0"/>
                              <w:marTop w:val="120"/>
                              <w:marBottom w:val="360"/>
                              <w:divBdr>
                                <w:top w:val="none" w:sz="0" w:space="0" w:color="auto"/>
                                <w:left w:val="none" w:sz="0" w:space="0" w:color="auto"/>
                                <w:bottom w:val="none" w:sz="0" w:space="0" w:color="auto"/>
                                <w:right w:val="none" w:sz="0" w:space="0" w:color="auto"/>
                              </w:divBdr>
                              <w:divsChild>
                                <w:div w:id="870218131">
                                  <w:marLeft w:val="420"/>
                                  <w:marRight w:val="0"/>
                                  <w:marTop w:val="0"/>
                                  <w:marBottom w:val="0"/>
                                  <w:divBdr>
                                    <w:top w:val="none" w:sz="0" w:space="0" w:color="auto"/>
                                    <w:left w:val="none" w:sz="0" w:space="0" w:color="auto"/>
                                    <w:bottom w:val="none" w:sz="0" w:space="0" w:color="auto"/>
                                    <w:right w:val="none" w:sz="0" w:space="0" w:color="auto"/>
                                  </w:divBdr>
                                  <w:divsChild>
                                    <w:div w:id="1970277531">
                                      <w:marLeft w:val="0"/>
                                      <w:marRight w:val="0"/>
                                      <w:marTop w:val="0"/>
                                      <w:marBottom w:val="0"/>
                                      <w:divBdr>
                                        <w:top w:val="none" w:sz="0" w:space="0" w:color="auto"/>
                                        <w:left w:val="none" w:sz="0" w:space="0" w:color="auto"/>
                                        <w:bottom w:val="none" w:sz="0" w:space="0" w:color="auto"/>
                                        <w:right w:val="none" w:sz="0" w:space="0" w:color="auto"/>
                                      </w:divBdr>
                                      <w:divsChild>
                                        <w:div w:id="16664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772083">
      <w:bodyDiv w:val="1"/>
      <w:marLeft w:val="0"/>
      <w:marRight w:val="0"/>
      <w:marTop w:val="0"/>
      <w:marBottom w:val="0"/>
      <w:divBdr>
        <w:top w:val="none" w:sz="0" w:space="0" w:color="auto"/>
        <w:left w:val="none" w:sz="0" w:space="0" w:color="auto"/>
        <w:bottom w:val="none" w:sz="0" w:space="0" w:color="auto"/>
        <w:right w:val="none" w:sz="0" w:space="0" w:color="auto"/>
      </w:divBdr>
    </w:div>
    <w:div w:id="1908228026">
      <w:bodyDiv w:val="1"/>
      <w:marLeft w:val="0"/>
      <w:marRight w:val="0"/>
      <w:marTop w:val="0"/>
      <w:marBottom w:val="0"/>
      <w:divBdr>
        <w:top w:val="none" w:sz="0" w:space="0" w:color="auto"/>
        <w:left w:val="none" w:sz="0" w:space="0" w:color="auto"/>
        <w:bottom w:val="none" w:sz="0" w:space="0" w:color="auto"/>
        <w:right w:val="none" w:sz="0" w:space="0" w:color="auto"/>
      </w:divBdr>
      <w:divsChild>
        <w:div w:id="878593442">
          <w:marLeft w:val="0"/>
          <w:marRight w:val="0"/>
          <w:marTop w:val="0"/>
          <w:marBottom w:val="0"/>
          <w:divBdr>
            <w:top w:val="none" w:sz="0" w:space="0" w:color="auto"/>
            <w:left w:val="none" w:sz="0" w:space="0" w:color="auto"/>
            <w:bottom w:val="none" w:sz="0" w:space="0" w:color="auto"/>
            <w:right w:val="none" w:sz="0" w:space="0" w:color="auto"/>
          </w:divBdr>
          <w:divsChild>
            <w:div w:id="1116752355">
              <w:marLeft w:val="0"/>
              <w:marRight w:val="0"/>
              <w:marTop w:val="0"/>
              <w:marBottom w:val="0"/>
              <w:divBdr>
                <w:top w:val="none" w:sz="0" w:space="0" w:color="auto"/>
                <w:left w:val="none" w:sz="0" w:space="0" w:color="auto"/>
                <w:bottom w:val="none" w:sz="0" w:space="0" w:color="auto"/>
                <w:right w:val="none" w:sz="0" w:space="0" w:color="auto"/>
              </w:divBdr>
              <w:divsChild>
                <w:div w:id="364796946">
                  <w:marLeft w:val="240"/>
                  <w:marRight w:val="0"/>
                  <w:marTop w:val="15"/>
                  <w:marBottom w:val="0"/>
                  <w:divBdr>
                    <w:top w:val="none" w:sz="0" w:space="0" w:color="auto"/>
                    <w:left w:val="none" w:sz="0" w:space="0" w:color="auto"/>
                    <w:bottom w:val="none" w:sz="0" w:space="0" w:color="auto"/>
                    <w:right w:val="none" w:sz="0" w:space="0" w:color="auto"/>
                  </w:divBdr>
                  <w:divsChild>
                    <w:div w:id="40710665">
                      <w:marLeft w:val="0"/>
                      <w:marRight w:val="0"/>
                      <w:marTop w:val="0"/>
                      <w:marBottom w:val="0"/>
                      <w:divBdr>
                        <w:top w:val="none" w:sz="0" w:space="0" w:color="auto"/>
                        <w:left w:val="none" w:sz="0" w:space="0" w:color="auto"/>
                        <w:bottom w:val="none" w:sz="0" w:space="0" w:color="auto"/>
                        <w:right w:val="none" w:sz="0" w:space="0" w:color="auto"/>
                      </w:divBdr>
                      <w:divsChild>
                        <w:div w:id="802117491">
                          <w:marLeft w:val="0"/>
                          <w:marRight w:val="0"/>
                          <w:marTop w:val="0"/>
                          <w:marBottom w:val="0"/>
                          <w:divBdr>
                            <w:top w:val="none" w:sz="0" w:space="0" w:color="auto"/>
                            <w:left w:val="none" w:sz="0" w:space="0" w:color="auto"/>
                            <w:bottom w:val="none" w:sz="0" w:space="0" w:color="auto"/>
                            <w:right w:val="none" w:sz="0" w:space="0" w:color="auto"/>
                          </w:divBdr>
                        </w:div>
                        <w:div w:id="194052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84651">
      <w:bodyDiv w:val="1"/>
      <w:marLeft w:val="0"/>
      <w:marRight w:val="0"/>
      <w:marTop w:val="0"/>
      <w:marBottom w:val="0"/>
      <w:divBdr>
        <w:top w:val="none" w:sz="0" w:space="0" w:color="auto"/>
        <w:left w:val="none" w:sz="0" w:space="0" w:color="auto"/>
        <w:bottom w:val="none" w:sz="0" w:space="0" w:color="auto"/>
        <w:right w:val="none" w:sz="0" w:space="0" w:color="auto"/>
      </w:divBdr>
    </w:div>
    <w:div w:id="1919515183">
      <w:bodyDiv w:val="1"/>
      <w:marLeft w:val="0"/>
      <w:marRight w:val="0"/>
      <w:marTop w:val="0"/>
      <w:marBottom w:val="0"/>
      <w:divBdr>
        <w:top w:val="none" w:sz="0" w:space="0" w:color="auto"/>
        <w:left w:val="none" w:sz="0" w:space="0" w:color="auto"/>
        <w:bottom w:val="none" w:sz="0" w:space="0" w:color="auto"/>
        <w:right w:val="none" w:sz="0" w:space="0" w:color="auto"/>
      </w:divBdr>
    </w:div>
    <w:div w:id="1919948105">
      <w:bodyDiv w:val="1"/>
      <w:marLeft w:val="0"/>
      <w:marRight w:val="0"/>
      <w:marTop w:val="0"/>
      <w:marBottom w:val="0"/>
      <w:divBdr>
        <w:top w:val="none" w:sz="0" w:space="0" w:color="auto"/>
        <w:left w:val="none" w:sz="0" w:space="0" w:color="auto"/>
        <w:bottom w:val="none" w:sz="0" w:space="0" w:color="auto"/>
        <w:right w:val="none" w:sz="0" w:space="0" w:color="auto"/>
      </w:divBdr>
      <w:divsChild>
        <w:div w:id="106975364">
          <w:marLeft w:val="0"/>
          <w:marRight w:val="1"/>
          <w:marTop w:val="0"/>
          <w:marBottom w:val="0"/>
          <w:divBdr>
            <w:top w:val="none" w:sz="0" w:space="0" w:color="auto"/>
            <w:left w:val="none" w:sz="0" w:space="0" w:color="auto"/>
            <w:bottom w:val="none" w:sz="0" w:space="0" w:color="auto"/>
            <w:right w:val="none" w:sz="0" w:space="0" w:color="auto"/>
          </w:divBdr>
          <w:divsChild>
            <w:div w:id="1956980715">
              <w:marLeft w:val="0"/>
              <w:marRight w:val="0"/>
              <w:marTop w:val="0"/>
              <w:marBottom w:val="0"/>
              <w:divBdr>
                <w:top w:val="none" w:sz="0" w:space="0" w:color="auto"/>
                <w:left w:val="none" w:sz="0" w:space="0" w:color="auto"/>
                <w:bottom w:val="none" w:sz="0" w:space="0" w:color="auto"/>
                <w:right w:val="none" w:sz="0" w:space="0" w:color="auto"/>
              </w:divBdr>
              <w:divsChild>
                <w:div w:id="1476793268">
                  <w:marLeft w:val="0"/>
                  <w:marRight w:val="1"/>
                  <w:marTop w:val="0"/>
                  <w:marBottom w:val="0"/>
                  <w:divBdr>
                    <w:top w:val="none" w:sz="0" w:space="0" w:color="auto"/>
                    <w:left w:val="none" w:sz="0" w:space="0" w:color="auto"/>
                    <w:bottom w:val="none" w:sz="0" w:space="0" w:color="auto"/>
                    <w:right w:val="none" w:sz="0" w:space="0" w:color="auto"/>
                  </w:divBdr>
                  <w:divsChild>
                    <w:div w:id="493959928">
                      <w:marLeft w:val="0"/>
                      <w:marRight w:val="0"/>
                      <w:marTop w:val="0"/>
                      <w:marBottom w:val="0"/>
                      <w:divBdr>
                        <w:top w:val="none" w:sz="0" w:space="0" w:color="auto"/>
                        <w:left w:val="none" w:sz="0" w:space="0" w:color="auto"/>
                        <w:bottom w:val="none" w:sz="0" w:space="0" w:color="auto"/>
                        <w:right w:val="none" w:sz="0" w:space="0" w:color="auto"/>
                      </w:divBdr>
                      <w:divsChild>
                        <w:div w:id="1735007208">
                          <w:marLeft w:val="0"/>
                          <w:marRight w:val="0"/>
                          <w:marTop w:val="0"/>
                          <w:marBottom w:val="0"/>
                          <w:divBdr>
                            <w:top w:val="none" w:sz="0" w:space="0" w:color="auto"/>
                            <w:left w:val="none" w:sz="0" w:space="0" w:color="auto"/>
                            <w:bottom w:val="none" w:sz="0" w:space="0" w:color="auto"/>
                            <w:right w:val="none" w:sz="0" w:space="0" w:color="auto"/>
                          </w:divBdr>
                          <w:divsChild>
                            <w:div w:id="916473283">
                              <w:marLeft w:val="0"/>
                              <w:marRight w:val="0"/>
                              <w:marTop w:val="120"/>
                              <w:marBottom w:val="360"/>
                              <w:divBdr>
                                <w:top w:val="none" w:sz="0" w:space="0" w:color="auto"/>
                                <w:left w:val="none" w:sz="0" w:space="0" w:color="auto"/>
                                <w:bottom w:val="none" w:sz="0" w:space="0" w:color="auto"/>
                                <w:right w:val="none" w:sz="0" w:space="0" w:color="auto"/>
                              </w:divBdr>
                              <w:divsChild>
                                <w:div w:id="1717392391">
                                  <w:marLeft w:val="420"/>
                                  <w:marRight w:val="0"/>
                                  <w:marTop w:val="0"/>
                                  <w:marBottom w:val="0"/>
                                  <w:divBdr>
                                    <w:top w:val="none" w:sz="0" w:space="0" w:color="auto"/>
                                    <w:left w:val="none" w:sz="0" w:space="0" w:color="auto"/>
                                    <w:bottom w:val="none" w:sz="0" w:space="0" w:color="auto"/>
                                    <w:right w:val="none" w:sz="0" w:space="0" w:color="auto"/>
                                  </w:divBdr>
                                  <w:divsChild>
                                    <w:div w:id="605237698">
                                      <w:marLeft w:val="0"/>
                                      <w:marRight w:val="0"/>
                                      <w:marTop w:val="0"/>
                                      <w:marBottom w:val="0"/>
                                      <w:divBdr>
                                        <w:top w:val="none" w:sz="0" w:space="0" w:color="auto"/>
                                        <w:left w:val="none" w:sz="0" w:space="0" w:color="auto"/>
                                        <w:bottom w:val="none" w:sz="0" w:space="0" w:color="auto"/>
                                        <w:right w:val="none" w:sz="0" w:space="0" w:color="auto"/>
                                      </w:divBdr>
                                      <w:divsChild>
                                        <w:div w:id="990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284165">
      <w:bodyDiv w:val="1"/>
      <w:marLeft w:val="0"/>
      <w:marRight w:val="0"/>
      <w:marTop w:val="0"/>
      <w:marBottom w:val="0"/>
      <w:divBdr>
        <w:top w:val="none" w:sz="0" w:space="0" w:color="auto"/>
        <w:left w:val="none" w:sz="0" w:space="0" w:color="auto"/>
        <w:bottom w:val="none" w:sz="0" w:space="0" w:color="auto"/>
        <w:right w:val="none" w:sz="0" w:space="0" w:color="auto"/>
      </w:divBdr>
      <w:divsChild>
        <w:div w:id="603270881">
          <w:marLeft w:val="0"/>
          <w:marRight w:val="1"/>
          <w:marTop w:val="0"/>
          <w:marBottom w:val="0"/>
          <w:divBdr>
            <w:top w:val="none" w:sz="0" w:space="0" w:color="auto"/>
            <w:left w:val="none" w:sz="0" w:space="0" w:color="auto"/>
            <w:bottom w:val="none" w:sz="0" w:space="0" w:color="auto"/>
            <w:right w:val="none" w:sz="0" w:space="0" w:color="auto"/>
          </w:divBdr>
          <w:divsChild>
            <w:div w:id="841747728">
              <w:marLeft w:val="0"/>
              <w:marRight w:val="0"/>
              <w:marTop w:val="0"/>
              <w:marBottom w:val="0"/>
              <w:divBdr>
                <w:top w:val="none" w:sz="0" w:space="0" w:color="auto"/>
                <w:left w:val="none" w:sz="0" w:space="0" w:color="auto"/>
                <w:bottom w:val="none" w:sz="0" w:space="0" w:color="auto"/>
                <w:right w:val="none" w:sz="0" w:space="0" w:color="auto"/>
              </w:divBdr>
              <w:divsChild>
                <w:div w:id="1739549728">
                  <w:marLeft w:val="0"/>
                  <w:marRight w:val="1"/>
                  <w:marTop w:val="0"/>
                  <w:marBottom w:val="0"/>
                  <w:divBdr>
                    <w:top w:val="none" w:sz="0" w:space="0" w:color="auto"/>
                    <w:left w:val="none" w:sz="0" w:space="0" w:color="auto"/>
                    <w:bottom w:val="none" w:sz="0" w:space="0" w:color="auto"/>
                    <w:right w:val="none" w:sz="0" w:space="0" w:color="auto"/>
                  </w:divBdr>
                  <w:divsChild>
                    <w:div w:id="1174808238">
                      <w:marLeft w:val="0"/>
                      <w:marRight w:val="0"/>
                      <w:marTop w:val="0"/>
                      <w:marBottom w:val="0"/>
                      <w:divBdr>
                        <w:top w:val="none" w:sz="0" w:space="0" w:color="auto"/>
                        <w:left w:val="none" w:sz="0" w:space="0" w:color="auto"/>
                        <w:bottom w:val="none" w:sz="0" w:space="0" w:color="auto"/>
                        <w:right w:val="none" w:sz="0" w:space="0" w:color="auto"/>
                      </w:divBdr>
                      <w:divsChild>
                        <w:div w:id="215628626">
                          <w:marLeft w:val="0"/>
                          <w:marRight w:val="0"/>
                          <w:marTop w:val="0"/>
                          <w:marBottom w:val="0"/>
                          <w:divBdr>
                            <w:top w:val="none" w:sz="0" w:space="0" w:color="auto"/>
                            <w:left w:val="none" w:sz="0" w:space="0" w:color="auto"/>
                            <w:bottom w:val="none" w:sz="0" w:space="0" w:color="auto"/>
                            <w:right w:val="none" w:sz="0" w:space="0" w:color="auto"/>
                          </w:divBdr>
                          <w:divsChild>
                            <w:div w:id="1309743299">
                              <w:marLeft w:val="0"/>
                              <w:marRight w:val="0"/>
                              <w:marTop w:val="120"/>
                              <w:marBottom w:val="360"/>
                              <w:divBdr>
                                <w:top w:val="none" w:sz="0" w:space="0" w:color="auto"/>
                                <w:left w:val="none" w:sz="0" w:space="0" w:color="auto"/>
                                <w:bottom w:val="none" w:sz="0" w:space="0" w:color="auto"/>
                                <w:right w:val="none" w:sz="0" w:space="0" w:color="auto"/>
                              </w:divBdr>
                              <w:divsChild>
                                <w:div w:id="1457136077">
                                  <w:marLeft w:val="0"/>
                                  <w:marRight w:val="0"/>
                                  <w:marTop w:val="0"/>
                                  <w:marBottom w:val="0"/>
                                  <w:divBdr>
                                    <w:top w:val="none" w:sz="0" w:space="0" w:color="auto"/>
                                    <w:left w:val="none" w:sz="0" w:space="0" w:color="auto"/>
                                    <w:bottom w:val="none" w:sz="0" w:space="0" w:color="auto"/>
                                    <w:right w:val="none" w:sz="0" w:space="0" w:color="auto"/>
                                  </w:divBdr>
                                  <w:divsChild>
                                    <w:div w:id="15682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869976">
      <w:bodyDiv w:val="1"/>
      <w:marLeft w:val="0"/>
      <w:marRight w:val="0"/>
      <w:marTop w:val="0"/>
      <w:marBottom w:val="0"/>
      <w:divBdr>
        <w:top w:val="none" w:sz="0" w:space="0" w:color="auto"/>
        <w:left w:val="none" w:sz="0" w:space="0" w:color="auto"/>
        <w:bottom w:val="none" w:sz="0" w:space="0" w:color="auto"/>
        <w:right w:val="none" w:sz="0" w:space="0" w:color="auto"/>
      </w:divBdr>
    </w:div>
    <w:div w:id="1943225037">
      <w:bodyDiv w:val="1"/>
      <w:marLeft w:val="0"/>
      <w:marRight w:val="0"/>
      <w:marTop w:val="0"/>
      <w:marBottom w:val="0"/>
      <w:divBdr>
        <w:top w:val="none" w:sz="0" w:space="0" w:color="auto"/>
        <w:left w:val="none" w:sz="0" w:space="0" w:color="auto"/>
        <w:bottom w:val="none" w:sz="0" w:space="0" w:color="auto"/>
        <w:right w:val="none" w:sz="0" w:space="0" w:color="auto"/>
      </w:divBdr>
    </w:div>
    <w:div w:id="1945653366">
      <w:bodyDiv w:val="1"/>
      <w:marLeft w:val="0"/>
      <w:marRight w:val="0"/>
      <w:marTop w:val="0"/>
      <w:marBottom w:val="0"/>
      <w:divBdr>
        <w:top w:val="none" w:sz="0" w:space="0" w:color="auto"/>
        <w:left w:val="none" w:sz="0" w:space="0" w:color="auto"/>
        <w:bottom w:val="none" w:sz="0" w:space="0" w:color="auto"/>
        <w:right w:val="none" w:sz="0" w:space="0" w:color="auto"/>
      </w:divBdr>
    </w:div>
    <w:div w:id="1960793859">
      <w:bodyDiv w:val="1"/>
      <w:marLeft w:val="0"/>
      <w:marRight w:val="0"/>
      <w:marTop w:val="0"/>
      <w:marBottom w:val="0"/>
      <w:divBdr>
        <w:top w:val="none" w:sz="0" w:space="0" w:color="auto"/>
        <w:left w:val="none" w:sz="0" w:space="0" w:color="auto"/>
        <w:bottom w:val="none" w:sz="0" w:space="0" w:color="auto"/>
        <w:right w:val="none" w:sz="0" w:space="0" w:color="auto"/>
      </w:divBdr>
    </w:div>
    <w:div w:id="1961259895">
      <w:bodyDiv w:val="1"/>
      <w:marLeft w:val="0"/>
      <w:marRight w:val="0"/>
      <w:marTop w:val="0"/>
      <w:marBottom w:val="0"/>
      <w:divBdr>
        <w:top w:val="none" w:sz="0" w:space="0" w:color="auto"/>
        <w:left w:val="none" w:sz="0" w:space="0" w:color="auto"/>
        <w:bottom w:val="none" w:sz="0" w:space="0" w:color="auto"/>
        <w:right w:val="none" w:sz="0" w:space="0" w:color="auto"/>
      </w:divBdr>
    </w:div>
    <w:div w:id="1968504991">
      <w:bodyDiv w:val="1"/>
      <w:marLeft w:val="0"/>
      <w:marRight w:val="0"/>
      <w:marTop w:val="0"/>
      <w:marBottom w:val="0"/>
      <w:divBdr>
        <w:top w:val="none" w:sz="0" w:space="0" w:color="auto"/>
        <w:left w:val="none" w:sz="0" w:space="0" w:color="auto"/>
        <w:bottom w:val="none" w:sz="0" w:space="0" w:color="auto"/>
        <w:right w:val="none" w:sz="0" w:space="0" w:color="auto"/>
      </w:divBdr>
    </w:div>
    <w:div w:id="1981380819">
      <w:bodyDiv w:val="1"/>
      <w:marLeft w:val="0"/>
      <w:marRight w:val="0"/>
      <w:marTop w:val="0"/>
      <w:marBottom w:val="0"/>
      <w:divBdr>
        <w:top w:val="none" w:sz="0" w:space="0" w:color="auto"/>
        <w:left w:val="none" w:sz="0" w:space="0" w:color="auto"/>
        <w:bottom w:val="none" w:sz="0" w:space="0" w:color="auto"/>
        <w:right w:val="none" w:sz="0" w:space="0" w:color="auto"/>
      </w:divBdr>
    </w:div>
    <w:div w:id="1981644287">
      <w:bodyDiv w:val="1"/>
      <w:marLeft w:val="0"/>
      <w:marRight w:val="0"/>
      <w:marTop w:val="0"/>
      <w:marBottom w:val="0"/>
      <w:divBdr>
        <w:top w:val="none" w:sz="0" w:space="0" w:color="auto"/>
        <w:left w:val="none" w:sz="0" w:space="0" w:color="auto"/>
        <w:bottom w:val="none" w:sz="0" w:space="0" w:color="auto"/>
        <w:right w:val="none" w:sz="0" w:space="0" w:color="auto"/>
      </w:divBdr>
    </w:div>
    <w:div w:id="1986230620">
      <w:bodyDiv w:val="1"/>
      <w:marLeft w:val="0"/>
      <w:marRight w:val="0"/>
      <w:marTop w:val="0"/>
      <w:marBottom w:val="0"/>
      <w:divBdr>
        <w:top w:val="none" w:sz="0" w:space="0" w:color="auto"/>
        <w:left w:val="none" w:sz="0" w:space="0" w:color="auto"/>
        <w:bottom w:val="none" w:sz="0" w:space="0" w:color="auto"/>
        <w:right w:val="none" w:sz="0" w:space="0" w:color="auto"/>
      </w:divBdr>
    </w:div>
    <w:div w:id="1993367546">
      <w:bodyDiv w:val="1"/>
      <w:marLeft w:val="0"/>
      <w:marRight w:val="0"/>
      <w:marTop w:val="0"/>
      <w:marBottom w:val="0"/>
      <w:divBdr>
        <w:top w:val="none" w:sz="0" w:space="0" w:color="auto"/>
        <w:left w:val="none" w:sz="0" w:space="0" w:color="auto"/>
        <w:bottom w:val="none" w:sz="0" w:space="0" w:color="auto"/>
        <w:right w:val="none" w:sz="0" w:space="0" w:color="auto"/>
      </w:divBdr>
    </w:div>
    <w:div w:id="2001619202">
      <w:bodyDiv w:val="1"/>
      <w:marLeft w:val="0"/>
      <w:marRight w:val="0"/>
      <w:marTop w:val="0"/>
      <w:marBottom w:val="0"/>
      <w:divBdr>
        <w:top w:val="none" w:sz="0" w:space="0" w:color="auto"/>
        <w:left w:val="none" w:sz="0" w:space="0" w:color="auto"/>
        <w:bottom w:val="none" w:sz="0" w:space="0" w:color="auto"/>
        <w:right w:val="none" w:sz="0" w:space="0" w:color="auto"/>
      </w:divBdr>
    </w:div>
    <w:div w:id="2002194165">
      <w:bodyDiv w:val="1"/>
      <w:marLeft w:val="0"/>
      <w:marRight w:val="0"/>
      <w:marTop w:val="0"/>
      <w:marBottom w:val="0"/>
      <w:divBdr>
        <w:top w:val="none" w:sz="0" w:space="0" w:color="auto"/>
        <w:left w:val="none" w:sz="0" w:space="0" w:color="auto"/>
        <w:bottom w:val="none" w:sz="0" w:space="0" w:color="auto"/>
        <w:right w:val="none" w:sz="0" w:space="0" w:color="auto"/>
      </w:divBdr>
    </w:div>
    <w:div w:id="2002392174">
      <w:bodyDiv w:val="1"/>
      <w:marLeft w:val="0"/>
      <w:marRight w:val="0"/>
      <w:marTop w:val="0"/>
      <w:marBottom w:val="0"/>
      <w:divBdr>
        <w:top w:val="none" w:sz="0" w:space="0" w:color="auto"/>
        <w:left w:val="none" w:sz="0" w:space="0" w:color="auto"/>
        <w:bottom w:val="none" w:sz="0" w:space="0" w:color="auto"/>
        <w:right w:val="none" w:sz="0" w:space="0" w:color="auto"/>
      </w:divBdr>
    </w:div>
    <w:div w:id="2003771388">
      <w:bodyDiv w:val="1"/>
      <w:marLeft w:val="0"/>
      <w:marRight w:val="0"/>
      <w:marTop w:val="0"/>
      <w:marBottom w:val="0"/>
      <w:divBdr>
        <w:top w:val="none" w:sz="0" w:space="0" w:color="auto"/>
        <w:left w:val="none" w:sz="0" w:space="0" w:color="auto"/>
        <w:bottom w:val="none" w:sz="0" w:space="0" w:color="auto"/>
        <w:right w:val="none" w:sz="0" w:space="0" w:color="auto"/>
      </w:divBdr>
    </w:div>
    <w:div w:id="2006279735">
      <w:bodyDiv w:val="1"/>
      <w:marLeft w:val="0"/>
      <w:marRight w:val="0"/>
      <w:marTop w:val="0"/>
      <w:marBottom w:val="0"/>
      <w:divBdr>
        <w:top w:val="none" w:sz="0" w:space="0" w:color="auto"/>
        <w:left w:val="none" w:sz="0" w:space="0" w:color="auto"/>
        <w:bottom w:val="none" w:sz="0" w:space="0" w:color="auto"/>
        <w:right w:val="none" w:sz="0" w:space="0" w:color="auto"/>
      </w:divBdr>
    </w:div>
    <w:div w:id="2012680276">
      <w:bodyDiv w:val="1"/>
      <w:marLeft w:val="0"/>
      <w:marRight w:val="0"/>
      <w:marTop w:val="0"/>
      <w:marBottom w:val="0"/>
      <w:divBdr>
        <w:top w:val="none" w:sz="0" w:space="0" w:color="auto"/>
        <w:left w:val="none" w:sz="0" w:space="0" w:color="auto"/>
        <w:bottom w:val="none" w:sz="0" w:space="0" w:color="auto"/>
        <w:right w:val="none" w:sz="0" w:space="0" w:color="auto"/>
      </w:divBdr>
    </w:div>
    <w:div w:id="2012683002">
      <w:bodyDiv w:val="1"/>
      <w:marLeft w:val="0"/>
      <w:marRight w:val="0"/>
      <w:marTop w:val="0"/>
      <w:marBottom w:val="0"/>
      <w:divBdr>
        <w:top w:val="none" w:sz="0" w:space="0" w:color="auto"/>
        <w:left w:val="none" w:sz="0" w:space="0" w:color="auto"/>
        <w:bottom w:val="none" w:sz="0" w:space="0" w:color="auto"/>
        <w:right w:val="none" w:sz="0" w:space="0" w:color="auto"/>
      </w:divBdr>
    </w:div>
    <w:div w:id="2014530091">
      <w:bodyDiv w:val="1"/>
      <w:marLeft w:val="0"/>
      <w:marRight w:val="0"/>
      <w:marTop w:val="0"/>
      <w:marBottom w:val="0"/>
      <w:divBdr>
        <w:top w:val="none" w:sz="0" w:space="0" w:color="auto"/>
        <w:left w:val="none" w:sz="0" w:space="0" w:color="auto"/>
        <w:bottom w:val="none" w:sz="0" w:space="0" w:color="auto"/>
        <w:right w:val="none" w:sz="0" w:space="0" w:color="auto"/>
      </w:divBdr>
      <w:divsChild>
        <w:div w:id="670179200">
          <w:marLeft w:val="0"/>
          <w:marRight w:val="0"/>
          <w:marTop w:val="0"/>
          <w:marBottom w:val="0"/>
          <w:divBdr>
            <w:top w:val="none" w:sz="0" w:space="0" w:color="auto"/>
            <w:left w:val="none" w:sz="0" w:space="0" w:color="auto"/>
            <w:bottom w:val="none" w:sz="0" w:space="0" w:color="auto"/>
            <w:right w:val="none" w:sz="0" w:space="0" w:color="auto"/>
          </w:divBdr>
        </w:div>
      </w:divsChild>
    </w:div>
    <w:div w:id="2019186316">
      <w:bodyDiv w:val="1"/>
      <w:marLeft w:val="0"/>
      <w:marRight w:val="0"/>
      <w:marTop w:val="0"/>
      <w:marBottom w:val="0"/>
      <w:divBdr>
        <w:top w:val="none" w:sz="0" w:space="0" w:color="auto"/>
        <w:left w:val="none" w:sz="0" w:space="0" w:color="auto"/>
        <w:bottom w:val="none" w:sz="0" w:space="0" w:color="auto"/>
        <w:right w:val="none" w:sz="0" w:space="0" w:color="auto"/>
      </w:divBdr>
    </w:div>
    <w:div w:id="2025326461">
      <w:bodyDiv w:val="1"/>
      <w:marLeft w:val="0"/>
      <w:marRight w:val="0"/>
      <w:marTop w:val="0"/>
      <w:marBottom w:val="0"/>
      <w:divBdr>
        <w:top w:val="none" w:sz="0" w:space="0" w:color="auto"/>
        <w:left w:val="none" w:sz="0" w:space="0" w:color="auto"/>
        <w:bottom w:val="none" w:sz="0" w:space="0" w:color="auto"/>
        <w:right w:val="none" w:sz="0" w:space="0" w:color="auto"/>
      </w:divBdr>
      <w:divsChild>
        <w:div w:id="1351450176">
          <w:marLeft w:val="0"/>
          <w:marRight w:val="1"/>
          <w:marTop w:val="0"/>
          <w:marBottom w:val="0"/>
          <w:divBdr>
            <w:top w:val="none" w:sz="0" w:space="0" w:color="auto"/>
            <w:left w:val="none" w:sz="0" w:space="0" w:color="auto"/>
            <w:bottom w:val="none" w:sz="0" w:space="0" w:color="auto"/>
            <w:right w:val="none" w:sz="0" w:space="0" w:color="auto"/>
          </w:divBdr>
          <w:divsChild>
            <w:div w:id="1538007144">
              <w:marLeft w:val="0"/>
              <w:marRight w:val="0"/>
              <w:marTop w:val="0"/>
              <w:marBottom w:val="0"/>
              <w:divBdr>
                <w:top w:val="none" w:sz="0" w:space="0" w:color="auto"/>
                <w:left w:val="none" w:sz="0" w:space="0" w:color="auto"/>
                <w:bottom w:val="none" w:sz="0" w:space="0" w:color="auto"/>
                <w:right w:val="none" w:sz="0" w:space="0" w:color="auto"/>
              </w:divBdr>
              <w:divsChild>
                <w:div w:id="364598864">
                  <w:marLeft w:val="0"/>
                  <w:marRight w:val="1"/>
                  <w:marTop w:val="0"/>
                  <w:marBottom w:val="0"/>
                  <w:divBdr>
                    <w:top w:val="none" w:sz="0" w:space="0" w:color="auto"/>
                    <w:left w:val="none" w:sz="0" w:space="0" w:color="auto"/>
                    <w:bottom w:val="none" w:sz="0" w:space="0" w:color="auto"/>
                    <w:right w:val="none" w:sz="0" w:space="0" w:color="auto"/>
                  </w:divBdr>
                  <w:divsChild>
                    <w:div w:id="1407386338">
                      <w:marLeft w:val="0"/>
                      <w:marRight w:val="0"/>
                      <w:marTop w:val="0"/>
                      <w:marBottom w:val="0"/>
                      <w:divBdr>
                        <w:top w:val="none" w:sz="0" w:space="0" w:color="auto"/>
                        <w:left w:val="none" w:sz="0" w:space="0" w:color="auto"/>
                        <w:bottom w:val="none" w:sz="0" w:space="0" w:color="auto"/>
                        <w:right w:val="none" w:sz="0" w:space="0" w:color="auto"/>
                      </w:divBdr>
                      <w:divsChild>
                        <w:div w:id="1952126379">
                          <w:marLeft w:val="0"/>
                          <w:marRight w:val="0"/>
                          <w:marTop w:val="0"/>
                          <w:marBottom w:val="0"/>
                          <w:divBdr>
                            <w:top w:val="none" w:sz="0" w:space="0" w:color="auto"/>
                            <w:left w:val="none" w:sz="0" w:space="0" w:color="auto"/>
                            <w:bottom w:val="none" w:sz="0" w:space="0" w:color="auto"/>
                            <w:right w:val="none" w:sz="0" w:space="0" w:color="auto"/>
                          </w:divBdr>
                          <w:divsChild>
                            <w:div w:id="609512498">
                              <w:marLeft w:val="0"/>
                              <w:marRight w:val="0"/>
                              <w:marTop w:val="120"/>
                              <w:marBottom w:val="360"/>
                              <w:divBdr>
                                <w:top w:val="none" w:sz="0" w:space="0" w:color="auto"/>
                                <w:left w:val="none" w:sz="0" w:space="0" w:color="auto"/>
                                <w:bottom w:val="none" w:sz="0" w:space="0" w:color="auto"/>
                                <w:right w:val="none" w:sz="0" w:space="0" w:color="auto"/>
                              </w:divBdr>
                              <w:divsChild>
                                <w:div w:id="1652905424">
                                  <w:marLeft w:val="420"/>
                                  <w:marRight w:val="0"/>
                                  <w:marTop w:val="0"/>
                                  <w:marBottom w:val="0"/>
                                  <w:divBdr>
                                    <w:top w:val="none" w:sz="0" w:space="0" w:color="auto"/>
                                    <w:left w:val="none" w:sz="0" w:space="0" w:color="auto"/>
                                    <w:bottom w:val="none" w:sz="0" w:space="0" w:color="auto"/>
                                    <w:right w:val="none" w:sz="0" w:space="0" w:color="auto"/>
                                  </w:divBdr>
                                  <w:divsChild>
                                    <w:div w:id="371462334">
                                      <w:marLeft w:val="0"/>
                                      <w:marRight w:val="0"/>
                                      <w:marTop w:val="0"/>
                                      <w:marBottom w:val="0"/>
                                      <w:divBdr>
                                        <w:top w:val="none" w:sz="0" w:space="0" w:color="auto"/>
                                        <w:left w:val="none" w:sz="0" w:space="0" w:color="auto"/>
                                        <w:bottom w:val="none" w:sz="0" w:space="0" w:color="auto"/>
                                        <w:right w:val="none" w:sz="0" w:space="0" w:color="auto"/>
                                      </w:divBdr>
                                      <w:divsChild>
                                        <w:div w:id="4527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393870">
      <w:bodyDiv w:val="1"/>
      <w:marLeft w:val="0"/>
      <w:marRight w:val="0"/>
      <w:marTop w:val="0"/>
      <w:marBottom w:val="0"/>
      <w:divBdr>
        <w:top w:val="none" w:sz="0" w:space="0" w:color="auto"/>
        <w:left w:val="none" w:sz="0" w:space="0" w:color="auto"/>
        <w:bottom w:val="none" w:sz="0" w:space="0" w:color="auto"/>
        <w:right w:val="none" w:sz="0" w:space="0" w:color="auto"/>
      </w:divBdr>
    </w:div>
    <w:div w:id="2040274709">
      <w:bodyDiv w:val="1"/>
      <w:marLeft w:val="0"/>
      <w:marRight w:val="0"/>
      <w:marTop w:val="0"/>
      <w:marBottom w:val="0"/>
      <w:divBdr>
        <w:top w:val="none" w:sz="0" w:space="0" w:color="auto"/>
        <w:left w:val="none" w:sz="0" w:space="0" w:color="auto"/>
        <w:bottom w:val="none" w:sz="0" w:space="0" w:color="auto"/>
        <w:right w:val="none" w:sz="0" w:space="0" w:color="auto"/>
      </w:divBdr>
      <w:divsChild>
        <w:div w:id="685667796">
          <w:marLeft w:val="0"/>
          <w:marRight w:val="1"/>
          <w:marTop w:val="0"/>
          <w:marBottom w:val="0"/>
          <w:divBdr>
            <w:top w:val="none" w:sz="0" w:space="0" w:color="auto"/>
            <w:left w:val="none" w:sz="0" w:space="0" w:color="auto"/>
            <w:bottom w:val="none" w:sz="0" w:space="0" w:color="auto"/>
            <w:right w:val="none" w:sz="0" w:space="0" w:color="auto"/>
          </w:divBdr>
          <w:divsChild>
            <w:div w:id="536701256">
              <w:marLeft w:val="0"/>
              <w:marRight w:val="0"/>
              <w:marTop w:val="0"/>
              <w:marBottom w:val="0"/>
              <w:divBdr>
                <w:top w:val="none" w:sz="0" w:space="0" w:color="auto"/>
                <w:left w:val="none" w:sz="0" w:space="0" w:color="auto"/>
                <w:bottom w:val="none" w:sz="0" w:space="0" w:color="auto"/>
                <w:right w:val="none" w:sz="0" w:space="0" w:color="auto"/>
              </w:divBdr>
              <w:divsChild>
                <w:div w:id="355935876">
                  <w:marLeft w:val="0"/>
                  <w:marRight w:val="1"/>
                  <w:marTop w:val="0"/>
                  <w:marBottom w:val="0"/>
                  <w:divBdr>
                    <w:top w:val="none" w:sz="0" w:space="0" w:color="auto"/>
                    <w:left w:val="none" w:sz="0" w:space="0" w:color="auto"/>
                    <w:bottom w:val="none" w:sz="0" w:space="0" w:color="auto"/>
                    <w:right w:val="none" w:sz="0" w:space="0" w:color="auto"/>
                  </w:divBdr>
                  <w:divsChild>
                    <w:div w:id="1387803248">
                      <w:marLeft w:val="0"/>
                      <w:marRight w:val="0"/>
                      <w:marTop w:val="0"/>
                      <w:marBottom w:val="0"/>
                      <w:divBdr>
                        <w:top w:val="none" w:sz="0" w:space="0" w:color="auto"/>
                        <w:left w:val="none" w:sz="0" w:space="0" w:color="auto"/>
                        <w:bottom w:val="none" w:sz="0" w:space="0" w:color="auto"/>
                        <w:right w:val="none" w:sz="0" w:space="0" w:color="auto"/>
                      </w:divBdr>
                      <w:divsChild>
                        <w:div w:id="974993774">
                          <w:marLeft w:val="0"/>
                          <w:marRight w:val="0"/>
                          <w:marTop w:val="0"/>
                          <w:marBottom w:val="0"/>
                          <w:divBdr>
                            <w:top w:val="none" w:sz="0" w:space="0" w:color="auto"/>
                            <w:left w:val="none" w:sz="0" w:space="0" w:color="auto"/>
                            <w:bottom w:val="none" w:sz="0" w:space="0" w:color="auto"/>
                            <w:right w:val="none" w:sz="0" w:space="0" w:color="auto"/>
                          </w:divBdr>
                          <w:divsChild>
                            <w:div w:id="329136313">
                              <w:marLeft w:val="0"/>
                              <w:marRight w:val="0"/>
                              <w:marTop w:val="120"/>
                              <w:marBottom w:val="360"/>
                              <w:divBdr>
                                <w:top w:val="none" w:sz="0" w:space="0" w:color="auto"/>
                                <w:left w:val="none" w:sz="0" w:space="0" w:color="auto"/>
                                <w:bottom w:val="none" w:sz="0" w:space="0" w:color="auto"/>
                                <w:right w:val="none" w:sz="0" w:space="0" w:color="auto"/>
                              </w:divBdr>
                              <w:divsChild>
                                <w:div w:id="155148082">
                                  <w:marLeft w:val="420"/>
                                  <w:marRight w:val="0"/>
                                  <w:marTop w:val="0"/>
                                  <w:marBottom w:val="0"/>
                                  <w:divBdr>
                                    <w:top w:val="none" w:sz="0" w:space="0" w:color="auto"/>
                                    <w:left w:val="none" w:sz="0" w:space="0" w:color="auto"/>
                                    <w:bottom w:val="none" w:sz="0" w:space="0" w:color="auto"/>
                                    <w:right w:val="none" w:sz="0" w:space="0" w:color="auto"/>
                                  </w:divBdr>
                                  <w:divsChild>
                                    <w:div w:id="2091733832">
                                      <w:marLeft w:val="0"/>
                                      <w:marRight w:val="0"/>
                                      <w:marTop w:val="0"/>
                                      <w:marBottom w:val="0"/>
                                      <w:divBdr>
                                        <w:top w:val="none" w:sz="0" w:space="0" w:color="auto"/>
                                        <w:left w:val="none" w:sz="0" w:space="0" w:color="auto"/>
                                        <w:bottom w:val="none" w:sz="0" w:space="0" w:color="auto"/>
                                        <w:right w:val="none" w:sz="0" w:space="0" w:color="auto"/>
                                      </w:divBdr>
                                      <w:divsChild>
                                        <w:div w:id="9419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943577">
      <w:bodyDiv w:val="1"/>
      <w:marLeft w:val="0"/>
      <w:marRight w:val="0"/>
      <w:marTop w:val="0"/>
      <w:marBottom w:val="0"/>
      <w:divBdr>
        <w:top w:val="none" w:sz="0" w:space="0" w:color="auto"/>
        <w:left w:val="none" w:sz="0" w:space="0" w:color="auto"/>
        <w:bottom w:val="none" w:sz="0" w:space="0" w:color="auto"/>
        <w:right w:val="none" w:sz="0" w:space="0" w:color="auto"/>
      </w:divBdr>
    </w:div>
    <w:div w:id="2045011138">
      <w:bodyDiv w:val="1"/>
      <w:marLeft w:val="300"/>
      <w:marRight w:val="300"/>
      <w:marTop w:val="300"/>
      <w:marBottom w:val="300"/>
      <w:divBdr>
        <w:top w:val="none" w:sz="0" w:space="0" w:color="auto"/>
        <w:left w:val="none" w:sz="0" w:space="0" w:color="auto"/>
        <w:bottom w:val="none" w:sz="0" w:space="0" w:color="auto"/>
        <w:right w:val="none" w:sz="0" w:space="0" w:color="auto"/>
      </w:divBdr>
      <w:divsChild>
        <w:div w:id="32312010">
          <w:marLeft w:val="0"/>
          <w:marRight w:val="0"/>
          <w:marTop w:val="0"/>
          <w:marBottom w:val="240"/>
          <w:divBdr>
            <w:top w:val="single" w:sz="6" w:space="0" w:color="CCCCCC"/>
            <w:left w:val="none" w:sz="0" w:space="0" w:color="auto"/>
            <w:bottom w:val="none" w:sz="0" w:space="0" w:color="auto"/>
            <w:right w:val="none" w:sz="0" w:space="0" w:color="auto"/>
          </w:divBdr>
          <w:divsChild>
            <w:div w:id="1439637556">
              <w:marLeft w:val="0"/>
              <w:marRight w:val="0"/>
              <w:marTop w:val="0"/>
              <w:marBottom w:val="0"/>
              <w:divBdr>
                <w:top w:val="none" w:sz="0" w:space="0" w:color="auto"/>
                <w:left w:val="none" w:sz="0" w:space="0" w:color="auto"/>
                <w:bottom w:val="none" w:sz="0" w:space="0" w:color="auto"/>
                <w:right w:val="none" w:sz="0" w:space="0" w:color="auto"/>
              </w:divBdr>
              <w:divsChild>
                <w:div w:id="700517305">
                  <w:marLeft w:val="0"/>
                  <w:marRight w:val="0"/>
                  <w:marTop w:val="0"/>
                  <w:marBottom w:val="0"/>
                  <w:divBdr>
                    <w:top w:val="none" w:sz="0" w:space="0" w:color="auto"/>
                    <w:left w:val="none" w:sz="0" w:space="0" w:color="auto"/>
                    <w:bottom w:val="none" w:sz="0" w:space="0" w:color="auto"/>
                    <w:right w:val="none" w:sz="0" w:space="0" w:color="auto"/>
                  </w:divBdr>
                  <w:divsChild>
                    <w:div w:id="19189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84571">
      <w:bodyDiv w:val="1"/>
      <w:marLeft w:val="0"/>
      <w:marRight w:val="0"/>
      <w:marTop w:val="0"/>
      <w:marBottom w:val="0"/>
      <w:divBdr>
        <w:top w:val="none" w:sz="0" w:space="0" w:color="auto"/>
        <w:left w:val="none" w:sz="0" w:space="0" w:color="auto"/>
        <w:bottom w:val="none" w:sz="0" w:space="0" w:color="auto"/>
        <w:right w:val="none" w:sz="0" w:space="0" w:color="auto"/>
      </w:divBdr>
    </w:div>
    <w:div w:id="2062947011">
      <w:bodyDiv w:val="1"/>
      <w:marLeft w:val="0"/>
      <w:marRight w:val="0"/>
      <w:marTop w:val="0"/>
      <w:marBottom w:val="0"/>
      <w:divBdr>
        <w:top w:val="none" w:sz="0" w:space="0" w:color="auto"/>
        <w:left w:val="none" w:sz="0" w:space="0" w:color="auto"/>
        <w:bottom w:val="none" w:sz="0" w:space="0" w:color="auto"/>
        <w:right w:val="none" w:sz="0" w:space="0" w:color="auto"/>
      </w:divBdr>
    </w:div>
    <w:div w:id="2063095834">
      <w:bodyDiv w:val="1"/>
      <w:marLeft w:val="0"/>
      <w:marRight w:val="0"/>
      <w:marTop w:val="0"/>
      <w:marBottom w:val="0"/>
      <w:divBdr>
        <w:top w:val="none" w:sz="0" w:space="0" w:color="auto"/>
        <w:left w:val="none" w:sz="0" w:space="0" w:color="auto"/>
        <w:bottom w:val="none" w:sz="0" w:space="0" w:color="auto"/>
        <w:right w:val="none" w:sz="0" w:space="0" w:color="auto"/>
      </w:divBdr>
    </w:div>
    <w:div w:id="2072725899">
      <w:bodyDiv w:val="1"/>
      <w:marLeft w:val="0"/>
      <w:marRight w:val="0"/>
      <w:marTop w:val="0"/>
      <w:marBottom w:val="0"/>
      <w:divBdr>
        <w:top w:val="none" w:sz="0" w:space="0" w:color="auto"/>
        <w:left w:val="none" w:sz="0" w:space="0" w:color="auto"/>
        <w:bottom w:val="none" w:sz="0" w:space="0" w:color="auto"/>
        <w:right w:val="none" w:sz="0" w:space="0" w:color="auto"/>
      </w:divBdr>
    </w:div>
    <w:div w:id="2073430276">
      <w:bodyDiv w:val="1"/>
      <w:marLeft w:val="0"/>
      <w:marRight w:val="0"/>
      <w:marTop w:val="0"/>
      <w:marBottom w:val="0"/>
      <w:divBdr>
        <w:top w:val="none" w:sz="0" w:space="0" w:color="auto"/>
        <w:left w:val="none" w:sz="0" w:space="0" w:color="auto"/>
        <w:bottom w:val="none" w:sz="0" w:space="0" w:color="auto"/>
        <w:right w:val="none" w:sz="0" w:space="0" w:color="auto"/>
      </w:divBdr>
    </w:div>
    <w:div w:id="2084983402">
      <w:bodyDiv w:val="1"/>
      <w:marLeft w:val="0"/>
      <w:marRight w:val="0"/>
      <w:marTop w:val="0"/>
      <w:marBottom w:val="0"/>
      <w:divBdr>
        <w:top w:val="none" w:sz="0" w:space="0" w:color="auto"/>
        <w:left w:val="none" w:sz="0" w:space="0" w:color="auto"/>
        <w:bottom w:val="none" w:sz="0" w:space="0" w:color="auto"/>
        <w:right w:val="none" w:sz="0" w:space="0" w:color="auto"/>
      </w:divBdr>
    </w:div>
    <w:div w:id="2088527274">
      <w:bodyDiv w:val="1"/>
      <w:marLeft w:val="0"/>
      <w:marRight w:val="0"/>
      <w:marTop w:val="0"/>
      <w:marBottom w:val="0"/>
      <w:divBdr>
        <w:top w:val="none" w:sz="0" w:space="0" w:color="auto"/>
        <w:left w:val="none" w:sz="0" w:space="0" w:color="auto"/>
        <w:bottom w:val="none" w:sz="0" w:space="0" w:color="auto"/>
        <w:right w:val="none" w:sz="0" w:space="0" w:color="auto"/>
      </w:divBdr>
    </w:div>
    <w:div w:id="2089182191">
      <w:bodyDiv w:val="1"/>
      <w:marLeft w:val="0"/>
      <w:marRight w:val="0"/>
      <w:marTop w:val="0"/>
      <w:marBottom w:val="0"/>
      <w:divBdr>
        <w:top w:val="none" w:sz="0" w:space="0" w:color="auto"/>
        <w:left w:val="none" w:sz="0" w:space="0" w:color="auto"/>
        <w:bottom w:val="none" w:sz="0" w:space="0" w:color="auto"/>
        <w:right w:val="none" w:sz="0" w:space="0" w:color="auto"/>
      </w:divBdr>
    </w:div>
    <w:div w:id="2090999214">
      <w:bodyDiv w:val="1"/>
      <w:marLeft w:val="0"/>
      <w:marRight w:val="0"/>
      <w:marTop w:val="0"/>
      <w:marBottom w:val="0"/>
      <w:divBdr>
        <w:top w:val="none" w:sz="0" w:space="0" w:color="auto"/>
        <w:left w:val="none" w:sz="0" w:space="0" w:color="auto"/>
        <w:bottom w:val="none" w:sz="0" w:space="0" w:color="auto"/>
        <w:right w:val="none" w:sz="0" w:space="0" w:color="auto"/>
      </w:divBdr>
      <w:divsChild>
        <w:div w:id="1145201741">
          <w:marLeft w:val="0"/>
          <w:marRight w:val="1"/>
          <w:marTop w:val="0"/>
          <w:marBottom w:val="0"/>
          <w:divBdr>
            <w:top w:val="none" w:sz="0" w:space="0" w:color="auto"/>
            <w:left w:val="none" w:sz="0" w:space="0" w:color="auto"/>
            <w:bottom w:val="none" w:sz="0" w:space="0" w:color="auto"/>
            <w:right w:val="none" w:sz="0" w:space="0" w:color="auto"/>
          </w:divBdr>
          <w:divsChild>
            <w:div w:id="600647955">
              <w:marLeft w:val="0"/>
              <w:marRight w:val="0"/>
              <w:marTop w:val="0"/>
              <w:marBottom w:val="0"/>
              <w:divBdr>
                <w:top w:val="none" w:sz="0" w:space="0" w:color="auto"/>
                <w:left w:val="none" w:sz="0" w:space="0" w:color="auto"/>
                <w:bottom w:val="none" w:sz="0" w:space="0" w:color="auto"/>
                <w:right w:val="none" w:sz="0" w:space="0" w:color="auto"/>
              </w:divBdr>
              <w:divsChild>
                <w:div w:id="327488304">
                  <w:marLeft w:val="0"/>
                  <w:marRight w:val="1"/>
                  <w:marTop w:val="0"/>
                  <w:marBottom w:val="0"/>
                  <w:divBdr>
                    <w:top w:val="none" w:sz="0" w:space="0" w:color="auto"/>
                    <w:left w:val="none" w:sz="0" w:space="0" w:color="auto"/>
                    <w:bottom w:val="none" w:sz="0" w:space="0" w:color="auto"/>
                    <w:right w:val="none" w:sz="0" w:space="0" w:color="auto"/>
                  </w:divBdr>
                  <w:divsChild>
                    <w:div w:id="1753043110">
                      <w:marLeft w:val="0"/>
                      <w:marRight w:val="0"/>
                      <w:marTop w:val="0"/>
                      <w:marBottom w:val="0"/>
                      <w:divBdr>
                        <w:top w:val="none" w:sz="0" w:space="0" w:color="auto"/>
                        <w:left w:val="none" w:sz="0" w:space="0" w:color="auto"/>
                        <w:bottom w:val="none" w:sz="0" w:space="0" w:color="auto"/>
                        <w:right w:val="none" w:sz="0" w:space="0" w:color="auto"/>
                      </w:divBdr>
                      <w:divsChild>
                        <w:div w:id="1790780057">
                          <w:marLeft w:val="0"/>
                          <w:marRight w:val="0"/>
                          <w:marTop w:val="0"/>
                          <w:marBottom w:val="0"/>
                          <w:divBdr>
                            <w:top w:val="none" w:sz="0" w:space="0" w:color="auto"/>
                            <w:left w:val="none" w:sz="0" w:space="0" w:color="auto"/>
                            <w:bottom w:val="none" w:sz="0" w:space="0" w:color="auto"/>
                            <w:right w:val="none" w:sz="0" w:space="0" w:color="auto"/>
                          </w:divBdr>
                          <w:divsChild>
                            <w:div w:id="1029143944">
                              <w:marLeft w:val="0"/>
                              <w:marRight w:val="0"/>
                              <w:marTop w:val="120"/>
                              <w:marBottom w:val="360"/>
                              <w:divBdr>
                                <w:top w:val="none" w:sz="0" w:space="0" w:color="auto"/>
                                <w:left w:val="none" w:sz="0" w:space="0" w:color="auto"/>
                                <w:bottom w:val="none" w:sz="0" w:space="0" w:color="auto"/>
                                <w:right w:val="none" w:sz="0" w:space="0" w:color="auto"/>
                              </w:divBdr>
                              <w:divsChild>
                                <w:div w:id="1076053729">
                                  <w:marLeft w:val="420"/>
                                  <w:marRight w:val="0"/>
                                  <w:marTop w:val="0"/>
                                  <w:marBottom w:val="0"/>
                                  <w:divBdr>
                                    <w:top w:val="none" w:sz="0" w:space="0" w:color="auto"/>
                                    <w:left w:val="none" w:sz="0" w:space="0" w:color="auto"/>
                                    <w:bottom w:val="none" w:sz="0" w:space="0" w:color="auto"/>
                                    <w:right w:val="none" w:sz="0" w:space="0" w:color="auto"/>
                                  </w:divBdr>
                                  <w:divsChild>
                                    <w:div w:id="820855577">
                                      <w:marLeft w:val="0"/>
                                      <w:marRight w:val="0"/>
                                      <w:marTop w:val="0"/>
                                      <w:marBottom w:val="0"/>
                                      <w:divBdr>
                                        <w:top w:val="none" w:sz="0" w:space="0" w:color="auto"/>
                                        <w:left w:val="none" w:sz="0" w:space="0" w:color="auto"/>
                                        <w:bottom w:val="none" w:sz="0" w:space="0" w:color="auto"/>
                                        <w:right w:val="none" w:sz="0" w:space="0" w:color="auto"/>
                                      </w:divBdr>
                                      <w:divsChild>
                                        <w:div w:id="11485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1268899">
      <w:bodyDiv w:val="1"/>
      <w:marLeft w:val="0"/>
      <w:marRight w:val="0"/>
      <w:marTop w:val="0"/>
      <w:marBottom w:val="0"/>
      <w:divBdr>
        <w:top w:val="none" w:sz="0" w:space="0" w:color="auto"/>
        <w:left w:val="none" w:sz="0" w:space="0" w:color="auto"/>
        <w:bottom w:val="none" w:sz="0" w:space="0" w:color="auto"/>
        <w:right w:val="none" w:sz="0" w:space="0" w:color="auto"/>
      </w:divBdr>
    </w:div>
    <w:div w:id="2091460630">
      <w:bodyDiv w:val="1"/>
      <w:marLeft w:val="0"/>
      <w:marRight w:val="0"/>
      <w:marTop w:val="0"/>
      <w:marBottom w:val="0"/>
      <w:divBdr>
        <w:top w:val="none" w:sz="0" w:space="0" w:color="auto"/>
        <w:left w:val="none" w:sz="0" w:space="0" w:color="auto"/>
        <w:bottom w:val="none" w:sz="0" w:space="0" w:color="auto"/>
        <w:right w:val="none" w:sz="0" w:space="0" w:color="auto"/>
      </w:divBdr>
    </w:div>
    <w:div w:id="2117016794">
      <w:bodyDiv w:val="1"/>
      <w:marLeft w:val="0"/>
      <w:marRight w:val="0"/>
      <w:marTop w:val="0"/>
      <w:marBottom w:val="0"/>
      <w:divBdr>
        <w:top w:val="none" w:sz="0" w:space="0" w:color="auto"/>
        <w:left w:val="none" w:sz="0" w:space="0" w:color="auto"/>
        <w:bottom w:val="none" w:sz="0" w:space="0" w:color="auto"/>
        <w:right w:val="none" w:sz="0" w:space="0" w:color="auto"/>
      </w:divBdr>
    </w:div>
    <w:div w:id="2125540307">
      <w:bodyDiv w:val="1"/>
      <w:marLeft w:val="0"/>
      <w:marRight w:val="0"/>
      <w:marTop w:val="0"/>
      <w:marBottom w:val="0"/>
      <w:divBdr>
        <w:top w:val="none" w:sz="0" w:space="0" w:color="auto"/>
        <w:left w:val="none" w:sz="0" w:space="0" w:color="auto"/>
        <w:bottom w:val="none" w:sz="0" w:space="0" w:color="auto"/>
        <w:right w:val="none" w:sz="0" w:space="0" w:color="auto"/>
      </w:divBdr>
    </w:div>
    <w:div w:id="2136632784">
      <w:bodyDiv w:val="1"/>
      <w:marLeft w:val="0"/>
      <w:marRight w:val="0"/>
      <w:marTop w:val="0"/>
      <w:marBottom w:val="0"/>
      <w:divBdr>
        <w:top w:val="none" w:sz="0" w:space="0" w:color="auto"/>
        <w:left w:val="none" w:sz="0" w:space="0" w:color="auto"/>
        <w:bottom w:val="none" w:sz="0" w:space="0" w:color="auto"/>
        <w:right w:val="none" w:sz="0" w:space="0" w:color="auto"/>
      </w:divBdr>
      <w:divsChild>
        <w:div w:id="753667760">
          <w:marLeft w:val="0"/>
          <w:marRight w:val="1"/>
          <w:marTop w:val="0"/>
          <w:marBottom w:val="0"/>
          <w:divBdr>
            <w:top w:val="none" w:sz="0" w:space="0" w:color="auto"/>
            <w:left w:val="none" w:sz="0" w:space="0" w:color="auto"/>
            <w:bottom w:val="none" w:sz="0" w:space="0" w:color="auto"/>
            <w:right w:val="none" w:sz="0" w:space="0" w:color="auto"/>
          </w:divBdr>
          <w:divsChild>
            <w:div w:id="1502619739">
              <w:marLeft w:val="0"/>
              <w:marRight w:val="0"/>
              <w:marTop w:val="0"/>
              <w:marBottom w:val="0"/>
              <w:divBdr>
                <w:top w:val="none" w:sz="0" w:space="0" w:color="auto"/>
                <w:left w:val="none" w:sz="0" w:space="0" w:color="auto"/>
                <w:bottom w:val="none" w:sz="0" w:space="0" w:color="auto"/>
                <w:right w:val="none" w:sz="0" w:space="0" w:color="auto"/>
              </w:divBdr>
              <w:divsChild>
                <w:div w:id="1438675341">
                  <w:marLeft w:val="0"/>
                  <w:marRight w:val="1"/>
                  <w:marTop w:val="0"/>
                  <w:marBottom w:val="0"/>
                  <w:divBdr>
                    <w:top w:val="none" w:sz="0" w:space="0" w:color="auto"/>
                    <w:left w:val="none" w:sz="0" w:space="0" w:color="auto"/>
                    <w:bottom w:val="none" w:sz="0" w:space="0" w:color="auto"/>
                    <w:right w:val="none" w:sz="0" w:space="0" w:color="auto"/>
                  </w:divBdr>
                  <w:divsChild>
                    <w:div w:id="1935430641">
                      <w:marLeft w:val="0"/>
                      <w:marRight w:val="0"/>
                      <w:marTop w:val="0"/>
                      <w:marBottom w:val="0"/>
                      <w:divBdr>
                        <w:top w:val="none" w:sz="0" w:space="0" w:color="auto"/>
                        <w:left w:val="none" w:sz="0" w:space="0" w:color="auto"/>
                        <w:bottom w:val="none" w:sz="0" w:space="0" w:color="auto"/>
                        <w:right w:val="none" w:sz="0" w:space="0" w:color="auto"/>
                      </w:divBdr>
                      <w:divsChild>
                        <w:div w:id="238757083">
                          <w:marLeft w:val="0"/>
                          <w:marRight w:val="0"/>
                          <w:marTop w:val="0"/>
                          <w:marBottom w:val="0"/>
                          <w:divBdr>
                            <w:top w:val="none" w:sz="0" w:space="0" w:color="auto"/>
                            <w:left w:val="none" w:sz="0" w:space="0" w:color="auto"/>
                            <w:bottom w:val="none" w:sz="0" w:space="0" w:color="auto"/>
                            <w:right w:val="none" w:sz="0" w:space="0" w:color="auto"/>
                          </w:divBdr>
                          <w:divsChild>
                            <w:div w:id="120464457">
                              <w:marLeft w:val="0"/>
                              <w:marRight w:val="0"/>
                              <w:marTop w:val="120"/>
                              <w:marBottom w:val="360"/>
                              <w:divBdr>
                                <w:top w:val="none" w:sz="0" w:space="0" w:color="auto"/>
                                <w:left w:val="none" w:sz="0" w:space="0" w:color="auto"/>
                                <w:bottom w:val="none" w:sz="0" w:space="0" w:color="auto"/>
                                <w:right w:val="none" w:sz="0" w:space="0" w:color="auto"/>
                              </w:divBdr>
                              <w:divsChild>
                                <w:div w:id="923535364">
                                  <w:marLeft w:val="420"/>
                                  <w:marRight w:val="0"/>
                                  <w:marTop w:val="0"/>
                                  <w:marBottom w:val="0"/>
                                  <w:divBdr>
                                    <w:top w:val="none" w:sz="0" w:space="0" w:color="auto"/>
                                    <w:left w:val="none" w:sz="0" w:space="0" w:color="auto"/>
                                    <w:bottom w:val="none" w:sz="0" w:space="0" w:color="auto"/>
                                    <w:right w:val="none" w:sz="0" w:space="0" w:color="auto"/>
                                  </w:divBdr>
                                  <w:divsChild>
                                    <w:div w:id="723988922">
                                      <w:marLeft w:val="0"/>
                                      <w:marRight w:val="0"/>
                                      <w:marTop w:val="0"/>
                                      <w:marBottom w:val="0"/>
                                      <w:divBdr>
                                        <w:top w:val="none" w:sz="0" w:space="0" w:color="auto"/>
                                        <w:left w:val="none" w:sz="0" w:space="0" w:color="auto"/>
                                        <w:bottom w:val="none" w:sz="0" w:space="0" w:color="auto"/>
                                        <w:right w:val="none" w:sz="0" w:space="0" w:color="auto"/>
                                      </w:divBdr>
                                      <w:divsChild>
                                        <w:div w:id="27047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0.1016/j.canep.2025.102748" TargetMode="External"/><Relationship Id="rId117" Type="http://schemas.openxmlformats.org/officeDocument/2006/relationships/hyperlink" Target="http://webcast.you-niversity.com/DataSpeak" TargetMode="External"/><Relationship Id="rId21" Type="http://schemas.openxmlformats.org/officeDocument/2006/relationships/hyperlink" Target="https://1016/j.ypmed.2025.108326" TargetMode="External"/><Relationship Id="rId42" Type="http://schemas.openxmlformats.org/officeDocument/2006/relationships/hyperlink" Target="https://10.1177/08901171241235731" TargetMode="External"/><Relationship Id="rId47" Type="http://schemas.openxmlformats.org/officeDocument/2006/relationships/hyperlink" Target="https://10.1002/bdr2.2301" TargetMode="External"/><Relationship Id="rId63" Type="http://schemas.openxmlformats.org/officeDocument/2006/relationships/hyperlink" Target="https://10.3934/publichealth.2023050" TargetMode="External"/><Relationship Id="rId68" Type="http://schemas.openxmlformats.org/officeDocument/2006/relationships/hyperlink" Target="https://10.1212/WNL.0000000000207375" TargetMode="External"/><Relationship Id="rId84" Type="http://schemas.openxmlformats.org/officeDocument/2006/relationships/hyperlink" Target="https://10.1089/chi.2021.0260" TargetMode="External"/><Relationship Id="rId89" Type="http://schemas.openxmlformats.org/officeDocument/2006/relationships/hyperlink" Target="https://doi.org/10.1038/s41372-020-00815-8" TargetMode="External"/><Relationship Id="rId112" Type="http://schemas.openxmlformats.org/officeDocument/2006/relationships/hyperlink" Target="mailto:innocentujah@ymail.com" TargetMode="External"/><Relationship Id="rId16" Type="http://schemas.openxmlformats.org/officeDocument/2006/relationships/hyperlink" Target="https://doi.org/10.3390/epidemiologia6040087" TargetMode="External"/><Relationship Id="rId107" Type="http://schemas.openxmlformats.org/officeDocument/2006/relationships/hyperlink" Target="http://www.ncbi.nlm.nih.gov/entrez/query.fcgi?db=pubmed&amp;cmd=Search&amp;itool=pubmed_AbstractPlus&amp;term=%22Autism+and+Developmental+Disabilities+Monitoring+Network+Surveillance+Year+2002+Principal+Investigators%22%5BCorporate+Author%5D" TargetMode="External"/><Relationship Id="rId11" Type="http://schemas.openxmlformats.org/officeDocument/2006/relationships/hyperlink" Target="https://doi.org/10.1002/bdr2.70034" TargetMode="External"/><Relationship Id="rId32" Type="http://schemas.openxmlformats.org/officeDocument/2006/relationships/hyperlink" Target="https://10.1016/j.dhjo.2024.101688" TargetMode="External"/><Relationship Id="rId37" Type="http://schemas.openxmlformats.org/officeDocument/2006/relationships/hyperlink" Target="https://doi.org/10.1038/s41372-024-01954-y" TargetMode="External"/><Relationship Id="rId53" Type="http://schemas.openxmlformats.org/officeDocument/2006/relationships/hyperlink" Target="https://10.1016/j.pedn.2023.09.008" TargetMode="External"/><Relationship Id="rId58" Type="http://schemas.openxmlformats.org/officeDocument/2006/relationships/hyperlink" Target="http://doi.org/10.1002/bdr2.2246" TargetMode="External"/><Relationship Id="rId74" Type="http://schemas.openxmlformats.org/officeDocument/2006/relationships/hyperlink" Target="https://10.1016/j.whi.2022.11.001" TargetMode="External"/><Relationship Id="rId79" Type="http://schemas.openxmlformats.org/officeDocument/2006/relationships/hyperlink" Target="https://doi.org/10.3390/healthcare11070983" TargetMode="External"/><Relationship Id="rId102" Type="http://schemas.openxmlformats.org/officeDocument/2006/relationships/hyperlink" Target="https://10.1111/j.1447-0756.2008.00808.x" TargetMode="External"/><Relationship Id="rId5" Type="http://schemas.openxmlformats.org/officeDocument/2006/relationships/webSettings" Target="webSettings.xml"/><Relationship Id="rId90" Type="http://schemas.openxmlformats.org/officeDocument/2006/relationships/hyperlink" Target="https://doi.org/10.1111/dmcn.14633" TargetMode="External"/><Relationship Id="rId95" Type="http://schemas.openxmlformats.org/officeDocument/2006/relationships/hyperlink" Target="https://doi.org/10.1002/env.2465" TargetMode="External"/><Relationship Id="rId22" Type="http://schemas.openxmlformats.org/officeDocument/2006/relationships/hyperlink" Target="https://psycnet.apa.org/doi/10.1037/fsh0000987" TargetMode="External"/><Relationship Id="rId27" Type="http://schemas.openxmlformats.org/officeDocument/2006/relationships/hyperlink" Target="https://doi:10.1097/DBP.0000000000001343" TargetMode="External"/><Relationship Id="rId43" Type="http://schemas.openxmlformats.org/officeDocument/2006/relationships/hyperlink" Target="https://doi.org/10.1016/j.dhjo.2023.101550" TargetMode="External"/><Relationship Id="rId48" Type="http://schemas.openxmlformats.org/officeDocument/2006/relationships/hyperlink" Target="https://10.1002/bdr2.2225" TargetMode="External"/><Relationship Id="rId64" Type="http://schemas.openxmlformats.org/officeDocument/2006/relationships/hyperlink" Target="https://10.1177/15248399221093972" TargetMode="External"/><Relationship Id="rId69" Type="http://schemas.openxmlformats.org/officeDocument/2006/relationships/hyperlink" Target="http://10.1001/jamanetworkopen.2023.22588" TargetMode="External"/><Relationship Id="rId113" Type="http://schemas.openxmlformats.org/officeDocument/2006/relationships/hyperlink" Target="https://link.springer.com/book/10.1007/978-3-032-08523-8" TargetMode="External"/><Relationship Id="rId118" Type="http://schemas.openxmlformats.org/officeDocument/2006/relationships/footer" Target="footer1.xml"/><Relationship Id="rId80" Type="http://schemas.openxmlformats.org/officeDocument/2006/relationships/hyperlink" Target="https://doi.org/10.3390/epidemiologia4010010" TargetMode="External"/><Relationship Id="rId85" Type="http://schemas.openxmlformats.org/officeDocument/2006/relationships/hyperlink" Target="https://doi.org/10.5114/pm.2022.123514" TargetMode="External"/><Relationship Id="rId12" Type="http://schemas.openxmlformats.org/officeDocument/2006/relationships/hyperlink" Target="https://doi.org/10.1038/s41598-025-31340-3" TargetMode="External"/><Relationship Id="rId17" Type="http://schemas.openxmlformats.org/officeDocument/2006/relationships/hyperlink" Target="https://doi.org/10.1007/s10826-025-03174-0" TargetMode="External"/><Relationship Id="rId33" Type="http://schemas.openxmlformats.org/officeDocument/2006/relationships/hyperlink" Target="https://doi,org/10.1017/gmh.2024.99" TargetMode="External"/><Relationship Id="rId38" Type="http://schemas.openxmlformats.org/officeDocument/2006/relationships/hyperlink" Target="https://10.1016/j.acap.2024.02.014" TargetMode="External"/><Relationship Id="rId59" Type="http://schemas.openxmlformats.org/officeDocument/2006/relationships/hyperlink" Target="https://10.1371/journal.pgph.0002363" TargetMode="External"/><Relationship Id="rId103" Type="http://schemas.openxmlformats.org/officeDocument/2006/relationships/hyperlink" Target="https://10.1111/j.1523-536X.2008.00264.x" TargetMode="External"/><Relationship Id="rId108" Type="http://schemas.openxmlformats.org/officeDocument/2006/relationships/hyperlink" Target="http://healthgis.tamu.edu/program/2014/healthgis-07.pdf" TargetMode="External"/><Relationship Id="rId54" Type="http://schemas.openxmlformats.org/officeDocument/2006/relationships/hyperlink" Target="https://10.1007/s10995-023-03669-6" TargetMode="External"/><Relationship Id="rId70" Type="http://schemas.openxmlformats.org/officeDocument/2006/relationships/hyperlink" Target="http://dx.doi.org/10.15585/mmwr.mm7227a1" TargetMode="External"/><Relationship Id="rId75" Type="http://schemas.openxmlformats.org/officeDocument/2006/relationships/hyperlink" Target="https://10.3389/fgwh.2023.1149441" TargetMode="External"/><Relationship Id="rId91" Type="http://schemas.openxmlformats.org/officeDocument/2006/relationships/hyperlink" Target="https://doi.org/peds.2020-0464" TargetMode="External"/><Relationship Id="rId96" Type="http://schemas.openxmlformats.org/officeDocument/2006/relationships/hyperlink" Target="https://doi.org/10.1016/j.ajog.2017.05.05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10.1038/s41375-025-02602-w" TargetMode="External"/><Relationship Id="rId28" Type="http://schemas.openxmlformats.org/officeDocument/2006/relationships/hyperlink" Target="https://doi.org/10.1177/10538151231204794" TargetMode="External"/><Relationship Id="rId49" Type="http://schemas.openxmlformats.org/officeDocument/2006/relationships/hyperlink" Target="https://10.1007/s40615-022-01498-x" TargetMode="External"/><Relationship Id="rId114" Type="http://schemas.openxmlformats.org/officeDocument/2006/relationships/hyperlink" Target="https://doi.org/10.1016/B978-0-443-27366-7.00019-5" TargetMode="External"/><Relationship Id="rId119" Type="http://schemas.openxmlformats.org/officeDocument/2006/relationships/footer" Target="footer2.xml"/><Relationship Id="rId44" Type="http://schemas.openxmlformats.org/officeDocument/2006/relationships/hyperlink" Target="https://doi/10.1016/j.ypmed.2024.107914" TargetMode="External"/><Relationship Id="rId60" Type="http://schemas.openxmlformats.org/officeDocument/2006/relationships/hyperlink" Target="https://10.1089/jwh.2023.0250" TargetMode="External"/><Relationship Id="rId65" Type="http://schemas.openxmlformats.org/officeDocument/2006/relationships/hyperlink" Target="https://10.1097/AOG.0000000000005289" TargetMode="External"/><Relationship Id="rId81" Type="http://schemas.openxmlformats.org/officeDocument/2006/relationships/hyperlink" Target="https://10.1017/S2040174422000381" TargetMode="External"/><Relationship Id="rId86" Type="http://schemas.openxmlformats.org/officeDocument/2006/relationships/hyperlink" Target="https://doi.org/10.1016/j.ymgmr.2022.100884" TargetMode="External"/><Relationship Id="rId4" Type="http://schemas.openxmlformats.org/officeDocument/2006/relationships/settings" Target="settings.xml"/><Relationship Id="rId9" Type="http://schemas.openxmlformats.org/officeDocument/2006/relationships/hyperlink" Target="https://doi.org/10.1146/annurev-publhealth-071723-011207" TargetMode="External"/><Relationship Id="rId13" Type="http://schemas.openxmlformats.org/officeDocument/2006/relationships/hyperlink" Target="https://doi.org/10.1093/clinchem/hvaf145" TargetMode="External"/><Relationship Id="rId18" Type="http://schemas.openxmlformats.org/officeDocument/2006/relationships/hyperlink" Target="https://10.1016/j.ajog.2025.06.005" TargetMode="External"/><Relationship Id="rId39" Type="http://schemas.openxmlformats.org/officeDocument/2006/relationships/hyperlink" Target="https://10.1371/journal.pgph.0002570" TargetMode="External"/><Relationship Id="rId109" Type="http://schemas.openxmlformats.org/officeDocument/2006/relationships/hyperlink" Target="http://dx.doi.org/10.1145/2676629.2676640" TargetMode="External"/><Relationship Id="rId34" Type="http://schemas.openxmlformats.org/officeDocument/2006/relationships/hyperlink" Target="https://doi.org/10.3390/ijerph21101343" TargetMode="External"/><Relationship Id="rId50" Type="http://schemas.openxmlformats.org/officeDocument/2006/relationships/hyperlink" Target="https://doi.org/10.3390/ijerph21010053" TargetMode="External"/><Relationship Id="rId55" Type="http://schemas.openxmlformats.org/officeDocument/2006/relationships/hyperlink" Target="https://doi.org/10.1177/10883576221136449" TargetMode="External"/><Relationship Id="rId76" Type="http://schemas.openxmlformats.org/officeDocument/2006/relationships/hyperlink" Target="https://10.1007/s10803-022-05475-5" TargetMode="External"/><Relationship Id="rId97" Type="http://schemas.openxmlformats.org/officeDocument/2006/relationships/hyperlink" Target="http://dx.doi.org/10.1016/j.yapd.2017.03.012" TargetMode="External"/><Relationship Id="rId104" Type="http://schemas.openxmlformats.org/officeDocument/2006/relationships/hyperlink" Target="https://10.1002/bdra.20531"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10.1055/s-0041-1732451" TargetMode="External"/><Relationship Id="rId92" Type="http://schemas.openxmlformats.org/officeDocument/2006/relationships/hyperlink" Target="file:///C:/Users/rkirby/Documents/Interdisciplinary%20Insights%202020%202,1%2013450-social-supports-and-stress-among-latina-healthy-start-mothers.pdf" TargetMode="External"/><Relationship Id="rId2" Type="http://schemas.openxmlformats.org/officeDocument/2006/relationships/numbering" Target="numbering.xml"/><Relationship Id="rId29" Type="http://schemas.openxmlformats.org/officeDocument/2006/relationships/hyperlink" Target="https://doi.org/10.5114/pm.2025.150028" TargetMode="External"/><Relationship Id="rId24" Type="http://schemas.openxmlformats.org/officeDocument/2006/relationships/hyperlink" Target="https://10.1017/S0021932025000082" TargetMode="External"/><Relationship Id="rId40" Type="http://schemas.openxmlformats.org/officeDocument/2006/relationships/hyperlink" Target="https://10.1371/journal.pgph.0004912" TargetMode="External"/><Relationship Id="rId45" Type="http://schemas.openxmlformats.org/officeDocument/2006/relationships/hyperlink" Target="https://doi.org/10.1097/GME.0000000000002314" TargetMode="External"/><Relationship Id="rId66" Type="http://schemas.openxmlformats.org/officeDocument/2006/relationships/hyperlink" Target="https://doi.org/10.3390/ijerph20176624" TargetMode="External"/><Relationship Id="rId87" Type="http://schemas.openxmlformats.org/officeDocument/2006/relationships/hyperlink" Target="https://doi.org/10.1016/j.rasd.2021.101912" TargetMode="External"/><Relationship Id="rId110" Type="http://schemas.openxmlformats.org/officeDocument/2006/relationships/hyperlink" Target="http://www.scribd.com/doc/66721749/GIS-PUBLIC-HEALT-HPROCEEDINGS-2011?secret_password=2owhl7g6qg6e5cnucviy" TargetMode="External"/><Relationship Id="rId115" Type="http://schemas.openxmlformats.org/officeDocument/2006/relationships/hyperlink" Target="http://www.con-obesitysummit.ca/" TargetMode="External"/><Relationship Id="rId61" Type="http://schemas.openxmlformats.org/officeDocument/2006/relationships/hyperlink" Target="https://10.1016/j.dhjo.2023.101498" TargetMode="External"/><Relationship Id="rId82" Type="http://schemas.openxmlformats.org/officeDocument/2006/relationships/hyperlink" Target="https://DOI:10.1002/bdr2.2149" TargetMode="External"/><Relationship Id="rId19" Type="http://schemas.openxmlformats.org/officeDocument/2006/relationships/hyperlink" Target="https://10.1093/neuonc/noaf087" TargetMode="External"/><Relationship Id="rId14" Type="http://schemas.openxmlformats.org/officeDocument/2006/relationships/hyperlink" Target="https://10.1097/JAC.0000000000000543" TargetMode="External"/><Relationship Id="rId30" Type="http://schemas.openxmlformats.org/officeDocument/2006/relationships/hyperlink" Target="https://10.1097/og9.0000000000000063" TargetMode="External"/><Relationship Id="rId35" Type="http://schemas.openxmlformats.org/officeDocument/2006/relationships/hyperlink" Target="https://10.1097/GME.0000000000002412" TargetMode="External"/><Relationship Id="rId56" Type="http://schemas.openxmlformats.org/officeDocument/2006/relationships/hyperlink" Target="http://10.1016/j.nut.2023.112165" TargetMode="External"/><Relationship Id="rId77" Type="http://schemas.openxmlformats.org/officeDocument/2006/relationships/hyperlink" Target="https://10.1002/ajmg.a.63181" TargetMode="External"/><Relationship Id="rId100" Type="http://schemas.openxmlformats.org/officeDocument/2006/relationships/hyperlink" Target="http://dx.doi.org/10.1016/j.rasd.2016.02.001" TargetMode="External"/><Relationship Id="rId105" Type="http://schemas.openxmlformats.org/officeDocument/2006/relationships/hyperlink" Target="https://10.1111/j.1447-0756.2008.00855.x" TargetMode="External"/><Relationship Id="rId8" Type="http://schemas.openxmlformats.org/officeDocument/2006/relationships/hyperlink" Target="https://doi.org/10.1177/15409996261423419" TargetMode="External"/><Relationship Id="rId51" Type="http://schemas.openxmlformats.org/officeDocument/2006/relationships/hyperlink" Target="https://10.35248/2167-0420.23.12.702" TargetMode="External"/><Relationship Id="rId72" Type="http://schemas.openxmlformats.org/officeDocument/2006/relationships/hyperlink" Target="https://10.1016/j.srhc.2023.100840" TargetMode="External"/><Relationship Id="rId93" Type="http://schemas.openxmlformats.org/officeDocument/2006/relationships/hyperlink" Target="https://doi.org/10.1186/s12884-019-2190-1" TargetMode="External"/><Relationship Id="rId98" Type="http://schemas.openxmlformats.org/officeDocument/2006/relationships/hyperlink" Target="http://dx.doi.org/10.1016/j.spasta.2016.09.004"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10.1097/ADM.0000000000001389" TargetMode="External"/><Relationship Id="rId46" Type="http://schemas.openxmlformats.org/officeDocument/2006/relationships/hyperlink" Target="https://10.1002/bdr2.2302" TargetMode="External"/><Relationship Id="rId67" Type="http://schemas.openxmlformats.org/officeDocument/2006/relationships/hyperlink" Target="https://doi:10.1016/j.yapd.2023.03.001" TargetMode="External"/><Relationship Id="rId116" Type="http://schemas.openxmlformats.org/officeDocument/2006/relationships/hyperlink" Target="mailto:jmyers@health.usf.edu" TargetMode="External"/><Relationship Id="rId20" Type="http://schemas.openxmlformats.org/officeDocument/2006/relationships/hyperlink" Target="https://10.1007/s10803-024-06444-w" TargetMode="External"/><Relationship Id="rId41" Type="http://schemas.openxmlformats.org/officeDocument/2006/relationships/hyperlink" Target="https://10.1111/ppe.13054" TargetMode="External"/><Relationship Id="rId62" Type="http://schemas.openxmlformats.org/officeDocument/2006/relationships/hyperlink" Target="https://10.1089/jwh.2023.0189" TargetMode="External"/><Relationship Id="rId83" Type="http://schemas.openxmlformats.org/officeDocument/2006/relationships/hyperlink" Target="https://10.7759/cureus.33966" TargetMode="External"/><Relationship Id="rId88" Type="http://schemas.openxmlformats.org/officeDocument/2006/relationships/hyperlink" Target="https://doi.org/10.1016/j.annepidem.2021.08.022" TargetMode="External"/><Relationship Id="rId111" Type="http://schemas.openxmlformats.org/officeDocument/2006/relationships/hyperlink" Target="http://www.atsdr.cdc.gov/GIS/conference98/proceedings/pdf/kirby.pdf" TargetMode="External"/><Relationship Id="rId15" Type="http://schemas.openxmlformats.org/officeDocument/2006/relationships/hyperlink" Target="https://10.1177/15409996251374597" TargetMode="External"/><Relationship Id="rId36" Type="http://schemas.openxmlformats.org/officeDocument/2006/relationships/hyperlink" Target="https://10.1200/GO.24.00093" TargetMode="External"/><Relationship Id="rId57" Type="http://schemas.openxmlformats.org/officeDocument/2006/relationships/hyperlink" Target="https://10.1177/08830738231203761" TargetMode="External"/><Relationship Id="rId106" Type="http://schemas.openxmlformats.org/officeDocument/2006/relationships/hyperlink" Target="https://10.1016/j.alcohol.2008.04.003" TargetMode="External"/><Relationship Id="rId10" Type="http://schemas.openxmlformats.org/officeDocument/2006/relationships/hyperlink" Target="https://doi.org/10.1007/s10995-026-04240-9" TargetMode="External"/><Relationship Id="rId31" Type="http://schemas.openxmlformats.org/officeDocument/2006/relationships/hyperlink" Target="https://10.1371/journal.pone.0316381" TargetMode="External"/><Relationship Id="rId52" Type="http://schemas.openxmlformats.org/officeDocument/2006/relationships/hyperlink" Target="https://10.1016/j.pedn.2023.09.011" TargetMode="External"/><Relationship Id="rId73" Type="http://schemas.openxmlformats.org/officeDocument/2006/relationships/hyperlink" Target="https://doi.org/10.3390/pediatric15020023" TargetMode="External"/><Relationship Id="rId78" Type="http://schemas.openxmlformats.org/officeDocument/2006/relationships/hyperlink" Target="https://10.1007/s10995-023-03607-6" TargetMode="External"/><Relationship Id="rId94" Type="http://schemas.openxmlformats.org/officeDocument/2006/relationships/hyperlink" Target="http://dx.doi.org/10.23889/ijpds.v3i1.415" TargetMode="External"/><Relationship Id="rId99" Type="http://schemas.openxmlformats.org/officeDocument/2006/relationships/hyperlink" Target="http://dx.doi.org/10.1155/2016/8297407" TargetMode="External"/><Relationship Id="rId101" Type="http://schemas.openxmlformats.org/officeDocument/2006/relationships/hyperlink" Target="http://dx.doi.org/10.1016/j.annepidem.2015.10.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0F212-009C-4715-8155-2CB3A33E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98</Pages>
  <Words>70141</Words>
  <Characters>434174</Characters>
  <Application>Microsoft Office Word</Application>
  <DocSecurity>0</DocSecurity>
  <Lines>6384</Lines>
  <Paragraphs>2613</Paragraphs>
  <ScaleCrop>false</ScaleCrop>
  <HeadingPairs>
    <vt:vector size="2" baseType="variant">
      <vt:variant>
        <vt:lpstr>Title</vt:lpstr>
      </vt:variant>
      <vt:variant>
        <vt:i4>1</vt:i4>
      </vt:variant>
    </vt:vector>
  </HeadingPairs>
  <TitlesOfParts>
    <vt:vector size="1" baseType="lpstr">
      <vt:lpstr>feature length curriculum vitae</vt:lpstr>
    </vt:vector>
  </TitlesOfParts>
  <Company>USF Health</Company>
  <LinksUpToDate>false</LinksUpToDate>
  <CharactersWithSpaces>501702</CharactersWithSpaces>
  <SharedDoc>false</SharedDoc>
  <HLinks>
    <vt:vector size="60" baseType="variant">
      <vt:variant>
        <vt:i4>4063332</vt:i4>
      </vt:variant>
      <vt:variant>
        <vt:i4>27</vt:i4>
      </vt:variant>
      <vt:variant>
        <vt:i4>0</vt:i4>
      </vt:variant>
      <vt:variant>
        <vt:i4>5</vt:i4>
      </vt:variant>
      <vt:variant>
        <vt:lpwstr>http://webcast.you-niversity.com/DataSpeak</vt:lpwstr>
      </vt:variant>
      <vt:variant>
        <vt:lpwstr/>
      </vt:variant>
      <vt:variant>
        <vt:i4>2162779</vt:i4>
      </vt:variant>
      <vt:variant>
        <vt:i4>24</vt:i4>
      </vt:variant>
      <vt:variant>
        <vt:i4>0</vt:i4>
      </vt:variant>
      <vt:variant>
        <vt:i4>5</vt:i4>
      </vt:variant>
      <vt:variant>
        <vt:lpwstr>mailto:jmyers@health.usf.edu</vt:lpwstr>
      </vt:variant>
      <vt:variant>
        <vt:lpwstr/>
      </vt:variant>
      <vt:variant>
        <vt:i4>1835087</vt:i4>
      </vt:variant>
      <vt:variant>
        <vt:i4>21</vt:i4>
      </vt:variant>
      <vt:variant>
        <vt:i4>0</vt:i4>
      </vt:variant>
      <vt:variant>
        <vt:i4>5</vt:i4>
      </vt:variant>
      <vt:variant>
        <vt:lpwstr>http://www.con-obesitysummit.ca/</vt:lpwstr>
      </vt:variant>
      <vt:variant>
        <vt:lpwstr/>
      </vt:variant>
      <vt:variant>
        <vt:i4>6881391</vt:i4>
      </vt:variant>
      <vt:variant>
        <vt:i4>18</vt:i4>
      </vt:variant>
      <vt:variant>
        <vt:i4>0</vt:i4>
      </vt:variant>
      <vt:variant>
        <vt:i4>5</vt:i4>
      </vt:variant>
      <vt:variant>
        <vt:lpwstr>http://www.atsdr.cdc.gov/GIS/conference98/proceedings/pdf/kirby.pdf</vt:lpwstr>
      </vt:variant>
      <vt:variant>
        <vt:lpwstr/>
      </vt:variant>
      <vt:variant>
        <vt:i4>196651</vt:i4>
      </vt:variant>
      <vt:variant>
        <vt:i4>15</vt:i4>
      </vt:variant>
      <vt:variant>
        <vt:i4>0</vt:i4>
      </vt:variant>
      <vt:variant>
        <vt:i4>5</vt:i4>
      </vt:variant>
      <vt:variant>
        <vt:lpwstr>http://www.scribd.com/doc/66721749/GIS-PUBLIC-HEALT-HPROCEEDINGS-2011?secret_password=2owhl7g6qg6e5cnucviy</vt:lpwstr>
      </vt:variant>
      <vt:variant>
        <vt:lpwstr>outer_page_87</vt:lpwstr>
      </vt:variant>
      <vt:variant>
        <vt:i4>5177430</vt:i4>
      </vt:variant>
      <vt:variant>
        <vt:i4>12</vt:i4>
      </vt:variant>
      <vt:variant>
        <vt:i4>0</vt:i4>
      </vt:variant>
      <vt:variant>
        <vt:i4>5</vt:i4>
      </vt:variant>
      <vt:variant>
        <vt:lpwstr>http://dx.doi.org/10.1145/2676629.2676640</vt:lpwstr>
      </vt:variant>
      <vt:variant>
        <vt:lpwstr/>
      </vt:variant>
      <vt:variant>
        <vt:i4>7471205</vt:i4>
      </vt:variant>
      <vt:variant>
        <vt:i4>9</vt:i4>
      </vt:variant>
      <vt:variant>
        <vt:i4>0</vt:i4>
      </vt:variant>
      <vt:variant>
        <vt:i4>5</vt:i4>
      </vt:variant>
      <vt:variant>
        <vt:lpwstr>http://healthgis.tamu.edu/program/2014/healthgis-07.pdf</vt:lpwstr>
      </vt:variant>
      <vt:variant>
        <vt:lpwstr/>
      </vt:variant>
      <vt:variant>
        <vt:i4>3801154</vt:i4>
      </vt:variant>
      <vt:variant>
        <vt:i4>6</vt:i4>
      </vt:variant>
      <vt:variant>
        <vt:i4>0</vt:i4>
      </vt:variant>
      <vt:variant>
        <vt:i4>5</vt:i4>
      </vt:variant>
      <vt:variant>
        <vt:lpwstr>http://www.ncbi.nlm.nih.gov/entrez/query.fcgi?db=pubmed&amp;cmd=Search&amp;itool=pubmed_AbstractPlus&amp;term=%22Autism+and+Developmental+Disabilities+Monitoring+Network+Surveillance+Year+2002+Principal+Investigators%22%5BCorporate+Author%5D</vt:lpwstr>
      </vt:variant>
      <vt:variant>
        <vt:lpwstr/>
      </vt:variant>
      <vt:variant>
        <vt:i4>5963786</vt:i4>
      </vt:variant>
      <vt:variant>
        <vt:i4>3</vt:i4>
      </vt:variant>
      <vt:variant>
        <vt:i4>0</vt:i4>
      </vt:variant>
      <vt:variant>
        <vt:i4>5</vt:i4>
      </vt:variant>
      <vt:variant>
        <vt:lpwstr>http://www.biomedcentral.com/1471-2393/14/106</vt:lpwstr>
      </vt:variant>
      <vt:variant>
        <vt:lpwstr/>
      </vt:variant>
      <vt:variant>
        <vt:i4>6422646</vt:i4>
      </vt:variant>
      <vt:variant>
        <vt:i4>0</vt:i4>
      </vt:variant>
      <vt:variant>
        <vt:i4>0</vt:i4>
      </vt:variant>
      <vt:variant>
        <vt:i4>5</vt:i4>
      </vt:variant>
      <vt:variant>
        <vt:lpwstr>http://dx.doi.org/10.1155/2016/8297407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feature length curriculum vitae</dc:title>
  <dc:subject/>
  <dc:creator>Russell Kirby</dc:creator>
  <cp:keywords/>
  <dc:description/>
  <cp:lastModifiedBy>Russell Kirby</cp:lastModifiedBy>
  <cp:revision>4</cp:revision>
  <cp:lastPrinted>2025-05-28T17:16:00Z</cp:lastPrinted>
  <dcterms:created xsi:type="dcterms:W3CDTF">2026-04-01T18:40:00Z</dcterms:created>
  <dcterms:modified xsi:type="dcterms:W3CDTF">2026-04-09T16:38:00Z</dcterms:modified>
</cp:coreProperties>
</file>